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D8B800F" w14:textId="6AE7795B" w:rsidR="00EE0C19" w:rsidRPr="00E65D85" w:rsidRDefault="00EE0C19" w:rsidP="00EE0C19">
      <w:pPr>
        <w:pStyle w:val="afffffff5"/>
        <w:spacing w:line="360" w:lineRule="auto"/>
        <w:jc w:val="right"/>
        <w:rPr>
          <w:rFonts w:asciiTheme="minorHAnsi" w:hAnsiTheme="minorHAnsi" w:cstheme="minorHAnsi"/>
          <w:b/>
          <w:bCs/>
        </w:rPr>
      </w:pPr>
      <w:bookmarkStart w:id="0" w:name="_Toc120812438"/>
      <w:r>
        <w:rPr>
          <w:rFonts w:ascii="Tahoma" w:hAnsi="Tahoma" w:cs="Tahoma"/>
          <w:sz w:val="18"/>
          <w:szCs w:val="18"/>
        </w:rPr>
        <w:t>Приложение №9</w:t>
      </w:r>
      <w:r>
        <w:rPr>
          <w:rFonts w:ascii="Tahoma" w:hAnsi="Tahoma" w:cs="Tahoma"/>
          <w:sz w:val="18"/>
          <w:szCs w:val="18"/>
        </w:rPr>
        <w:t xml:space="preserve"> к Техническому заданию</w:t>
      </w:r>
    </w:p>
    <w:p w14:paraId="6F767630" w14:textId="4D279B7B" w:rsidR="00EE0C19" w:rsidRPr="00EE0C19" w:rsidRDefault="00EE0C19" w:rsidP="00EE0C19">
      <w:pPr>
        <w:keepNext/>
        <w:keepLines/>
        <w:jc w:val="center"/>
        <w:outlineLvl w:val="0"/>
        <w:rPr>
          <w:rFonts w:ascii="Tahoma" w:hAnsi="Tahoma" w:cs="Tahoma"/>
          <w:b/>
          <w:sz w:val="20"/>
          <w:szCs w:val="20"/>
          <w:lang w:val="ru-RU"/>
        </w:rPr>
      </w:pPr>
      <w:r>
        <w:rPr>
          <w:rFonts w:ascii="Tahoma" w:hAnsi="Tahoma" w:cs="Tahoma"/>
          <w:b/>
          <w:sz w:val="20"/>
          <w:szCs w:val="20"/>
          <w:lang w:val="ru-RU"/>
        </w:rPr>
        <w:t>Детальное техническое задание</w:t>
      </w:r>
      <w:bookmarkStart w:id="1" w:name="_GoBack"/>
      <w:bookmarkEnd w:id="1"/>
    </w:p>
    <w:p w14:paraId="1DF521A6" w14:textId="1B49AE4D" w:rsidR="00FE2FC6" w:rsidRPr="00FE2FC6" w:rsidRDefault="00FE2FC6" w:rsidP="005430BC">
      <w:pPr>
        <w:keepNext/>
        <w:keepLines/>
        <w:numPr>
          <w:ilvl w:val="0"/>
          <w:numId w:val="201"/>
        </w:numPr>
        <w:outlineLvl w:val="0"/>
        <w:rPr>
          <w:rFonts w:ascii="Tahoma" w:hAnsi="Tahoma" w:cs="Tahoma"/>
          <w:b/>
          <w:sz w:val="20"/>
          <w:szCs w:val="20"/>
        </w:rPr>
      </w:pPr>
      <w:r w:rsidRPr="00FE2FC6">
        <w:rPr>
          <w:rFonts w:ascii="Tahoma" w:hAnsi="Tahoma" w:cs="Tahoma"/>
          <w:b/>
          <w:sz w:val="20"/>
          <w:szCs w:val="20"/>
        </w:rPr>
        <w:t>Модуль</w:t>
      </w:r>
      <w:r>
        <w:rPr>
          <w:rFonts w:ascii="Tahoma" w:hAnsi="Tahoma" w:cs="Tahoma"/>
          <w:b/>
          <w:sz w:val="20"/>
          <w:szCs w:val="20"/>
          <w:lang w:val="ru-RU"/>
        </w:rPr>
        <w:t xml:space="preserve"> </w:t>
      </w:r>
      <w:r w:rsidRPr="00FE2FC6">
        <w:rPr>
          <w:rFonts w:ascii="Tahoma" w:hAnsi="Tahoma" w:cs="Tahoma"/>
          <w:b/>
          <w:sz w:val="20"/>
          <w:szCs w:val="20"/>
        </w:rPr>
        <w:t>«Онлайн-обслуживание клиентов»</w:t>
      </w:r>
      <w:bookmarkEnd w:id="0"/>
    </w:p>
    <w:p w14:paraId="6018A7A2"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Перечень терминов, сокращений и обозначений</w:t>
      </w:r>
    </w:p>
    <w:p w14:paraId="2CE3D2E3" w14:textId="77777777" w:rsidR="00FE2FC6" w:rsidRPr="00FE2FC6" w:rsidRDefault="00FE2FC6" w:rsidP="00FE2FC6">
      <w:pPr>
        <w:shd w:val="clear" w:color="auto" w:fill="FFFFFF"/>
        <w:rPr>
          <w:rFonts w:ascii="Tahoma" w:hAnsi="Tahoma" w:cs="Tahoma"/>
          <w:sz w:val="20"/>
          <w:szCs w:val="20"/>
        </w:rPr>
      </w:pPr>
      <w:r w:rsidRPr="00FE2FC6">
        <w:rPr>
          <w:rFonts w:ascii="Tahoma" w:hAnsi="Tahoma" w:cs="Tahoma"/>
          <w:sz w:val="20"/>
          <w:szCs w:val="20"/>
        </w:rPr>
        <w:t>Используемые в настоящем разделе сокращения, определения и основные понятия (Таблица 1).</w:t>
      </w:r>
    </w:p>
    <w:p w14:paraId="3B1E0A8F" w14:textId="77777777" w:rsidR="00FE2FC6" w:rsidRPr="00FE2FC6" w:rsidRDefault="00FE2FC6" w:rsidP="00FE2FC6">
      <w:pPr>
        <w:keepNext/>
        <w:keepLines/>
        <w:spacing w:before="120" w:after="120"/>
        <w:rPr>
          <w:rFonts w:ascii="Tahoma" w:hAnsi="Tahoma" w:cs="Tahoma"/>
          <w:sz w:val="20"/>
          <w:szCs w:val="20"/>
        </w:rPr>
      </w:pPr>
      <w:bookmarkStart w:id="2" w:name="_30j0zll" w:colFirst="0" w:colLast="0"/>
      <w:bookmarkEnd w:id="2"/>
      <w:r w:rsidRPr="00FE2FC6">
        <w:rPr>
          <w:rFonts w:ascii="Tahoma" w:hAnsi="Tahoma" w:cs="Tahoma"/>
          <w:sz w:val="20"/>
          <w:szCs w:val="20"/>
        </w:rPr>
        <w:t>Таблица 1 – Перечень терминов, сокращений и обозначений</w:t>
      </w:r>
    </w:p>
    <w:tbl>
      <w:tblPr>
        <w:tblW w:w="9735" w:type="dxa"/>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50"/>
        <w:gridCol w:w="6585"/>
      </w:tblGrid>
      <w:tr w:rsidR="00FE2FC6" w:rsidRPr="00FE2FC6" w14:paraId="503294A0" w14:textId="77777777" w:rsidTr="00FE2FC6">
        <w:trPr>
          <w:cantSplit/>
          <w:trHeight w:val="701"/>
          <w:tblHeader/>
        </w:trPr>
        <w:tc>
          <w:tcPr>
            <w:tcW w:w="3150" w:type="dxa"/>
            <w:tcBorders>
              <w:top w:val="single" w:sz="4" w:space="0" w:color="000000"/>
              <w:left w:val="single" w:sz="4" w:space="0" w:color="000000"/>
              <w:bottom w:val="single" w:sz="4" w:space="0" w:color="000000"/>
              <w:right w:val="single" w:sz="4" w:space="0" w:color="000000"/>
            </w:tcBorders>
          </w:tcPr>
          <w:p w14:paraId="0A87DD5B" w14:textId="77777777" w:rsidR="00FE2FC6" w:rsidRPr="00FE2FC6" w:rsidRDefault="00FE2FC6" w:rsidP="00FE2FC6">
            <w:pPr>
              <w:keepNext/>
              <w:jc w:val="center"/>
              <w:rPr>
                <w:rFonts w:ascii="Tahoma" w:hAnsi="Tahoma" w:cs="Tahoma"/>
                <w:b/>
                <w:sz w:val="20"/>
                <w:szCs w:val="20"/>
              </w:rPr>
            </w:pPr>
            <w:r w:rsidRPr="00FE2FC6">
              <w:rPr>
                <w:rFonts w:ascii="Tahoma" w:hAnsi="Tahoma" w:cs="Tahoma"/>
                <w:b/>
                <w:sz w:val="20"/>
                <w:szCs w:val="20"/>
              </w:rPr>
              <w:t>Термин, сокращение, обозначение</w:t>
            </w:r>
          </w:p>
        </w:tc>
        <w:tc>
          <w:tcPr>
            <w:tcW w:w="6585" w:type="dxa"/>
            <w:tcBorders>
              <w:top w:val="single" w:sz="4" w:space="0" w:color="000000"/>
              <w:left w:val="single" w:sz="4" w:space="0" w:color="000000"/>
              <w:bottom w:val="single" w:sz="4" w:space="0" w:color="000000"/>
              <w:right w:val="single" w:sz="4" w:space="0" w:color="000000"/>
            </w:tcBorders>
          </w:tcPr>
          <w:p w14:paraId="19439187" w14:textId="77777777" w:rsidR="00FE2FC6" w:rsidRPr="00FE2FC6" w:rsidRDefault="00FE2FC6" w:rsidP="00FE2FC6">
            <w:pPr>
              <w:keepNext/>
              <w:jc w:val="center"/>
              <w:rPr>
                <w:rFonts w:ascii="Tahoma" w:hAnsi="Tahoma" w:cs="Tahoma"/>
                <w:b/>
                <w:sz w:val="20"/>
                <w:szCs w:val="20"/>
              </w:rPr>
            </w:pPr>
            <w:r w:rsidRPr="00FE2FC6">
              <w:rPr>
                <w:rFonts w:ascii="Tahoma" w:hAnsi="Tahoma" w:cs="Tahoma"/>
                <w:b/>
                <w:sz w:val="20"/>
                <w:szCs w:val="20"/>
              </w:rPr>
              <w:t>Полная форма</w:t>
            </w:r>
          </w:p>
        </w:tc>
      </w:tr>
      <w:tr w:rsidR="00FE2FC6" w:rsidRPr="00FE2FC6" w14:paraId="3B118FBE" w14:textId="77777777" w:rsidTr="00FE2FC6">
        <w:trPr>
          <w:cantSplit/>
          <w:trHeight w:val="285"/>
        </w:trPr>
        <w:tc>
          <w:tcPr>
            <w:tcW w:w="3150" w:type="dxa"/>
            <w:tcBorders>
              <w:top w:val="single" w:sz="4" w:space="0" w:color="000000"/>
              <w:left w:val="single" w:sz="4" w:space="0" w:color="000000"/>
              <w:bottom w:val="single" w:sz="4" w:space="0" w:color="000000"/>
              <w:right w:val="single" w:sz="4" w:space="0" w:color="000000"/>
            </w:tcBorders>
          </w:tcPr>
          <w:p w14:paraId="3F7C9AE3"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БД,</w:t>
            </w:r>
          </w:p>
          <w:p w14:paraId="2A4ECB5C"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ORACLE CC&amp;B,</w:t>
            </w:r>
          </w:p>
          <w:p w14:paraId="2BDC5A8B"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БС Оракл</w:t>
            </w:r>
          </w:p>
        </w:tc>
        <w:tc>
          <w:tcPr>
            <w:tcW w:w="6585" w:type="dxa"/>
            <w:tcBorders>
              <w:top w:val="single" w:sz="4" w:space="0" w:color="000000"/>
              <w:left w:val="single" w:sz="4" w:space="0" w:color="000000"/>
              <w:bottom w:val="single" w:sz="4" w:space="0" w:color="000000"/>
              <w:right w:val="single" w:sz="4" w:space="0" w:color="000000"/>
            </w:tcBorders>
          </w:tcPr>
          <w:p w14:paraId="3F8A6355"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База данных ORACLE CC&amp;B</w:t>
            </w:r>
          </w:p>
        </w:tc>
      </w:tr>
      <w:tr w:rsidR="00FE2FC6" w:rsidRPr="00FE2FC6" w14:paraId="7BF135AA" w14:textId="77777777" w:rsidTr="00FE2FC6">
        <w:trPr>
          <w:cantSplit/>
          <w:trHeight w:val="262"/>
        </w:trPr>
        <w:tc>
          <w:tcPr>
            <w:tcW w:w="3150" w:type="dxa"/>
            <w:tcBorders>
              <w:top w:val="single" w:sz="4" w:space="0" w:color="000000"/>
              <w:left w:val="single" w:sz="4" w:space="0" w:color="000000"/>
              <w:bottom w:val="single" w:sz="4" w:space="0" w:color="000000"/>
              <w:right w:val="single" w:sz="4" w:space="0" w:color="000000"/>
            </w:tcBorders>
          </w:tcPr>
          <w:p w14:paraId="2BC43A06"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ИД</w:t>
            </w:r>
          </w:p>
        </w:tc>
        <w:tc>
          <w:tcPr>
            <w:tcW w:w="6585" w:type="dxa"/>
            <w:tcBorders>
              <w:top w:val="single" w:sz="4" w:space="0" w:color="000000"/>
              <w:left w:val="single" w:sz="4" w:space="0" w:color="000000"/>
              <w:bottom w:val="single" w:sz="4" w:space="0" w:color="000000"/>
              <w:right w:val="single" w:sz="4" w:space="0" w:color="000000"/>
            </w:tcBorders>
          </w:tcPr>
          <w:p w14:paraId="21F2D565" w14:textId="77777777" w:rsidR="00FE2FC6" w:rsidRPr="00FE2FC6" w:rsidRDefault="00FE2FC6" w:rsidP="00FE2FC6">
            <w:pPr>
              <w:rPr>
                <w:rFonts w:ascii="Tahoma" w:hAnsi="Tahoma" w:cs="Tahoma"/>
                <w:sz w:val="20"/>
                <w:szCs w:val="20"/>
              </w:rPr>
            </w:pPr>
            <w:r w:rsidRPr="00FE2FC6">
              <w:rPr>
                <w:rFonts w:ascii="Tahoma" w:hAnsi="Tahoma" w:cs="Tahoma"/>
                <w:sz w:val="20"/>
                <w:szCs w:val="20"/>
              </w:rPr>
              <w:t>Идентификатор, идентификационный код</w:t>
            </w:r>
          </w:p>
        </w:tc>
      </w:tr>
      <w:tr w:rsidR="00FE2FC6" w:rsidRPr="00FE2FC6" w14:paraId="6F7D6333" w14:textId="77777777" w:rsidTr="00FE2FC6">
        <w:trPr>
          <w:cantSplit/>
          <w:trHeight w:val="285"/>
        </w:trPr>
        <w:tc>
          <w:tcPr>
            <w:tcW w:w="3150" w:type="dxa"/>
            <w:tcBorders>
              <w:top w:val="single" w:sz="4" w:space="0" w:color="000000"/>
              <w:left w:val="single" w:sz="4" w:space="0" w:color="000000"/>
              <w:bottom w:val="single" w:sz="4" w:space="0" w:color="000000"/>
              <w:right w:val="single" w:sz="4" w:space="0" w:color="000000"/>
            </w:tcBorders>
          </w:tcPr>
          <w:p w14:paraId="6FA4C0E0"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ДЗ</w:t>
            </w:r>
          </w:p>
        </w:tc>
        <w:tc>
          <w:tcPr>
            <w:tcW w:w="6585" w:type="dxa"/>
            <w:tcBorders>
              <w:top w:val="single" w:sz="4" w:space="0" w:color="000000"/>
              <w:left w:val="single" w:sz="4" w:space="0" w:color="000000"/>
              <w:bottom w:val="single" w:sz="4" w:space="0" w:color="000000"/>
              <w:right w:val="single" w:sz="4" w:space="0" w:color="000000"/>
            </w:tcBorders>
          </w:tcPr>
          <w:p w14:paraId="1E8856F9" w14:textId="77777777" w:rsidR="00FE2FC6" w:rsidRPr="00FE2FC6" w:rsidRDefault="00FE2FC6" w:rsidP="00FE2FC6">
            <w:pPr>
              <w:rPr>
                <w:rFonts w:ascii="Tahoma" w:hAnsi="Tahoma" w:cs="Tahoma"/>
                <w:sz w:val="20"/>
                <w:szCs w:val="20"/>
              </w:rPr>
            </w:pPr>
            <w:r w:rsidRPr="00FE2FC6">
              <w:rPr>
                <w:rFonts w:ascii="Tahoma" w:hAnsi="Tahoma" w:cs="Tahoma"/>
                <w:sz w:val="20"/>
                <w:szCs w:val="20"/>
              </w:rPr>
              <w:t>Дебиторская задолженность</w:t>
            </w:r>
          </w:p>
        </w:tc>
      </w:tr>
      <w:tr w:rsidR="00FE2FC6" w:rsidRPr="00FE2FC6" w14:paraId="2380170A" w14:textId="77777777" w:rsidTr="00FE2FC6">
        <w:trPr>
          <w:cantSplit/>
          <w:trHeight w:val="285"/>
        </w:trPr>
        <w:tc>
          <w:tcPr>
            <w:tcW w:w="3150" w:type="dxa"/>
            <w:tcBorders>
              <w:top w:val="single" w:sz="4" w:space="0" w:color="000000"/>
              <w:left w:val="single" w:sz="4" w:space="0" w:color="000000"/>
              <w:bottom w:val="single" w:sz="4" w:space="0" w:color="000000"/>
              <w:right w:val="single" w:sz="4" w:space="0" w:color="000000"/>
            </w:tcBorders>
          </w:tcPr>
          <w:p w14:paraId="38538614"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КЗ</w:t>
            </w:r>
          </w:p>
        </w:tc>
        <w:tc>
          <w:tcPr>
            <w:tcW w:w="6585" w:type="dxa"/>
            <w:tcBorders>
              <w:top w:val="single" w:sz="4" w:space="0" w:color="000000"/>
              <w:left w:val="single" w:sz="4" w:space="0" w:color="000000"/>
              <w:bottom w:val="single" w:sz="4" w:space="0" w:color="000000"/>
              <w:right w:val="single" w:sz="4" w:space="0" w:color="000000"/>
            </w:tcBorders>
          </w:tcPr>
          <w:p w14:paraId="774B6C21" w14:textId="77777777" w:rsidR="00FE2FC6" w:rsidRPr="00FE2FC6" w:rsidRDefault="00FE2FC6" w:rsidP="00FE2FC6">
            <w:pPr>
              <w:rPr>
                <w:rFonts w:ascii="Tahoma" w:hAnsi="Tahoma" w:cs="Tahoma"/>
                <w:sz w:val="20"/>
                <w:szCs w:val="20"/>
              </w:rPr>
            </w:pPr>
            <w:r w:rsidRPr="00FE2FC6">
              <w:rPr>
                <w:rFonts w:ascii="Tahoma" w:hAnsi="Tahoma" w:cs="Tahoma"/>
                <w:sz w:val="20"/>
                <w:szCs w:val="20"/>
              </w:rPr>
              <w:t>Кредиторская задолженность</w:t>
            </w:r>
          </w:p>
        </w:tc>
      </w:tr>
      <w:tr w:rsidR="00FE2FC6" w:rsidRPr="00FE2FC6" w14:paraId="6B976FAE" w14:textId="77777777" w:rsidTr="00FE2FC6">
        <w:trPr>
          <w:cantSplit/>
          <w:trHeight w:val="285"/>
        </w:trPr>
        <w:tc>
          <w:tcPr>
            <w:tcW w:w="3150" w:type="dxa"/>
            <w:tcBorders>
              <w:top w:val="single" w:sz="4" w:space="0" w:color="000000"/>
              <w:left w:val="single" w:sz="4" w:space="0" w:color="000000"/>
              <w:bottom w:val="single" w:sz="4" w:space="0" w:color="000000"/>
              <w:right w:val="single" w:sz="4" w:space="0" w:color="000000"/>
            </w:tcBorders>
          </w:tcPr>
          <w:p w14:paraId="0400A797"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ИС</w:t>
            </w:r>
          </w:p>
        </w:tc>
        <w:tc>
          <w:tcPr>
            <w:tcW w:w="6585" w:type="dxa"/>
            <w:tcBorders>
              <w:top w:val="single" w:sz="4" w:space="0" w:color="000000"/>
              <w:left w:val="single" w:sz="4" w:space="0" w:color="000000"/>
              <w:bottom w:val="single" w:sz="4" w:space="0" w:color="000000"/>
              <w:right w:val="single" w:sz="4" w:space="0" w:color="000000"/>
            </w:tcBorders>
          </w:tcPr>
          <w:p w14:paraId="2829EDE0" w14:textId="77777777" w:rsidR="00FE2FC6" w:rsidRPr="00FE2FC6" w:rsidRDefault="00FE2FC6" w:rsidP="00FE2FC6">
            <w:pPr>
              <w:rPr>
                <w:rFonts w:ascii="Tahoma" w:hAnsi="Tahoma" w:cs="Tahoma"/>
                <w:sz w:val="20"/>
                <w:szCs w:val="20"/>
              </w:rPr>
            </w:pPr>
            <w:r w:rsidRPr="00FE2FC6">
              <w:rPr>
                <w:rFonts w:ascii="Tahoma" w:hAnsi="Tahoma" w:cs="Tahoma"/>
                <w:sz w:val="20"/>
                <w:szCs w:val="20"/>
              </w:rPr>
              <w:t>Информационная система</w:t>
            </w:r>
          </w:p>
        </w:tc>
      </w:tr>
      <w:tr w:rsidR="00FE2FC6" w:rsidRPr="00FE2FC6" w14:paraId="5514F11E" w14:textId="77777777" w:rsidTr="00FE2FC6">
        <w:trPr>
          <w:cantSplit/>
          <w:trHeight w:val="285"/>
        </w:trPr>
        <w:tc>
          <w:tcPr>
            <w:tcW w:w="3150" w:type="dxa"/>
            <w:tcBorders>
              <w:top w:val="single" w:sz="4" w:space="0" w:color="000000"/>
              <w:left w:val="single" w:sz="4" w:space="0" w:color="000000"/>
              <w:bottom w:val="single" w:sz="4" w:space="0" w:color="000000"/>
              <w:right w:val="single" w:sz="4" w:space="0" w:color="000000"/>
            </w:tcBorders>
          </w:tcPr>
          <w:p w14:paraId="2BA46717"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КС</w:t>
            </w:r>
          </w:p>
        </w:tc>
        <w:tc>
          <w:tcPr>
            <w:tcW w:w="6585" w:type="dxa"/>
            <w:tcBorders>
              <w:top w:val="single" w:sz="4" w:space="0" w:color="000000"/>
              <w:left w:val="single" w:sz="4" w:space="0" w:color="000000"/>
              <w:bottom w:val="single" w:sz="4" w:space="0" w:color="000000"/>
              <w:right w:val="single" w:sz="4" w:space="0" w:color="000000"/>
            </w:tcBorders>
          </w:tcPr>
          <w:p w14:paraId="5D13A104" w14:textId="77777777" w:rsidR="00FE2FC6" w:rsidRPr="00FE2FC6" w:rsidRDefault="00FE2FC6" w:rsidP="00FE2FC6">
            <w:pPr>
              <w:rPr>
                <w:rFonts w:ascii="Tahoma" w:hAnsi="Tahoma" w:cs="Tahoma"/>
                <w:sz w:val="20"/>
                <w:szCs w:val="20"/>
              </w:rPr>
            </w:pPr>
            <w:r w:rsidRPr="00FE2FC6">
              <w:rPr>
                <w:rFonts w:ascii="Tahoma" w:hAnsi="Tahoma" w:cs="Tahoma"/>
                <w:sz w:val="20"/>
                <w:szCs w:val="20"/>
              </w:rPr>
              <w:t>Корпоративная система</w:t>
            </w:r>
          </w:p>
        </w:tc>
      </w:tr>
      <w:tr w:rsidR="00FE2FC6" w:rsidRPr="00FE2FC6" w14:paraId="1168F74C" w14:textId="77777777" w:rsidTr="00FE2FC6">
        <w:trPr>
          <w:cantSplit/>
          <w:trHeight w:val="285"/>
        </w:trPr>
        <w:tc>
          <w:tcPr>
            <w:tcW w:w="3150" w:type="dxa"/>
            <w:tcBorders>
              <w:top w:val="single" w:sz="4" w:space="0" w:color="000000"/>
              <w:left w:val="single" w:sz="4" w:space="0" w:color="000000"/>
              <w:bottom w:val="single" w:sz="4" w:space="0" w:color="000000"/>
              <w:right w:val="single" w:sz="4" w:space="0" w:color="000000"/>
            </w:tcBorders>
          </w:tcPr>
          <w:p w14:paraId="1F72DD7F"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ЛС</w:t>
            </w:r>
          </w:p>
        </w:tc>
        <w:tc>
          <w:tcPr>
            <w:tcW w:w="6585" w:type="dxa"/>
            <w:tcBorders>
              <w:top w:val="single" w:sz="4" w:space="0" w:color="000000"/>
              <w:left w:val="single" w:sz="4" w:space="0" w:color="000000"/>
              <w:bottom w:val="single" w:sz="4" w:space="0" w:color="000000"/>
              <w:right w:val="single" w:sz="4" w:space="0" w:color="000000"/>
            </w:tcBorders>
          </w:tcPr>
          <w:p w14:paraId="14A82390"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Лицевой счет</w:t>
            </w:r>
          </w:p>
        </w:tc>
      </w:tr>
      <w:tr w:rsidR="00FE2FC6" w:rsidRPr="00FE2FC6" w14:paraId="62F6B145" w14:textId="77777777" w:rsidTr="00FE2FC6">
        <w:trPr>
          <w:cantSplit/>
          <w:trHeight w:val="285"/>
        </w:trPr>
        <w:tc>
          <w:tcPr>
            <w:tcW w:w="3150" w:type="dxa"/>
            <w:tcBorders>
              <w:top w:val="single" w:sz="4" w:space="0" w:color="000000"/>
              <w:left w:val="single" w:sz="4" w:space="0" w:color="000000"/>
              <w:bottom w:val="single" w:sz="4" w:space="0" w:color="000000"/>
              <w:right w:val="single" w:sz="4" w:space="0" w:color="000000"/>
            </w:tcBorders>
          </w:tcPr>
          <w:p w14:paraId="02E3E9FE"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НСИ</w:t>
            </w:r>
          </w:p>
        </w:tc>
        <w:tc>
          <w:tcPr>
            <w:tcW w:w="6585" w:type="dxa"/>
            <w:tcBorders>
              <w:top w:val="single" w:sz="4" w:space="0" w:color="000000"/>
              <w:left w:val="single" w:sz="4" w:space="0" w:color="000000"/>
              <w:bottom w:val="single" w:sz="4" w:space="0" w:color="000000"/>
              <w:right w:val="single" w:sz="4" w:space="0" w:color="000000"/>
            </w:tcBorders>
          </w:tcPr>
          <w:p w14:paraId="7C945E68" w14:textId="77777777" w:rsidR="00FE2FC6" w:rsidRPr="00FE2FC6" w:rsidRDefault="00FE2FC6" w:rsidP="00FE2FC6">
            <w:pPr>
              <w:rPr>
                <w:rFonts w:ascii="Tahoma" w:hAnsi="Tahoma" w:cs="Tahoma"/>
                <w:sz w:val="20"/>
                <w:szCs w:val="20"/>
              </w:rPr>
            </w:pPr>
            <w:r w:rsidRPr="00FE2FC6">
              <w:rPr>
                <w:rFonts w:ascii="Tahoma" w:hAnsi="Tahoma" w:cs="Tahoma"/>
                <w:sz w:val="20"/>
                <w:szCs w:val="20"/>
              </w:rPr>
              <w:t>Нормативно-справочная информация</w:t>
            </w:r>
          </w:p>
        </w:tc>
      </w:tr>
      <w:tr w:rsidR="00FE2FC6" w:rsidRPr="00FE2FC6" w14:paraId="1DA660DA" w14:textId="77777777" w:rsidTr="00FE2FC6">
        <w:trPr>
          <w:cantSplit/>
          <w:trHeight w:val="285"/>
        </w:trPr>
        <w:tc>
          <w:tcPr>
            <w:tcW w:w="3150" w:type="dxa"/>
            <w:tcBorders>
              <w:top w:val="single" w:sz="4" w:space="0" w:color="000000"/>
              <w:left w:val="single" w:sz="4" w:space="0" w:color="000000"/>
              <w:bottom w:val="single" w:sz="4" w:space="0" w:color="000000"/>
              <w:right w:val="single" w:sz="4" w:space="0" w:color="000000"/>
            </w:tcBorders>
          </w:tcPr>
          <w:p w14:paraId="2CFB8DCB"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ДУЛ</w:t>
            </w:r>
          </w:p>
        </w:tc>
        <w:tc>
          <w:tcPr>
            <w:tcW w:w="6585" w:type="dxa"/>
            <w:tcBorders>
              <w:top w:val="single" w:sz="4" w:space="0" w:color="000000"/>
              <w:left w:val="single" w:sz="4" w:space="0" w:color="000000"/>
              <w:bottom w:val="single" w:sz="4" w:space="0" w:color="000000"/>
              <w:right w:val="single" w:sz="4" w:space="0" w:color="000000"/>
            </w:tcBorders>
          </w:tcPr>
          <w:p w14:paraId="497B6389" w14:textId="77777777" w:rsidR="00FE2FC6" w:rsidRPr="00FE2FC6" w:rsidRDefault="00FE2FC6" w:rsidP="00FE2FC6">
            <w:pPr>
              <w:rPr>
                <w:rFonts w:ascii="Tahoma" w:hAnsi="Tahoma" w:cs="Tahoma"/>
                <w:sz w:val="20"/>
                <w:szCs w:val="20"/>
              </w:rPr>
            </w:pPr>
            <w:r w:rsidRPr="00FE2FC6">
              <w:rPr>
                <w:rFonts w:ascii="Tahoma" w:hAnsi="Tahoma" w:cs="Tahoma"/>
                <w:sz w:val="20"/>
                <w:szCs w:val="20"/>
              </w:rPr>
              <w:t>Документ, удостоверяющий личность</w:t>
            </w:r>
          </w:p>
        </w:tc>
      </w:tr>
      <w:tr w:rsidR="00FE2FC6" w:rsidRPr="00FE2FC6" w14:paraId="23054CF4" w14:textId="77777777" w:rsidTr="00FE2FC6">
        <w:trPr>
          <w:cantSplit/>
          <w:trHeight w:val="285"/>
        </w:trPr>
        <w:tc>
          <w:tcPr>
            <w:tcW w:w="3150" w:type="dxa"/>
            <w:tcBorders>
              <w:top w:val="single" w:sz="4" w:space="0" w:color="000000"/>
              <w:left w:val="single" w:sz="4" w:space="0" w:color="000000"/>
              <w:bottom w:val="single" w:sz="4" w:space="0" w:color="000000"/>
              <w:right w:val="single" w:sz="4" w:space="0" w:color="000000"/>
            </w:tcBorders>
          </w:tcPr>
          <w:p w14:paraId="12DE5C1F"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ИНН</w:t>
            </w:r>
          </w:p>
        </w:tc>
        <w:tc>
          <w:tcPr>
            <w:tcW w:w="6585" w:type="dxa"/>
            <w:tcBorders>
              <w:top w:val="single" w:sz="4" w:space="0" w:color="000000"/>
              <w:left w:val="single" w:sz="4" w:space="0" w:color="000000"/>
              <w:bottom w:val="single" w:sz="4" w:space="0" w:color="000000"/>
              <w:right w:val="single" w:sz="4" w:space="0" w:color="000000"/>
            </w:tcBorders>
          </w:tcPr>
          <w:p w14:paraId="7780CB54" w14:textId="77777777" w:rsidR="00FE2FC6" w:rsidRPr="00FE2FC6" w:rsidRDefault="00FE2FC6" w:rsidP="00FE2FC6">
            <w:pPr>
              <w:rPr>
                <w:rFonts w:ascii="Tahoma" w:hAnsi="Tahoma" w:cs="Tahoma"/>
                <w:sz w:val="20"/>
                <w:szCs w:val="20"/>
              </w:rPr>
            </w:pPr>
            <w:r w:rsidRPr="00FE2FC6">
              <w:rPr>
                <w:rFonts w:ascii="Tahoma" w:hAnsi="Tahoma" w:cs="Tahoma"/>
                <w:sz w:val="20"/>
                <w:szCs w:val="20"/>
              </w:rPr>
              <w:t>Идентификационный номер налогоплательщика</w:t>
            </w:r>
          </w:p>
        </w:tc>
      </w:tr>
      <w:tr w:rsidR="00FE2FC6" w:rsidRPr="00FE2FC6" w14:paraId="5193D440" w14:textId="77777777" w:rsidTr="00FE2FC6">
        <w:trPr>
          <w:cantSplit/>
          <w:trHeight w:val="285"/>
        </w:trPr>
        <w:tc>
          <w:tcPr>
            <w:tcW w:w="3150" w:type="dxa"/>
            <w:tcBorders>
              <w:top w:val="single" w:sz="4" w:space="0" w:color="000000"/>
              <w:left w:val="single" w:sz="4" w:space="0" w:color="000000"/>
              <w:bottom w:val="single" w:sz="4" w:space="0" w:color="000000"/>
              <w:right w:val="single" w:sz="4" w:space="0" w:color="000000"/>
            </w:tcBorders>
          </w:tcPr>
          <w:p w14:paraId="1D65F4CD"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СНИЛС</w:t>
            </w:r>
          </w:p>
        </w:tc>
        <w:tc>
          <w:tcPr>
            <w:tcW w:w="6585" w:type="dxa"/>
            <w:tcBorders>
              <w:top w:val="single" w:sz="4" w:space="0" w:color="000000"/>
              <w:left w:val="single" w:sz="4" w:space="0" w:color="000000"/>
              <w:bottom w:val="single" w:sz="4" w:space="0" w:color="000000"/>
              <w:right w:val="single" w:sz="4" w:space="0" w:color="000000"/>
            </w:tcBorders>
          </w:tcPr>
          <w:p w14:paraId="6B6D0CE0" w14:textId="77777777" w:rsidR="00FE2FC6" w:rsidRPr="00FE2FC6" w:rsidRDefault="00FE2FC6" w:rsidP="00FE2FC6">
            <w:pPr>
              <w:rPr>
                <w:rFonts w:ascii="Tahoma" w:hAnsi="Tahoma" w:cs="Tahoma"/>
                <w:sz w:val="20"/>
                <w:szCs w:val="20"/>
              </w:rPr>
            </w:pPr>
            <w:r w:rsidRPr="00FE2FC6">
              <w:rPr>
                <w:rFonts w:ascii="Tahoma" w:hAnsi="Tahoma" w:cs="Tahoma"/>
                <w:sz w:val="20"/>
                <w:szCs w:val="20"/>
              </w:rPr>
              <w:t>Страховой номер индивидуального лицевого счёта</w:t>
            </w:r>
          </w:p>
        </w:tc>
      </w:tr>
      <w:tr w:rsidR="00FE2FC6" w:rsidRPr="00FE2FC6" w14:paraId="542D04D8" w14:textId="77777777" w:rsidTr="00FE2FC6">
        <w:trPr>
          <w:cantSplit/>
          <w:trHeight w:val="285"/>
        </w:trPr>
        <w:tc>
          <w:tcPr>
            <w:tcW w:w="3150" w:type="dxa"/>
            <w:tcBorders>
              <w:top w:val="single" w:sz="4" w:space="0" w:color="000000"/>
              <w:left w:val="single" w:sz="4" w:space="0" w:color="000000"/>
              <w:bottom w:val="single" w:sz="4" w:space="0" w:color="000000"/>
              <w:right w:val="single" w:sz="4" w:space="0" w:color="000000"/>
            </w:tcBorders>
          </w:tcPr>
          <w:p w14:paraId="2F42843A"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ПФР</w:t>
            </w:r>
          </w:p>
        </w:tc>
        <w:tc>
          <w:tcPr>
            <w:tcW w:w="6585" w:type="dxa"/>
            <w:tcBorders>
              <w:top w:val="single" w:sz="4" w:space="0" w:color="000000"/>
              <w:left w:val="single" w:sz="4" w:space="0" w:color="000000"/>
              <w:bottom w:val="single" w:sz="4" w:space="0" w:color="000000"/>
              <w:right w:val="single" w:sz="4" w:space="0" w:color="000000"/>
            </w:tcBorders>
          </w:tcPr>
          <w:p w14:paraId="25D76AE8" w14:textId="77777777" w:rsidR="00FE2FC6" w:rsidRPr="00FE2FC6" w:rsidRDefault="00FE2FC6" w:rsidP="00FE2FC6">
            <w:pPr>
              <w:rPr>
                <w:rFonts w:ascii="Tahoma" w:hAnsi="Tahoma" w:cs="Tahoma"/>
                <w:sz w:val="20"/>
                <w:szCs w:val="20"/>
              </w:rPr>
            </w:pPr>
            <w:r w:rsidRPr="00FE2FC6">
              <w:rPr>
                <w:rFonts w:ascii="Tahoma" w:hAnsi="Tahoma" w:cs="Tahoma"/>
                <w:sz w:val="20"/>
                <w:szCs w:val="20"/>
              </w:rPr>
              <w:t>Пенсионный фонд России</w:t>
            </w:r>
          </w:p>
        </w:tc>
      </w:tr>
      <w:tr w:rsidR="00FE2FC6" w:rsidRPr="00FE2FC6" w14:paraId="79320A65" w14:textId="77777777" w:rsidTr="00FE2FC6">
        <w:trPr>
          <w:cantSplit/>
          <w:trHeight w:val="285"/>
        </w:trPr>
        <w:tc>
          <w:tcPr>
            <w:tcW w:w="3150" w:type="dxa"/>
            <w:tcBorders>
              <w:top w:val="single" w:sz="4" w:space="0" w:color="000000"/>
              <w:left w:val="single" w:sz="4" w:space="0" w:color="000000"/>
              <w:bottom w:val="single" w:sz="4" w:space="0" w:color="000000"/>
              <w:right w:val="single" w:sz="4" w:space="0" w:color="000000"/>
            </w:tcBorders>
          </w:tcPr>
          <w:p w14:paraId="5E1FC602"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ФССП</w:t>
            </w:r>
          </w:p>
        </w:tc>
        <w:tc>
          <w:tcPr>
            <w:tcW w:w="6585" w:type="dxa"/>
            <w:tcBorders>
              <w:top w:val="single" w:sz="4" w:space="0" w:color="000000"/>
              <w:left w:val="single" w:sz="4" w:space="0" w:color="000000"/>
              <w:bottom w:val="single" w:sz="4" w:space="0" w:color="000000"/>
              <w:right w:val="single" w:sz="4" w:space="0" w:color="000000"/>
            </w:tcBorders>
          </w:tcPr>
          <w:p w14:paraId="03FC1804" w14:textId="77777777" w:rsidR="00FE2FC6" w:rsidRPr="00FE2FC6" w:rsidRDefault="00FE2FC6" w:rsidP="00FE2FC6">
            <w:pPr>
              <w:rPr>
                <w:rFonts w:ascii="Tahoma" w:hAnsi="Tahoma" w:cs="Tahoma"/>
                <w:sz w:val="20"/>
                <w:szCs w:val="20"/>
              </w:rPr>
            </w:pPr>
            <w:r w:rsidRPr="00FE2FC6">
              <w:rPr>
                <w:rFonts w:ascii="Tahoma" w:hAnsi="Tahoma" w:cs="Tahoma"/>
                <w:sz w:val="20"/>
                <w:szCs w:val="20"/>
              </w:rPr>
              <w:t>Федеральная служба судебных приставов</w:t>
            </w:r>
          </w:p>
        </w:tc>
      </w:tr>
      <w:tr w:rsidR="00FE2FC6" w:rsidRPr="00FE2FC6" w14:paraId="70F102EB" w14:textId="77777777" w:rsidTr="00FE2FC6">
        <w:trPr>
          <w:cantSplit/>
          <w:trHeight w:val="285"/>
        </w:trPr>
        <w:tc>
          <w:tcPr>
            <w:tcW w:w="3150" w:type="dxa"/>
            <w:tcBorders>
              <w:top w:val="single" w:sz="4" w:space="0" w:color="000000"/>
              <w:left w:val="single" w:sz="4" w:space="0" w:color="000000"/>
              <w:bottom w:val="single" w:sz="4" w:space="0" w:color="000000"/>
              <w:right w:val="single" w:sz="4" w:space="0" w:color="000000"/>
            </w:tcBorders>
          </w:tcPr>
          <w:p w14:paraId="0FC5C6B2"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ЭСБ / ЭСБ +</w:t>
            </w:r>
          </w:p>
        </w:tc>
        <w:tc>
          <w:tcPr>
            <w:tcW w:w="6585" w:type="dxa"/>
            <w:tcBorders>
              <w:top w:val="single" w:sz="4" w:space="0" w:color="000000"/>
              <w:left w:val="single" w:sz="4" w:space="0" w:color="000000"/>
              <w:bottom w:val="single" w:sz="4" w:space="0" w:color="000000"/>
              <w:right w:val="single" w:sz="4" w:space="0" w:color="000000"/>
            </w:tcBorders>
          </w:tcPr>
          <w:p w14:paraId="316453D6" w14:textId="77777777" w:rsidR="00FE2FC6" w:rsidRPr="00FE2FC6" w:rsidRDefault="00FE2FC6" w:rsidP="00FE2FC6">
            <w:pPr>
              <w:rPr>
                <w:rFonts w:ascii="Tahoma" w:hAnsi="Tahoma" w:cs="Tahoma"/>
                <w:sz w:val="20"/>
                <w:szCs w:val="20"/>
              </w:rPr>
            </w:pPr>
            <w:r w:rsidRPr="00FE2FC6">
              <w:rPr>
                <w:rFonts w:ascii="Tahoma" w:hAnsi="Tahoma" w:cs="Tahoma"/>
                <w:sz w:val="20"/>
                <w:szCs w:val="20"/>
              </w:rPr>
              <w:t>АО «ЭнергосбыТ Плюс»</w:t>
            </w:r>
          </w:p>
        </w:tc>
      </w:tr>
      <w:tr w:rsidR="00FE2FC6" w:rsidRPr="00FE2FC6" w14:paraId="7CEB6600" w14:textId="77777777" w:rsidTr="00FE2FC6">
        <w:trPr>
          <w:cantSplit/>
          <w:trHeight w:val="285"/>
        </w:trPr>
        <w:tc>
          <w:tcPr>
            <w:tcW w:w="3150" w:type="dxa"/>
            <w:tcBorders>
              <w:top w:val="single" w:sz="4" w:space="0" w:color="000000"/>
              <w:left w:val="single" w:sz="4" w:space="0" w:color="000000"/>
              <w:bottom w:val="single" w:sz="4" w:space="0" w:color="000000"/>
              <w:right w:val="single" w:sz="4" w:space="0" w:color="000000"/>
            </w:tcBorders>
          </w:tcPr>
          <w:p w14:paraId="6909EAD4"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Т / Т+</w:t>
            </w:r>
          </w:p>
        </w:tc>
        <w:tc>
          <w:tcPr>
            <w:tcW w:w="6585" w:type="dxa"/>
            <w:tcBorders>
              <w:top w:val="single" w:sz="4" w:space="0" w:color="000000"/>
              <w:left w:val="single" w:sz="4" w:space="0" w:color="000000"/>
              <w:bottom w:val="single" w:sz="4" w:space="0" w:color="000000"/>
              <w:right w:val="single" w:sz="4" w:space="0" w:color="000000"/>
            </w:tcBorders>
          </w:tcPr>
          <w:p w14:paraId="3C82B1CA" w14:textId="77777777" w:rsidR="00FE2FC6" w:rsidRPr="00FE2FC6" w:rsidRDefault="00FE2FC6" w:rsidP="00FE2FC6">
            <w:pPr>
              <w:rPr>
                <w:rFonts w:ascii="Tahoma" w:hAnsi="Tahoma" w:cs="Tahoma"/>
                <w:sz w:val="20"/>
                <w:szCs w:val="20"/>
              </w:rPr>
            </w:pPr>
            <w:r w:rsidRPr="00FE2FC6">
              <w:rPr>
                <w:rFonts w:ascii="Tahoma" w:hAnsi="Tahoma" w:cs="Tahoma"/>
                <w:sz w:val="20"/>
                <w:szCs w:val="20"/>
              </w:rPr>
              <w:t>ПАО «Т Плюс»</w:t>
            </w:r>
          </w:p>
        </w:tc>
      </w:tr>
      <w:tr w:rsidR="00FE2FC6" w:rsidRPr="00FE2FC6" w14:paraId="0092BFD5" w14:textId="77777777" w:rsidTr="00FE2FC6">
        <w:trPr>
          <w:cantSplit/>
          <w:trHeight w:val="285"/>
        </w:trPr>
        <w:tc>
          <w:tcPr>
            <w:tcW w:w="3150" w:type="dxa"/>
            <w:tcBorders>
              <w:top w:val="single" w:sz="4" w:space="0" w:color="000000"/>
              <w:left w:val="single" w:sz="4" w:space="0" w:color="000000"/>
              <w:bottom w:val="single" w:sz="4" w:space="0" w:color="000000"/>
              <w:right w:val="single" w:sz="4" w:space="0" w:color="000000"/>
            </w:tcBorders>
          </w:tcPr>
          <w:p w14:paraId="6DB5031C"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ФЛ</w:t>
            </w:r>
          </w:p>
        </w:tc>
        <w:tc>
          <w:tcPr>
            <w:tcW w:w="6585" w:type="dxa"/>
            <w:tcBorders>
              <w:top w:val="single" w:sz="4" w:space="0" w:color="000000"/>
              <w:left w:val="single" w:sz="4" w:space="0" w:color="000000"/>
              <w:bottom w:val="single" w:sz="4" w:space="0" w:color="000000"/>
              <w:right w:val="single" w:sz="4" w:space="0" w:color="000000"/>
            </w:tcBorders>
          </w:tcPr>
          <w:p w14:paraId="544545C7"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Физическое лицо</w:t>
            </w:r>
          </w:p>
        </w:tc>
      </w:tr>
      <w:tr w:rsidR="00FE2FC6" w:rsidRPr="00FE2FC6" w14:paraId="6E8ED010" w14:textId="77777777" w:rsidTr="00FE2FC6">
        <w:trPr>
          <w:cantSplit/>
          <w:trHeight w:val="285"/>
        </w:trPr>
        <w:tc>
          <w:tcPr>
            <w:tcW w:w="3150" w:type="dxa"/>
            <w:tcBorders>
              <w:top w:val="single" w:sz="4" w:space="0" w:color="000000"/>
              <w:left w:val="single" w:sz="4" w:space="0" w:color="000000"/>
              <w:bottom w:val="single" w:sz="4" w:space="0" w:color="000000"/>
              <w:right w:val="single" w:sz="4" w:space="0" w:color="000000"/>
            </w:tcBorders>
          </w:tcPr>
          <w:p w14:paraId="18D60E5F"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ЮЛ</w:t>
            </w:r>
          </w:p>
        </w:tc>
        <w:tc>
          <w:tcPr>
            <w:tcW w:w="6585" w:type="dxa"/>
            <w:tcBorders>
              <w:top w:val="single" w:sz="4" w:space="0" w:color="000000"/>
              <w:left w:val="single" w:sz="4" w:space="0" w:color="000000"/>
              <w:bottom w:val="single" w:sz="4" w:space="0" w:color="000000"/>
              <w:right w:val="single" w:sz="4" w:space="0" w:color="000000"/>
            </w:tcBorders>
          </w:tcPr>
          <w:p w14:paraId="66F20AA2"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Юридическое лицо</w:t>
            </w:r>
          </w:p>
        </w:tc>
      </w:tr>
      <w:tr w:rsidR="00FE2FC6" w:rsidRPr="00FE2FC6" w14:paraId="208CC820" w14:textId="77777777" w:rsidTr="00FE2FC6">
        <w:trPr>
          <w:cantSplit/>
          <w:trHeight w:val="285"/>
        </w:trPr>
        <w:tc>
          <w:tcPr>
            <w:tcW w:w="3150" w:type="dxa"/>
            <w:tcBorders>
              <w:top w:val="single" w:sz="4" w:space="0" w:color="000000"/>
              <w:left w:val="single" w:sz="4" w:space="0" w:color="000000"/>
              <w:bottom w:val="single" w:sz="4" w:space="0" w:color="000000"/>
              <w:right w:val="single" w:sz="4" w:space="0" w:color="000000"/>
            </w:tcBorders>
          </w:tcPr>
          <w:p w14:paraId="77D0EAD9"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ПУ</w:t>
            </w:r>
          </w:p>
        </w:tc>
        <w:tc>
          <w:tcPr>
            <w:tcW w:w="6585" w:type="dxa"/>
            <w:tcBorders>
              <w:top w:val="single" w:sz="4" w:space="0" w:color="000000"/>
              <w:left w:val="single" w:sz="4" w:space="0" w:color="000000"/>
              <w:bottom w:val="single" w:sz="4" w:space="0" w:color="000000"/>
              <w:right w:val="single" w:sz="4" w:space="0" w:color="000000"/>
            </w:tcBorders>
          </w:tcPr>
          <w:p w14:paraId="24CE7C8C"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Приборы учета</w:t>
            </w:r>
          </w:p>
        </w:tc>
      </w:tr>
      <w:tr w:rsidR="00FE2FC6" w:rsidRPr="00FE2FC6" w14:paraId="663BB496" w14:textId="77777777" w:rsidTr="00FE2FC6">
        <w:trPr>
          <w:cantSplit/>
          <w:trHeight w:val="285"/>
        </w:trPr>
        <w:tc>
          <w:tcPr>
            <w:tcW w:w="3150" w:type="dxa"/>
            <w:tcBorders>
              <w:top w:val="single" w:sz="4" w:space="0" w:color="000000"/>
              <w:left w:val="single" w:sz="4" w:space="0" w:color="000000"/>
              <w:bottom w:val="single" w:sz="4" w:space="0" w:color="000000"/>
              <w:right w:val="single" w:sz="4" w:space="0" w:color="000000"/>
            </w:tcBorders>
          </w:tcPr>
          <w:p w14:paraId="53E62F1E"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ЭЭ</w:t>
            </w:r>
          </w:p>
        </w:tc>
        <w:tc>
          <w:tcPr>
            <w:tcW w:w="6585" w:type="dxa"/>
            <w:tcBorders>
              <w:top w:val="single" w:sz="4" w:space="0" w:color="000000"/>
              <w:left w:val="single" w:sz="4" w:space="0" w:color="000000"/>
              <w:bottom w:val="single" w:sz="4" w:space="0" w:color="000000"/>
              <w:right w:val="single" w:sz="4" w:space="0" w:color="000000"/>
            </w:tcBorders>
          </w:tcPr>
          <w:p w14:paraId="40AA7448"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Электрическая энергия</w:t>
            </w:r>
          </w:p>
        </w:tc>
      </w:tr>
      <w:tr w:rsidR="00FE2FC6" w:rsidRPr="00FE2FC6" w14:paraId="7E8F3710" w14:textId="77777777" w:rsidTr="00FE2FC6">
        <w:trPr>
          <w:cantSplit/>
          <w:trHeight w:val="285"/>
        </w:trPr>
        <w:tc>
          <w:tcPr>
            <w:tcW w:w="3150" w:type="dxa"/>
            <w:tcBorders>
              <w:top w:val="single" w:sz="4" w:space="0" w:color="000000"/>
              <w:left w:val="single" w:sz="4" w:space="0" w:color="000000"/>
              <w:bottom w:val="single" w:sz="4" w:space="0" w:color="000000"/>
              <w:right w:val="single" w:sz="4" w:space="0" w:color="000000"/>
            </w:tcBorders>
          </w:tcPr>
          <w:p w14:paraId="1B8BD4CE"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ТЭ</w:t>
            </w:r>
          </w:p>
        </w:tc>
        <w:tc>
          <w:tcPr>
            <w:tcW w:w="6585" w:type="dxa"/>
            <w:tcBorders>
              <w:top w:val="single" w:sz="4" w:space="0" w:color="000000"/>
              <w:left w:val="single" w:sz="4" w:space="0" w:color="000000"/>
              <w:bottom w:val="single" w:sz="4" w:space="0" w:color="000000"/>
              <w:right w:val="single" w:sz="4" w:space="0" w:color="000000"/>
            </w:tcBorders>
          </w:tcPr>
          <w:p w14:paraId="5E6FB568"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Тепловая энергия</w:t>
            </w:r>
          </w:p>
        </w:tc>
      </w:tr>
      <w:tr w:rsidR="00FE2FC6" w:rsidRPr="00FE2FC6" w14:paraId="4FA55825" w14:textId="77777777" w:rsidTr="00FE2FC6">
        <w:trPr>
          <w:cantSplit/>
          <w:trHeight w:val="285"/>
        </w:trPr>
        <w:tc>
          <w:tcPr>
            <w:tcW w:w="3150" w:type="dxa"/>
            <w:tcBorders>
              <w:top w:val="single" w:sz="4" w:space="0" w:color="000000"/>
              <w:left w:val="single" w:sz="4" w:space="0" w:color="000000"/>
              <w:bottom w:val="single" w:sz="4" w:space="0" w:color="000000"/>
              <w:right w:val="single" w:sz="4" w:space="0" w:color="000000"/>
            </w:tcBorders>
          </w:tcPr>
          <w:p w14:paraId="57404A4F"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ГВС</w:t>
            </w:r>
          </w:p>
        </w:tc>
        <w:tc>
          <w:tcPr>
            <w:tcW w:w="6585" w:type="dxa"/>
            <w:tcBorders>
              <w:top w:val="single" w:sz="4" w:space="0" w:color="000000"/>
              <w:left w:val="single" w:sz="4" w:space="0" w:color="000000"/>
              <w:bottom w:val="single" w:sz="4" w:space="0" w:color="000000"/>
              <w:right w:val="single" w:sz="4" w:space="0" w:color="000000"/>
            </w:tcBorders>
          </w:tcPr>
          <w:p w14:paraId="586FAF4F"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Горячее водоснабжение</w:t>
            </w:r>
          </w:p>
        </w:tc>
      </w:tr>
      <w:tr w:rsidR="00FE2FC6" w:rsidRPr="00FE2FC6" w14:paraId="2EE3850F" w14:textId="77777777" w:rsidTr="00FE2FC6">
        <w:trPr>
          <w:cantSplit/>
          <w:trHeight w:val="285"/>
        </w:trPr>
        <w:tc>
          <w:tcPr>
            <w:tcW w:w="3150" w:type="dxa"/>
            <w:tcBorders>
              <w:top w:val="single" w:sz="4" w:space="0" w:color="000000"/>
              <w:left w:val="single" w:sz="4" w:space="0" w:color="000000"/>
              <w:bottom w:val="single" w:sz="4" w:space="0" w:color="000000"/>
              <w:right w:val="single" w:sz="4" w:space="0" w:color="000000"/>
            </w:tcBorders>
          </w:tcPr>
          <w:p w14:paraId="1533533E"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ХВС</w:t>
            </w:r>
          </w:p>
        </w:tc>
        <w:tc>
          <w:tcPr>
            <w:tcW w:w="6585" w:type="dxa"/>
            <w:tcBorders>
              <w:top w:val="single" w:sz="4" w:space="0" w:color="000000"/>
              <w:left w:val="single" w:sz="4" w:space="0" w:color="000000"/>
              <w:bottom w:val="single" w:sz="4" w:space="0" w:color="000000"/>
              <w:right w:val="single" w:sz="4" w:space="0" w:color="000000"/>
            </w:tcBorders>
          </w:tcPr>
          <w:p w14:paraId="6D0D3628"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Холодное водоснабжение</w:t>
            </w:r>
          </w:p>
        </w:tc>
      </w:tr>
      <w:tr w:rsidR="00FE2FC6" w:rsidRPr="00FE2FC6" w14:paraId="6E199516" w14:textId="77777777" w:rsidTr="00FE2FC6">
        <w:trPr>
          <w:cantSplit/>
          <w:trHeight w:val="285"/>
        </w:trPr>
        <w:tc>
          <w:tcPr>
            <w:tcW w:w="3150" w:type="dxa"/>
            <w:tcBorders>
              <w:top w:val="single" w:sz="4" w:space="0" w:color="000000"/>
              <w:left w:val="single" w:sz="4" w:space="0" w:color="000000"/>
              <w:bottom w:val="single" w:sz="4" w:space="0" w:color="000000"/>
              <w:right w:val="single" w:sz="4" w:space="0" w:color="000000"/>
            </w:tcBorders>
          </w:tcPr>
          <w:p w14:paraId="697452E9"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СЭД Директум</w:t>
            </w:r>
          </w:p>
        </w:tc>
        <w:tc>
          <w:tcPr>
            <w:tcW w:w="6585" w:type="dxa"/>
            <w:tcBorders>
              <w:top w:val="single" w:sz="4" w:space="0" w:color="000000"/>
              <w:left w:val="single" w:sz="4" w:space="0" w:color="000000"/>
              <w:bottom w:val="single" w:sz="4" w:space="0" w:color="000000"/>
              <w:right w:val="single" w:sz="4" w:space="0" w:color="000000"/>
            </w:tcBorders>
          </w:tcPr>
          <w:p w14:paraId="2E9D92E8"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Информационная система электронного документооборота</w:t>
            </w:r>
          </w:p>
        </w:tc>
      </w:tr>
      <w:tr w:rsidR="00FE2FC6" w:rsidRPr="00FE2FC6" w14:paraId="47DB28B4" w14:textId="77777777" w:rsidTr="00FE2FC6">
        <w:trPr>
          <w:cantSplit/>
          <w:trHeight w:val="285"/>
        </w:trPr>
        <w:tc>
          <w:tcPr>
            <w:tcW w:w="3150" w:type="dxa"/>
            <w:tcBorders>
              <w:top w:val="single" w:sz="4" w:space="0" w:color="000000"/>
              <w:left w:val="single" w:sz="4" w:space="0" w:color="000000"/>
              <w:bottom w:val="single" w:sz="4" w:space="0" w:color="000000"/>
              <w:right w:val="single" w:sz="4" w:space="0" w:color="000000"/>
            </w:tcBorders>
          </w:tcPr>
          <w:p w14:paraId="66795FC8"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CRM</w:t>
            </w:r>
          </w:p>
        </w:tc>
        <w:tc>
          <w:tcPr>
            <w:tcW w:w="6585" w:type="dxa"/>
            <w:tcBorders>
              <w:top w:val="single" w:sz="4" w:space="0" w:color="000000"/>
              <w:left w:val="single" w:sz="4" w:space="0" w:color="000000"/>
              <w:bottom w:val="single" w:sz="4" w:space="0" w:color="000000"/>
              <w:right w:val="single" w:sz="4" w:space="0" w:color="000000"/>
            </w:tcBorders>
          </w:tcPr>
          <w:p w14:paraId="595C5FFC" w14:textId="77777777" w:rsidR="00FE2FC6" w:rsidRPr="00FE2FC6" w:rsidRDefault="00FE2FC6" w:rsidP="00FE2FC6">
            <w:pPr>
              <w:tabs>
                <w:tab w:val="right" w:pos="9019"/>
              </w:tabs>
              <w:spacing w:after="100"/>
              <w:rPr>
                <w:rFonts w:ascii="Tahoma" w:hAnsi="Tahoma" w:cs="Tahoma"/>
                <w:sz w:val="20"/>
                <w:szCs w:val="20"/>
              </w:rPr>
            </w:pPr>
          </w:p>
        </w:tc>
      </w:tr>
      <w:tr w:rsidR="00FE2FC6" w:rsidRPr="00FE2FC6" w14:paraId="3271FC0B" w14:textId="77777777" w:rsidTr="00FE2FC6">
        <w:trPr>
          <w:cantSplit/>
          <w:trHeight w:val="285"/>
        </w:trPr>
        <w:tc>
          <w:tcPr>
            <w:tcW w:w="3150" w:type="dxa"/>
            <w:tcBorders>
              <w:top w:val="single" w:sz="4" w:space="0" w:color="000000"/>
              <w:left w:val="single" w:sz="4" w:space="0" w:color="000000"/>
              <w:bottom w:val="single" w:sz="4" w:space="0" w:color="000000"/>
              <w:right w:val="single" w:sz="4" w:space="0" w:color="000000"/>
            </w:tcBorders>
          </w:tcPr>
          <w:p w14:paraId="3DB55948"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ТМ «Возврат ДС»</w:t>
            </w:r>
          </w:p>
        </w:tc>
        <w:tc>
          <w:tcPr>
            <w:tcW w:w="6585" w:type="dxa"/>
            <w:tcBorders>
              <w:top w:val="single" w:sz="4" w:space="0" w:color="000000"/>
              <w:left w:val="single" w:sz="4" w:space="0" w:color="000000"/>
              <w:bottom w:val="single" w:sz="4" w:space="0" w:color="000000"/>
              <w:right w:val="single" w:sz="4" w:space="0" w:color="000000"/>
            </w:tcBorders>
          </w:tcPr>
          <w:p w14:paraId="712EFB77" w14:textId="77777777" w:rsidR="00FE2FC6" w:rsidRPr="00FE2FC6" w:rsidRDefault="00FE2FC6" w:rsidP="00FE2FC6">
            <w:pPr>
              <w:tabs>
                <w:tab w:val="right" w:pos="9019"/>
              </w:tabs>
              <w:spacing w:after="100"/>
              <w:rPr>
                <w:rFonts w:ascii="Tahoma" w:hAnsi="Tahoma" w:cs="Tahoma"/>
                <w:sz w:val="20"/>
                <w:szCs w:val="20"/>
              </w:rPr>
            </w:pPr>
          </w:p>
        </w:tc>
      </w:tr>
      <w:tr w:rsidR="00FE2FC6" w:rsidRPr="00FE2FC6" w14:paraId="3E3E5CF3" w14:textId="77777777" w:rsidTr="00FE2FC6">
        <w:trPr>
          <w:cantSplit/>
          <w:trHeight w:val="285"/>
        </w:trPr>
        <w:tc>
          <w:tcPr>
            <w:tcW w:w="3150" w:type="dxa"/>
            <w:tcBorders>
              <w:top w:val="single" w:sz="4" w:space="0" w:color="000000"/>
              <w:left w:val="single" w:sz="4" w:space="0" w:color="000000"/>
              <w:bottom w:val="single" w:sz="4" w:space="0" w:color="000000"/>
              <w:right w:val="single" w:sz="4" w:space="0" w:color="000000"/>
            </w:tcBorders>
          </w:tcPr>
          <w:p w14:paraId="59DEF68E"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ОКиР</w:t>
            </w:r>
          </w:p>
        </w:tc>
        <w:tc>
          <w:tcPr>
            <w:tcW w:w="6585" w:type="dxa"/>
            <w:tcBorders>
              <w:top w:val="single" w:sz="4" w:space="0" w:color="000000"/>
              <w:left w:val="single" w:sz="4" w:space="0" w:color="000000"/>
              <w:bottom w:val="single" w:sz="4" w:space="0" w:color="000000"/>
              <w:right w:val="single" w:sz="4" w:space="0" w:color="000000"/>
            </w:tcBorders>
          </w:tcPr>
          <w:p w14:paraId="59A58724"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Отдел кодирования и расчетов. Это сотрудники, которые могут менять данные по клиентам.</w:t>
            </w:r>
          </w:p>
        </w:tc>
      </w:tr>
      <w:tr w:rsidR="00FE2FC6" w:rsidRPr="00FE2FC6" w14:paraId="6D8CD8C4" w14:textId="77777777" w:rsidTr="00FE2FC6">
        <w:trPr>
          <w:cantSplit/>
          <w:trHeight w:val="285"/>
        </w:trPr>
        <w:tc>
          <w:tcPr>
            <w:tcW w:w="3150" w:type="dxa"/>
            <w:tcBorders>
              <w:top w:val="single" w:sz="4" w:space="0" w:color="000000"/>
              <w:left w:val="single" w:sz="4" w:space="0" w:color="000000"/>
              <w:bottom w:val="single" w:sz="4" w:space="0" w:color="000000"/>
              <w:right w:val="single" w:sz="4" w:space="0" w:color="000000"/>
            </w:tcBorders>
          </w:tcPr>
          <w:p w14:paraId="7980AD31"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ОПиОк</w:t>
            </w:r>
          </w:p>
        </w:tc>
        <w:tc>
          <w:tcPr>
            <w:tcW w:w="6585" w:type="dxa"/>
            <w:tcBorders>
              <w:top w:val="single" w:sz="4" w:space="0" w:color="000000"/>
              <w:left w:val="single" w:sz="4" w:space="0" w:color="000000"/>
              <w:bottom w:val="single" w:sz="4" w:space="0" w:color="000000"/>
              <w:right w:val="single" w:sz="4" w:space="0" w:color="000000"/>
            </w:tcBorders>
          </w:tcPr>
          <w:p w14:paraId="5881259D"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Офис продаж и обслуживания клиентов, - клиентские офисы для очного обращения клиентов</w:t>
            </w:r>
          </w:p>
        </w:tc>
      </w:tr>
      <w:tr w:rsidR="00FE2FC6" w:rsidRPr="00FE2FC6" w14:paraId="28F6E75F" w14:textId="77777777" w:rsidTr="00FE2FC6">
        <w:trPr>
          <w:cantSplit/>
          <w:trHeight w:val="285"/>
        </w:trPr>
        <w:tc>
          <w:tcPr>
            <w:tcW w:w="3150" w:type="dxa"/>
            <w:tcBorders>
              <w:top w:val="single" w:sz="4" w:space="0" w:color="000000"/>
              <w:left w:val="single" w:sz="4" w:space="0" w:color="000000"/>
              <w:bottom w:val="single" w:sz="4" w:space="0" w:color="000000"/>
              <w:right w:val="single" w:sz="4" w:space="0" w:color="000000"/>
            </w:tcBorders>
          </w:tcPr>
          <w:p w14:paraId="4F64C426"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УК</w:t>
            </w:r>
          </w:p>
        </w:tc>
        <w:tc>
          <w:tcPr>
            <w:tcW w:w="6585" w:type="dxa"/>
            <w:tcBorders>
              <w:top w:val="single" w:sz="4" w:space="0" w:color="000000"/>
              <w:left w:val="single" w:sz="4" w:space="0" w:color="000000"/>
              <w:bottom w:val="single" w:sz="4" w:space="0" w:color="000000"/>
              <w:right w:val="single" w:sz="4" w:space="0" w:color="000000"/>
            </w:tcBorders>
          </w:tcPr>
          <w:p w14:paraId="67C5C3D6"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Управляющая компания</w:t>
            </w:r>
          </w:p>
        </w:tc>
      </w:tr>
      <w:tr w:rsidR="00FE2FC6" w:rsidRPr="00FE2FC6" w14:paraId="1B304412" w14:textId="77777777" w:rsidTr="00FE2FC6">
        <w:trPr>
          <w:cantSplit/>
          <w:trHeight w:val="148"/>
        </w:trPr>
        <w:tc>
          <w:tcPr>
            <w:tcW w:w="3150" w:type="dxa"/>
            <w:tcBorders>
              <w:top w:val="single" w:sz="4" w:space="0" w:color="000000"/>
              <w:left w:val="single" w:sz="4" w:space="0" w:color="000000"/>
              <w:bottom w:val="single" w:sz="4" w:space="0" w:color="000000"/>
              <w:right w:val="single" w:sz="4" w:space="0" w:color="000000"/>
            </w:tcBorders>
          </w:tcPr>
          <w:p w14:paraId="2317004E"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ЖКХ</w:t>
            </w:r>
          </w:p>
        </w:tc>
        <w:tc>
          <w:tcPr>
            <w:tcW w:w="6585" w:type="dxa"/>
            <w:tcBorders>
              <w:top w:val="single" w:sz="4" w:space="0" w:color="000000"/>
              <w:left w:val="single" w:sz="4" w:space="0" w:color="000000"/>
              <w:bottom w:val="single" w:sz="4" w:space="0" w:color="000000"/>
              <w:right w:val="single" w:sz="4" w:space="0" w:color="000000"/>
            </w:tcBorders>
          </w:tcPr>
          <w:p w14:paraId="44736D2E"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Жилищно-коммунальное хозяйство</w:t>
            </w:r>
          </w:p>
        </w:tc>
      </w:tr>
      <w:tr w:rsidR="00FE2FC6" w:rsidRPr="00FE2FC6" w14:paraId="0E3AA4A3" w14:textId="77777777" w:rsidTr="00FE2FC6">
        <w:trPr>
          <w:cantSplit/>
          <w:trHeight w:val="285"/>
        </w:trPr>
        <w:tc>
          <w:tcPr>
            <w:tcW w:w="3150" w:type="dxa"/>
            <w:tcBorders>
              <w:top w:val="single" w:sz="4" w:space="0" w:color="000000"/>
              <w:left w:val="single" w:sz="4" w:space="0" w:color="000000"/>
              <w:bottom w:val="single" w:sz="4" w:space="0" w:color="000000"/>
              <w:right w:val="single" w:sz="4" w:space="0" w:color="000000"/>
            </w:tcBorders>
          </w:tcPr>
          <w:p w14:paraId="25B02F85"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ЖКУ</w:t>
            </w:r>
          </w:p>
        </w:tc>
        <w:tc>
          <w:tcPr>
            <w:tcW w:w="6585" w:type="dxa"/>
            <w:tcBorders>
              <w:top w:val="single" w:sz="4" w:space="0" w:color="000000"/>
              <w:left w:val="single" w:sz="4" w:space="0" w:color="000000"/>
              <w:bottom w:val="single" w:sz="4" w:space="0" w:color="000000"/>
              <w:right w:val="single" w:sz="4" w:space="0" w:color="000000"/>
            </w:tcBorders>
          </w:tcPr>
          <w:p w14:paraId="731BD801"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Жилищно-коммунальные услуги</w:t>
            </w:r>
          </w:p>
        </w:tc>
      </w:tr>
      <w:tr w:rsidR="00FE2FC6" w:rsidRPr="00FE2FC6" w14:paraId="71DBFD01" w14:textId="77777777" w:rsidTr="00FE2FC6">
        <w:trPr>
          <w:cantSplit/>
          <w:trHeight w:val="285"/>
        </w:trPr>
        <w:tc>
          <w:tcPr>
            <w:tcW w:w="3150" w:type="dxa"/>
            <w:tcBorders>
              <w:top w:val="single" w:sz="4" w:space="0" w:color="000000"/>
              <w:left w:val="single" w:sz="4" w:space="0" w:color="000000"/>
              <w:bottom w:val="single" w:sz="4" w:space="0" w:color="000000"/>
              <w:right w:val="single" w:sz="4" w:space="0" w:color="000000"/>
            </w:tcBorders>
          </w:tcPr>
          <w:p w14:paraId="7ACAC7DE"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ДС</w:t>
            </w:r>
          </w:p>
        </w:tc>
        <w:tc>
          <w:tcPr>
            <w:tcW w:w="6585" w:type="dxa"/>
            <w:tcBorders>
              <w:top w:val="single" w:sz="4" w:space="0" w:color="000000"/>
              <w:left w:val="single" w:sz="4" w:space="0" w:color="000000"/>
              <w:bottom w:val="single" w:sz="4" w:space="0" w:color="000000"/>
              <w:right w:val="single" w:sz="4" w:space="0" w:color="000000"/>
            </w:tcBorders>
          </w:tcPr>
          <w:p w14:paraId="50629ADD"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Денежные средства</w:t>
            </w:r>
          </w:p>
        </w:tc>
      </w:tr>
      <w:tr w:rsidR="00FE2FC6" w:rsidRPr="00FE2FC6" w14:paraId="15E68111" w14:textId="77777777" w:rsidTr="00FE2FC6">
        <w:trPr>
          <w:cantSplit/>
          <w:trHeight w:val="285"/>
        </w:trPr>
        <w:tc>
          <w:tcPr>
            <w:tcW w:w="3150" w:type="dxa"/>
            <w:tcBorders>
              <w:top w:val="single" w:sz="4" w:space="0" w:color="000000"/>
              <w:left w:val="single" w:sz="4" w:space="0" w:color="000000"/>
              <w:bottom w:val="single" w:sz="4" w:space="0" w:color="000000"/>
              <w:right w:val="single" w:sz="4" w:space="0" w:color="000000"/>
            </w:tcBorders>
          </w:tcPr>
          <w:p w14:paraId="1F85FEB6"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ЛК</w:t>
            </w:r>
          </w:p>
        </w:tc>
        <w:tc>
          <w:tcPr>
            <w:tcW w:w="6585" w:type="dxa"/>
            <w:tcBorders>
              <w:top w:val="single" w:sz="4" w:space="0" w:color="000000"/>
              <w:left w:val="single" w:sz="4" w:space="0" w:color="000000"/>
              <w:bottom w:val="single" w:sz="4" w:space="0" w:color="000000"/>
              <w:right w:val="single" w:sz="4" w:space="0" w:color="000000"/>
            </w:tcBorders>
          </w:tcPr>
          <w:p w14:paraId="72893C98"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Личный кабинет</w:t>
            </w:r>
          </w:p>
        </w:tc>
      </w:tr>
      <w:tr w:rsidR="00FE2FC6" w:rsidRPr="00FE2FC6" w14:paraId="2D628ED1" w14:textId="77777777" w:rsidTr="00FE2FC6">
        <w:trPr>
          <w:cantSplit/>
          <w:trHeight w:val="285"/>
        </w:trPr>
        <w:tc>
          <w:tcPr>
            <w:tcW w:w="3150" w:type="dxa"/>
            <w:tcBorders>
              <w:top w:val="single" w:sz="4" w:space="0" w:color="000000"/>
              <w:left w:val="single" w:sz="4" w:space="0" w:color="000000"/>
              <w:bottom w:val="single" w:sz="4" w:space="0" w:color="000000"/>
              <w:right w:val="single" w:sz="4" w:space="0" w:color="000000"/>
            </w:tcBorders>
          </w:tcPr>
          <w:p w14:paraId="46F227BE"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ЛКК</w:t>
            </w:r>
          </w:p>
        </w:tc>
        <w:tc>
          <w:tcPr>
            <w:tcW w:w="6585" w:type="dxa"/>
            <w:tcBorders>
              <w:top w:val="single" w:sz="4" w:space="0" w:color="000000"/>
              <w:left w:val="single" w:sz="4" w:space="0" w:color="000000"/>
              <w:bottom w:val="single" w:sz="4" w:space="0" w:color="000000"/>
              <w:right w:val="single" w:sz="4" w:space="0" w:color="000000"/>
            </w:tcBorders>
          </w:tcPr>
          <w:p w14:paraId="52EB7133" w14:textId="0300EE17" w:rsidR="00FE2FC6" w:rsidRPr="00FE2FC6" w:rsidRDefault="00FE2FC6" w:rsidP="00FE2FC6">
            <w:pPr>
              <w:tabs>
                <w:tab w:val="right" w:pos="9019"/>
              </w:tabs>
              <w:spacing w:after="100"/>
              <w:rPr>
                <w:rFonts w:ascii="Tahoma" w:hAnsi="Tahoma" w:cs="Tahoma"/>
                <w:sz w:val="20"/>
                <w:szCs w:val="20"/>
                <w:lang w:val="ru-RU"/>
              </w:rPr>
            </w:pPr>
            <w:r w:rsidRPr="00FE2FC6">
              <w:rPr>
                <w:rFonts w:ascii="Tahoma" w:hAnsi="Tahoma" w:cs="Tahoma"/>
                <w:sz w:val="20"/>
                <w:szCs w:val="20"/>
              </w:rPr>
              <w:t>Личный кабинет</w:t>
            </w:r>
            <w:r>
              <w:rPr>
                <w:rFonts w:ascii="Tahoma" w:hAnsi="Tahoma" w:cs="Tahoma"/>
                <w:sz w:val="20"/>
                <w:szCs w:val="20"/>
                <w:lang w:val="ru-RU"/>
              </w:rPr>
              <w:t xml:space="preserve"> клиента</w:t>
            </w:r>
          </w:p>
        </w:tc>
      </w:tr>
      <w:tr w:rsidR="00FE2FC6" w:rsidRPr="00FE2FC6" w14:paraId="142BCDC4" w14:textId="77777777" w:rsidTr="00FE2FC6">
        <w:trPr>
          <w:cantSplit/>
          <w:trHeight w:val="285"/>
        </w:trPr>
        <w:tc>
          <w:tcPr>
            <w:tcW w:w="3150" w:type="dxa"/>
            <w:tcBorders>
              <w:top w:val="single" w:sz="4" w:space="0" w:color="000000"/>
              <w:left w:val="single" w:sz="4" w:space="0" w:color="000000"/>
              <w:bottom w:val="single" w:sz="4" w:space="0" w:color="000000"/>
              <w:right w:val="single" w:sz="4" w:space="0" w:color="000000"/>
            </w:tcBorders>
          </w:tcPr>
          <w:p w14:paraId="390DA0DF"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ИКУ</w:t>
            </w:r>
          </w:p>
        </w:tc>
        <w:tc>
          <w:tcPr>
            <w:tcW w:w="6585" w:type="dxa"/>
            <w:tcBorders>
              <w:top w:val="single" w:sz="4" w:space="0" w:color="000000"/>
              <w:left w:val="single" w:sz="4" w:space="0" w:color="000000"/>
              <w:bottom w:val="single" w:sz="4" w:space="0" w:color="000000"/>
              <w:right w:val="single" w:sz="4" w:space="0" w:color="000000"/>
            </w:tcBorders>
          </w:tcPr>
          <w:p w14:paraId="5AE166A6" w14:textId="77777777" w:rsidR="00FE2FC6" w:rsidRPr="00FE2FC6" w:rsidRDefault="00FE2FC6" w:rsidP="00FE2FC6">
            <w:pPr>
              <w:tabs>
                <w:tab w:val="right" w:pos="9019"/>
              </w:tabs>
              <w:spacing w:after="100"/>
              <w:rPr>
                <w:rFonts w:ascii="Tahoma" w:hAnsi="Tahoma" w:cs="Tahoma"/>
                <w:sz w:val="20"/>
                <w:szCs w:val="20"/>
              </w:rPr>
            </w:pPr>
            <w:r w:rsidRPr="00FE2FC6">
              <w:rPr>
                <w:rFonts w:ascii="Tahoma" w:hAnsi="Tahoma" w:cs="Tahoma"/>
                <w:sz w:val="20"/>
                <w:szCs w:val="20"/>
              </w:rPr>
              <w:t>Исполнители коммунальной услуги</w:t>
            </w:r>
          </w:p>
        </w:tc>
      </w:tr>
    </w:tbl>
    <w:p w14:paraId="6F819B69" w14:textId="77777777" w:rsidR="00FE2FC6" w:rsidRPr="00FE2FC6" w:rsidRDefault="00FE2FC6" w:rsidP="00FE2FC6">
      <w:pPr>
        <w:keepNext/>
        <w:keepLines/>
        <w:pageBreakBefore/>
        <w:ind w:left="720"/>
        <w:outlineLvl w:val="0"/>
        <w:rPr>
          <w:rFonts w:ascii="Tahoma" w:hAnsi="Tahoma" w:cs="Tahoma"/>
          <w:b/>
          <w:sz w:val="20"/>
          <w:szCs w:val="20"/>
        </w:rPr>
      </w:pPr>
      <w:bookmarkStart w:id="3" w:name="_b2pop5cefagj" w:colFirst="0" w:colLast="0"/>
      <w:bookmarkEnd w:id="3"/>
    </w:p>
    <w:p w14:paraId="5A3408B9" w14:textId="77777777" w:rsidR="00FE2FC6" w:rsidRPr="00FE2FC6" w:rsidRDefault="00FE2FC6" w:rsidP="005430BC">
      <w:pPr>
        <w:keepNext/>
        <w:keepLines/>
        <w:numPr>
          <w:ilvl w:val="1"/>
          <w:numId w:val="201"/>
        </w:numPr>
        <w:pBdr>
          <w:top w:val="nil"/>
          <w:left w:val="nil"/>
          <w:bottom w:val="nil"/>
          <w:right w:val="nil"/>
          <w:between w:val="nil"/>
        </w:pBdr>
        <w:ind w:hanging="360"/>
        <w:outlineLvl w:val="0"/>
        <w:rPr>
          <w:rFonts w:ascii="Tahoma" w:hAnsi="Tahoma" w:cs="Tahoma"/>
          <w:b/>
          <w:sz w:val="20"/>
          <w:szCs w:val="20"/>
        </w:rPr>
      </w:pPr>
      <w:bookmarkStart w:id="4" w:name="_Toc120812439"/>
      <w:r w:rsidRPr="00FE2FC6">
        <w:rPr>
          <w:rFonts w:ascii="Tahoma" w:hAnsi="Tahoma" w:cs="Tahoma"/>
          <w:b/>
          <w:sz w:val="20"/>
          <w:szCs w:val="20"/>
        </w:rPr>
        <w:t>Вводная часть</w:t>
      </w:r>
      <w:bookmarkEnd w:id="4"/>
    </w:p>
    <w:p w14:paraId="193F8B88" w14:textId="77777777" w:rsidR="00FE2FC6" w:rsidRPr="00FE2FC6" w:rsidRDefault="00FE2FC6" w:rsidP="00FE2FC6">
      <w:pPr>
        <w:rPr>
          <w:rFonts w:ascii="Tahoma" w:hAnsi="Tahoma" w:cs="Tahoma"/>
          <w:sz w:val="20"/>
          <w:szCs w:val="20"/>
        </w:rPr>
      </w:pPr>
      <w:r w:rsidRPr="00FE2FC6">
        <w:rPr>
          <w:rFonts w:ascii="Tahoma" w:hAnsi="Tahoma" w:cs="Tahoma"/>
          <w:sz w:val="20"/>
          <w:szCs w:val="20"/>
        </w:rPr>
        <w:t>Модуль предназначен для автоматизации процессов по услугам:</w:t>
      </w:r>
    </w:p>
    <w:p w14:paraId="35D8B095" w14:textId="77777777" w:rsidR="00FE2FC6" w:rsidRPr="00FE2FC6" w:rsidRDefault="00FE2FC6" w:rsidP="00052E54">
      <w:pPr>
        <w:numPr>
          <w:ilvl w:val="0"/>
          <w:numId w:val="52"/>
        </w:numPr>
        <w:rPr>
          <w:rFonts w:ascii="Tahoma" w:hAnsi="Tahoma" w:cs="Tahoma"/>
          <w:sz w:val="20"/>
          <w:szCs w:val="20"/>
        </w:rPr>
      </w:pPr>
      <w:r w:rsidRPr="00FE2FC6">
        <w:rPr>
          <w:rFonts w:ascii="Tahoma" w:hAnsi="Tahoma" w:cs="Tahoma"/>
          <w:sz w:val="20"/>
          <w:szCs w:val="20"/>
        </w:rPr>
        <w:t xml:space="preserve">Выполнения перерасчета по переданным показаниям, временному отсутствию показаний, переноса между счетами и услугами и возврата денежных средств; </w:t>
      </w:r>
    </w:p>
    <w:p w14:paraId="54FB053E" w14:textId="77777777" w:rsidR="00FE2FC6" w:rsidRPr="00FE2FC6" w:rsidRDefault="00FE2FC6" w:rsidP="00052E54">
      <w:pPr>
        <w:numPr>
          <w:ilvl w:val="0"/>
          <w:numId w:val="52"/>
        </w:numPr>
        <w:rPr>
          <w:rFonts w:ascii="Tahoma" w:hAnsi="Tahoma" w:cs="Tahoma"/>
          <w:sz w:val="20"/>
          <w:szCs w:val="20"/>
        </w:rPr>
      </w:pPr>
      <w:r w:rsidRPr="00FE2FC6">
        <w:rPr>
          <w:rFonts w:ascii="Tahoma" w:hAnsi="Tahoma" w:cs="Tahoma"/>
          <w:sz w:val="20"/>
          <w:szCs w:val="20"/>
        </w:rPr>
        <w:t xml:space="preserve">Изменения персональных данных, изменение данных договора и дополнительных соглашений с верификацией этих данных; </w:t>
      </w:r>
    </w:p>
    <w:p w14:paraId="3D04EF72" w14:textId="77777777" w:rsidR="00FE2FC6" w:rsidRPr="00FE2FC6" w:rsidRDefault="00FE2FC6" w:rsidP="00052E54">
      <w:pPr>
        <w:numPr>
          <w:ilvl w:val="0"/>
          <w:numId w:val="52"/>
        </w:numPr>
        <w:rPr>
          <w:rFonts w:ascii="Tahoma" w:hAnsi="Tahoma" w:cs="Tahoma"/>
          <w:sz w:val="20"/>
          <w:szCs w:val="20"/>
        </w:rPr>
      </w:pPr>
      <w:r w:rsidRPr="00FE2FC6">
        <w:rPr>
          <w:rFonts w:ascii="Tahoma" w:hAnsi="Tahoma" w:cs="Tahoma"/>
          <w:sz w:val="20"/>
          <w:szCs w:val="20"/>
        </w:rPr>
        <w:t>Создания и изменения ЛС, заключения новых договоров, переоформления, получения справок;</w:t>
      </w:r>
    </w:p>
    <w:p w14:paraId="0162ACAE" w14:textId="77777777" w:rsidR="00FE2FC6" w:rsidRPr="00FE2FC6" w:rsidRDefault="00FE2FC6" w:rsidP="00052E54">
      <w:pPr>
        <w:numPr>
          <w:ilvl w:val="0"/>
          <w:numId w:val="52"/>
        </w:numPr>
        <w:rPr>
          <w:rFonts w:ascii="Tahoma" w:hAnsi="Tahoma" w:cs="Tahoma"/>
          <w:sz w:val="20"/>
          <w:szCs w:val="20"/>
        </w:rPr>
      </w:pPr>
      <w:r w:rsidRPr="00FE2FC6">
        <w:rPr>
          <w:rFonts w:ascii="Tahoma" w:hAnsi="Tahoma" w:cs="Tahoma"/>
          <w:sz w:val="20"/>
          <w:szCs w:val="20"/>
        </w:rPr>
        <w:t>Автоматизации взаимодействия по данным заявкам с другими корпоративными системами, являющимися поставщиками данных и потребителями данных.</w:t>
      </w:r>
    </w:p>
    <w:p w14:paraId="7A10EE65" w14:textId="77777777" w:rsidR="00FE2FC6" w:rsidRPr="00FE2FC6" w:rsidRDefault="00FE2FC6" w:rsidP="00FE2FC6">
      <w:pPr>
        <w:rPr>
          <w:rFonts w:ascii="Tahoma" w:hAnsi="Tahoma" w:cs="Tahoma"/>
          <w:sz w:val="20"/>
          <w:szCs w:val="20"/>
        </w:rPr>
      </w:pPr>
      <w:r w:rsidRPr="00FE2FC6">
        <w:rPr>
          <w:rFonts w:ascii="Tahoma" w:hAnsi="Tahoma" w:cs="Tahoma"/>
          <w:sz w:val="20"/>
          <w:szCs w:val="20"/>
        </w:rPr>
        <w:t>Все обращения можно поделить на обращения от ФЛ и ЮЛ и на способы подачи обращений:</w:t>
      </w:r>
    </w:p>
    <w:p w14:paraId="0B828EC9"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Таблица 2. Деление услуг по месту оказания </w:t>
      </w:r>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2085"/>
        <w:gridCol w:w="1080"/>
        <w:gridCol w:w="1290"/>
        <w:gridCol w:w="1125"/>
        <w:gridCol w:w="825"/>
        <w:gridCol w:w="1312"/>
        <w:gridCol w:w="1312"/>
      </w:tblGrid>
      <w:tr w:rsidR="00FE2FC6" w:rsidRPr="00FE2FC6" w14:paraId="0860AF8F" w14:textId="77777777" w:rsidTr="00FE2FC6">
        <w:trPr>
          <w:trHeight w:val="480"/>
        </w:trPr>
        <w:tc>
          <w:tcPr>
            <w:tcW w:w="2085" w:type="dxa"/>
            <w:vMerge w:val="restart"/>
            <w:shd w:val="clear" w:color="auto" w:fill="auto"/>
            <w:tcMar>
              <w:top w:w="100" w:type="dxa"/>
              <w:left w:w="100" w:type="dxa"/>
              <w:bottom w:w="100" w:type="dxa"/>
              <w:right w:w="100" w:type="dxa"/>
            </w:tcMar>
          </w:tcPr>
          <w:p w14:paraId="2AAC6B5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Функция / Услуга</w:t>
            </w:r>
          </w:p>
        </w:tc>
        <w:tc>
          <w:tcPr>
            <w:tcW w:w="2370" w:type="dxa"/>
            <w:gridSpan w:val="2"/>
            <w:shd w:val="clear" w:color="auto" w:fill="auto"/>
            <w:tcMar>
              <w:top w:w="100" w:type="dxa"/>
              <w:left w:w="100" w:type="dxa"/>
              <w:bottom w:w="100" w:type="dxa"/>
              <w:right w:w="100" w:type="dxa"/>
            </w:tcMar>
          </w:tcPr>
          <w:p w14:paraId="339EDCE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Форма обращений (МП+Web)</w:t>
            </w:r>
          </w:p>
        </w:tc>
        <w:tc>
          <w:tcPr>
            <w:tcW w:w="1950" w:type="dxa"/>
            <w:gridSpan w:val="2"/>
            <w:shd w:val="clear" w:color="auto" w:fill="auto"/>
            <w:tcMar>
              <w:top w:w="100" w:type="dxa"/>
              <w:left w:w="100" w:type="dxa"/>
              <w:bottom w:w="100" w:type="dxa"/>
              <w:right w:w="100" w:type="dxa"/>
            </w:tcMar>
          </w:tcPr>
          <w:p w14:paraId="708D136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Профиль</w:t>
            </w:r>
          </w:p>
        </w:tc>
        <w:tc>
          <w:tcPr>
            <w:tcW w:w="2624" w:type="dxa"/>
            <w:gridSpan w:val="2"/>
            <w:shd w:val="clear" w:color="auto" w:fill="auto"/>
            <w:tcMar>
              <w:top w:w="100" w:type="dxa"/>
              <w:left w:w="100" w:type="dxa"/>
              <w:bottom w:w="100" w:type="dxa"/>
              <w:right w:w="100" w:type="dxa"/>
            </w:tcMar>
          </w:tcPr>
          <w:p w14:paraId="6F2F65C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 другое</w:t>
            </w:r>
          </w:p>
        </w:tc>
      </w:tr>
      <w:tr w:rsidR="00FE2FC6" w:rsidRPr="00FE2FC6" w14:paraId="20DDAAEF" w14:textId="77777777" w:rsidTr="00FE2FC6">
        <w:trPr>
          <w:trHeight w:val="480"/>
        </w:trPr>
        <w:tc>
          <w:tcPr>
            <w:tcW w:w="2085" w:type="dxa"/>
            <w:vMerge/>
            <w:shd w:val="clear" w:color="auto" w:fill="auto"/>
            <w:tcMar>
              <w:top w:w="100" w:type="dxa"/>
              <w:left w:w="100" w:type="dxa"/>
              <w:bottom w:w="100" w:type="dxa"/>
              <w:right w:w="100" w:type="dxa"/>
            </w:tcMar>
          </w:tcPr>
          <w:p w14:paraId="003BA4D8" w14:textId="77777777" w:rsidR="00FE2FC6" w:rsidRPr="00FE2FC6" w:rsidRDefault="00FE2FC6" w:rsidP="00FE2FC6">
            <w:pPr>
              <w:widowControl w:val="0"/>
              <w:jc w:val="left"/>
              <w:rPr>
                <w:rFonts w:ascii="Tahoma" w:hAnsi="Tahoma" w:cs="Tahoma"/>
                <w:sz w:val="20"/>
                <w:szCs w:val="20"/>
              </w:rPr>
            </w:pPr>
          </w:p>
        </w:tc>
        <w:tc>
          <w:tcPr>
            <w:tcW w:w="1080" w:type="dxa"/>
            <w:shd w:val="clear" w:color="auto" w:fill="auto"/>
            <w:tcMar>
              <w:top w:w="100" w:type="dxa"/>
              <w:left w:w="100" w:type="dxa"/>
              <w:bottom w:w="100" w:type="dxa"/>
              <w:right w:w="100" w:type="dxa"/>
            </w:tcMar>
          </w:tcPr>
          <w:p w14:paraId="0B2FA62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ФЛ</w:t>
            </w:r>
          </w:p>
        </w:tc>
        <w:tc>
          <w:tcPr>
            <w:tcW w:w="1290" w:type="dxa"/>
            <w:shd w:val="clear" w:color="auto" w:fill="auto"/>
            <w:tcMar>
              <w:top w:w="100" w:type="dxa"/>
              <w:left w:w="100" w:type="dxa"/>
              <w:bottom w:w="100" w:type="dxa"/>
              <w:right w:w="100" w:type="dxa"/>
            </w:tcMar>
          </w:tcPr>
          <w:p w14:paraId="3E06A63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ЮЛ</w:t>
            </w:r>
          </w:p>
        </w:tc>
        <w:tc>
          <w:tcPr>
            <w:tcW w:w="1125" w:type="dxa"/>
            <w:shd w:val="clear" w:color="auto" w:fill="auto"/>
            <w:tcMar>
              <w:top w:w="100" w:type="dxa"/>
              <w:left w:w="100" w:type="dxa"/>
              <w:bottom w:w="100" w:type="dxa"/>
              <w:right w:w="100" w:type="dxa"/>
            </w:tcMar>
          </w:tcPr>
          <w:p w14:paraId="2022CDE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ФЛ</w:t>
            </w:r>
          </w:p>
        </w:tc>
        <w:tc>
          <w:tcPr>
            <w:tcW w:w="825" w:type="dxa"/>
            <w:shd w:val="clear" w:color="auto" w:fill="auto"/>
            <w:tcMar>
              <w:top w:w="100" w:type="dxa"/>
              <w:left w:w="100" w:type="dxa"/>
              <w:bottom w:w="100" w:type="dxa"/>
              <w:right w:w="100" w:type="dxa"/>
            </w:tcMar>
          </w:tcPr>
          <w:p w14:paraId="7243051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ЮЛ</w:t>
            </w:r>
          </w:p>
        </w:tc>
        <w:tc>
          <w:tcPr>
            <w:tcW w:w="1312" w:type="dxa"/>
            <w:shd w:val="clear" w:color="auto" w:fill="auto"/>
            <w:tcMar>
              <w:top w:w="100" w:type="dxa"/>
              <w:left w:w="100" w:type="dxa"/>
              <w:bottom w:w="100" w:type="dxa"/>
              <w:right w:w="100" w:type="dxa"/>
            </w:tcMar>
          </w:tcPr>
          <w:p w14:paraId="1027373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ФЛ</w:t>
            </w:r>
          </w:p>
        </w:tc>
        <w:tc>
          <w:tcPr>
            <w:tcW w:w="1312" w:type="dxa"/>
            <w:shd w:val="clear" w:color="auto" w:fill="auto"/>
            <w:tcMar>
              <w:top w:w="100" w:type="dxa"/>
              <w:left w:w="100" w:type="dxa"/>
              <w:bottom w:w="100" w:type="dxa"/>
              <w:right w:w="100" w:type="dxa"/>
            </w:tcMar>
          </w:tcPr>
          <w:p w14:paraId="4B7D4C1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ЮЛ</w:t>
            </w:r>
          </w:p>
        </w:tc>
      </w:tr>
      <w:tr w:rsidR="00FE2FC6" w:rsidRPr="00FE2FC6" w14:paraId="7E93A393" w14:textId="77777777" w:rsidTr="00FE2FC6">
        <w:tc>
          <w:tcPr>
            <w:tcW w:w="2085" w:type="dxa"/>
            <w:shd w:val="clear" w:color="auto" w:fill="auto"/>
            <w:tcMar>
              <w:top w:w="100" w:type="dxa"/>
              <w:left w:w="100" w:type="dxa"/>
              <w:bottom w:w="100" w:type="dxa"/>
              <w:right w:w="100" w:type="dxa"/>
            </w:tcMar>
          </w:tcPr>
          <w:p w14:paraId="72F367B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Перерасчеты</w:t>
            </w:r>
          </w:p>
        </w:tc>
        <w:tc>
          <w:tcPr>
            <w:tcW w:w="1080" w:type="dxa"/>
            <w:shd w:val="clear" w:color="auto" w:fill="auto"/>
            <w:tcMar>
              <w:top w:w="100" w:type="dxa"/>
              <w:left w:w="100" w:type="dxa"/>
              <w:bottom w:w="100" w:type="dxa"/>
              <w:right w:w="100" w:type="dxa"/>
            </w:tcMar>
          </w:tcPr>
          <w:p w14:paraId="7EDECFF6" w14:textId="77777777" w:rsidR="00FE2FC6" w:rsidRPr="00FE2FC6" w:rsidRDefault="00FE2FC6" w:rsidP="00FE2FC6">
            <w:pPr>
              <w:rPr>
                <w:rFonts w:ascii="Tahoma" w:hAnsi="Tahoma" w:cs="Tahoma"/>
                <w:sz w:val="20"/>
                <w:szCs w:val="20"/>
              </w:rPr>
            </w:pPr>
            <w:r w:rsidRPr="00FE2FC6">
              <w:rPr>
                <w:rFonts w:ascii="Tahoma" w:hAnsi="Tahoma" w:cs="Tahoma"/>
                <w:sz w:val="20"/>
                <w:szCs w:val="20"/>
              </w:rPr>
              <w:t>+</w:t>
            </w:r>
          </w:p>
        </w:tc>
        <w:tc>
          <w:tcPr>
            <w:tcW w:w="1290" w:type="dxa"/>
            <w:shd w:val="clear" w:color="auto" w:fill="auto"/>
            <w:tcMar>
              <w:top w:w="100" w:type="dxa"/>
              <w:left w:w="100" w:type="dxa"/>
              <w:bottom w:w="100" w:type="dxa"/>
              <w:right w:w="100" w:type="dxa"/>
            </w:tcMar>
          </w:tcPr>
          <w:p w14:paraId="44DD139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w:t>
            </w:r>
          </w:p>
        </w:tc>
        <w:tc>
          <w:tcPr>
            <w:tcW w:w="1125" w:type="dxa"/>
            <w:shd w:val="clear" w:color="auto" w:fill="auto"/>
            <w:tcMar>
              <w:top w:w="100" w:type="dxa"/>
              <w:left w:w="100" w:type="dxa"/>
              <w:bottom w:w="100" w:type="dxa"/>
              <w:right w:w="100" w:type="dxa"/>
            </w:tcMar>
          </w:tcPr>
          <w:p w14:paraId="70447D9C" w14:textId="77777777" w:rsidR="00FE2FC6" w:rsidRPr="00FE2FC6" w:rsidRDefault="00FE2FC6" w:rsidP="00FE2FC6">
            <w:pPr>
              <w:rPr>
                <w:rFonts w:ascii="Tahoma" w:hAnsi="Tahoma" w:cs="Tahoma"/>
                <w:sz w:val="20"/>
                <w:szCs w:val="20"/>
              </w:rPr>
            </w:pPr>
            <w:r w:rsidRPr="00FE2FC6">
              <w:rPr>
                <w:rFonts w:ascii="Tahoma" w:hAnsi="Tahoma" w:cs="Tahoma"/>
                <w:sz w:val="20"/>
                <w:szCs w:val="20"/>
              </w:rPr>
              <w:t>-</w:t>
            </w:r>
          </w:p>
        </w:tc>
        <w:tc>
          <w:tcPr>
            <w:tcW w:w="825" w:type="dxa"/>
            <w:shd w:val="clear" w:color="auto" w:fill="auto"/>
            <w:tcMar>
              <w:top w:w="100" w:type="dxa"/>
              <w:left w:w="100" w:type="dxa"/>
              <w:bottom w:w="100" w:type="dxa"/>
              <w:right w:w="100" w:type="dxa"/>
            </w:tcMar>
          </w:tcPr>
          <w:p w14:paraId="0E93C50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w:t>
            </w:r>
          </w:p>
        </w:tc>
        <w:tc>
          <w:tcPr>
            <w:tcW w:w="1312" w:type="dxa"/>
            <w:shd w:val="clear" w:color="auto" w:fill="auto"/>
            <w:tcMar>
              <w:top w:w="100" w:type="dxa"/>
              <w:left w:w="100" w:type="dxa"/>
              <w:bottom w:w="100" w:type="dxa"/>
              <w:right w:w="100" w:type="dxa"/>
            </w:tcMar>
          </w:tcPr>
          <w:p w14:paraId="55F9909A" w14:textId="77777777" w:rsidR="00FE2FC6" w:rsidRPr="00FE2FC6" w:rsidRDefault="00FE2FC6" w:rsidP="00FE2FC6">
            <w:pPr>
              <w:widowControl w:val="0"/>
              <w:jc w:val="left"/>
              <w:rPr>
                <w:rFonts w:ascii="Tahoma" w:hAnsi="Tahoma" w:cs="Tahoma"/>
                <w:sz w:val="20"/>
                <w:szCs w:val="20"/>
              </w:rPr>
            </w:pPr>
          </w:p>
        </w:tc>
        <w:tc>
          <w:tcPr>
            <w:tcW w:w="1312" w:type="dxa"/>
            <w:shd w:val="clear" w:color="auto" w:fill="auto"/>
            <w:tcMar>
              <w:top w:w="100" w:type="dxa"/>
              <w:left w:w="100" w:type="dxa"/>
              <w:bottom w:w="100" w:type="dxa"/>
              <w:right w:w="100" w:type="dxa"/>
            </w:tcMar>
          </w:tcPr>
          <w:p w14:paraId="622D4A98" w14:textId="77777777" w:rsidR="00FE2FC6" w:rsidRPr="00FE2FC6" w:rsidRDefault="00FE2FC6" w:rsidP="00FE2FC6">
            <w:pPr>
              <w:widowControl w:val="0"/>
              <w:jc w:val="left"/>
              <w:rPr>
                <w:rFonts w:ascii="Tahoma" w:hAnsi="Tahoma" w:cs="Tahoma"/>
                <w:sz w:val="20"/>
                <w:szCs w:val="20"/>
              </w:rPr>
            </w:pPr>
          </w:p>
        </w:tc>
      </w:tr>
      <w:tr w:rsidR="00FE2FC6" w:rsidRPr="00FE2FC6" w14:paraId="6930CF5C" w14:textId="77777777" w:rsidTr="00FE2FC6">
        <w:tc>
          <w:tcPr>
            <w:tcW w:w="2085" w:type="dxa"/>
            <w:shd w:val="clear" w:color="auto" w:fill="auto"/>
            <w:tcMar>
              <w:top w:w="100" w:type="dxa"/>
              <w:left w:w="100" w:type="dxa"/>
              <w:bottom w:w="100" w:type="dxa"/>
              <w:right w:w="100" w:type="dxa"/>
            </w:tcMar>
          </w:tcPr>
          <w:p w14:paraId="00F72FF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Возвраты</w:t>
            </w:r>
          </w:p>
        </w:tc>
        <w:tc>
          <w:tcPr>
            <w:tcW w:w="1080" w:type="dxa"/>
            <w:shd w:val="clear" w:color="auto" w:fill="auto"/>
            <w:tcMar>
              <w:top w:w="100" w:type="dxa"/>
              <w:left w:w="100" w:type="dxa"/>
              <w:bottom w:w="100" w:type="dxa"/>
              <w:right w:w="100" w:type="dxa"/>
            </w:tcMar>
          </w:tcPr>
          <w:p w14:paraId="25F90B33" w14:textId="77777777" w:rsidR="00FE2FC6" w:rsidRPr="00FE2FC6" w:rsidRDefault="00FE2FC6" w:rsidP="00FE2FC6">
            <w:pPr>
              <w:rPr>
                <w:rFonts w:ascii="Tahoma" w:hAnsi="Tahoma" w:cs="Tahoma"/>
                <w:sz w:val="20"/>
                <w:szCs w:val="20"/>
              </w:rPr>
            </w:pPr>
            <w:r w:rsidRPr="00FE2FC6">
              <w:rPr>
                <w:rFonts w:ascii="Tahoma" w:hAnsi="Tahoma" w:cs="Tahoma"/>
                <w:sz w:val="20"/>
                <w:szCs w:val="20"/>
              </w:rPr>
              <w:t>+</w:t>
            </w:r>
          </w:p>
        </w:tc>
        <w:tc>
          <w:tcPr>
            <w:tcW w:w="1290" w:type="dxa"/>
            <w:shd w:val="clear" w:color="auto" w:fill="auto"/>
            <w:tcMar>
              <w:top w:w="100" w:type="dxa"/>
              <w:left w:w="100" w:type="dxa"/>
              <w:bottom w:w="100" w:type="dxa"/>
              <w:right w:w="100" w:type="dxa"/>
            </w:tcMar>
          </w:tcPr>
          <w:p w14:paraId="5E2F7AE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w:t>
            </w:r>
          </w:p>
        </w:tc>
        <w:tc>
          <w:tcPr>
            <w:tcW w:w="1125" w:type="dxa"/>
            <w:shd w:val="clear" w:color="auto" w:fill="auto"/>
            <w:tcMar>
              <w:top w:w="100" w:type="dxa"/>
              <w:left w:w="100" w:type="dxa"/>
              <w:bottom w:w="100" w:type="dxa"/>
              <w:right w:w="100" w:type="dxa"/>
            </w:tcMar>
          </w:tcPr>
          <w:p w14:paraId="5E8A8097" w14:textId="77777777" w:rsidR="00FE2FC6" w:rsidRPr="00FE2FC6" w:rsidRDefault="00FE2FC6" w:rsidP="00FE2FC6">
            <w:pPr>
              <w:rPr>
                <w:rFonts w:ascii="Tahoma" w:hAnsi="Tahoma" w:cs="Tahoma"/>
                <w:sz w:val="20"/>
                <w:szCs w:val="20"/>
              </w:rPr>
            </w:pPr>
            <w:r w:rsidRPr="00FE2FC6">
              <w:rPr>
                <w:rFonts w:ascii="Tahoma" w:hAnsi="Tahoma" w:cs="Tahoma"/>
                <w:sz w:val="20"/>
                <w:szCs w:val="20"/>
              </w:rPr>
              <w:t>-</w:t>
            </w:r>
          </w:p>
        </w:tc>
        <w:tc>
          <w:tcPr>
            <w:tcW w:w="825" w:type="dxa"/>
            <w:shd w:val="clear" w:color="auto" w:fill="auto"/>
            <w:tcMar>
              <w:top w:w="100" w:type="dxa"/>
              <w:left w:w="100" w:type="dxa"/>
              <w:bottom w:w="100" w:type="dxa"/>
              <w:right w:w="100" w:type="dxa"/>
            </w:tcMar>
          </w:tcPr>
          <w:p w14:paraId="0273F77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w:t>
            </w:r>
          </w:p>
        </w:tc>
        <w:tc>
          <w:tcPr>
            <w:tcW w:w="1312" w:type="dxa"/>
            <w:shd w:val="clear" w:color="auto" w:fill="auto"/>
            <w:tcMar>
              <w:top w:w="100" w:type="dxa"/>
              <w:left w:w="100" w:type="dxa"/>
              <w:bottom w:w="100" w:type="dxa"/>
              <w:right w:w="100" w:type="dxa"/>
            </w:tcMar>
          </w:tcPr>
          <w:p w14:paraId="35E9B5E6" w14:textId="77777777" w:rsidR="00FE2FC6" w:rsidRPr="00FE2FC6" w:rsidRDefault="00FE2FC6" w:rsidP="00FE2FC6">
            <w:pPr>
              <w:widowControl w:val="0"/>
              <w:jc w:val="left"/>
              <w:rPr>
                <w:rFonts w:ascii="Tahoma" w:hAnsi="Tahoma" w:cs="Tahoma"/>
                <w:sz w:val="20"/>
                <w:szCs w:val="20"/>
              </w:rPr>
            </w:pPr>
          </w:p>
        </w:tc>
        <w:tc>
          <w:tcPr>
            <w:tcW w:w="1312" w:type="dxa"/>
            <w:shd w:val="clear" w:color="auto" w:fill="auto"/>
            <w:tcMar>
              <w:top w:w="100" w:type="dxa"/>
              <w:left w:w="100" w:type="dxa"/>
              <w:bottom w:w="100" w:type="dxa"/>
              <w:right w:w="100" w:type="dxa"/>
            </w:tcMar>
          </w:tcPr>
          <w:p w14:paraId="61F40355" w14:textId="77777777" w:rsidR="00FE2FC6" w:rsidRPr="00FE2FC6" w:rsidRDefault="00FE2FC6" w:rsidP="00FE2FC6">
            <w:pPr>
              <w:widowControl w:val="0"/>
              <w:jc w:val="left"/>
              <w:rPr>
                <w:rFonts w:ascii="Tahoma" w:hAnsi="Tahoma" w:cs="Tahoma"/>
                <w:sz w:val="20"/>
                <w:szCs w:val="20"/>
              </w:rPr>
            </w:pPr>
          </w:p>
        </w:tc>
      </w:tr>
      <w:tr w:rsidR="00FE2FC6" w:rsidRPr="00FE2FC6" w14:paraId="16C327BD" w14:textId="77777777" w:rsidTr="00FE2FC6">
        <w:tc>
          <w:tcPr>
            <w:tcW w:w="2085" w:type="dxa"/>
            <w:shd w:val="clear" w:color="auto" w:fill="auto"/>
            <w:tcMar>
              <w:top w:w="100" w:type="dxa"/>
              <w:left w:w="100" w:type="dxa"/>
              <w:bottom w:w="100" w:type="dxa"/>
              <w:right w:w="100" w:type="dxa"/>
            </w:tcMar>
          </w:tcPr>
          <w:p w14:paraId="108FE37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Перенос платежей</w:t>
            </w:r>
          </w:p>
        </w:tc>
        <w:tc>
          <w:tcPr>
            <w:tcW w:w="1080" w:type="dxa"/>
            <w:shd w:val="clear" w:color="auto" w:fill="auto"/>
            <w:tcMar>
              <w:top w:w="100" w:type="dxa"/>
              <w:left w:w="100" w:type="dxa"/>
              <w:bottom w:w="100" w:type="dxa"/>
              <w:right w:w="100" w:type="dxa"/>
            </w:tcMar>
          </w:tcPr>
          <w:p w14:paraId="7B15833F" w14:textId="77777777" w:rsidR="00FE2FC6" w:rsidRPr="00FE2FC6" w:rsidRDefault="00FE2FC6" w:rsidP="00FE2FC6">
            <w:pPr>
              <w:rPr>
                <w:rFonts w:ascii="Tahoma" w:hAnsi="Tahoma" w:cs="Tahoma"/>
                <w:sz w:val="20"/>
                <w:szCs w:val="20"/>
              </w:rPr>
            </w:pPr>
            <w:r w:rsidRPr="00FE2FC6">
              <w:rPr>
                <w:rFonts w:ascii="Tahoma" w:hAnsi="Tahoma" w:cs="Tahoma"/>
                <w:sz w:val="20"/>
                <w:szCs w:val="20"/>
              </w:rPr>
              <w:t>+</w:t>
            </w:r>
          </w:p>
        </w:tc>
        <w:tc>
          <w:tcPr>
            <w:tcW w:w="1290" w:type="dxa"/>
            <w:shd w:val="clear" w:color="auto" w:fill="auto"/>
            <w:tcMar>
              <w:top w:w="100" w:type="dxa"/>
              <w:left w:w="100" w:type="dxa"/>
              <w:bottom w:w="100" w:type="dxa"/>
              <w:right w:w="100" w:type="dxa"/>
            </w:tcMar>
          </w:tcPr>
          <w:p w14:paraId="03590B3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w:t>
            </w:r>
          </w:p>
        </w:tc>
        <w:tc>
          <w:tcPr>
            <w:tcW w:w="1125" w:type="dxa"/>
            <w:shd w:val="clear" w:color="auto" w:fill="auto"/>
            <w:tcMar>
              <w:top w:w="100" w:type="dxa"/>
              <w:left w:w="100" w:type="dxa"/>
              <w:bottom w:w="100" w:type="dxa"/>
              <w:right w:w="100" w:type="dxa"/>
            </w:tcMar>
          </w:tcPr>
          <w:p w14:paraId="0A10E6AD" w14:textId="77777777" w:rsidR="00FE2FC6" w:rsidRPr="00FE2FC6" w:rsidRDefault="00FE2FC6" w:rsidP="00FE2FC6">
            <w:pPr>
              <w:rPr>
                <w:rFonts w:ascii="Tahoma" w:hAnsi="Tahoma" w:cs="Tahoma"/>
                <w:sz w:val="20"/>
                <w:szCs w:val="20"/>
              </w:rPr>
            </w:pPr>
            <w:r w:rsidRPr="00FE2FC6">
              <w:rPr>
                <w:rFonts w:ascii="Tahoma" w:hAnsi="Tahoma" w:cs="Tahoma"/>
                <w:sz w:val="20"/>
                <w:szCs w:val="20"/>
              </w:rPr>
              <w:t>-</w:t>
            </w:r>
          </w:p>
        </w:tc>
        <w:tc>
          <w:tcPr>
            <w:tcW w:w="825" w:type="dxa"/>
            <w:shd w:val="clear" w:color="auto" w:fill="auto"/>
            <w:tcMar>
              <w:top w:w="100" w:type="dxa"/>
              <w:left w:w="100" w:type="dxa"/>
              <w:bottom w:w="100" w:type="dxa"/>
              <w:right w:w="100" w:type="dxa"/>
            </w:tcMar>
          </w:tcPr>
          <w:p w14:paraId="456E213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w:t>
            </w:r>
          </w:p>
        </w:tc>
        <w:tc>
          <w:tcPr>
            <w:tcW w:w="1312" w:type="dxa"/>
            <w:shd w:val="clear" w:color="auto" w:fill="auto"/>
            <w:tcMar>
              <w:top w:w="100" w:type="dxa"/>
              <w:left w:w="100" w:type="dxa"/>
              <w:bottom w:w="100" w:type="dxa"/>
              <w:right w:w="100" w:type="dxa"/>
            </w:tcMar>
          </w:tcPr>
          <w:p w14:paraId="2CFCEE75" w14:textId="77777777" w:rsidR="00FE2FC6" w:rsidRPr="00FE2FC6" w:rsidRDefault="00FE2FC6" w:rsidP="00FE2FC6">
            <w:pPr>
              <w:widowControl w:val="0"/>
              <w:jc w:val="left"/>
              <w:rPr>
                <w:rFonts w:ascii="Tahoma" w:hAnsi="Tahoma" w:cs="Tahoma"/>
                <w:sz w:val="20"/>
                <w:szCs w:val="20"/>
              </w:rPr>
            </w:pPr>
          </w:p>
        </w:tc>
        <w:tc>
          <w:tcPr>
            <w:tcW w:w="1312" w:type="dxa"/>
            <w:shd w:val="clear" w:color="auto" w:fill="auto"/>
            <w:tcMar>
              <w:top w:w="100" w:type="dxa"/>
              <w:left w:w="100" w:type="dxa"/>
              <w:bottom w:w="100" w:type="dxa"/>
              <w:right w:w="100" w:type="dxa"/>
            </w:tcMar>
          </w:tcPr>
          <w:p w14:paraId="7E54D02C" w14:textId="77777777" w:rsidR="00FE2FC6" w:rsidRPr="00FE2FC6" w:rsidRDefault="00FE2FC6" w:rsidP="00FE2FC6">
            <w:pPr>
              <w:widowControl w:val="0"/>
              <w:jc w:val="left"/>
              <w:rPr>
                <w:rFonts w:ascii="Tahoma" w:hAnsi="Tahoma" w:cs="Tahoma"/>
                <w:sz w:val="20"/>
                <w:szCs w:val="20"/>
              </w:rPr>
            </w:pPr>
          </w:p>
        </w:tc>
      </w:tr>
      <w:tr w:rsidR="00FE2FC6" w:rsidRPr="00FE2FC6" w14:paraId="70DA753A" w14:textId="77777777" w:rsidTr="00FE2FC6">
        <w:tc>
          <w:tcPr>
            <w:tcW w:w="2085" w:type="dxa"/>
            <w:shd w:val="clear" w:color="auto" w:fill="auto"/>
            <w:tcMar>
              <w:top w:w="100" w:type="dxa"/>
              <w:left w:w="100" w:type="dxa"/>
              <w:bottom w:w="100" w:type="dxa"/>
              <w:right w:w="100" w:type="dxa"/>
            </w:tcMar>
          </w:tcPr>
          <w:p w14:paraId="57D84BF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Изменение количества проживающих</w:t>
            </w:r>
          </w:p>
        </w:tc>
        <w:tc>
          <w:tcPr>
            <w:tcW w:w="1080" w:type="dxa"/>
            <w:shd w:val="clear" w:color="auto" w:fill="auto"/>
            <w:tcMar>
              <w:top w:w="100" w:type="dxa"/>
              <w:left w:w="100" w:type="dxa"/>
              <w:bottom w:w="100" w:type="dxa"/>
              <w:right w:w="100" w:type="dxa"/>
            </w:tcMar>
          </w:tcPr>
          <w:p w14:paraId="1FE6EF17" w14:textId="77777777" w:rsidR="00FE2FC6" w:rsidRPr="00FE2FC6" w:rsidRDefault="00FE2FC6" w:rsidP="00FE2FC6">
            <w:pPr>
              <w:rPr>
                <w:rFonts w:ascii="Tahoma" w:hAnsi="Tahoma" w:cs="Tahoma"/>
                <w:sz w:val="20"/>
                <w:szCs w:val="20"/>
              </w:rPr>
            </w:pPr>
            <w:r w:rsidRPr="00FE2FC6">
              <w:rPr>
                <w:rFonts w:ascii="Tahoma" w:hAnsi="Tahoma" w:cs="Tahoma"/>
                <w:sz w:val="20"/>
                <w:szCs w:val="20"/>
              </w:rPr>
              <w:t>+</w:t>
            </w:r>
          </w:p>
        </w:tc>
        <w:tc>
          <w:tcPr>
            <w:tcW w:w="1290" w:type="dxa"/>
            <w:shd w:val="clear" w:color="auto" w:fill="auto"/>
            <w:tcMar>
              <w:top w:w="100" w:type="dxa"/>
              <w:left w:w="100" w:type="dxa"/>
              <w:bottom w:w="100" w:type="dxa"/>
              <w:right w:w="100" w:type="dxa"/>
            </w:tcMar>
          </w:tcPr>
          <w:p w14:paraId="796F0D3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w:t>
            </w:r>
          </w:p>
        </w:tc>
        <w:tc>
          <w:tcPr>
            <w:tcW w:w="1125" w:type="dxa"/>
            <w:shd w:val="clear" w:color="auto" w:fill="auto"/>
            <w:tcMar>
              <w:top w:w="100" w:type="dxa"/>
              <w:left w:w="100" w:type="dxa"/>
              <w:bottom w:w="100" w:type="dxa"/>
              <w:right w:w="100" w:type="dxa"/>
            </w:tcMar>
          </w:tcPr>
          <w:p w14:paraId="345AB1E0" w14:textId="77777777" w:rsidR="00FE2FC6" w:rsidRPr="00FE2FC6" w:rsidRDefault="00FE2FC6" w:rsidP="00FE2FC6">
            <w:pPr>
              <w:rPr>
                <w:rFonts w:ascii="Tahoma" w:hAnsi="Tahoma" w:cs="Tahoma"/>
                <w:sz w:val="20"/>
                <w:szCs w:val="20"/>
              </w:rPr>
            </w:pPr>
            <w:r w:rsidRPr="00FE2FC6">
              <w:rPr>
                <w:rFonts w:ascii="Tahoma" w:hAnsi="Tahoma" w:cs="Tahoma"/>
                <w:sz w:val="20"/>
                <w:szCs w:val="20"/>
              </w:rPr>
              <w:t>-</w:t>
            </w:r>
          </w:p>
        </w:tc>
        <w:tc>
          <w:tcPr>
            <w:tcW w:w="825" w:type="dxa"/>
            <w:shd w:val="clear" w:color="auto" w:fill="auto"/>
            <w:tcMar>
              <w:top w:w="100" w:type="dxa"/>
              <w:left w:w="100" w:type="dxa"/>
              <w:bottom w:w="100" w:type="dxa"/>
              <w:right w:w="100" w:type="dxa"/>
            </w:tcMar>
          </w:tcPr>
          <w:p w14:paraId="1666AF8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w:t>
            </w:r>
          </w:p>
        </w:tc>
        <w:tc>
          <w:tcPr>
            <w:tcW w:w="1312" w:type="dxa"/>
            <w:shd w:val="clear" w:color="auto" w:fill="auto"/>
            <w:tcMar>
              <w:top w:w="100" w:type="dxa"/>
              <w:left w:w="100" w:type="dxa"/>
              <w:bottom w:w="100" w:type="dxa"/>
              <w:right w:w="100" w:type="dxa"/>
            </w:tcMar>
          </w:tcPr>
          <w:p w14:paraId="7C6876A7" w14:textId="77777777" w:rsidR="00FE2FC6" w:rsidRPr="00FE2FC6" w:rsidRDefault="00FE2FC6" w:rsidP="00FE2FC6">
            <w:pPr>
              <w:widowControl w:val="0"/>
              <w:jc w:val="left"/>
              <w:rPr>
                <w:rFonts w:ascii="Tahoma" w:hAnsi="Tahoma" w:cs="Tahoma"/>
                <w:sz w:val="20"/>
                <w:szCs w:val="20"/>
              </w:rPr>
            </w:pPr>
          </w:p>
        </w:tc>
        <w:tc>
          <w:tcPr>
            <w:tcW w:w="1312" w:type="dxa"/>
            <w:shd w:val="clear" w:color="auto" w:fill="auto"/>
            <w:tcMar>
              <w:top w:w="100" w:type="dxa"/>
              <w:left w:w="100" w:type="dxa"/>
              <w:bottom w:w="100" w:type="dxa"/>
              <w:right w:w="100" w:type="dxa"/>
            </w:tcMar>
          </w:tcPr>
          <w:p w14:paraId="4E9CCFBD" w14:textId="77777777" w:rsidR="00FE2FC6" w:rsidRPr="00FE2FC6" w:rsidRDefault="00FE2FC6" w:rsidP="00FE2FC6">
            <w:pPr>
              <w:widowControl w:val="0"/>
              <w:jc w:val="left"/>
              <w:rPr>
                <w:rFonts w:ascii="Tahoma" w:hAnsi="Tahoma" w:cs="Tahoma"/>
                <w:sz w:val="20"/>
                <w:szCs w:val="20"/>
              </w:rPr>
            </w:pPr>
          </w:p>
        </w:tc>
      </w:tr>
      <w:tr w:rsidR="00FE2FC6" w:rsidRPr="00FE2FC6" w14:paraId="74B1254B" w14:textId="77777777" w:rsidTr="00FE2FC6">
        <w:tc>
          <w:tcPr>
            <w:tcW w:w="2085" w:type="dxa"/>
            <w:shd w:val="clear" w:color="auto" w:fill="auto"/>
            <w:tcMar>
              <w:top w:w="100" w:type="dxa"/>
              <w:left w:w="100" w:type="dxa"/>
              <w:bottom w:w="100" w:type="dxa"/>
              <w:right w:w="100" w:type="dxa"/>
            </w:tcMar>
          </w:tcPr>
          <w:p w14:paraId="07D01DA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Изменение персональных данных </w:t>
            </w:r>
          </w:p>
        </w:tc>
        <w:tc>
          <w:tcPr>
            <w:tcW w:w="1080" w:type="dxa"/>
            <w:shd w:val="clear" w:color="auto" w:fill="auto"/>
            <w:tcMar>
              <w:top w:w="100" w:type="dxa"/>
              <w:left w:w="100" w:type="dxa"/>
              <w:bottom w:w="100" w:type="dxa"/>
              <w:right w:w="100" w:type="dxa"/>
            </w:tcMar>
          </w:tcPr>
          <w:p w14:paraId="560EFCA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w:t>
            </w:r>
          </w:p>
        </w:tc>
        <w:tc>
          <w:tcPr>
            <w:tcW w:w="1290" w:type="dxa"/>
            <w:shd w:val="clear" w:color="auto" w:fill="auto"/>
            <w:tcMar>
              <w:top w:w="100" w:type="dxa"/>
              <w:left w:w="100" w:type="dxa"/>
              <w:bottom w:w="100" w:type="dxa"/>
              <w:right w:w="100" w:type="dxa"/>
            </w:tcMar>
          </w:tcPr>
          <w:p w14:paraId="17FFF3E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w:t>
            </w:r>
          </w:p>
        </w:tc>
        <w:tc>
          <w:tcPr>
            <w:tcW w:w="1125" w:type="dxa"/>
            <w:shd w:val="clear" w:color="auto" w:fill="auto"/>
            <w:tcMar>
              <w:top w:w="100" w:type="dxa"/>
              <w:left w:w="100" w:type="dxa"/>
              <w:bottom w:w="100" w:type="dxa"/>
              <w:right w:w="100" w:type="dxa"/>
            </w:tcMar>
          </w:tcPr>
          <w:p w14:paraId="513CBF35" w14:textId="77777777" w:rsidR="00FE2FC6" w:rsidRPr="00FE2FC6" w:rsidRDefault="00FE2FC6" w:rsidP="00FE2FC6">
            <w:pPr>
              <w:widowControl w:val="0"/>
              <w:ind w:left="360"/>
              <w:jc w:val="left"/>
              <w:rPr>
                <w:rFonts w:ascii="Tahoma" w:hAnsi="Tahoma" w:cs="Tahoma"/>
                <w:sz w:val="20"/>
                <w:szCs w:val="20"/>
              </w:rPr>
            </w:pPr>
            <w:r w:rsidRPr="00FE2FC6">
              <w:rPr>
                <w:rFonts w:ascii="Tahoma" w:hAnsi="Tahoma" w:cs="Tahoma"/>
                <w:sz w:val="20"/>
                <w:szCs w:val="20"/>
              </w:rPr>
              <w:t>+</w:t>
            </w:r>
          </w:p>
        </w:tc>
        <w:tc>
          <w:tcPr>
            <w:tcW w:w="825" w:type="dxa"/>
            <w:shd w:val="clear" w:color="auto" w:fill="auto"/>
            <w:tcMar>
              <w:top w:w="100" w:type="dxa"/>
              <w:left w:w="100" w:type="dxa"/>
              <w:bottom w:w="100" w:type="dxa"/>
              <w:right w:w="100" w:type="dxa"/>
            </w:tcMar>
          </w:tcPr>
          <w:p w14:paraId="2280296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w:t>
            </w:r>
          </w:p>
        </w:tc>
        <w:tc>
          <w:tcPr>
            <w:tcW w:w="1312" w:type="dxa"/>
            <w:shd w:val="clear" w:color="auto" w:fill="auto"/>
            <w:tcMar>
              <w:top w:w="100" w:type="dxa"/>
              <w:left w:w="100" w:type="dxa"/>
              <w:bottom w:w="100" w:type="dxa"/>
              <w:right w:w="100" w:type="dxa"/>
            </w:tcMar>
          </w:tcPr>
          <w:p w14:paraId="29C0088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w:t>
            </w:r>
          </w:p>
        </w:tc>
        <w:tc>
          <w:tcPr>
            <w:tcW w:w="1312" w:type="dxa"/>
            <w:shd w:val="clear" w:color="auto" w:fill="auto"/>
            <w:tcMar>
              <w:top w:w="100" w:type="dxa"/>
              <w:left w:w="100" w:type="dxa"/>
              <w:bottom w:w="100" w:type="dxa"/>
              <w:right w:w="100" w:type="dxa"/>
            </w:tcMar>
          </w:tcPr>
          <w:p w14:paraId="4714669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w:t>
            </w:r>
          </w:p>
        </w:tc>
      </w:tr>
      <w:tr w:rsidR="00FE2FC6" w:rsidRPr="00FE2FC6" w14:paraId="041CFB55" w14:textId="77777777" w:rsidTr="00FE2FC6">
        <w:tc>
          <w:tcPr>
            <w:tcW w:w="2085" w:type="dxa"/>
            <w:shd w:val="clear" w:color="auto" w:fill="auto"/>
            <w:tcMar>
              <w:top w:w="100" w:type="dxa"/>
              <w:left w:w="100" w:type="dxa"/>
              <w:bottom w:w="100" w:type="dxa"/>
              <w:right w:w="100" w:type="dxa"/>
            </w:tcMar>
          </w:tcPr>
          <w:p w14:paraId="4AF0980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Заключение договоров</w:t>
            </w:r>
          </w:p>
        </w:tc>
        <w:tc>
          <w:tcPr>
            <w:tcW w:w="1080" w:type="dxa"/>
            <w:shd w:val="clear" w:color="auto" w:fill="auto"/>
            <w:tcMar>
              <w:top w:w="100" w:type="dxa"/>
              <w:left w:w="100" w:type="dxa"/>
              <w:bottom w:w="100" w:type="dxa"/>
              <w:right w:w="100" w:type="dxa"/>
            </w:tcMar>
          </w:tcPr>
          <w:p w14:paraId="0B05CA1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 </w:t>
            </w:r>
          </w:p>
        </w:tc>
        <w:tc>
          <w:tcPr>
            <w:tcW w:w="1290" w:type="dxa"/>
            <w:shd w:val="clear" w:color="auto" w:fill="auto"/>
            <w:tcMar>
              <w:top w:w="100" w:type="dxa"/>
              <w:left w:w="100" w:type="dxa"/>
              <w:bottom w:w="100" w:type="dxa"/>
              <w:right w:w="100" w:type="dxa"/>
            </w:tcMar>
          </w:tcPr>
          <w:p w14:paraId="7827BED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w:t>
            </w:r>
          </w:p>
        </w:tc>
        <w:tc>
          <w:tcPr>
            <w:tcW w:w="1125" w:type="dxa"/>
            <w:shd w:val="clear" w:color="auto" w:fill="auto"/>
            <w:tcMar>
              <w:top w:w="100" w:type="dxa"/>
              <w:left w:w="100" w:type="dxa"/>
              <w:bottom w:w="100" w:type="dxa"/>
              <w:right w:w="100" w:type="dxa"/>
            </w:tcMar>
          </w:tcPr>
          <w:p w14:paraId="27D1CF3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w:t>
            </w:r>
          </w:p>
        </w:tc>
        <w:tc>
          <w:tcPr>
            <w:tcW w:w="825" w:type="dxa"/>
            <w:shd w:val="clear" w:color="auto" w:fill="auto"/>
            <w:tcMar>
              <w:top w:w="100" w:type="dxa"/>
              <w:left w:w="100" w:type="dxa"/>
              <w:bottom w:w="100" w:type="dxa"/>
              <w:right w:w="100" w:type="dxa"/>
            </w:tcMar>
          </w:tcPr>
          <w:p w14:paraId="3707745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w:t>
            </w:r>
          </w:p>
        </w:tc>
        <w:tc>
          <w:tcPr>
            <w:tcW w:w="1312" w:type="dxa"/>
            <w:shd w:val="clear" w:color="auto" w:fill="auto"/>
            <w:tcMar>
              <w:top w:w="100" w:type="dxa"/>
              <w:left w:w="100" w:type="dxa"/>
              <w:bottom w:w="100" w:type="dxa"/>
              <w:right w:w="100" w:type="dxa"/>
            </w:tcMar>
          </w:tcPr>
          <w:p w14:paraId="3406A45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возможно, форма регистрации (если нет ЛК)</w:t>
            </w:r>
          </w:p>
          <w:p w14:paraId="7DDA7D2E" w14:textId="77777777" w:rsidR="00FE2FC6" w:rsidRPr="00FE2FC6" w:rsidRDefault="00FE2FC6" w:rsidP="00FE2FC6">
            <w:pPr>
              <w:widowControl w:val="0"/>
              <w:jc w:val="left"/>
              <w:rPr>
                <w:rFonts w:ascii="Tahoma" w:hAnsi="Tahoma" w:cs="Tahoma"/>
                <w:sz w:val="20"/>
                <w:szCs w:val="20"/>
              </w:rPr>
            </w:pPr>
          </w:p>
        </w:tc>
        <w:tc>
          <w:tcPr>
            <w:tcW w:w="1312" w:type="dxa"/>
            <w:shd w:val="clear" w:color="auto" w:fill="auto"/>
            <w:tcMar>
              <w:top w:w="100" w:type="dxa"/>
              <w:left w:w="100" w:type="dxa"/>
              <w:bottom w:w="100" w:type="dxa"/>
              <w:right w:w="100" w:type="dxa"/>
            </w:tcMar>
          </w:tcPr>
          <w:p w14:paraId="4201520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не достаточно инфы</w:t>
            </w:r>
          </w:p>
          <w:p w14:paraId="47B4F4B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левая панель, заключение договора</w:t>
            </w:r>
          </w:p>
        </w:tc>
      </w:tr>
      <w:tr w:rsidR="00FE2FC6" w:rsidRPr="00FE2FC6" w14:paraId="68D11619" w14:textId="77777777" w:rsidTr="00FE2FC6">
        <w:tc>
          <w:tcPr>
            <w:tcW w:w="2085" w:type="dxa"/>
            <w:shd w:val="clear" w:color="auto" w:fill="auto"/>
            <w:tcMar>
              <w:top w:w="100" w:type="dxa"/>
              <w:left w:w="100" w:type="dxa"/>
              <w:bottom w:w="100" w:type="dxa"/>
              <w:right w:w="100" w:type="dxa"/>
            </w:tcMar>
          </w:tcPr>
          <w:p w14:paraId="66E2A01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Изменение данных договора / ЛС</w:t>
            </w:r>
          </w:p>
        </w:tc>
        <w:tc>
          <w:tcPr>
            <w:tcW w:w="1080" w:type="dxa"/>
            <w:shd w:val="clear" w:color="auto" w:fill="auto"/>
            <w:tcMar>
              <w:top w:w="100" w:type="dxa"/>
              <w:left w:w="100" w:type="dxa"/>
              <w:bottom w:w="100" w:type="dxa"/>
              <w:right w:w="100" w:type="dxa"/>
            </w:tcMar>
          </w:tcPr>
          <w:p w14:paraId="1F24F67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w:t>
            </w:r>
          </w:p>
        </w:tc>
        <w:tc>
          <w:tcPr>
            <w:tcW w:w="1290" w:type="dxa"/>
            <w:shd w:val="clear" w:color="auto" w:fill="auto"/>
            <w:tcMar>
              <w:top w:w="100" w:type="dxa"/>
              <w:left w:w="100" w:type="dxa"/>
              <w:bottom w:w="100" w:type="dxa"/>
              <w:right w:w="100" w:type="dxa"/>
            </w:tcMar>
          </w:tcPr>
          <w:p w14:paraId="680EFD3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w:t>
            </w:r>
          </w:p>
        </w:tc>
        <w:tc>
          <w:tcPr>
            <w:tcW w:w="1125" w:type="dxa"/>
            <w:shd w:val="clear" w:color="auto" w:fill="auto"/>
            <w:tcMar>
              <w:top w:w="100" w:type="dxa"/>
              <w:left w:w="100" w:type="dxa"/>
              <w:bottom w:w="100" w:type="dxa"/>
              <w:right w:w="100" w:type="dxa"/>
            </w:tcMar>
          </w:tcPr>
          <w:p w14:paraId="22159268" w14:textId="77777777" w:rsidR="00FE2FC6" w:rsidRPr="00FE2FC6" w:rsidRDefault="00FE2FC6" w:rsidP="00FE2FC6">
            <w:pPr>
              <w:widowControl w:val="0"/>
              <w:ind w:left="-24"/>
              <w:jc w:val="left"/>
              <w:rPr>
                <w:rFonts w:ascii="Tahoma" w:hAnsi="Tahoma" w:cs="Tahoma"/>
                <w:sz w:val="20"/>
                <w:szCs w:val="20"/>
              </w:rPr>
            </w:pPr>
            <w:r w:rsidRPr="00FE2FC6">
              <w:rPr>
                <w:rFonts w:ascii="Tahoma" w:hAnsi="Tahoma" w:cs="Tahoma"/>
                <w:sz w:val="20"/>
                <w:szCs w:val="20"/>
              </w:rPr>
              <w:t>+</w:t>
            </w:r>
          </w:p>
        </w:tc>
        <w:tc>
          <w:tcPr>
            <w:tcW w:w="825" w:type="dxa"/>
            <w:shd w:val="clear" w:color="auto" w:fill="auto"/>
            <w:tcMar>
              <w:top w:w="100" w:type="dxa"/>
              <w:left w:w="100" w:type="dxa"/>
              <w:bottom w:w="100" w:type="dxa"/>
              <w:right w:w="100" w:type="dxa"/>
            </w:tcMar>
          </w:tcPr>
          <w:p w14:paraId="309E6EA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w:t>
            </w:r>
          </w:p>
        </w:tc>
        <w:tc>
          <w:tcPr>
            <w:tcW w:w="1312" w:type="dxa"/>
            <w:shd w:val="clear" w:color="auto" w:fill="auto"/>
            <w:tcMar>
              <w:top w:w="100" w:type="dxa"/>
              <w:left w:w="100" w:type="dxa"/>
              <w:bottom w:w="100" w:type="dxa"/>
              <w:right w:w="100" w:type="dxa"/>
            </w:tcMar>
          </w:tcPr>
          <w:p w14:paraId="4908ED5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 </w:t>
            </w:r>
          </w:p>
        </w:tc>
        <w:tc>
          <w:tcPr>
            <w:tcW w:w="1312" w:type="dxa"/>
            <w:shd w:val="clear" w:color="auto" w:fill="auto"/>
            <w:tcMar>
              <w:top w:w="100" w:type="dxa"/>
              <w:left w:w="100" w:type="dxa"/>
              <w:bottom w:w="100" w:type="dxa"/>
              <w:right w:w="100" w:type="dxa"/>
            </w:tcMar>
          </w:tcPr>
          <w:p w14:paraId="768509A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w:t>
            </w:r>
          </w:p>
        </w:tc>
      </w:tr>
      <w:tr w:rsidR="00FE2FC6" w:rsidRPr="00FE2FC6" w14:paraId="655BE4DC" w14:textId="77777777" w:rsidTr="00FE2FC6">
        <w:tc>
          <w:tcPr>
            <w:tcW w:w="2085" w:type="dxa"/>
            <w:shd w:val="clear" w:color="auto" w:fill="auto"/>
            <w:tcMar>
              <w:top w:w="100" w:type="dxa"/>
              <w:left w:w="100" w:type="dxa"/>
              <w:bottom w:w="100" w:type="dxa"/>
              <w:right w:w="100" w:type="dxa"/>
            </w:tcMar>
          </w:tcPr>
          <w:p w14:paraId="3849BEC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Получение справок</w:t>
            </w:r>
          </w:p>
        </w:tc>
        <w:tc>
          <w:tcPr>
            <w:tcW w:w="1080" w:type="dxa"/>
            <w:shd w:val="clear" w:color="auto" w:fill="auto"/>
            <w:tcMar>
              <w:top w:w="100" w:type="dxa"/>
              <w:left w:w="100" w:type="dxa"/>
              <w:bottom w:w="100" w:type="dxa"/>
              <w:right w:w="100" w:type="dxa"/>
            </w:tcMar>
          </w:tcPr>
          <w:p w14:paraId="0028E89C" w14:textId="77777777" w:rsidR="00FE2FC6" w:rsidRPr="00FE2FC6" w:rsidRDefault="00FE2FC6" w:rsidP="00FE2FC6">
            <w:pPr>
              <w:rPr>
                <w:rFonts w:ascii="Tahoma" w:hAnsi="Tahoma" w:cs="Tahoma"/>
                <w:sz w:val="20"/>
                <w:szCs w:val="20"/>
              </w:rPr>
            </w:pPr>
            <w:r w:rsidRPr="00FE2FC6">
              <w:rPr>
                <w:rFonts w:ascii="Tahoma" w:hAnsi="Tahoma" w:cs="Tahoma"/>
                <w:sz w:val="20"/>
                <w:szCs w:val="20"/>
              </w:rPr>
              <w:t>+</w:t>
            </w:r>
          </w:p>
        </w:tc>
        <w:tc>
          <w:tcPr>
            <w:tcW w:w="1290" w:type="dxa"/>
            <w:shd w:val="clear" w:color="auto" w:fill="auto"/>
            <w:tcMar>
              <w:top w:w="100" w:type="dxa"/>
              <w:left w:w="100" w:type="dxa"/>
              <w:bottom w:w="100" w:type="dxa"/>
              <w:right w:w="100" w:type="dxa"/>
            </w:tcMar>
          </w:tcPr>
          <w:p w14:paraId="3C705601" w14:textId="77777777" w:rsidR="00FE2FC6" w:rsidRPr="00FE2FC6" w:rsidRDefault="00FE2FC6" w:rsidP="00FE2FC6">
            <w:pPr>
              <w:rPr>
                <w:rFonts w:ascii="Tahoma" w:hAnsi="Tahoma" w:cs="Tahoma"/>
                <w:sz w:val="20"/>
                <w:szCs w:val="20"/>
              </w:rPr>
            </w:pPr>
            <w:r w:rsidRPr="00FE2FC6">
              <w:rPr>
                <w:rFonts w:ascii="Tahoma" w:hAnsi="Tahoma" w:cs="Tahoma"/>
                <w:sz w:val="20"/>
                <w:szCs w:val="20"/>
              </w:rPr>
              <w:t>+</w:t>
            </w:r>
          </w:p>
        </w:tc>
        <w:tc>
          <w:tcPr>
            <w:tcW w:w="1125" w:type="dxa"/>
            <w:shd w:val="clear" w:color="auto" w:fill="auto"/>
            <w:tcMar>
              <w:top w:w="100" w:type="dxa"/>
              <w:left w:w="100" w:type="dxa"/>
              <w:bottom w:w="100" w:type="dxa"/>
              <w:right w:w="100" w:type="dxa"/>
            </w:tcMar>
          </w:tcPr>
          <w:p w14:paraId="3CA03A15" w14:textId="77777777" w:rsidR="00FE2FC6" w:rsidRPr="00FE2FC6" w:rsidRDefault="00FE2FC6" w:rsidP="00FE2FC6">
            <w:pPr>
              <w:rPr>
                <w:rFonts w:ascii="Tahoma" w:hAnsi="Tahoma" w:cs="Tahoma"/>
                <w:sz w:val="20"/>
                <w:szCs w:val="20"/>
              </w:rPr>
            </w:pPr>
            <w:r w:rsidRPr="00FE2FC6">
              <w:rPr>
                <w:rFonts w:ascii="Tahoma" w:hAnsi="Tahoma" w:cs="Tahoma"/>
                <w:sz w:val="20"/>
                <w:szCs w:val="20"/>
              </w:rPr>
              <w:t>-</w:t>
            </w:r>
          </w:p>
        </w:tc>
        <w:tc>
          <w:tcPr>
            <w:tcW w:w="825" w:type="dxa"/>
            <w:shd w:val="clear" w:color="auto" w:fill="auto"/>
            <w:tcMar>
              <w:top w:w="100" w:type="dxa"/>
              <w:left w:w="100" w:type="dxa"/>
              <w:bottom w:w="100" w:type="dxa"/>
              <w:right w:w="100" w:type="dxa"/>
            </w:tcMar>
          </w:tcPr>
          <w:p w14:paraId="69E1180F" w14:textId="77777777" w:rsidR="00FE2FC6" w:rsidRPr="00FE2FC6" w:rsidRDefault="00FE2FC6" w:rsidP="00FE2FC6">
            <w:pPr>
              <w:rPr>
                <w:rFonts w:ascii="Tahoma" w:hAnsi="Tahoma" w:cs="Tahoma"/>
                <w:sz w:val="20"/>
                <w:szCs w:val="20"/>
              </w:rPr>
            </w:pPr>
            <w:r w:rsidRPr="00FE2FC6">
              <w:rPr>
                <w:rFonts w:ascii="Tahoma" w:hAnsi="Tahoma" w:cs="Tahoma"/>
                <w:sz w:val="20"/>
                <w:szCs w:val="20"/>
              </w:rPr>
              <w:t>-</w:t>
            </w:r>
          </w:p>
        </w:tc>
        <w:tc>
          <w:tcPr>
            <w:tcW w:w="1312" w:type="dxa"/>
            <w:shd w:val="clear" w:color="auto" w:fill="auto"/>
            <w:tcMar>
              <w:top w:w="100" w:type="dxa"/>
              <w:left w:w="100" w:type="dxa"/>
              <w:bottom w:w="100" w:type="dxa"/>
              <w:right w:w="100" w:type="dxa"/>
            </w:tcMar>
          </w:tcPr>
          <w:p w14:paraId="7B64EEE2" w14:textId="77777777" w:rsidR="00FE2FC6" w:rsidRPr="00FE2FC6" w:rsidRDefault="00FE2FC6" w:rsidP="00FE2FC6">
            <w:pPr>
              <w:rPr>
                <w:rFonts w:ascii="Tahoma" w:hAnsi="Tahoma" w:cs="Tahoma"/>
                <w:sz w:val="20"/>
                <w:szCs w:val="20"/>
              </w:rPr>
            </w:pPr>
          </w:p>
        </w:tc>
        <w:tc>
          <w:tcPr>
            <w:tcW w:w="1312" w:type="dxa"/>
            <w:shd w:val="clear" w:color="auto" w:fill="auto"/>
            <w:tcMar>
              <w:top w:w="100" w:type="dxa"/>
              <w:left w:w="100" w:type="dxa"/>
              <w:bottom w:w="100" w:type="dxa"/>
              <w:right w:w="100" w:type="dxa"/>
            </w:tcMar>
          </w:tcPr>
          <w:p w14:paraId="6A2D4278" w14:textId="77777777" w:rsidR="00FE2FC6" w:rsidRPr="00FE2FC6" w:rsidRDefault="00FE2FC6" w:rsidP="00FE2FC6">
            <w:pPr>
              <w:rPr>
                <w:rFonts w:ascii="Tahoma" w:hAnsi="Tahoma" w:cs="Tahoma"/>
                <w:sz w:val="20"/>
                <w:szCs w:val="20"/>
              </w:rPr>
            </w:pPr>
          </w:p>
        </w:tc>
      </w:tr>
    </w:tbl>
    <w:p w14:paraId="1167C203" w14:textId="77777777" w:rsidR="00FE2FC6" w:rsidRPr="00FE2FC6" w:rsidRDefault="00FE2FC6" w:rsidP="00FE2FC6">
      <w:pPr>
        <w:rPr>
          <w:rFonts w:ascii="Tahoma" w:hAnsi="Tahoma" w:cs="Tahoma"/>
          <w:sz w:val="20"/>
          <w:szCs w:val="20"/>
        </w:rPr>
      </w:pPr>
    </w:p>
    <w:p w14:paraId="548AAAC1"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Подробнее указано в соответствующих разделах. Ниже описано стандартное деление по шагам для описанных услуг. </w:t>
      </w:r>
    </w:p>
    <w:p w14:paraId="45CEECDA" w14:textId="77777777" w:rsidR="00FE2FC6" w:rsidRPr="00FE2FC6" w:rsidRDefault="00FE2FC6" w:rsidP="00FE2FC6">
      <w:pPr>
        <w:rPr>
          <w:rFonts w:ascii="Tahoma" w:hAnsi="Tahoma" w:cs="Tahoma"/>
          <w:sz w:val="20"/>
          <w:szCs w:val="20"/>
        </w:rPr>
      </w:pPr>
      <w:r w:rsidRPr="00FE2FC6">
        <w:rPr>
          <w:rFonts w:ascii="Tahoma" w:hAnsi="Tahoma" w:cs="Tahoma"/>
          <w:sz w:val="20"/>
          <w:szCs w:val="20"/>
        </w:rPr>
        <w:t>Каждая форма обращения состоит из 5 Шагов:</w:t>
      </w:r>
    </w:p>
    <w:p w14:paraId="2E614203" w14:textId="77777777" w:rsidR="00FE2FC6" w:rsidRPr="00FE2FC6" w:rsidRDefault="00FE2FC6" w:rsidP="005430BC">
      <w:pPr>
        <w:numPr>
          <w:ilvl w:val="0"/>
          <w:numId w:val="229"/>
        </w:numPr>
        <w:spacing w:after="0"/>
        <w:rPr>
          <w:rFonts w:ascii="Tahoma" w:hAnsi="Tahoma" w:cs="Tahoma"/>
          <w:sz w:val="20"/>
          <w:szCs w:val="20"/>
        </w:rPr>
      </w:pPr>
      <w:r w:rsidRPr="00FE2FC6">
        <w:rPr>
          <w:rFonts w:ascii="Tahoma" w:hAnsi="Tahoma" w:cs="Tahoma"/>
          <w:sz w:val="20"/>
          <w:szCs w:val="20"/>
        </w:rPr>
        <w:t>1 шаг - “Выберите тему обращения”;</w:t>
      </w:r>
    </w:p>
    <w:p w14:paraId="642E2642" w14:textId="77777777" w:rsidR="00FE2FC6" w:rsidRPr="00FE2FC6" w:rsidRDefault="00FE2FC6" w:rsidP="005430BC">
      <w:pPr>
        <w:numPr>
          <w:ilvl w:val="0"/>
          <w:numId w:val="229"/>
        </w:numPr>
        <w:spacing w:before="0" w:after="0"/>
        <w:rPr>
          <w:rFonts w:ascii="Tahoma" w:hAnsi="Tahoma" w:cs="Tahoma"/>
          <w:sz w:val="20"/>
          <w:szCs w:val="20"/>
        </w:rPr>
      </w:pPr>
      <w:r w:rsidRPr="00FE2FC6">
        <w:rPr>
          <w:rFonts w:ascii="Tahoma" w:hAnsi="Tahoma" w:cs="Tahoma"/>
          <w:sz w:val="20"/>
          <w:szCs w:val="20"/>
        </w:rPr>
        <w:t>2 шаг - “Опишите суть обращения”;</w:t>
      </w:r>
    </w:p>
    <w:p w14:paraId="597EA285" w14:textId="77777777" w:rsidR="00FE2FC6" w:rsidRPr="00FE2FC6" w:rsidRDefault="00FE2FC6" w:rsidP="005430BC">
      <w:pPr>
        <w:numPr>
          <w:ilvl w:val="0"/>
          <w:numId w:val="229"/>
        </w:numPr>
        <w:spacing w:before="0" w:after="0"/>
        <w:rPr>
          <w:rFonts w:ascii="Tahoma" w:hAnsi="Tahoma" w:cs="Tahoma"/>
          <w:sz w:val="20"/>
          <w:szCs w:val="20"/>
        </w:rPr>
      </w:pPr>
      <w:r w:rsidRPr="00FE2FC6">
        <w:rPr>
          <w:rFonts w:ascii="Tahoma" w:hAnsi="Tahoma" w:cs="Tahoma"/>
          <w:sz w:val="20"/>
          <w:szCs w:val="20"/>
        </w:rPr>
        <w:t>3 шаг - “Внесите данные заявителя”;</w:t>
      </w:r>
    </w:p>
    <w:p w14:paraId="6A2D9B69" w14:textId="77777777" w:rsidR="00FE2FC6" w:rsidRPr="00FE2FC6" w:rsidRDefault="00FE2FC6" w:rsidP="005430BC">
      <w:pPr>
        <w:numPr>
          <w:ilvl w:val="0"/>
          <w:numId w:val="229"/>
        </w:numPr>
        <w:spacing w:before="0" w:after="0"/>
        <w:rPr>
          <w:rFonts w:ascii="Tahoma" w:hAnsi="Tahoma" w:cs="Tahoma"/>
          <w:sz w:val="20"/>
          <w:szCs w:val="20"/>
        </w:rPr>
      </w:pPr>
      <w:r w:rsidRPr="00FE2FC6">
        <w:rPr>
          <w:rFonts w:ascii="Tahoma" w:hAnsi="Tahoma" w:cs="Tahoma"/>
          <w:sz w:val="20"/>
          <w:szCs w:val="20"/>
        </w:rPr>
        <w:t>4 шаг - “Прикрепите документы”;</w:t>
      </w:r>
    </w:p>
    <w:p w14:paraId="72AFF5D7" w14:textId="77777777" w:rsidR="00FE2FC6" w:rsidRPr="00FE2FC6" w:rsidRDefault="00FE2FC6" w:rsidP="005430BC">
      <w:pPr>
        <w:numPr>
          <w:ilvl w:val="0"/>
          <w:numId w:val="229"/>
        </w:numPr>
        <w:spacing w:before="0"/>
        <w:rPr>
          <w:rFonts w:ascii="Tahoma" w:hAnsi="Tahoma" w:cs="Tahoma"/>
          <w:sz w:val="20"/>
          <w:szCs w:val="20"/>
        </w:rPr>
      </w:pPr>
      <w:r w:rsidRPr="00FE2FC6">
        <w:rPr>
          <w:rFonts w:ascii="Tahoma" w:hAnsi="Tahoma" w:cs="Tahoma"/>
          <w:sz w:val="20"/>
          <w:szCs w:val="20"/>
        </w:rPr>
        <w:t>5 шаг - “Проверьте и отправьте обращение”.</w:t>
      </w:r>
    </w:p>
    <w:p w14:paraId="6DE47434"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Наполненность шагов 1, 2, 5 соответствует тематике обращения и подробно описана в разделах 1.2 - 1.8.</w:t>
      </w:r>
    </w:p>
    <w:p w14:paraId="704AF203" w14:textId="77777777" w:rsidR="00FE2FC6" w:rsidRPr="00FE2FC6" w:rsidRDefault="00FE2FC6" w:rsidP="00FE2FC6">
      <w:pPr>
        <w:rPr>
          <w:rFonts w:ascii="Tahoma" w:hAnsi="Tahoma" w:cs="Tahoma"/>
          <w:sz w:val="20"/>
          <w:szCs w:val="20"/>
        </w:rPr>
      </w:pPr>
      <w:r w:rsidRPr="00FE2FC6">
        <w:rPr>
          <w:rFonts w:ascii="Tahoma" w:hAnsi="Tahoma" w:cs="Tahoma"/>
          <w:sz w:val="20"/>
          <w:szCs w:val="20"/>
        </w:rPr>
        <w:t>Шаги 3 и 4 описаны в разделе 1.1, шаг 3. и 4. и не повторяются в описаниях разделов 1.2 - 1.8.</w:t>
      </w:r>
    </w:p>
    <w:p w14:paraId="7AD6E044" w14:textId="77777777" w:rsidR="00FE2FC6" w:rsidRPr="00FE2FC6" w:rsidRDefault="00FE2FC6" w:rsidP="00FE2FC6">
      <w:pPr>
        <w:rPr>
          <w:rFonts w:ascii="Tahoma" w:hAnsi="Tahoma" w:cs="Tahoma"/>
          <w:sz w:val="20"/>
          <w:szCs w:val="20"/>
        </w:rPr>
      </w:pPr>
      <w:r w:rsidRPr="00FE2FC6">
        <w:rPr>
          <w:rFonts w:ascii="Tahoma" w:hAnsi="Tahoma" w:cs="Tahoma"/>
          <w:sz w:val="20"/>
          <w:szCs w:val="20"/>
        </w:rPr>
        <w:t>В некоторых типах заявок некоторые шаги могут быть пропущены.</w:t>
      </w:r>
    </w:p>
    <w:p w14:paraId="206692A2"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Все шаги обязательны к заполнению если выведены активными для клиента. </w:t>
      </w:r>
    </w:p>
    <w:p w14:paraId="0CC8DE43" w14:textId="77777777" w:rsidR="00FE2FC6" w:rsidRPr="00FE2FC6" w:rsidRDefault="00FE2FC6" w:rsidP="00FE2FC6">
      <w:pPr>
        <w:rPr>
          <w:rFonts w:ascii="Tahoma" w:hAnsi="Tahoma" w:cs="Tahoma"/>
          <w:sz w:val="20"/>
          <w:szCs w:val="20"/>
        </w:rPr>
      </w:pPr>
      <w:r w:rsidRPr="00FE2FC6">
        <w:rPr>
          <w:rFonts w:ascii="Tahoma" w:hAnsi="Tahoma" w:cs="Tahoma"/>
          <w:sz w:val="20"/>
          <w:szCs w:val="20"/>
        </w:rPr>
        <w:t>Все данные по событиям должны передаваться в систему построения отчетности т.е. должна быть предусмотрена возможность выгрузки отчета в Excel  формате всех данных, которые были заполнены или не заполнены на каждом шаге, независимо от  тематики обращения.</w:t>
      </w:r>
    </w:p>
    <w:p w14:paraId="4869EDFF" w14:textId="77777777" w:rsidR="00FE2FC6" w:rsidRPr="00FE2FC6" w:rsidRDefault="00FE2FC6" w:rsidP="00FE2FC6">
      <w:pPr>
        <w:pBdr>
          <w:top w:val="nil"/>
          <w:left w:val="nil"/>
          <w:bottom w:val="nil"/>
          <w:right w:val="nil"/>
          <w:between w:val="nil"/>
        </w:pBdr>
        <w:spacing w:before="0" w:after="0"/>
        <w:rPr>
          <w:rFonts w:ascii="Tahoma" w:hAnsi="Tahoma" w:cs="Tahoma"/>
          <w:sz w:val="20"/>
          <w:szCs w:val="20"/>
        </w:rPr>
      </w:pPr>
      <w:r w:rsidRPr="00FE2FC6">
        <w:rPr>
          <w:rFonts w:ascii="Tahoma" w:hAnsi="Tahoma" w:cs="Tahoma"/>
          <w:sz w:val="20"/>
          <w:szCs w:val="20"/>
        </w:rPr>
        <w:t>При разработке каждого нового сценария или сервиса обслуживания необходимо предусмотреть разметку (нумерацию) шагов для возможности дальнейшего применения модуля отчетности.</w:t>
      </w:r>
    </w:p>
    <w:p w14:paraId="22DC2D60" w14:textId="77777777" w:rsidR="00FE2FC6" w:rsidRPr="00FE2FC6" w:rsidRDefault="00FE2FC6" w:rsidP="00FE2FC6">
      <w:pPr>
        <w:keepNext/>
        <w:keepLines/>
        <w:outlineLvl w:val="2"/>
        <w:rPr>
          <w:rFonts w:ascii="Tahoma" w:hAnsi="Tahoma" w:cs="Tahoma"/>
          <w:b/>
          <w:color w:val="434343"/>
          <w:sz w:val="20"/>
          <w:szCs w:val="20"/>
        </w:rPr>
      </w:pPr>
      <w:bookmarkStart w:id="5" w:name="_Toc120812440"/>
      <w:r w:rsidRPr="00FE2FC6">
        <w:rPr>
          <w:rFonts w:ascii="Tahoma" w:hAnsi="Tahoma" w:cs="Tahoma"/>
          <w:b/>
          <w:sz w:val="20"/>
          <w:szCs w:val="20"/>
        </w:rPr>
        <w:t>Шаг 1. “Выберите тему обращения”</w:t>
      </w:r>
      <w:bookmarkEnd w:id="5"/>
    </w:p>
    <w:p w14:paraId="73C57844"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При открытии формы обращений клиенту отображается первый шаг "Выберите тему обращения", на данном шаге расположены 2 поля – «Тема обращения» и «Причина обращения». </w:t>
      </w:r>
    </w:p>
    <w:p w14:paraId="79A3B1F9"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15B26FBA" wp14:editId="7974F9D3">
            <wp:extent cx="4776788" cy="2348719"/>
            <wp:effectExtent l="0" t="0" r="0" b="0"/>
            <wp:docPr id="123" name="image124.png"/>
            <wp:cNvGraphicFramePr/>
            <a:graphic xmlns:a="http://schemas.openxmlformats.org/drawingml/2006/main">
              <a:graphicData uri="http://schemas.openxmlformats.org/drawingml/2006/picture">
                <pic:pic xmlns:pic="http://schemas.openxmlformats.org/drawingml/2006/picture">
                  <pic:nvPicPr>
                    <pic:cNvPr id="0" name="image124.png"/>
                    <pic:cNvPicPr preferRelativeResize="0"/>
                  </pic:nvPicPr>
                  <pic:blipFill>
                    <a:blip r:embed="rId7"/>
                    <a:srcRect/>
                    <a:stretch>
                      <a:fillRect/>
                    </a:stretch>
                  </pic:blipFill>
                  <pic:spPr>
                    <a:xfrm>
                      <a:off x="0" y="0"/>
                      <a:ext cx="4776788" cy="2348719"/>
                    </a:xfrm>
                    <a:prstGeom prst="rect">
                      <a:avLst/>
                    </a:prstGeom>
                    <a:ln/>
                  </pic:spPr>
                </pic:pic>
              </a:graphicData>
            </a:graphic>
          </wp:inline>
        </w:drawing>
      </w:r>
    </w:p>
    <w:p w14:paraId="17EFA59B"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1. Начало формирования обращения</w:t>
      </w:r>
    </w:p>
    <w:p w14:paraId="5FB0E06E"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Клиент заполняет тему и причину, после чего кнопка “Далее” становится активной. </w:t>
      </w:r>
    </w:p>
    <w:p w14:paraId="1F9ED3D9"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17A109E4" wp14:editId="18053B95">
            <wp:extent cx="5731200" cy="2654300"/>
            <wp:effectExtent l="0" t="0" r="0" b="0"/>
            <wp:docPr id="164" name="image161.png"/>
            <wp:cNvGraphicFramePr/>
            <a:graphic xmlns:a="http://schemas.openxmlformats.org/drawingml/2006/main">
              <a:graphicData uri="http://schemas.openxmlformats.org/drawingml/2006/picture">
                <pic:pic xmlns:pic="http://schemas.openxmlformats.org/drawingml/2006/picture">
                  <pic:nvPicPr>
                    <pic:cNvPr id="0" name="image161.png"/>
                    <pic:cNvPicPr preferRelativeResize="0"/>
                  </pic:nvPicPr>
                  <pic:blipFill>
                    <a:blip r:embed="rId8"/>
                    <a:srcRect/>
                    <a:stretch>
                      <a:fillRect/>
                    </a:stretch>
                  </pic:blipFill>
                  <pic:spPr>
                    <a:xfrm>
                      <a:off x="0" y="0"/>
                      <a:ext cx="5731200" cy="2654300"/>
                    </a:xfrm>
                    <a:prstGeom prst="rect">
                      <a:avLst/>
                    </a:prstGeom>
                    <a:ln/>
                  </pic:spPr>
                </pic:pic>
              </a:graphicData>
            </a:graphic>
          </wp:inline>
        </w:drawing>
      </w:r>
    </w:p>
    <w:p w14:paraId="2B31F749" w14:textId="77777777" w:rsidR="00FE2FC6" w:rsidRPr="00FE2FC6" w:rsidRDefault="00FE2FC6" w:rsidP="00FE2FC6">
      <w:pPr>
        <w:spacing w:after="200"/>
        <w:jc w:val="center"/>
        <w:rPr>
          <w:rFonts w:ascii="Tahoma" w:hAnsi="Tahoma" w:cs="Tahoma"/>
          <w:color w:val="1F497D"/>
          <w:sz w:val="20"/>
          <w:szCs w:val="20"/>
        </w:rPr>
      </w:pPr>
      <w:r w:rsidRPr="00FE2FC6">
        <w:rPr>
          <w:rFonts w:ascii="Tahoma" w:hAnsi="Tahoma" w:cs="Tahoma"/>
          <w:i/>
          <w:color w:val="1F497D"/>
          <w:sz w:val="20"/>
          <w:szCs w:val="20"/>
        </w:rPr>
        <w:t>Рисунок 2. Выбор темы и причины обращения</w:t>
      </w:r>
    </w:p>
    <w:p w14:paraId="36E881FD" w14:textId="77777777" w:rsidR="00FE2FC6" w:rsidRPr="00FE2FC6" w:rsidRDefault="00FE2FC6" w:rsidP="00FE2FC6">
      <w:pPr>
        <w:ind w:firstLine="708"/>
        <w:rPr>
          <w:rFonts w:ascii="Tahoma" w:hAnsi="Tahoma" w:cs="Tahoma"/>
          <w:i/>
          <w:color w:val="1F497D"/>
          <w:sz w:val="20"/>
          <w:szCs w:val="20"/>
        </w:rPr>
      </w:pPr>
      <w:r w:rsidRPr="00FE2FC6">
        <w:rPr>
          <w:rFonts w:ascii="Tahoma" w:hAnsi="Tahoma" w:cs="Tahoma"/>
          <w:sz w:val="20"/>
          <w:szCs w:val="20"/>
        </w:rPr>
        <w:t xml:space="preserve">После нажатия на кнопку «Далее» - переход ко 2 ому шагу. </w:t>
      </w:r>
    </w:p>
    <w:p w14:paraId="10CF91EB" w14:textId="77777777" w:rsidR="00FE2FC6" w:rsidRPr="00FE2FC6" w:rsidRDefault="00FE2FC6" w:rsidP="00FE2FC6">
      <w:pPr>
        <w:keepNext/>
        <w:keepLines/>
        <w:outlineLvl w:val="2"/>
        <w:rPr>
          <w:rFonts w:ascii="Tahoma" w:hAnsi="Tahoma" w:cs="Tahoma"/>
          <w:b/>
          <w:sz w:val="20"/>
          <w:szCs w:val="20"/>
        </w:rPr>
      </w:pPr>
      <w:bookmarkStart w:id="6" w:name="_Toc120812441"/>
      <w:r w:rsidRPr="00FE2FC6">
        <w:rPr>
          <w:rFonts w:ascii="Tahoma" w:hAnsi="Tahoma" w:cs="Tahoma"/>
          <w:b/>
          <w:sz w:val="20"/>
          <w:szCs w:val="20"/>
        </w:rPr>
        <w:t>Шаг 2. “Опишите суть обращения”</w:t>
      </w:r>
      <w:bookmarkEnd w:id="6"/>
    </w:p>
    <w:p w14:paraId="061D9108"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Набор полей Шага 2 зависит от ранее выбранных темы и причины обращения. </w:t>
      </w:r>
    </w:p>
    <w:p w14:paraId="510B5734"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Суть обращения предполагает выбор услуг, ввод суммы для переноса и прочие данные, необходимые для оказания услуги. Шаг 2 для каждой причины расписан в соответствующих разделах (1.2-1.8). </w:t>
      </w:r>
    </w:p>
    <w:p w14:paraId="3B1D3863"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1BCB8F1C" wp14:editId="6B3DDFB0">
            <wp:extent cx="4915162" cy="4633913"/>
            <wp:effectExtent l="0" t="0" r="0" b="0"/>
            <wp:docPr id="131" name="image128.png"/>
            <wp:cNvGraphicFramePr/>
            <a:graphic xmlns:a="http://schemas.openxmlformats.org/drawingml/2006/main">
              <a:graphicData uri="http://schemas.openxmlformats.org/drawingml/2006/picture">
                <pic:pic xmlns:pic="http://schemas.openxmlformats.org/drawingml/2006/picture">
                  <pic:nvPicPr>
                    <pic:cNvPr id="0" name="image128.png"/>
                    <pic:cNvPicPr preferRelativeResize="0"/>
                  </pic:nvPicPr>
                  <pic:blipFill>
                    <a:blip r:embed="rId9"/>
                    <a:srcRect t="24036" r="38963"/>
                    <a:stretch>
                      <a:fillRect/>
                    </a:stretch>
                  </pic:blipFill>
                  <pic:spPr>
                    <a:xfrm>
                      <a:off x="0" y="0"/>
                      <a:ext cx="4915162" cy="4633913"/>
                    </a:xfrm>
                    <a:prstGeom prst="rect">
                      <a:avLst/>
                    </a:prstGeom>
                    <a:ln/>
                  </pic:spPr>
                </pic:pic>
              </a:graphicData>
            </a:graphic>
          </wp:inline>
        </w:drawing>
      </w:r>
    </w:p>
    <w:p w14:paraId="6B090747" w14:textId="77777777" w:rsidR="00FE2FC6" w:rsidRPr="00FE2FC6" w:rsidRDefault="00FE2FC6" w:rsidP="00FE2FC6">
      <w:pPr>
        <w:spacing w:after="200"/>
        <w:jc w:val="center"/>
        <w:rPr>
          <w:rFonts w:ascii="Tahoma" w:hAnsi="Tahoma" w:cs="Tahoma"/>
          <w:color w:val="1F497D"/>
          <w:sz w:val="20"/>
          <w:szCs w:val="20"/>
        </w:rPr>
      </w:pPr>
      <w:r w:rsidRPr="00FE2FC6">
        <w:rPr>
          <w:rFonts w:ascii="Tahoma" w:hAnsi="Tahoma" w:cs="Tahoma"/>
          <w:i/>
          <w:color w:val="1F497D"/>
          <w:sz w:val="20"/>
          <w:szCs w:val="20"/>
        </w:rPr>
        <w:t>Рисунок 3. Второй шаг обращения по перерасчету по изменению кол-ва проживающих</w:t>
      </w:r>
    </w:p>
    <w:p w14:paraId="5F73DE74" w14:textId="77777777" w:rsidR="00FE2FC6" w:rsidRPr="00FE2FC6" w:rsidRDefault="00FE2FC6" w:rsidP="00FE2FC6">
      <w:pPr>
        <w:rPr>
          <w:rFonts w:ascii="Tahoma" w:hAnsi="Tahoma" w:cs="Tahoma"/>
          <w:i/>
          <w:color w:val="1F497D"/>
          <w:sz w:val="20"/>
          <w:szCs w:val="20"/>
        </w:rPr>
      </w:pPr>
      <w:r w:rsidRPr="00FE2FC6">
        <w:rPr>
          <w:rFonts w:ascii="Tahoma" w:hAnsi="Tahoma" w:cs="Tahoma"/>
          <w:sz w:val="20"/>
          <w:szCs w:val="20"/>
        </w:rPr>
        <w:t>После ввода сути обращения и нажатия на кнопку «Далее» - переход к  шагу. Рядом с кнопкой «Далее» расположена кнопка "Назад" для возврата к предыдущему шагу.</w:t>
      </w:r>
    </w:p>
    <w:p w14:paraId="7B2A0112" w14:textId="77777777" w:rsidR="00FE2FC6" w:rsidRPr="00FE2FC6" w:rsidRDefault="00FE2FC6" w:rsidP="00FE2FC6">
      <w:pPr>
        <w:widowControl w:val="0"/>
        <w:outlineLvl w:val="2"/>
        <w:rPr>
          <w:rFonts w:ascii="Tahoma" w:hAnsi="Tahoma" w:cs="Tahoma"/>
          <w:b/>
          <w:sz w:val="20"/>
          <w:szCs w:val="20"/>
        </w:rPr>
      </w:pPr>
      <w:bookmarkStart w:id="7" w:name="_Toc120812442"/>
      <w:r w:rsidRPr="00FE2FC6">
        <w:rPr>
          <w:rFonts w:ascii="Tahoma" w:hAnsi="Tahoma" w:cs="Tahoma"/>
          <w:b/>
          <w:sz w:val="20"/>
          <w:szCs w:val="20"/>
        </w:rPr>
        <w:t>Шаг 3. “Внесите данные заявителя”</w:t>
      </w:r>
      <w:bookmarkEnd w:id="7"/>
    </w:p>
    <w:p w14:paraId="15781630" w14:textId="77777777" w:rsidR="00FE2FC6" w:rsidRPr="00FE2FC6" w:rsidRDefault="00FE2FC6" w:rsidP="00FE2FC6">
      <w:pPr>
        <w:keepNext/>
        <w:keepLines/>
        <w:ind w:left="1700"/>
        <w:jc w:val="left"/>
        <w:outlineLvl w:val="3"/>
        <w:rPr>
          <w:rFonts w:ascii="Tahoma" w:hAnsi="Tahoma" w:cs="Tahoma"/>
          <w:b/>
          <w:sz w:val="20"/>
          <w:szCs w:val="20"/>
        </w:rPr>
      </w:pPr>
      <w:bookmarkStart w:id="8" w:name="_Toc120812443"/>
      <w:r w:rsidRPr="00FE2FC6">
        <w:rPr>
          <w:rFonts w:ascii="Tahoma" w:hAnsi="Tahoma" w:cs="Tahoma"/>
          <w:b/>
          <w:sz w:val="20"/>
          <w:szCs w:val="20"/>
        </w:rPr>
        <w:t>Данные заявителя-ФЛ</w:t>
      </w:r>
      <w:bookmarkEnd w:id="8"/>
    </w:p>
    <w:p w14:paraId="3AF7F2A6" w14:textId="77777777" w:rsidR="00FE2FC6" w:rsidRPr="00FE2FC6" w:rsidRDefault="00FE2FC6" w:rsidP="00FE2FC6">
      <w:pPr>
        <w:widowControl w:val="0"/>
        <w:ind w:firstLine="708"/>
        <w:rPr>
          <w:rFonts w:ascii="Tahoma" w:hAnsi="Tahoma" w:cs="Tahoma"/>
          <w:sz w:val="20"/>
          <w:szCs w:val="20"/>
        </w:rPr>
      </w:pPr>
      <w:r w:rsidRPr="00FE2FC6">
        <w:rPr>
          <w:rFonts w:ascii="Tahoma" w:hAnsi="Tahoma" w:cs="Tahoma"/>
          <w:sz w:val="20"/>
          <w:szCs w:val="20"/>
        </w:rPr>
        <w:t xml:space="preserve">На третьем шаге расположены: </w:t>
      </w:r>
    </w:p>
    <w:p w14:paraId="5524A185" w14:textId="77777777" w:rsidR="00FE2FC6" w:rsidRPr="00FE2FC6" w:rsidRDefault="00FE2FC6" w:rsidP="005430BC">
      <w:pPr>
        <w:widowControl w:val="0"/>
        <w:numPr>
          <w:ilvl w:val="0"/>
          <w:numId w:val="185"/>
        </w:numPr>
        <w:rPr>
          <w:rFonts w:ascii="Tahoma" w:hAnsi="Tahoma" w:cs="Tahoma"/>
          <w:sz w:val="20"/>
          <w:szCs w:val="20"/>
        </w:rPr>
      </w:pPr>
      <w:r w:rsidRPr="00FE2FC6">
        <w:rPr>
          <w:rFonts w:ascii="Tahoma" w:hAnsi="Tahoma" w:cs="Tahoma"/>
          <w:sz w:val="20"/>
          <w:szCs w:val="20"/>
        </w:rPr>
        <w:t>Блок ввода информации о заявителе:</w:t>
      </w:r>
    </w:p>
    <w:p w14:paraId="795555A3" w14:textId="77777777" w:rsidR="00FE2FC6" w:rsidRPr="00FE2FC6" w:rsidRDefault="00FE2FC6" w:rsidP="005430BC">
      <w:pPr>
        <w:widowControl w:val="0"/>
        <w:numPr>
          <w:ilvl w:val="1"/>
          <w:numId w:val="185"/>
        </w:numPr>
        <w:rPr>
          <w:rFonts w:ascii="Tahoma" w:hAnsi="Tahoma" w:cs="Tahoma"/>
          <w:sz w:val="20"/>
          <w:szCs w:val="20"/>
        </w:rPr>
      </w:pPr>
      <w:r w:rsidRPr="00FE2FC6">
        <w:rPr>
          <w:rFonts w:ascii="Tahoma" w:hAnsi="Tahoma" w:cs="Tahoma"/>
          <w:sz w:val="20"/>
          <w:szCs w:val="20"/>
        </w:rPr>
        <w:t>Поле “Заявитель” (для выбора данных профиля или ввода данных заявителя);</w:t>
      </w:r>
    </w:p>
    <w:p w14:paraId="59C344C0" w14:textId="77777777" w:rsidR="00FE2FC6" w:rsidRPr="00FE2FC6" w:rsidRDefault="00FE2FC6" w:rsidP="005430BC">
      <w:pPr>
        <w:widowControl w:val="0"/>
        <w:numPr>
          <w:ilvl w:val="1"/>
          <w:numId w:val="185"/>
        </w:numPr>
        <w:rPr>
          <w:rFonts w:ascii="Tahoma" w:hAnsi="Tahoma" w:cs="Tahoma"/>
          <w:sz w:val="20"/>
          <w:szCs w:val="20"/>
        </w:rPr>
      </w:pPr>
      <w:r w:rsidRPr="00FE2FC6">
        <w:rPr>
          <w:rFonts w:ascii="Tahoma" w:hAnsi="Tahoma" w:cs="Tahoma"/>
          <w:sz w:val="20"/>
          <w:szCs w:val="20"/>
        </w:rPr>
        <w:t xml:space="preserve">Поля ввода фамилии, имени и отчества заявителя; </w:t>
      </w:r>
    </w:p>
    <w:p w14:paraId="33316160" w14:textId="77777777" w:rsidR="00FE2FC6" w:rsidRPr="00FE2FC6" w:rsidRDefault="00FE2FC6" w:rsidP="005430BC">
      <w:pPr>
        <w:widowControl w:val="0"/>
        <w:numPr>
          <w:ilvl w:val="1"/>
          <w:numId w:val="185"/>
        </w:numPr>
        <w:rPr>
          <w:rFonts w:ascii="Tahoma" w:hAnsi="Tahoma" w:cs="Tahoma"/>
          <w:sz w:val="20"/>
          <w:szCs w:val="20"/>
        </w:rPr>
      </w:pPr>
      <w:r w:rsidRPr="00FE2FC6">
        <w:rPr>
          <w:rFonts w:ascii="Tahoma" w:hAnsi="Tahoma" w:cs="Tahoma"/>
          <w:sz w:val="20"/>
          <w:szCs w:val="20"/>
        </w:rPr>
        <w:t>Статус заявителя;</w:t>
      </w:r>
    </w:p>
    <w:p w14:paraId="087181BC" w14:textId="77777777" w:rsidR="00FE2FC6" w:rsidRPr="00FE2FC6" w:rsidRDefault="00FE2FC6" w:rsidP="005430BC">
      <w:pPr>
        <w:widowControl w:val="0"/>
        <w:numPr>
          <w:ilvl w:val="1"/>
          <w:numId w:val="185"/>
        </w:numPr>
        <w:rPr>
          <w:rFonts w:ascii="Tahoma" w:hAnsi="Tahoma" w:cs="Tahoma"/>
          <w:sz w:val="20"/>
          <w:szCs w:val="20"/>
        </w:rPr>
      </w:pPr>
      <w:r w:rsidRPr="00FE2FC6">
        <w:rPr>
          <w:rFonts w:ascii="Tahoma" w:hAnsi="Tahoma" w:cs="Tahoma"/>
          <w:sz w:val="20"/>
          <w:szCs w:val="20"/>
        </w:rPr>
        <w:t>Номер телефона;</w:t>
      </w:r>
    </w:p>
    <w:p w14:paraId="058AC551" w14:textId="77777777" w:rsidR="00FE2FC6" w:rsidRPr="00FE2FC6" w:rsidRDefault="00FE2FC6" w:rsidP="005430BC">
      <w:pPr>
        <w:widowControl w:val="0"/>
        <w:numPr>
          <w:ilvl w:val="1"/>
          <w:numId w:val="185"/>
        </w:numPr>
        <w:rPr>
          <w:rFonts w:ascii="Tahoma" w:hAnsi="Tahoma" w:cs="Tahoma"/>
          <w:sz w:val="20"/>
          <w:szCs w:val="20"/>
        </w:rPr>
      </w:pPr>
      <w:r w:rsidRPr="00FE2FC6">
        <w:rPr>
          <w:rFonts w:ascii="Tahoma" w:hAnsi="Tahoma" w:cs="Tahoma"/>
          <w:sz w:val="20"/>
          <w:szCs w:val="20"/>
        </w:rPr>
        <w:t xml:space="preserve">Еmail. </w:t>
      </w:r>
    </w:p>
    <w:p w14:paraId="37C07ADC" w14:textId="77777777" w:rsidR="00FE2FC6" w:rsidRPr="00FE2FC6" w:rsidRDefault="00FE2FC6" w:rsidP="00FE2FC6">
      <w:pPr>
        <w:widowControl w:val="0"/>
        <w:ind w:left="1440"/>
        <w:rPr>
          <w:rFonts w:ascii="Tahoma" w:hAnsi="Tahoma" w:cs="Tahoma"/>
          <w:sz w:val="20"/>
          <w:szCs w:val="20"/>
        </w:rPr>
      </w:pPr>
    </w:p>
    <w:p w14:paraId="6E3619DE" w14:textId="77777777" w:rsidR="00FE2FC6" w:rsidRPr="00FE2FC6" w:rsidRDefault="00FE2FC6" w:rsidP="005430BC">
      <w:pPr>
        <w:widowControl w:val="0"/>
        <w:numPr>
          <w:ilvl w:val="0"/>
          <w:numId w:val="185"/>
        </w:numPr>
        <w:rPr>
          <w:rFonts w:ascii="Tahoma" w:hAnsi="Tahoma" w:cs="Tahoma"/>
          <w:sz w:val="20"/>
          <w:szCs w:val="20"/>
        </w:rPr>
      </w:pPr>
      <w:r w:rsidRPr="00FE2FC6">
        <w:rPr>
          <w:rFonts w:ascii="Tahoma" w:hAnsi="Tahoma" w:cs="Tahoma"/>
          <w:sz w:val="20"/>
          <w:szCs w:val="20"/>
        </w:rPr>
        <w:t xml:space="preserve">Нотификация о необходимости приложить подтверждающие документы; </w:t>
      </w:r>
    </w:p>
    <w:p w14:paraId="2C8B5296" w14:textId="77777777" w:rsidR="00FE2FC6" w:rsidRPr="00FE2FC6" w:rsidRDefault="00FE2FC6" w:rsidP="005430BC">
      <w:pPr>
        <w:widowControl w:val="0"/>
        <w:numPr>
          <w:ilvl w:val="0"/>
          <w:numId w:val="185"/>
        </w:numPr>
        <w:rPr>
          <w:rFonts w:ascii="Tahoma" w:hAnsi="Tahoma" w:cs="Tahoma"/>
          <w:sz w:val="20"/>
          <w:szCs w:val="20"/>
        </w:rPr>
      </w:pPr>
      <w:r w:rsidRPr="00FE2FC6">
        <w:rPr>
          <w:rFonts w:ascii="Tahoma" w:hAnsi="Tahoma" w:cs="Tahoma"/>
          <w:sz w:val="20"/>
          <w:szCs w:val="20"/>
        </w:rPr>
        <w:t>Блок ввода данных документов (удостоверяющего личность и подтверждающего полномочия).</w:t>
      </w:r>
    </w:p>
    <w:p w14:paraId="3391AB6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Поля для заполнения при переходе на третий шаг пустые.</w:t>
      </w:r>
    </w:p>
    <w:p w14:paraId="7668BD1E"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3FBB5DD2" wp14:editId="120B16EF">
            <wp:extent cx="5731200" cy="4660900"/>
            <wp:effectExtent l="0" t="0" r="0" b="0"/>
            <wp:docPr id="72"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10"/>
                    <a:srcRect/>
                    <a:stretch>
                      <a:fillRect/>
                    </a:stretch>
                  </pic:blipFill>
                  <pic:spPr>
                    <a:xfrm>
                      <a:off x="0" y="0"/>
                      <a:ext cx="5731200" cy="4660900"/>
                    </a:xfrm>
                    <a:prstGeom prst="rect">
                      <a:avLst/>
                    </a:prstGeom>
                    <a:ln/>
                  </pic:spPr>
                </pic:pic>
              </a:graphicData>
            </a:graphic>
          </wp:inline>
        </w:drawing>
      </w:r>
    </w:p>
    <w:p w14:paraId="2B2C2508"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4. Шаг 3 обращения от имени представителя</w:t>
      </w:r>
    </w:p>
    <w:p w14:paraId="57956491"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Поле “Заявитель” представляет собой выпадающий список из двух вариантов: </w:t>
      </w:r>
    </w:p>
    <w:p w14:paraId="19400584" w14:textId="77777777" w:rsidR="00FE2FC6" w:rsidRPr="00FE2FC6" w:rsidRDefault="00FE2FC6" w:rsidP="00052E54">
      <w:pPr>
        <w:keepNext/>
        <w:numPr>
          <w:ilvl w:val="0"/>
          <w:numId w:val="80"/>
        </w:numPr>
        <w:rPr>
          <w:rFonts w:ascii="Tahoma" w:hAnsi="Tahoma" w:cs="Tahoma"/>
          <w:sz w:val="20"/>
          <w:szCs w:val="20"/>
        </w:rPr>
      </w:pPr>
      <w:r w:rsidRPr="00FE2FC6">
        <w:rPr>
          <w:rFonts w:ascii="Tahoma" w:hAnsi="Tahoma" w:cs="Tahoma"/>
          <w:sz w:val="20"/>
          <w:szCs w:val="20"/>
        </w:rPr>
        <w:t>«Данные профиля». В данном случае поля фамилия, имя и отчество, телефон и email автоматически заполняются данными по умолчанию из профиля пользователя. Поле ввода телефона редактируемое, email - с возможностью выбора из списка и возможностью ввода нового. В случае, если email и телефон введены новые – в профиле в ЛК будет добавлено значение, введенное пользователем, при этом добавленное значение не указывается значением по умолчанию и новые значения передаются в СРМ для хранения;</w:t>
      </w:r>
    </w:p>
    <w:p w14:paraId="48204F93" w14:textId="77777777" w:rsidR="00FE2FC6" w:rsidRPr="00FE2FC6" w:rsidRDefault="00FE2FC6" w:rsidP="00052E54">
      <w:pPr>
        <w:numPr>
          <w:ilvl w:val="0"/>
          <w:numId w:val="80"/>
        </w:numPr>
        <w:rPr>
          <w:rFonts w:ascii="Tahoma" w:hAnsi="Tahoma" w:cs="Tahoma"/>
          <w:sz w:val="20"/>
          <w:szCs w:val="20"/>
        </w:rPr>
      </w:pPr>
      <w:r w:rsidRPr="00FE2FC6">
        <w:rPr>
          <w:rFonts w:ascii="Tahoma" w:hAnsi="Tahoma" w:cs="Tahoma"/>
          <w:sz w:val="20"/>
          <w:szCs w:val="20"/>
        </w:rPr>
        <w:t>«Другой заявитель». В данном случае поля фамилия, имя и отчество, телефон и email пустые и данные заполняются вручную. В данном случае, введенные данные в профиле в ЛК не добавляются, но передаются через ИШ в CRM/Директум.</w:t>
      </w:r>
    </w:p>
    <w:p w14:paraId="1A99A434" w14:textId="77777777" w:rsidR="00FE2FC6" w:rsidRPr="00FE2FC6" w:rsidRDefault="00FE2FC6" w:rsidP="00FE2FC6">
      <w:pPr>
        <w:rPr>
          <w:rFonts w:ascii="Tahoma" w:hAnsi="Tahoma" w:cs="Tahoma"/>
          <w:sz w:val="20"/>
          <w:szCs w:val="20"/>
        </w:rPr>
      </w:pPr>
      <w:r w:rsidRPr="00FE2FC6">
        <w:rPr>
          <w:rFonts w:ascii="Tahoma" w:hAnsi="Tahoma" w:cs="Tahoma"/>
          <w:sz w:val="20"/>
          <w:szCs w:val="20"/>
        </w:rPr>
        <w:t>Ввод данных email и номера телефона должен быть по маске, с ограничением ввода лишних символов.</w:t>
      </w:r>
    </w:p>
    <w:p w14:paraId="2BB3D244"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Статус заявителя выбирается из списка и содержит всплывающую подсказку: </w:t>
      </w:r>
    </w:p>
    <w:p w14:paraId="2C964C00" w14:textId="77777777" w:rsidR="00FE2FC6" w:rsidRPr="00FE2FC6" w:rsidRDefault="00FE2FC6" w:rsidP="005430BC">
      <w:pPr>
        <w:numPr>
          <w:ilvl w:val="0"/>
          <w:numId w:val="214"/>
        </w:numPr>
        <w:rPr>
          <w:rFonts w:ascii="Tahoma" w:hAnsi="Tahoma" w:cs="Tahoma"/>
          <w:sz w:val="20"/>
          <w:szCs w:val="20"/>
        </w:rPr>
      </w:pPr>
      <w:r w:rsidRPr="00FE2FC6">
        <w:rPr>
          <w:rFonts w:ascii="Tahoma" w:hAnsi="Tahoma" w:cs="Tahoma"/>
          <w:sz w:val="20"/>
          <w:szCs w:val="20"/>
        </w:rPr>
        <w:t>Собственник - “вы являетесь собственником помещения”;</w:t>
      </w:r>
    </w:p>
    <w:p w14:paraId="1CEE78EA" w14:textId="77777777" w:rsidR="00FE2FC6" w:rsidRPr="00FE2FC6" w:rsidRDefault="00FE2FC6" w:rsidP="005430BC">
      <w:pPr>
        <w:numPr>
          <w:ilvl w:val="0"/>
          <w:numId w:val="214"/>
        </w:numPr>
        <w:rPr>
          <w:rFonts w:ascii="Tahoma" w:hAnsi="Tahoma" w:cs="Tahoma"/>
          <w:sz w:val="20"/>
          <w:szCs w:val="20"/>
        </w:rPr>
      </w:pPr>
      <w:r w:rsidRPr="00FE2FC6">
        <w:rPr>
          <w:rFonts w:ascii="Tahoma" w:hAnsi="Tahoma" w:cs="Tahoma"/>
          <w:sz w:val="20"/>
          <w:szCs w:val="20"/>
        </w:rPr>
        <w:t>Прописанный - “вы НЕ являетесь собственником помещения, но прописаны и проживаете по данному адресу”;</w:t>
      </w:r>
    </w:p>
    <w:p w14:paraId="03A1657B" w14:textId="77777777" w:rsidR="00FE2FC6" w:rsidRPr="00FE2FC6" w:rsidRDefault="00FE2FC6" w:rsidP="005430BC">
      <w:pPr>
        <w:numPr>
          <w:ilvl w:val="0"/>
          <w:numId w:val="214"/>
        </w:numPr>
        <w:rPr>
          <w:rFonts w:ascii="Tahoma" w:hAnsi="Tahoma" w:cs="Tahoma"/>
          <w:sz w:val="20"/>
          <w:szCs w:val="20"/>
        </w:rPr>
      </w:pPr>
      <w:r w:rsidRPr="00FE2FC6">
        <w:rPr>
          <w:rFonts w:ascii="Tahoma" w:hAnsi="Tahoma" w:cs="Tahoma"/>
          <w:sz w:val="20"/>
          <w:szCs w:val="20"/>
        </w:rPr>
        <w:t>Законный представитель собственника - “вы НЕ являетесь собственником помещения и не прописаны по данному адресу, но являетесь законным представителем собственника (родителем, опекуном)”;</w:t>
      </w:r>
    </w:p>
    <w:p w14:paraId="61BEC333" w14:textId="77777777" w:rsidR="00FE2FC6" w:rsidRPr="00FE2FC6" w:rsidRDefault="00FE2FC6" w:rsidP="005430BC">
      <w:pPr>
        <w:numPr>
          <w:ilvl w:val="0"/>
          <w:numId w:val="214"/>
        </w:numPr>
        <w:rPr>
          <w:rFonts w:ascii="Tahoma" w:hAnsi="Tahoma" w:cs="Tahoma"/>
          <w:sz w:val="20"/>
          <w:szCs w:val="20"/>
        </w:rPr>
      </w:pPr>
      <w:r w:rsidRPr="00FE2FC6">
        <w:rPr>
          <w:rFonts w:ascii="Tahoma" w:hAnsi="Tahoma" w:cs="Tahoma"/>
          <w:sz w:val="20"/>
          <w:szCs w:val="20"/>
        </w:rPr>
        <w:t xml:space="preserve">Родственник/третье лицо - “вы НЕ собственник помещения, не прописаны, не законный представитель. Имеете доверенность от владельца ЛС или от собственника”. </w:t>
      </w:r>
    </w:p>
    <w:p w14:paraId="6E53591C"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Согласно выбранного Статуса заявителя должны быть выведены поля для заполнения подтверждающих документов. </w:t>
      </w:r>
    </w:p>
    <w:p w14:paraId="0E8E825B" w14:textId="77777777" w:rsidR="00FE2FC6" w:rsidRPr="00FE2FC6" w:rsidRDefault="00FE2FC6" w:rsidP="00FE2FC6">
      <w:pPr>
        <w:keepNext/>
        <w:spacing w:after="200"/>
        <w:jc w:val="center"/>
        <w:rPr>
          <w:rFonts w:ascii="Tahoma" w:hAnsi="Tahoma" w:cs="Tahoma"/>
          <w:sz w:val="20"/>
          <w:szCs w:val="20"/>
        </w:rPr>
      </w:pPr>
      <w:r w:rsidRPr="00FE2FC6">
        <w:rPr>
          <w:rFonts w:ascii="Tahoma" w:hAnsi="Tahoma" w:cs="Tahoma"/>
          <w:i/>
          <w:noProof/>
          <w:color w:val="1F497D"/>
          <w:sz w:val="20"/>
          <w:szCs w:val="20"/>
          <w:lang w:val="ru-RU"/>
        </w:rPr>
        <w:drawing>
          <wp:inline distT="114300" distB="114300" distL="114300" distR="114300" wp14:anchorId="4E7B99E7" wp14:editId="76CC0CE7">
            <wp:extent cx="5731200" cy="4838700"/>
            <wp:effectExtent l="0" t="0" r="0" b="0"/>
            <wp:docPr id="24"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1"/>
                    <a:srcRect/>
                    <a:stretch>
                      <a:fillRect/>
                    </a:stretch>
                  </pic:blipFill>
                  <pic:spPr>
                    <a:xfrm>
                      <a:off x="0" y="0"/>
                      <a:ext cx="5731200" cy="4838700"/>
                    </a:xfrm>
                    <a:prstGeom prst="rect">
                      <a:avLst/>
                    </a:prstGeom>
                    <a:ln/>
                  </pic:spPr>
                </pic:pic>
              </a:graphicData>
            </a:graphic>
          </wp:inline>
        </w:drawing>
      </w:r>
    </w:p>
    <w:p w14:paraId="0C2BA837" w14:textId="77777777" w:rsidR="00FE2FC6" w:rsidRPr="00FE2FC6" w:rsidRDefault="00FE2FC6" w:rsidP="00FE2FC6">
      <w:pPr>
        <w:spacing w:after="200"/>
        <w:jc w:val="center"/>
        <w:rPr>
          <w:rFonts w:ascii="Tahoma" w:hAnsi="Tahoma" w:cs="Tahoma"/>
          <w:color w:val="1F497D"/>
          <w:sz w:val="20"/>
          <w:szCs w:val="20"/>
        </w:rPr>
      </w:pPr>
      <w:r w:rsidRPr="00FE2FC6">
        <w:rPr>
          <w:rFonts w:ascii="Tahoma" w:hAnsi="Tahoma" w:cs="Tahoma"/>
          <w:i/>
          <w:color w:val="1F497D"/>
          <w:sz w:val="20"/>
          <w:szCs w:val="20"/>
        </w:rPr>
        <w:t>Рисунок 5. Шаг 3 Ввод данных ДУЛ и доверенности в обращении</w:t>
      </w:r>
    </w:p>
    <w:p w14:paraId="01E10094" w14:textId="77777777" w:rsidR="00FE2FC6" w:rsidRPr="00FE2FC6" w:rsidRDefault="00FE2FC6" w:rsidP="00FE2FC6">
      <w:pPr>
        <w:spacing w:after="200"/>
        <w:jc w:val="center"/>
        <w:rPr>
          <w:rFonts w:ascii="Tahoma" w:hAnsi="Tahoma" w:cs="Tahoma"/>
          <w:color w:val="1F497D"/>
          <w:sz w:val="20"/>
          <w:szCs w:val="20"/>
        </w:rPr>
      </w:pPr>
    </w:p>
    <w:p w14:paraId="2FDFE2E4" w14:textId="77777777" w:rsidR="00FE2FC6" w:rsidRPr="00FE2FC6" w:rsidRDefault="00FE2FC6" w:rsidP="00FE2FC6">
      <w:pPr>
        <w:spacing w:after="200"/>
        <w:jc w:val="center"/>
        <w:rPr>
          <w:rFonts w:ascii="Tahoma" w:hAnsi="Tahoma" w:cs="Tahoma"/>
          <w:color w:val="1F497D"/>
          <w:sz w:val="20"/>
          <w:szCs w:val="20"/>
        </w:rPr>
      </w:pPr>
    </w:p>
    <w:p w14:paraId="73365D26" w14:textId="77777777" w:rsidR="00FE2FC6" w:rsidRPr="00FE2FC6" w:rsidRDefault="00FE2FC6" w:rsidP="00FE2FC6">
      <w:pPr>
        <w:jc w:val="left"/>
        <w:rPr>
          <w:rFonts w:ascii="Tahoma" w:hAnsi="Tahoma" w:cs="Tahoma"/>
          <w:b/>
          <w:sz w:val="20"/>
          <w:szCs w:val="20"/>
        </w:rPr>
      </w:pPr>
      <w:r w:rsidRPr="00FE2FC6">
        <w:rPr>
          <w:rFonts w:ascii="Tahoma" w:hAnsi="Tahoma" w:cs="Tahoma"/>
          <w:b/>
          <w:sz w:val="20"/>
          <w:szCs w:val="20"/>
        </w:rPr>
        <w:t>Выбор статуса заявителя</w:t>
      </w:r>
    </w:p>
    <w:p w14:paraId="1C7DD178"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 зависимости от выбранного статуса заявителя, необходимо вывести соответствующие блоки для заполнения данных документов: </w:t>
      </w:r>
    </w:p>
    <w:p w14:paraId="21D99ADF" w14:textId="77777777" w:rsidR="00FE2FC6" w:rsidRPr="00FE2FC6" w:rsidRDefault="00FE2FC6" w:rsidP="00052E54">
      <w:pPr>
        <w:numPr>
          <w:ilvl w:val="0"/>
          <w:numId w:val="69"/>
        </w:numPr>
        <w:rPr>
          <w:rFonts w:ascii="Tahoma" w:hAnsi="Tahoma" w:cs="Tahoma"/>
          <w:sz w:val="20"/>
          <w:szCs w:val="20"/>
        </w:rPr>
      </w:pPr>
      <w:r w:rsidRPr="00FE2FC6">
        <w:rPr>
          <w:rFonts w:ascii="Tahoma" w:hAnsi="Tahoma" w:cs="Tahoma"/>
          <w:sz w:val="20"/>
          <w:szCs w:val="20"/>
        </w:rPr>
        <w:t>Собственник – Документ, удостоверяющий личность + документ, подтверждающий собственность;</w:t>
      </w:r>
    </w:p>
    <w:p w14:paraId="34173248" w14:textId="77777777" w:rsidR="00FE2FC6" w:rsidRPr="00FE2FC6" w:rsidRDefault="00FE2FC6" w:rsidP="00052E54">
      <w:pPr>
        <w:numPr>
          <w:ilvl w:val="0"/>
          <w:numId w:val="69"/>
        </w:numPr>
        <w:rPr>
          <w:rFonts w:ascii="Tahoma" w:hAnsi="Tahoma" w:cs="Tahoma"/>
          <w:sz w:val="20"/>
          <w:szCs w:val="20"/>
        </w:rPr>
      </w:pPr>
      <w:r w:rsidRPr="00FE2FC6">
        <w:rPr>
          <w:rFonts w:ascii="Tahoma" w:hAnsi="Tahoma" w:cs="Tahoma"/>
          <w:sz w:val="20"/>
          <w:szCs w:val="20"/>
        </w:rPr>
        <w:t>Прописанный – Документ, удостоверяющий личность + страница с пропиской;</w:t>
      </w:r>
    </w:p>
    <w:p w14:paraId="78F0C2C1" w14:textId="77777777" w:rsidR="00FE2FC6" w:rsidRPr="00FE2FC6" w:rsidRDefault="00FE2FC6" w:rsidP="00052E54">
      <w:pPr>
        <w:numPr>
          <w:ilvl w:val="0"/>
          <w:numId w:val="69"/>
        </w:numPr>
        <w:rPr>
          <w:rFonts w:ascii="Tahoma" w:hAnsi="Tahoma" w:cs="Tahoma"/>
          <w:sz w:val="20"/>
          <w:szCs w:val="20"/>
        </w:rPr>
      </w:pPr>
      <w:r w:rsidRPr="00FE2FC6">
        <w:rPr>
          <w:rFonts w:ascii="Tahoma" w:hAnsi="Tahoma" w:cs="Tahoma"/>
          <w:sz w:val="20"/>
          <w:szCs w:val="20"/>
        </w:rPr>
        <w:t>Законный представитель – Документ, удостоверяющий личность + Документ, подтверждающий полномочия представителя (свидетельство о рождении несовершеннолетнего, договор опекунства и другие);</w:t>
      </w:r>
    </w:p>
    <w:p w14:paraId="476C54B5" w14:textId="77777777" w:rsidR="00FE2FC6" w:rsidRPr="00FE2FC6" w:rsidRDefault="00FE2FC6" w:rsidP="00052E54">
      <w:pPr>
        <w:numPr>
          <w:ilvl w:val="0"/>
          <w:numId w:val="69"/>
        </w:numPr>
        <w:rPr>
          <w:rFonts w:ascii="Tahoma" w:hAnsi="Tahoma" w:cs="Tahoma"/>
          <w:sz w:val="20"/>
          <w:szCs w:val="20"/>
        </w:rPr>
      </w:pPr>
      <w:r w:rsidRPr="00FE2FC6">
        <w:rPr>
          <w:rFonts w:ascii="Tahoma" w:hAnsi="Tahoma" w:cs="Tahoma"/>
          <w:sz w:val="20"/>
          <w:szCs w:val="20"/>
        </w:rPr>
        <w:t>Третье лицо/родственник – Документ, удостоверяющий личность + Документ, подтверждающий полномочия (доверенность в простой письменной форме или нотариальная).</w:t>
      </w:r>
    </w:p>
    <w:p w14:paraId="21FA817E" w14:textId="77777777" w:rsidR="00FE2FC6" w:rsidRPr="00FE2FC6" w:rsidRDefault="00FE2FC6" w:rsidP="00FE2FC6">
      <w:pPr>
        <w:jc w:val="left"/>
        <w:rPr>
          <w:rFonts w:ascii="Tahoma" w:hAnsi="Tahoma" w:cs="Tahoma"/>
          <w:b/>
          <w:sz w:val="20"/>
          <w:szCs w:val="20"/>
        </w:rPr>
      </w:pPr>
      <w:r w:rsidRPr="00FE2FC6">
        <w:rPr>
          <w:rFonts w:ascii="Tahoma" w:hAnsi="Tahoma" w:cs="Tahoma"/>
          <w:b/>
          <w:sz w:val="20"/>
          <w:szCs w:val="20"/>
        </w:rPr>
        <w:t>Заполнение данных документов</w:t>
      </w:r>
    </w:p>
    <w:p w14:paraId="04EFE389"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документа заполняются на шаге 3, а сам документ прикладывается на шаге 4.</w:t>
      </w:r>
    </w:p>
    <w:p w14:paraId="01F8BA1E" w14:textId="77777777" w:rsidR="00FE2FC6" w:rsidRPr="00FE2FC6" w:rsidRDefault="00FE2FC6" w:rsidP="00FE2FC6">
      <w:pPr>
        <w:jc w:val="left"/>
        <w:rPr>
          <w:rFonts w:ascii="Tahoma" w:hAnsi="Tahoma" w:cs="Tahoma"/>
          <w:b/>
          <w:sz w:val="20"/>
          <w:szCs w:val="20"/>
        </w:rPr>
      </w:pPr>
      <w:r w:rsidRPr="00FE2FC6">
        <w:rPr>
          <w:rFonts w:ascii="Tahoma" w:hAnsi="Tahoma" w:cs="Tahoma"/>
          <w:b/>
          <w:sz w:val="20"/>
          <w:szCs w:val="20"/>
        </w:rPr>
        <w:t>Заполнение данных документа, удостоверяющего личность</w:t>
      </w:r>
    </w:p>
    <w:p w14:paraId="709371DC"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Первый блок - заполнение данных Документа, удостоверяющего личность. </w:t>
      </w:r>
    </w:p>
    <w:p w14:paraId="56DFFB2C" w14:textId="77777777" w:rsidR="00FE2FC6" w:rsidRPr="00FE2FC6" w:rsidRDefault="00FE2FC6" w:rsidP="00FE2FC6">
      <w:pPr>
        <w:rPr>
          <w:rFonts w:ascii="Tahoma" w:hAnsi="Tahoma" w:cs="Tahoma"/>
          <w:sz w:val="20"/>
          <w:szCs w:val="20"/>
        </w:rPr>
      </w:pPr>
      <w:r w:rsidRPr="00FE2FC6">
        <w:rPr>
          <w:rFonts w:ascii="Tahoma" w:hAnsi="Tahoma" w:cs="Tahoma"/>
          <w:sz w:val="20"/>
          <w:szCs w:val="20"/>
        </w:rPr>
        <w:t>Первым выбирается тип/вид документа, выбор осуществляется из выпадающего списка. Далее заполняются поля документа, удостоверяющего личность:</w:t>
      </w:r>
    </w:p>
    <w:p w14:paraId="69B3AAF0" w14:textId="77777777" w:rsidR="00FE2FC6" w:rsidRPr="00FE2FC6" w:rsidRDefault="00FE2FC6" w:rsidP="00052E54">
      <w:pPr>
        <w:numPr>
          <w:ilvl w:val="0"/>
          <w:numId w:val="51"/>
        </w:numPr>
        <w:ind w:left="1417"/>
        <w:rPr>
          <w:rFonts w:ascii="Tahoma" w:hAnsi="Tahoma" w:cs="Tahoma"/>
          <w:sz w:val="20"/>
          <w:szCs w:val="20"/>
        </w:rPr>
      </w:pPr>
      <w:r w:rsidRPr="00FE2FC6">
        <w:rPr>
          <w:rFonts w:ascii="Tahoma" w:hAnsi="Tahoma" w:cs="Tahoma"/>
          <w:sz w:val="20"/>
          <w:szCs w:val="20"/>
        </w:rPr>
        <w:t>Дата выдачи;</w:t>
      </w:r>
    </w:p>
    <w:p w14:paraId="2CB19EDE" w14:textId="77777777" w:rsidR="00FE2FC6" w:rsidRPr="00FE2FC6" w:rsidRDefault="00FE2FC6" w:rsidP="00052E54">
      <w:pPr>
        <w:numPr>
          <w:ilvl w:val="0"/>
          <w:numId w:val="51"/>
        </w:numPr>
        <w:ind w:left="1417"/>
        <w:rPr>
          <w:rFonts w:ascii="Tahoma" w:hAnsi="Tahoma" w:cs="Tahoma"/>
          <w:sz w:val="20"/>
          <w:szCs w:val="20"/>
        </w:rPr>
      </w:pPr>
      <w:r w:rsidRPr="00FE2FC6">
        <w:rPr>
          <w:rFonts w:ascii="Tahoma" w:hAnsi="Tahoma" w:cs="Tahoma"/>
          <w:sz w:val="20"/>
          <w:szCs w:val="20"/>
        </w:rPr>
        <w:t>Кем выдан;</w:t>
      </w:r>
    </w:p>
    <w:p w14:paraId="352870C8" w14:textId="77777777" w:rsidR="00FE2FC6" w:rsidRPr="00FE2FC6" w:rsidRDefault="00FE2FC6" w:rsidP="00052E54">
      <w:pPr>
        <w:numPr>
          <w:ilvl w:val="0"/>
          <w:numId w:val="51"/>
        </w:numPr>
        <w:ind w:left="1417"/>
        <w:rPr>
          <w:rFonts w:ascii="Tahoma" w:hAnsi="Tahoma" w:cs="Tahoma"/>
          <w:sz w:val="20"/>
          <w:szCs w:val="20"/>
        </w:rPr>
      </w:pPr>
      <w:r w:rsidRPr="00FE2FC6">
        <w:rPr>
          <w:rFonts w:ascii="Tahoma" w:hAnsi="Tahoma" w:cs="Tahoma"/>
          <w:sz w:val="20"/>
          <w:szCs w:val="20"/>
        </w:rPr>
        <w:t>Срок действия;</w:t>
      </w:r>
    </w:p>
    <w:p w14:paraId="6B7B8318" w14:textId="77777777" w:rsidR="00FE2FC6" w:rsidRPr="00FE2FC6" w:rsidRDefault="00FE2FC6" w:rsidP="00052E54">
      <w:pPr>
        <w:numPr>
          <w:ilvl w:val="0"/>
          <w:numId w:val="51"/>
        </w:numPr>
        <w:ind w:left="1417"/>
        <w:rPr>
          <w:rFonts w:ascii="Tahoma" w:hAnsi="Tahoma" w:cs="Tahoma"/>
          <w:sz w:val="20"/>
          <w:szCs w:val="20"/>
        </w:rPr>
      </w:pPr>
      <w:r w:rsidRPr="00FE2FC6">
        <w:rPr>
          <w:rFonts w:ascii="Tahoma" w:hAnsi="Tahoma" w:cs="Tahoma"/>
          <w:sz w:val="20"/>
          <w:szCs w:val="20"/>
        </w:rPr>
        <w:t>Серия и номер.</w:t>
      </w:r>
    </w:p>
    <w:p w14:paraId="331A14DD" w14:textId="77777777" w:rsidR="00FE2FC6" w:rsidRPr="00FE2FC6" w:rsidRDefault="00FE2FC6" w:rsidP="00FE2FC6">
      <w:pPr>
        <w:keepNext/>
        <w:rPr>
          <w:rFonts w:ascii="Tahoma" w:hAnsi="Tahoma" w:cs="Tahoma"/>
          <w:sz w:val="20"/>
          <w:szCs w:val="20"/>
        </w:rPr>
      </w:pPr>
      <w:r w:rsidRPr="00FE2FC6">
        <w:rPr>
          <w:rFonts w:ascii="Tahoma" w:hAnsi="Tahoma" w:cs="Tahoma"/>
          <w:sz w:val="20"/>
          <w:szCs w:val="20"/>
        </w:rPr>
        <w:t>Поля изначально пустые. До выбора типа/вида документа отображены все 5 полей, поле срок действия - необязательное для заполнения.</w:t>
      </w:r>
    </w:p>
    <w:p w14:paraId="0A9F4186" w14:textId="77777777" w:rsidR="00FE2FC6" w:rsidRPr="00FE2FC6" w:rsidRDefault="00FE2FC6" w:rsidP="00FE2FC6">
      <w:pPr>
        <w:keepNext/>
        <w:jc w:val="center"/>
        <w:rPr>
          <w:rFonts w:ascii="Tahoma" w:hAnsi="Tahoma" w:cs="Tahoma"/>
          <w:sz w:val="20"/>
          <w:szCs w:val="20"/>
        </w:rPr>
      </w:pPr>
      <w:r w:rsidRPr="00FE2FC6">
        <w:rPr>
          <w:rFonts w:ascii="Tahoma" w:hAnsi="Tahoma" w:cs="Tahoma"/>
          <w:sz w:val="20"/>
          <w:szCs w:val="20"/>
        </w:rPr>
        <w:t xml:space="preserve"> </w:t>
      </w:r>
      <w:r w:rsidRPr="00FE2FC6">
        <w:rPr>
          <w:rFonts w:ascii="Tahoma" w:hAnsi="Tahoma" w:cs="Tahoma"/>
          <w:noProof/>
          <w:sz w:val="20"/>
          <w:szCs w:val="20"/>
          <w:lang w:val="ru-RU"/>
        </w:rPr>
        <w:drawing>
          <wp:inline distT="114300" distB="114300" distL="114300" distR="114300" wp14:anchorId="0D17FFE5" wp14:editId="6CC09EF9">
            <wp:extent cx="5129213" cy="2760573"/>
            <wp:effectExtent l="0" t="0" r="0" b="0"/>
            <wp:docPr id="115" name="image107.png"/>
            <wp:cNvGraphicFramePr/>
            <a:graphic xmlns:a="http://schemas.openxmlformats.org/drawingml/2006/main">
              <a:graphicData uri="http://schemas.openxmlformats.org/drawingml/2006/picture">
                <pic:pic xmlns:pic="http://schemas.openxmlformats.org/drawingml/2006/picture">
                  <pic:nvPicPr>
                    <pic:cNvPr id="0" name="image107.png"/>
                    <pic:cNvPicPr preferRelativeResize="0"/>
                  </pic:nvPicPr>
                  <pic:blipFill>
                    <a:blip r:embed="rId12"/>
                    <a:srcRect/>
                    <a:stretch>
                      <a:fillRect/>
                    </a:stretch>
                  </pic:blipFill>
                  <pic:spPr>
                    <a:xfrm>
                      <a:off x="0" y="0"/>
                      <a:ext cx="5129213" cy="2760573"/>
                    </a:xfrm>
                    <a:prstGeom prst="rect">
                      <a:avLst/>
                    </a:prstGeom>
                    <a:ln/>
                  </pic:spPr>
                </pic:pic>
              </a:graphicData>
            </a:graphic>
          </wp:inline>
        </w:drawing>
      </w:r>
    </w:p>
    <w:p w14:paraId="1AA15FFD"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6. Шаг 3 Ввод данных ДУЛ</w:t>
      </w:r>
    </w:p>
    <w:p w14:paraId="3BEC2A21"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Дата выдачи и срок действия должны быть заполнены в формате ДД.ММ.ГГГГ, Кем выдан - текстовая строка. Серия и номер - по маске, в зависимости от типа/вида документа. </w:t>
      </w:r>
    </w:p>
    <w:p w14:paraId="6E18F6D2" w14:textId="77777777" w:rsidR="00FE2FC6" w:rsidRPr="00FE2FC6" w:rsidRDefault="00FE2FC6" w:rsidP="00FE2FC6">
      <w:pPr>
        <w:rPr>
          <w:rFonts w:ascii="Tahoma" w:hAnsi="Tahoma" w:cs="Tahoma"/>
          <w:sz w:val="20"/>
          <w:szCs w:val="20"/>
        </w:rPr>
      </w:pPr>
    </w:p>
    <w:p w14:paraId="4EC1D764"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После выбора типа/вида документа, удостоверяющего личность должны быть реализованы соответствующие типу/виду документа контроли для следующих полей: </w:t>
      </w:r>
    </w:p>
    <w:p w14:paraId="70B2D25C" w14:textId="77777777" w:rsidR="00FE2FC6" w:rsidRPr="00FE2FC6" w:rsidRDefault="00FE2FC6" w:rsidP="00052E54">
      <w:pPr>
        <w:numPr>
          <w:ilvl w:val="0"/>
          <w:numId w:val="60"/>
        </w:numPr>
        <w:rPr>
          <w:rFonts w:ascii="Tahoma" w:hAnsi="Tahoma" w:cs="Tahoma"/>
          <w:sz w:val="20"/>
          <w:szCs w:val="20"/>
        </w:rPr>
      </w:pPr>
      <w:r w:rsidRPr="00FE2FC6">
        <w:rPr>
          <w:rFonts w:ascii="Tahoma" w:hAnsi="Tahoma" w:cs="Tahoma"/>
          <w:sz w:val="20"/>
          <w:szCs w:val="20"/>
        </w:rPr>
        <w:t>Срок действия документа должен быть заполнен, если в поле тип выбран один из документов ниже. Срок действия документа не должен превышать текущую дату.</w:t>
      </w:r>
    </w:p>
    <w:p w14:paraId="1B7D4604"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Список документов:</w:t>
      </w:r>
    </w:p>
    <w:p w14:paraId="2FF3BD8D" w14:textId="77777777" w:rsidR="00FE2FC6" w:rsidRPr="00FE2FC6" w:rsidRDefault="00FE2FC6" w:rsidP="00052E54">
      <w:pPr>
        <w:numPr>
          <w:ilvl w:val="1"/>
          <w:numId w:val="60"/>
        </w:numPr>
        <w:rPr>
          <w:rFonts w:ascii="Tahoma" w:hAnsi="Tahoma" w:cs="Tahoma"/>
          <w:sz w:val="20"/>
          <w:szCs w:val="20"/>
        </w:rPr>
      </w:pPr>
      <w:r w:rsidRPr="00FE2FC6">
        <w:rPr>
          <w:rFonts w:ascii="Tahoma" w:hAnsi="Tahoma" w:cs="Tahoma"/>
          <w:sz w:val="20"/>
          <w:szCs w:val="20"/>
        </w:rPr>
        <w:t>Временное удостоверение личности гражданина РФ;</w:t>
      </w:r>
    </w:p>
    <w:p w14:paraId="34BBA99B" w14:textId="77777777" w:rsidR="00FE2FC6" w:rsidRPr="00FE2FC6" w:rsidRDefault="00FE2FC6" w:rsidP="00052E54">
      <w:pPr>
        <w:numPr>
          <w:ilvl w:val="1"/>
          <w:numId w:val="60"/>
        </w:numPr>
        <w:rPr>
          <w:rFonts w:ascii="Tahoma" w:hAnsi="Tahoma" w:cs="Tahoma"/>
          <w:sz w:val="20"/>
          <w:szCs w:val="20"/>
        </w:rPr>
      </w:pPr>
      <w:r w:rsidRPr="00FE2FC6">
        <w:rPr>
          <w:rFonts w:ascii="Tahoma" w:hAnsi="Tahoma" w:cs="Tahoma"/>
          <w:sz w:val="20"/>
          <w:szCs w:val="20"/>
        </w:rPr>
        <w:t>Паспорт моряка / удостоверение личности моряка;</w:t>
      </w:r>
    </w:p>
    <w:p w14:paraId="1E6681EB" w14:textId="77777777" w:rsidR="00FE2FC6" w:rsidRPr="00FE2FC6" w:rsidRDefault="00FE2FC6" w:rsidP="00052E54">
      <w:pPr>
        <w:numPr>
          <w:ilvl w:val="1"/>
          <w:numId w:val="60"/>
        </w:numPr>
        <w:rPr>
          <w:rFonts w:ascii="Tahoma" w:hAnsi="Tahoma" w:cs="Tahoma"/>
          <w:sz w:val="20"/>
          <w:szCs w:val="20"/>
        </w:rPr>
      </w:pPr>
      <w:r w:rsidRPr="00FE2FC6">
        <w:rPr>
          <w:rFonts w:ascii="Tahoma" w:hAnsi="Tahoma" w:cs="Tahoma"/>
          <w:sz w:val="20"/>
          <w:szCs w:val="20"/>
        </w:rPr>
        <w:t>Служебное удостоверение работника прокуратуры;</w:t>
      </w:r>
    </w:p>
    <w:p w14:paraId="5D92C958" w14:textId="77777777" w:rsidR="00FE2FC6" w:rsidRPr="00FE2FC6" w:rsidRDefault="00FE2FC6" w:rsidP="00052E54">
      <w:pPr>
        <w:numPr>
          <w:ilvl w:val="1"/>
          <w:numId w:val="60"/>
        </w:numPr>
        <w:rPr>
          <w:rFonts w:ascii="Tahoma" w:hAnsi="Tahoma" w:cs="Tahoma"/>
          <w:sz w:val="20"/>
          <w:szCs w:val="20"/>
        </w:rPr>
      </w:pPr>
      <w:r w:rsidRPr="00FE2FC6">
        <w:rPr>
          <w:rFonts w:ascii="Tahoma" w:hAnsi="Tahoma" w:cs="Tahoma"/>
          <w:sz w:val="20"/>
          <w:szCs w:val="20"/>
        </w:rPr>
        <w:t>вид на жительство;</w:t>
      </w:r>
    </w:p>
    <w:p w14:paraId="63431EEA" w14:textId="77777777" w:rsidR="00FE2FC6" w:rsidRPr="00FE2FC6" w:rsidRDefault="00FE2FC6" w:rsidP="00052E54">
      <w:pPr>
        <w:numPr>
          <w:ilvl w:val="1"/>
          <w:numId w:val="60"/>
        </w:numPr>
        <w:rPr>
          <w:rFonts w:ascii="Tahoma" w:hAnsi="Tahoma" w:cs="Tahoma"/>
          <w:sz w:val="20"/>
          <w:szCs w:val="20"/>
        </w:rPr>
      </w:pPr>
      <w:r w:rsidRPr="00FE2FC6">
        <w:rPr>
          <w:rFonts w:ascii="Tahoma" w:hAnsi="Tahoma" w:cs="Tahoma"/>
          <w:sz w:val="20"/>
          <w:szCs w:val="20"/>
        </w:rPr>
        <w:t>иные документы.</w:t>
      </w:r>
    </w:p>
    <w:p w14:paraId="7BFDEEE4" w14:textId="77777777" w:rsidR="00FE2FC6" w:rsidRPr="00FE2FC6" w:rsidRDefault="00FE2FC6" w:rsidP="00052E54">
      <w:pPr>
        <w:numPr>
          <w:ilvl w:val="0"/>
          <w:numId w:val="60"/>
        </w:numPr>
        <w:rPr>
          <w:rFonts w:ascii="Tahoma" w:hAnsi="Tahoma" w:cs="Tahoma"/>
          <w:sz w:val="20"/>
          <w:szCs w:val="20"/>
        </w:rPr>
      </w:pPr>
      <w:r w:rsidRPr="00FE2FC6">
        <w:rPr>
          <w:rFonts w:ascii="Tahoma" w:hAnsi="Tahoma" w:cs="Tahoma"/>
          <w:sz w:val="20"/>
          <w:szCs w:val="20"/>
        </w:rPr>
        <w:t xml:space="preserve">Серия и номер. Контроли в зависимости от типов: </w:t>
      </w:r>
    </w:p>
    <w:p w14:paraId="57C2993D" w14:textId="77777777" w:rsidR="00FE2FC6" w:rsidRPr="00FE2FC6" w:rsidRDefault="00FE2FC6" w:rsidP="00052E54">
      <w:pPr>
        <w:numPr>
          <w:ilvl w:val="1"/>
          <w:numId w:val="51"/>
        </w:numPr>
        <w:rPr>
          <w:rFonts w:ascii="Tahoma" w:hAnsi="Tahoma" w:cs="Tahoma"/>
          <w:sz w:val="20"/>
          <w:szCs w:val="20"/>
        </w:rPr>
      </w:pPr>
      <w:r w:rsidRPr="00FE2FC6">
        <w:rPr>
          <w:rFonts w:ascii="Tahoma" w:hAnsi="Tahoma" w:cs="Tahoma"/>
          <w:sz w:val="20"/>
          <w:szCs w:val="20"/>
        </w:rPr>
        <w:t>Паспорт гражданина РФ - 4 цифры серия и 6 цифр номер;</w:t>
      </w:r>
    </w:p>
    <w:p w14:paraId="5F7D8F1A" w14:textId="77777777" w:rsidR="00FE2FC6" w:rsidRPr="00FE2FC6" w:rsidRDefault="00FE2FC6" w:rsidP="00052E54">
      <w:pPr>
        <w:numPr>
          <w:ilvl w:val="1"/>
          <w:numId w:val="51"/>
        </w:numPr>
        <w:rPr>
          <w:rFonts w:ascii="Tahoma" w:hAnsi="Tahoma" w:cs="Tahoma"/>
          <w:sz w:val="20"/>
          <w:szCs w:val="20"/>
        </w:rPr>
      </w:pPr>
      <w:r w:rsidRPr="00FE2FC6">
        <w:rPr>
          <w:rFonts w:ascii="Tahoma" w:hAnsi="Tahoma" w:cs="Tahoma"/>
          <w:sz w:val="20"/>
          <w:szCs w:val="20"/>
        </w:rPr>
        <w:t xml:space="preserve">Временное удостоверение личности гражданина РФ - 12 цифр (7ая и 8ая цифры - год выдачи). В данном случае должна быть проверка по сроку действия документа, введенному пользователем и год выдачи + время действия (3 или 5 лет, в зависимости от типа документа). </w:t>
      </w:r>
    </w:p>
    <w:p w14:paraId="6EE7BF65" w14:textId="77777777" w:rsidR="00FE2FC6" w:rsidRPr="00FE2FC6" w:rsidRDefault="00FE2FC6" w:rsidP="00052E54">
      <w:pPr>
        <w:numPr>
          <w:ilvl w:val="1"/>
          <w:numId w:val="51"/>
        </w:numPr>
        <w:rPr>
          <w:rFonts w:ascii="Tahoma" w:hAnsi="Tahoma" w:cs="Tahoma"/>
          <w:sz w:val="20"/>
          <w:szCs w:val="20"/>
        </w:rPr>
      </w:pPr>
      <w:r w:rsidRPr="00FE2FC6">
        <w:rPr>
          <w:rFonts w:ascii="Tahoma" w:hAnsi="Tahoma" w:cs="Tahoma"/>
          <w:sz w:val="20"/>
          <w:szCs w:val="20"/>
        </w:rPr>
        <w:t>Удостоверение личности военнослужащего РФ - серия состоит из текстовой строки, номер из 7 цифр;</w:t>
      </w:r>
    </w:p>
    <w:p w14:paraId="4BA6758F" w14:textId="77777777" w:rsidR="00FE2FC6" w:rsidRPr="00FE2FC6" w:rsidRDefault="00FE2FC6" w:rsidP="00052E54">
      <w:pPr>
        <w:numPr>
          <w:ilvl w:val="1"/>
          <w:numId w:val="51"/>
        </w:numPr>
        <w:rPr>
          <w:rFonts w:ascii="Tahoma" w:hAnsi="Tahoma" w:cs="Tahoma"/>
          <w:sz w:val="20"/>
          <w:szCs w:val="20"/>
        </w:rPr>
      </w:pPr>
      <w:r w:rsidRPr="00FE2FC6">
        <w:rPr>
          <w:rFonts w:ascii="Tahoma" w:hAnsi="Tahoma" w:cs="Tahoma"/>
          <w:sz w:val="20"/>
          <w:szCs w:val="20"/>
        </w:rPr>
        <w:t>Военный билет - серия состоит из текстовой строки, номер из 7 цифр;</w:t>
      </w:r>
    </w:p>
    <w:p w14:paraId="4BF8D021" w14:textId="77777777" w:rsidR="00FE2FC6" w:rsidRPr="00FE2FC6" w:rsidRDefault="00FE2FC6" w:rsidP="00052E54">
      <w:pPr>
        <w:numPr>
          <w:ilvl w:val="1"/>
          <w:numId w:val="51"/>
        </w:numPr>
        <w:rPr>
          <w:rFonts w:ascii="Tahoma" w:hAnsi="Tahoma" w:cs="Tahoma"/>
          <w:sz w:val="20"/>
          <w:szCs w:val="20"/>
        </w:rPr>
      </w:pPr>
      <w:r w:rsidRPr="00FE2FC6">
        <w:rPr>
          <w:rFonts w:ascii="Tahoma" w:hAnsi="Tahoma" w:cs="Tahoma"/>
          <w:sz w:val="20"/>
          <w:szCs w:val="20"/>
        </w:rPr>
        <w:t>Паспорт моряка / удостоверение личности моряка - серия состоит из текстовой строки, номер из 7 цифр;</w:t>
      </w:r>
    </w:p>
    <w:p w14:paraId="23557262" w14:textId="77777777" w:rsidR="00FE2FC6" w:rsidRPr="00FE2FC6" w:rsidRDefault="00FE2FC6" w:rsidP="00052E54">
      <w:pPr>
        <w:numPr>
          <w:ilvl w:val="1"/>
          <w:numId w:val="51"/>
        </w:numPr>
        <w:rPr>
          <w:rFonts w:ascii="Tahoma" w:hAnsi="Tahoma" w:cs="Tahoma"/>
          <w:sz w:val="20"/>
          <w:szCs w:val="20"/>
        </w:rPr>
      </w:pPr>
      <w:r w:rsidRPr="00FE2FC6">
        <w:rPr>
          <w:rFonts w:ascii="Tahoma" w:hAnsi="Tahoma" w:cs="Tahoma"/>
          <w:sz w:val="20"/>
          <w:szCs w:val="20"/>
        </w:rPr>
        <w:t>Служебное удостоверение работника прокуратуры - серия состоит из текстовой строки, номер из 7 цифр;</w:t>
      </w:r>
    </w:p>
    <w:p w14:paraId="2011DEC3" w14:textId="77777777" w:rsidR="00FE2FC6" w:rsidRPr="00FE2FC6" w:rsidRDefault="00FE2FC6" w:rsidP="00052E54">
      <w:pPr>
        <w:numPr>
          <w:ilvl w:val="1"/>
          <w:numId w:val="51"/>
        </w:numPr>
        <w:rPr>
          <w:rFonts w:ascii="Tahoma" w:hAnsi="Tahoma" w:cs="Tahoma"/>
          <w:sz w:val="20"/>
          <w:szCs w:val="20"/>
        </w:rPr>
      </w:pPr>
      <w:r w:rsidRPr="00FE2FC6">
        <w:rPr>
          <w:rFonts w:ascii="Tahoma" w:hAnsi="Tahoma" w:cs="Tahoma"/>
          <w:sz w:val="20"/>
          <w:szCs w:val="20"/>
        </w:rPr>
        <w:t xml:space="preserve">Контролей нет: </w:t>
      </w:r>
    </w:p>
    <w:p w14:paraId="689BAB6A" w14:textId="77777777" w:rsidR="00FE2FC6" w:rsidRPr="00FE2FC6" w:rsidRDefault="00FE2FC6" w:rsidP="00052E54">
      <w:pPr>
        <w:numPr>
          <w:ilvl w:val="2"/>
          <w:numId w:val="51"/>
        </w:numPr>
        <w:rPr>
          <w:rFonts w:ascii="Tahoma" w:hAnsi="Tahoma" w:cs="Tahoma"/>
          <w:sz w:val="20"/>
          <w:szCs w:val="20"/>
        </w:rPr>
      </w:pPr>
      <w:r w:rsidRPr="00FE2FC6">
        <w:rPr>
          <w:rFonts w:ascii="Tahoma" w:hAnsi="Tahoma" w:cs="Tahoma"/>
          <w:sz w:val="20"/>
          <w:szCs w:val="20"/>
        </w:rPr>
        <w:t>Паспорт иностранного гражданина;</w:t>
      </w:r>
    </w:p>
    <w:p w14:paraId="370BF3C6" w14:textId="77777777" w:rsidR="00FE2FC6" w:rsidRPr="00FE2FC6" w:rsidRDefault="00FE2FC6" w:rsidP="00052E54">
      <w:pPr>
        <w:numPr>
          <w:ilvl w:val="2"/>
          <w:numId w:val="51"/>
        </w:numPr>
        <w:rPr>
          <w:rFonts w:ascii="Tahoma" w:hAnsi="Tahoma" w:cs="Tahoma"/>
          <w:sz w:val="20"/>
          <w:szCs w:val="20"/>
        </w:rPr>
      </w:pPr>
      <w:r w:rsidRPr="00FE2FC6">
        <w:rPr>
          <w:rFonts w:ascii="Tahoma" w:hAnsi="Tahoma" w:cs="Tahoma"/>
          <w:sz w:val="20"/>
          <w:szCs w:val="20"/>
        </w:rPr>
        <w:t>Документ, удостоверяющего личность лица без гражданства;</w:t>
      </w:r>
    </w:p>
    <w:p w14:paraId="6093CCD8" w14:textId="77777777" w:rsidR="00FE2FC6" w:rsidRPr="00FE2FC6" w:rsidRDefault="00FE2FC6" w:rsidP="00052E54">
      <w:pPr>
        <w:numPr>
          <w:ilvl w:val="2"/>
          <w:numId w:val="51"/>
        </w:numPr>
        <w:rPr>
          <w:rFonts w:ascii="Tahoma" w:hAnsi="Tahoma" w:cs="Tahoma"/>
          <w:sz w:val="20"/>
          <w:szCs w:val="20"/>
        </w:rPr>
      </w:pPr>
      <w:r w:rsidRPr="00FE2FC6">
        <w:rPr>
          <w:rFonts w:ascii="Tahoma" w:hAnsi="Tahoma" w:cs="Tahoma"/>
          <w:sz w:val="20"/>
          <w:szCs w:val="20"/>
        </w:rPr>
        <w:t>Разрешение на временное проживание;</w:t>
      </w:r>
    </w:p>
    <w:p w14:paraId="2126531C" w14:textId="77777777" w:rsidR="00FE2FC6" w:rsidRPr="00FE2FC6" w:rsidRDefault="00FE2FC6" w:rsidP="00052E54">
      <w:pPr>
        <w:numPr>
          <w:ilvl w:val="2"/>
          <w:numId w:val="51"/>
        </w:numPr>
        <w:rPr>
          <w:rFonts w:ascii="Tahoma" w:hAnsi="Tahoma" w:cs="Tahoma"/>
          <w:sz w:val="20"/>
          <w:szCs w:val="20"/>
        </w:rPr>
      </w:pPr>
      <w:r w:rsidRPr="00FE2FC6">
        <w:rPr>
          <w:rFonts w:ascii="Tahoma" w:hAnsi="Tahoma" w:cs="Tahoma"/>
          <w:sz w:val="20"/>
          <w:szCs w:val="20"/>
        </w:rPr>
        <w:t>Вид на жительство;</w:t>
      </w:r>
    </w:p>
    <w:p w14:paraId="564F2E70" w14:textId="77777777" w:rsidR="00FE2FC6" w:rsidRPr="00FE2FC6" w:rsidRDefault="00FE2FC6" w:rsidP="00052E54">
      <w:pPr>
        <w:numPr>
          <w:ilvl w:val="2"/>
          <w:numId w:val="51"/>
        </w:numPr>
        <w:rPr>
          <w:rFonts w:ascii="Tahoma" w:hAnsi="Tahoma" w:cs="Tahoma"/>
          <w:sz w:val="20"/>
          <w:szCs w:val="20"/>
        </w:rPr>
      </w:pPr>
      <w:r w:rsidRPr="00FE2FC6">
        <w:rPr>
          <w:rFonts w:ascii="Tahoma" w:hAnsi="Tahoma" w:cs="Tahoma"/>
          <w:sz w:val="20"/>
          <w:szCs w:val="20"/>
        </w:rPr>
        <w:t>Иные документы.</w:t>
      </w:r>
    </w:p>
    <w:p w14:paraId="36B573A7" w14:textId="77777777" w:rsidR="00FE2FC6" w:rsidRPr="00FE2FC6" w:rsidRDefault="00FE2FC6" w:rsidP="00FE2FC6">
      <w:pPr>
        <w:jc w:val="left"/>
        <w:rPr>
          <w:rFonts w:ascii="Tahoma" w:hAnsi="Tahoma" w:cs="Tahoma"/>
          <w:b/>
          <w:sz w:val="20"/>
          <w:szCs w:val="20"/>
        </w:rPr>
      </w:pPr>
      <w:r w:rsidRPr="00FE2FC6">
        <w:rPr>
          <w:rFonts w:ascii="Tahoma" w:hAnsi="Tahoma" w:cs="Tahoma"/>
          <w:b/>
          <w:sz w:val="20"/>
          <w:szCs w:val="20"/>
        </w:rPr>
        <w:t xml:space="preserve">Заполнение данных документа, подтверждающего полномочия </w:t>
      </w:r>
    </w:p>
    <w:p w14:paraId="4BDD764A"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Второй блок - заполнение Документа, подтверждающего полномочия. </w:t>
      </w:r>
    </w:p>
    <w:p w14:paraId="0A0FD7A4"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Первым выбирается тип/вид документа, выбор осуществляется из выпадающего списка. </w:t>
      </w:r>
    </w:p>
    <w:p w14:paraId="039EAA1F"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Далее заполняются поля документа подтверждающего полномочия представителя:</w:t>
      </w:r>
    </w:p>
    <w:p w14:paraId="78F11557" w14:textId="77777777" w:rsidR="00FE2FC6" w:rsidRPr="00FE2FC6" w:rsidRDefault="00FE2FC6" w:rsidP="00052E54">
      <w:pPr>
        <w:numPr>
          <w:ilvl w:val="0"/>
          <w:numId w:val="32"/>
        </w:numPr>
        <w:rPr>
          <w:rFonts w:ascii="Tahoma" w:hAnsi="Tahoma" w:cs="Tahoma"/>
          <w:sz w:val="20"/>
          <w:szCs w:val="20"/>
        </w:rPr>
      </w:pPr>
      <w:r w:rsidRPr="00FE2FC6">
        <w:rPr>
          <w:rFonts w:ascii="Tahoma" w:hAnsi="Tahoma" w:cs="Tahoma"/>
          <w:sz w:val="20"/>
          <w:szCs w:val="20"/>
        </w:rPr>
        <w:t>тип документа;</w:t>
      </w:r>
    </w:p>
    <w:p w14:paraId="53CC9FA5" w14:textId="77777777" w:rsidR="00FE2FC6" w:rsidRPr="00FE2FC6" w:rsidRDefault="00FE2FC6" w:rsidP="00052E54">
      <w:pPr>
        <w:numPr>
          <w:ilvl w:val="0"/>
          <w:numId w:val="32"/>
        </w:numPr>
        <w:rPr>
          <w:rFonts w:ascii="Tahoma" w:hAnsi="Tahoma" w:cs="Tahoma"/>
          <w:sz w:val="20"/>
          <w:szCs w:val="20"/>
        </w:rPr>
      </w:pPr>
      <w:r w:rsidRPr="00FE2FC6">
        <w:rPr>
          <w:rFonts w:ascii="Tahoma" w:hAnsi="Tahoma" w:cs="Tahoma"/>
          <w:sz w:val="20"/>
          <w:szCs w:val="20"/>
        </w:rPr>
        <w:t>дата выдачи ;</w:t>
      </w:r>
    </w:p>
    <w:p w14:paraId="6C154C4A" w14:textId="77777777" w:rsidR="00FE2FC6" w:rsidRPr="00FE2FC6" w:rsidRDefault="00FE2FC6" w:rsidP="00052E54">
      <w:pPr>
        <w:numPr>
          <w:ilvl w:val="0"/>
          <w:numId w:val="32"/>
        </w:numPr>
        <w:rPr>
          <w:rFonts w:ascii="Tahoma" w:hAnsi="Tahoma" w:cs="Tahoma"/>
          <w:sz w:val="20"/>
          <w:szCs w:val="20"/>
        </w:rPr>
      </w:pPr>
      <w:r w:rsidRPr="00FE2FC6">
        <w:rPr>
          <w:rFonts w:ascii="Tahoma" w:hAnsi="Tahoma" w:cs="Tahoma"/>
          <w:sz w:val="20"/>
          <w:szCs w:val="20"/>
        </w:rPr>
        <w:t>номер.</w:t>
      </w:r>
    </w:p>
    <w:p w14:paraId="4C5D6F5D"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Поля изначально пустые. До выбора типа/вида документа отображены все 3 поля. </w:t>
      </w:r>
    </w:p>
    <w:p w14:paraId="378610DC"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349FABCC" wp14:editId="6C8E75F7">
            <wp:extent cx="5731200" cy="2717800"/>
            <wp:effectExtent l="0" t="0" r="0" b="0"/>
            <wp:docPr id="194" name="image187.png"/>
            <wp:cNvGraphicFramePr/>
            <a:graphic xmlns:a="http://schemas.openxmlformats.org/drawingml/2006/main">
              <a:graphicData uri="http://schemas.openxmlformats.org/drawingml/2006/picture">
                <pic:pic xmlns:pic="http://schemas.openxmlformats.org/drawingml/2006/picture">
                  <pic:nvPicPr>
                    <pic:cNvPr id="0" name="image187.png"/>
                    <pic:cNvPicPr preferRelativeResize="0"/>
                  </pic:nvPicPr>
                  <pic:blipFill>
                    <a:blip r:embed="rId13"/>
                    <a:srcRect/>
                    <a:stretch>
                      <a:fillRect/>
                    </a:stretch>
                  </pic:blipFill>
                  <pic:spPr>
                    <a:xfrm>
                      <a:off x="0" y="0"/>
                      <a:ext cx="5731200" cy="2717800"/>
                    </a:xfrm>
                    <a:prstGeom prst="rect">
                      <a:avLst/>
                    </a:prstGeom>
                    <a:ln/>
                  </pic:spPr>
                </pic:pic>
              </a:graphicData>
            </a:graphic>
          </wp:inline>
        </w:drawing>
      </w:r>
    </w:p>
    <w:p w14:paraId="2D41AC1A"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7. Шаг 3 Ввод данных доверенности в обращении</w:t>
      </w:r>
    </w:p>
    <w:p w14:paraId="4B7435AA" w14:textId="77777777" w:rsidR="00FE2FC6" w:rsidRPr="00FE2FC6" w:rsidRDefault="00FE2FC6" w:rsidP="00FE2FC6">
      <w:pPr>
        <w:rPr>
          <w:rFonts w:ascii="Tahoma" w:hAnsi="Tahoma" w:cs="Tahoma"/>
          <w:sz w:val="20"/>
          <w:szCs w:val="20"/>
        </w:rPr>
      </w:pPr>
      <w:r w:rsidRPr="00FE2FC6">
        <w:rPr>
          <w:rFonts w:ascii="Tahoma" w:hAnsi="Tahoma" w:cs="Tahoma"/>
          <w:sz w:val="20"/>
          <w:szCs w:val="20"/>
        </w:rPr>
        <w:t>Тип/вид документа, подтверждающий полномочия представителя:</w:t>
      </w:r>
    </w:p>
    <w:p w14:paraId="3DB1F864" w14:textId="77777777" w:rsidR="00FE2FC6" w:rsidRPr="00FE2FC6" w:rsidRDefault="00FE2FC6" w:rsidP="005430BC">
      <w:pPr>
        <w:numPr>
          <w:ilvl w:val="0"/>
          <w:numId w:val="118"/>
        </w:numPr>
        <w:rPr>
          <w:rFonts w:ascii="Tahoma" w:hAnsi="Tahoma" w:cs="Tahoma"/>
          <w:sz w:val="20"/>
          <w:szCs w:val="20"/>
        </w:rPr>
      </w:pPr>
      <w:r w:rsidRPr="00FE2FC6">
        <w:rPr>
          <w:rFonts w:ascii="Tahoma" w:hAnsi="Tahoma" w:cs="Tahoma"/>
          <w:sz w:val="20"/>
          <w:szCs w:val="20"/>
        </w:rPr>
        <w:t>Нотариально заверенная доверенность;</w:t>
      </w:r>
    </w:p>
    <w:p w14:paraId="6F92ECD1" w14:textId="77777777" w:rsidR="00FE2FC6" w:rsidRPr="00FE2FC6" w:rsidRDefault="00FE2FC6" w:rsidP="005430BC">
      <w:pPr>
        <w:numPr>
          <w:ilvl w:val="0"/>
          <w:numId w:val="118"/>
        </w:numPr>
        <w:rPr>
          <w:rFonts w:ascii="Tahoma" w:hAnsi="Tahoma" w:cs="Tahoma"/>
          <w:sz w:val="20"/>
          <w:szCs w:val="20"/>
        </w:rPr>
      </w:pPr>
      <w:r w:rsidRPr="00FE2FC6">
        <w:rPr>
          <w:rFonts w:ascii="Tahoma" w:hAnsi="Tahoma" w:cs="Tahoma"/>
          <w:sz w:val="20"/>
          <w:szCs w:val="20"/>
        </w:rPr>
        <w:t>Доверенности, приравненные к нотариально заверенной доверенности:</w:t>
      </w:r>
    </w:p>
    <w:p w14:paraId="7293FB9E" w14:textId="77777777" w:rsidR="00FE2FC6" w:rsidRPr="00FE2FC6" w:rsidRDefault="00FE2FC6" w:rsidP="005430BC">
      <w:pPr>
        <w:numPr>
          <w:ilvl w:val="1"/>
          <w:numId w:val="118"/>
        </w:numPr>
        <w:rPr>
          <w:rFonts w:ascii="Tahoma" w:hAnsi="Tahoma" w:cs="Tahoma"/>
          <w:sz w:val="20"/>
          <w:szCs w:val="20"/>
        </w:rPr>
      </w:pPr>
      <w:r w:rsidRPr="00FE2FC6">
        <w:rPr>
          <w:rFonts w:ascii="Tahoma" w:hAnsi="Tahoma" w:cs="Tahoma"/>
          <w:sz w:val="20"/>
          <w:szCs w:val="20"/>
        </w:rPr>
        <w:t>Доверенность военнослужащего и другого лица, находящегося на излечении в госпиталях, санаториях и других военно-лечебных учреждениях, удостоверенная начальником такого учреждения, его заместителем по медицинской части, старшим или дежурным врачом.</w:t>
      </w:r>
    </w:p>
    <w:p w14:paraId="3228D99B" w14:textId="77777777" w:rsidR="00FE2FC6" w:rsidRPr="00FE2FC6" w:rsidRDefault="00FE2FC6" w:rsidP="005430BC">
      <w:pPr>
        <w:numPr>
          <w:ilvl w:val="1"/>
          <w:numId w:val="118"/>
        </w:numPr>
        <w:rPr>
          <w:rFonts w:ascii="Tahoma" w:hAnsi="Tahoma" w:cs="Tahoma"/>
          <w:sz w:val="20"/>
          <w:szCs w:val="20"/>
        </w:rPr>
      </w:pPr>
      <w:r w:rsidRPr="00FE2FC6">
        <w:rPr>
          <w:rFonts w:ascii="Tahoma" w:hAnsi="Tahoma" w:cs="Tahoma"/>
          <w:sz w:val="20"/>
          <w:szCs w:val="20"/>
        </w:rPr>
        <w:t>Доверенность военнослужащего, а в пунктах дислокации воинских частей, соединений, учреждений и военно-учебных заведений, где нет нотариальных контор и других органов, совершающих нотариальные действия, также доверенности рабочих и служащих, членов их семей и членов семей военнослужащих, удостоверенные командиром (начальником) этой части, соединения, учреждения или заведения.</w:t>
      </w:r>
    </w:p>
    <w:p w14:paraId="6430D6DD" w14:textId="77777777" w:rsidR="00FE2FC6" w:rsidRPr="00FE2FC6" w:rsidRDefault="00FE2FC6" w:rsidP="005430BC">
      <w:pPr>
        <w:numPr>
          <w:ilvl w:val="1"/>
          <w:numId w:val="118"/>
        </w:numPr>
        <w:rPr>
          <w:rFonts w:ascii="Tahoma" w:hAnsi="Tahoma" w:cs="Tahoma"/>
          <w:sz w:val="20"/>
          <w:szCs w:val="20"/>
        </w:rPr>
      </w:pPr>
      <w:r w:rsidRPr="00FE2FC6">
        <w:rPr>
          <w:rFonts w:ascii="Tahoma" w:hAnsi="Tahoma" w:cs="Tahoma"/>
          <w:sz w:val="20"/>
          <w:szCs w:val="20"/>
        </w:rPr>
        <w:t>Доверенность лица, находящегося в местах лишения свободы, удостоверенная начальником соответствующего места лишения свободы.</w:t>
      </w:r>
    </w:p>
    <w:p w14:paraId="40AFC808" w14:textId="77777777" w:rsidR="00FE2FC6" w:rsidRPr="00FE2FC6" w:rsidRDefault="00FE2FC6" w:rsidP="005430BC">
      <w:pPr>
        <w:numPr>
          <w:ilvl w:val="1"/>
          <w:numId w:val="118"/>
        </w:numPr>
        <w:rPr>
          <w:rFonts w:ascii="Tahoma" w:hAnsi="Tahoma" w:cs="Tahoma"/>
          <w:sz w:val="20"/>
          <w:szCs w:val="20"/>
        </w:rPr>
      </w:pPr>
      <w:r w:rsidRPr="00FE2FC6">
        <w:rPr>
          <w:rFonts w:ascii="Tahoma" w:hAnsi="Tahoma" w:cs="Tahoma"/>
          <w:sz w:val="20"/>
          <w:szCs w:val="20"/>
        </w:rPr>
        <w:t>Доверенность совершеннолетнего дееспособного гражданина, находящегося в учреждениях социальной защиты населения, удостоверенная администрацией этого учреждения или руководителем (заместителем руководителя) соответствующего органа социальной защиты населения.</w:t>
      </w:r>
    </w:p>
    <w:p w14:paraId="3299BC64" w14:textId="77777777" w:rsidR="00FE2FC6" w:rsidRPr="00FE2FC6" w:rsidRDefault="00FE2FC6" w:rsidP="005430BC">
      <w:pPr>
        <w:numPr>
          <w:ilvl w:val="1"/>
          <w:numId w:val="118"/>
        </w:numPr>
        <w:rPr>
          <w:rFonts w:ascii="Tahoma" w:hAnsi="Tahoma" w:cs="Tahoma"/>
          <w:sz w:val="20"/>
          <w:szCs w:val="20"/>
        </w:rPr>
      </w:pPr>
      <w:r w:rsidRPr="00FE2FC6">
        <w:rPr>
          <w:rFonts w:ascii="Tahoma" w:hAnsi="Tahoma" w:cs="Tahoma"/>
          <w:sz w:val="20"/>
          <w:szCs w:val="20"/>
        </w:rPr>
        <w:t>Доверенность, выданная должностными лицами аппарата органа исполнительной власти, имеющими соответствующие полномочия, в случае отсутствия в населенном пункте нотариуса.</w:t>
      </w:r>
    </w:p>
    <w:p w14:paraId="4EDD07DE" w14:textId="77777777" w:rsidR="00FE2FC6" w:rsidRPr="00FE2FC6" w:rsidRDefault="00FE2FC6" w:rsidP="005430BC">
      <w:pPr>
        <w:numPr>
          <w:ilvl w:val="0"/>
          <w:numId w:val="118"/>
        </w:numPr>
        <w:rPr>
          <w:rFonts w:ascii="Tahoma" w:hAnsi="Tahoma" w:cs="Tahoma"/>
          <w:sz w:val="20"/>
          <w:szCs w:val="20"/>
        </w:rPr>
      </w:pPr>
      <w:r w:rsidRPr="00FE2FC6">
        <w:rPr>
          <w:rFonts w:ascii="Tahoma" w:hAnsi="Tahoma" w:cs="Tahoma"/>
          <w:sz w:val="20"/>
          <w:szCs w:val="20"/>
        </w:rPr>
        <w:t>Решение органа опеки и попечительства о назначении опекуна или попечителя. Может быть оформлено в виде акта, постановления, либо в иной другой форме, предусмотренной законодательством соответствующего субъекта РФ;</w:t>
      </w:r>
    </w:p>
    <w:p w14:paraId="1083AAB1" w14:textId="77777777" w:rsidR="00FE2FC6" w:rsidRPr="00FE2FC6" w:rsidRDefault="00FE2FC6" w:rsidP="005430BC">
      <w:pPr>
        <w:numPr>
          <w:ilvl w:val="0"/>
          <w:numId w:val="118"/>
        </w:numPr>
        <w:rPr>
          <w:rFonts w:ascii="Tahoma" w:hAnsi="Tahoma" w:cs="Tahoma"/>
          <w:sz w:val="20"/>
          <w:szCs w:val="20"/>
        </w:rPr>
      </w:pPr>
      <w:r w:rsidRPr="00FE2FC6">
        <w:rPr>
          <w:rFonts w:ascii="Tahoma" w:hAnsi="Tahoma" w:cs="Tahoma"/>
          <w:sz w:val="20"/>
          <w:szCs w:val="20"/>
        </w:rPr>
        <w:t>Договор об осуществлении опеки или попечительства. Договор об осуществлении опеки или попечительства заключается органом опеки и попечительства с опекуном или попечителем в отношении совершеннолетнего недееспособного или не полностью дееспособного гражданина на возмездных условиях;</w:t>
      </w:r>
    </w:p>
    <w:p w14:paraId="2637F004" w14:textId="77777777" w:rsidR="00FE2FC6" w:rsidRPr="00FE2FC6" w:rsidRDefault="00FE2FC6" w:rsidP="005430BC">
      <w:pPr>
        <w:numPr>
          <w:ilvl w:val="0"/>
          <w:numId w:val="118"/>
        </w:numPr>
        <w:rPr>
          <w:rFonts w:ascii="Tahoma" w:hAnsi="Tahoma" w:cs="Tahoma"/>
          <w:sz w:val="20"/>
          <w:szCs w:val="20"/>
        </w:rPr>
      </w:pPr>
      <w:r w:rsidRPr="00FE2FC6">
        <w:rPr>
          <w:rFonts w:ascii="Tahoma" w:hAnsi="Tahoma" w:cs="Tahoma"/>
          <w:sz w:val="20"/>
          <w:szCs w:val="20"/>
        </w:rPr>
        <w:t>Свидетельство о вступлении в наследство;</w:t>
      </w:r>
    </w:p>
    <w:p w14:paraId="4AFF8745" w14:textId="77777777" w:rsidR="00FE2FC6" w:rsidRPr="00FE2FC6" w:rsidRDefault="00FE2FC6" w:rsidP="005430BC">
      <w:pPr>
        <w:numPr>
          <w:ilvl w:val="0"/>
          <w:numId w:val="118"/>
        </w:numPr>
        <w:rPr>
          <w:rFonts w:ascii="Tahoma" w:hAnsi="Tahoma" w:cs="Tahoma"/>
          <w:sz w:val="20"/>
          <w:szCs w:val="20"/>
        </w:rPr>
      </w:pPr>
      <w:r w:rsidRPr="00FE2FC6">
        <w:rPr>
          <w:rFonts w:ascii="Tahoma" w:hAnsi="Tahoma" w:cs="Tahoma"/>
          <w:sz w:val="20"/>
          <w:szCs w:val="20"/>
        </w:rPr>
        <w:t>Свидетельство о рождении, в котором указаны родители для случаев, когда жилое помещение оформлено на несовершеннолетних детей;</w:t>
      </w:r>
    </w:p>
    <w:p w14:paraId="47F53649" w14:textId="77777777" w:rsidR="00FE2FC6" w:rsidRPr="00FE2FC6" w:rsidRDefault="00FE2FC6" w:rsidP="005430BC">
      <w:pPr>
        <w:numPr>
          <w:ilvl w:val="0"/>
          <w:numId w:val="118"/>
        </w:numPr>
        <w:rPr>
          <w:rFonts w:ascii="Tahoma" w:hAnsi="Tahoma" w:cs="Tahoma"/>
          <w:sz w:val="20"/>
          <w:szCs w:val="20"/>
        </w:rPr>
      </w:pPr>
      <w:r w:rsidRPr="00FE2FC6">
        <w:rPr>
          <w:rFonts w:ascii="Tahoma" w:hAnsi="Tahoma" w:cs="Tahoma"/>
          <w:sz w:val="20"/>
          <w:szCs w:val="20"/>
        </w:rPr>
        <w:t>Доверенность в простой письменной форме;</w:t>
      </w:r>
    </w:p>
    <w:p w14:paraId="25306EA8" w14:textId="77777777" w:rsidR="00FE2FC6" w:rsidRPr="00FE2FC6" w:rsidRDefault="00FE2FC6" w:rsidP="005430BC">
      <w:pPr>
        <w:numPr>
          <w:ilvl w:val="0"/>
          <w:numId w:val="118"/>
        </w:numPr>
        <w:rPr>
          <w:rFonts w:ascii="Tahoma" w:hAnsi="Tahoma" w:cs="Tahoma"/>
          <w:sz w:val="20"/>
          <w:szCs w:val="20"/>
        </w:rPr>
      </w:pPr>
      <w:r w:rsidRPr="00FE2FC6">
        <w:rPr>
          <w:rFonts w:ascii="Tahoma" w:hAnsi="Tahoma" w:cs="Tahoma"/>
          <w:sz w:val="20"/>
          <w:szCs w:val="20"/>
        </w:rPr>
        <w:t>Иные документы.</w:t>
      </w:r>
    </w:p>
    <w:p w14:paraId="4E11D83B" w14:textId="77777777" w:rsidR="00FE2FC6" w:rsidRPr="00FE2FC6" w:rsidRDefault="00FE2FC6" w:rsidP="00FE2FC6">
      <w:pPr>
        <w:rPr>
          <w:rFonts w:ascii="Tahoma" w:hAnsi="Tahoma" w:cs="Tahoma"/>
          <w:sz w:val="20"/>
          <w:szCs w:val="20"/>
        </w:rPr>
      </w:pPr>
    </w:p>
    <w:p w14:paraId="1DA127ED" w14:textId="77777777" w:rsidR="00FE2FC6" w:rsidRPr="00FE2FC6" w:rsidRDefault="00FE2FC6" w:rsidP="00FE2FC6">
      <w:pPr>
        <w:rPr>
          <w:rFonts w:ascii="Tahoma" w:hAnsi="Tahoma" w:cs="Tahoma"/>
          <w:sz w:val="20"/>
          <w:szCs w:val="20"/>
        </w:rPr>
      </w:pPr>
      <w:r w:rsidRPr="00FE2FC6">
        <w:rPr>
          <w:rFonts w:ascii="Tahoma" w:hAnsi="Tahoma" w:cs="Tahoma"/>
          <w:sz w:val="20"/>
          <w:szCs w:val="20"/>
        </w:rPr>
        <w:t>Для всех типов, кроме Доверенности в простой письменной форме требуется обязательное заполнение номера документа. Контролей на ввод номера нет. Для Доверенности в простой письменной форме номер документа не заполняется. </w:t>
      </w:r>
    </w:p>
    <w:p w14:paraId="7D1D30CD"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ввода данных заявителя и заполнения полей и нажатия на кнопку «Далее» - переход к шагу 4. Рядом с кнопкой «Далее» расположена кнопка "Назад" для возврата к предыдущему шагу.</w:t>
      </w:r>
    </w:p>
    <w:p w14:paraId="63E61651" w14:textId="77777777" w:rsidR="00FE2FC6" w:rsidRPr="00FE2FC6" w:rsidRDefault="00FE2FC6" w:rsidP="00FE2FC6">
      <w:pPr>
        <w:keepNext/>
        <w:keepLines/>
        <w:ind w:left="1700"/>
        <w:jc w:val="left"/>
        <w:outlineLvl w:val="3"/>
        <w:rPr>
          <w:rFonts w:ascii="Tahoma" w:hAnsi="Tahoma" w:cs="Tahoma"/>
          <w:b/>
          <w:sz w:val="20"/>
          <w:szCs w:val="20"/>
        </w:rPr>
      </w:pPr>
      <w:bookmarkStart w:id="9" w:name="_Toc120812444"/>
      <w:r w:rsidRPr="00FE2FC6">
        <w:rPr>
          <w:rFonts w:ascii="Tahoma" w:hAnsi="Tahoma" w:cs="Tahoma"/>
          <w:b/>
          <w:sz w:val="20"/>
          <w:szCs w:val="20"/>
        </w:rPr>
        <w:t>Данные заявителя-ЮЛ</w:t>
      </w:r>
      <w:bookmarkEnd w:id="9"/>
    </w:p>
    <w:p w14:paraId="0CF3065C"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 ЮЛ возможны изменения/дополнения в связи с изменением БП в компании.</w:t>
      </w:r>
    </w:p>
    <w:p w14:paraId="62479E3C" w14:textId="77777777" w:rsidR="00FE2FC6" w:rsidRPr="00FE2FC6" w:rsidRDefault="00FE2FC6" w:rsidP="00FE2FC6">
      <w:pPr>
        <w:rPr>
          <w:rFonts w:ascii="Tahoma" w:eastAsia="Times New Roman" w:hAnsi="Tahoma" w:cs="Tahoma"/>
          <w:sz w:val="20"/>
          <w:szCs w:val="20"/>
        </w:rPr>
      </w:pPr>
      <w:r w:rsidRPr="00FE2FC6">
        <w:rPr>
          <w:rFonts w:ascii="Tahoma" w:hAnsi="Tahoma" w:cs="Tahoma"/>
          <w:sz w:val="20"/>
          <w:szCs w:val="20"/>
        </w:rPr>
        <w:t xml:space="preserve">На третьем шаге расположены: </w:t>
      </w:r>
    </w:p>
    <w:p w14:paraId="708E4114" w14:textId="77777777" w:rsidR="00FE2FC6" w:rsidRPr="00FE2FC6" w:rsidRDefault="00FE2FC6" w:rsidP="00052E54">
      <w:pPr>
        <w:numPr>
          <w:ilvl w:val="0"/>
          <w:numId w:val="38"/>
        </w:numPr>
        <w:spacing w:after="0"/>
        <w:rPr>
          <w:rFonts w:ascii="Tahoma" w:hAnsi="Tahoma" w:cs="Tahoma"/>
          <w:sz w:val="20"/>
          <w:szCs w:val="20"/>
        </w:rPr>
      </w:pPr>
      <w:r w:rsidRPr="00FE2FC6">
        <w:rPr>
          <w:rFonts w:ascii="Tahoma" w:hAnsi="Tahoma" w:cs="Tahoma"/>
          <w:sz w:val="20"/>
          <w:szCs w:val="20"/>
        </w:rPr>
        <w:t>Блок выбора типа о заявителя (только если этот факт нельзя установить автоматически);</w:t>
      </w:r>
    </w:p>
    <w:p w14:paraId="1C63A1F1" w14:textId="77777777" w:rsidR="00FE2FC6" w:rsidRPr="00FE2FC6" w:rsidRDefault="00FE2FC6" w:rsidP="00052E54">
      <w:pPr>
        <w:numPr>
          <w:ilvl w:val="0"/>
          <w:numId w:val="38"/>
        </w:numPr>
        <w:spacing w:before="0" w:after="0"/>
        <w:rPr>
          <w:rFonts w:ascii="Tahoma" w:hAnsi="Tahoma" w:cs="Tahoma"/>
          <w:sz w:val="20"/>
          <w:szCs w:val="20"/>
        </w:rPr>
      </w:pPr>
      <w:r w:rsidRPr="00FE2FC6">
        <w:rPr>
          <w:rFonts w:ascii="Tahoma" w:hAnsi="Tahoma" w:cs="Tahoma"/>
          <w:sz w:val="20"/>
          <w:szCs w:val="20"/>
        </w:rPr>
        <w:t>Блок ввода данных.</w:t>
      </w:r>
    </w:p>
    <w:p w14:paraId="35484FD3" w14:textId="77777777" w:rsidR="00FE2FC6" w:rsidRPr="00FE2FC6" w:rsidRDefault="00FE2FC6" w:rsidP="00052E54">
      <w:pPr>
        <w:numPr>
          <w:ilvl w:val="0"/>
          <w:numId w:val="38"/>
        </w:numPr>
        <w:spacing w:before="0"/>
        <w:rPr>
          <w:rFonts w:ascii="Tahoma" w:hAnsi="Tahoma" w:cs="Tahoma"/>
          <w:sz w:val="20"/>
          <w:szCs w:val="20"/>
        </w:rPr>
      </w:pPr>
      <w:r w:rsidRPr="00FE2FC6">
        <w:rPr>
          <w:rFonts w:ascii="Tahoma" w:hAnsi="Tahoma" w:cs="Tahoma"/>
          <w:sz w:val="20"/>
          <w:szCs w:val="20"/>
        </w:rPr>
        <w:t xml:space="preserve">Нотификация о необходимости приложить подтверждающие документы; </w:t>
      </w:r>
    </w:p>
    <w:p w14:paraId="322B311D" w14:textId="77777777" w:rsidR="00FE2FC6" w:rsidRPr="00FE2FC6" w:rsidRDefault="00FE2FC6" w:rsidP="00FE2FC6">
      <w:pPr>
        <w:rPr>
          <w:rFonts w:ascii="Tahoma" w:eastAsia="Times New Roman" w:hAnsi="Tahoma" w:cs="Tahoma"/>
          <w:sz w:val="20"/>
          <w:szCs w:val="20"/>
        </w:rPr>
      </w:pPr>
      <w:r w:rsidRPr="00FE2FC6">
        <w:rPr>
          <w:rFonts w:ascii="Tahoma" w:hAnsi="Tahoma" w:cs="Tahoma"/>
          <w:sz w:val="20"/>
          <w:szCs w:val="20"/>
        </w:rPr>
        <w:t>Блок ввода информации о заявителе состоит из полей для ввода.</w:t>
      </w:r>
    </w:p>
    <w:p w14:paraId="3E07E8BF" w14:textId="77777777" w:rsidR="00FE2FC6" w:rsidRPr="00FE2FC6" w:rsidRDefault="00FE2FC6" w:rsidP="00FE2FC6">
      <w:pPr>
        <w:rPr>
          <w:rFonts w:ascii="Tahoma" w:eastAsia="Times New Roman" w:hAnsi="Tahoma" w:cs="Tahoma"/>
          <w:sz w:val="20"/>
          <w:szCs w:val="20"/>
        </w:rPr>
      </w:pPr>
      <w:r w:rsidRPr="00FE2FC6">
        <w:rPr>
          <w:rFonts w:ascii="Tahoma" w:hAnsi="Tahoma" w:cs="Tahoma"/>
          <w:sz w:val="20"/>
          <w:szCs w:val="20"/>
        </w:rPr>
        <w:t xml:space="preserve">Поля этого раздела отличаются у разных типов заявителей и должны выводиться в зависимости от типа заявителя (состав полей определяется или после выбора типа клиента заявителем или автоматически если можно определить тип клиента). </w:t>
      </w:r>
    </w:p>
    <w:p w14:paraId="5078BE9A" w14:textId="77777777" w:rsidR="00FE2FC6" w:rsidRPr="00FE2FC6" w:rsidRDefault="00FE2FC6" w:rsidP="00FE2FC6">
      <w:pPr>
        <w:rPr>
          <w:rFonts w:ascii="Tahoma" w:eastAsia="Times New Roman" w:hAnsi="Tahoma" w:cs="Tahoma"/>
          <w:sz w:val="20"/>
          <w:szCs w:val="20"/>
        </w:rPr>
      </w:pPr>
      <w:r w:rsidRPr="00FE2FC6">
        <w:rPr>
          <w:rFonts w:ascii="Tahoma" w:hAnsi="Tahoma" w:cs="Tahoma"/>
          <w:sz w:val="20"/>
          <w:szCs w:val="20"/>
        </w:rPr>
        <w:t>Поля для заполнения частично предзаполнены данными из ЛК или других систем. Решение о том какие поля будут выведены клиенту для проверки внесенных данных, а какие требуется поместить в форму Заявки в ПДФ, будет предоставлено на этапе разработки Заказчиком.</w:t>
      </w:r>
    </w:p>
    <w:p w14:paraId="43350445"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Блок выбора типа клиента</w:t>
      </w:r>
    </w:p>
    <w:p w14:paraId="63F19B3D"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Дает возможность выбрать один из предложенных типов с помощью выпадающего списка (формулировки типов клиента могут уточняться).</w:t>
      </w:r>
    </w:p>
    <w:p w14:paraId="46DD5AA3"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 Типы клиентов:</w:t>
      </w:r>
    </w:p>
    <w:p w14:paraId="34EAF323" w14:textId="77777777" w:rsidR="00FE2FC6" w:rsidRPr="00FE2FC6" w:rsidRDefault="00FE2FC6" w:rsidP="00052E54">
      <w:pPr>
        <w:numPr>
          <w:ilvl w:val="0"/>
          <w:numId w:val="37"/>
        </w:numPr>
        <w:spacing w:after="0"/>
        <w:rPr>
          <w:rFonts w:ascii="Tahoma" w:hAnsi="Tahoma" w:cs="Tahoma"/>
          <w:sz w:val="20"/>
          <w:szCs w:val="20"/>
        </w:rPr>
      </w:pPr>
      <w:r w:rsidRPr="00FE2FC6">
        <w:rPr>
          <w:rFonts w:ascii="Tahoma" w:hAnsi="Tahoma" w:cs="Tahoma"/>
          <w:sz w:val="20"/>
          <w:szCs w:val="20"/>
        </w:rPr>
        <w:t>Юридическое лицо (в т.ч. бюджетные);</w:t>
      </w:r>
    </w:p>
    <w:p w14:paraId="347E49FA" w14:textId="77777777" w:rsidR="00FE2FC6" w:rsidRPr="00FE2FC6" w:rsidRDefault="00FE2FC6" w:rsidP="00052E54">
      <w:pPr>
        <w:numPr>
          <w:ilvl w:val="0"/>
          <w:numId w:val="37"/>
        </w:numPr>
        <w:spacing w:before="0" w:after="0"/>
        <w:rPr>
          <w:rFonts w:ascii="Tahoma" w:hAnsi="Tahoma" w:cs="Tahoma"/>
          <w:sz w:val="20"/>
          <w:szCs w:val="20"/>
        </w:rPr>
      </w:pPr>
      <w:r w:rsidRPr="00FE2FC6">
        <w:rPr>
          <w:rFonts w:ascii="Tahoma" w:hAnsi="Tahoma" w:cs="Tahoma"/>
          <w:sz w:val="20"/>
          <w:szCs w:val="20"/>
        </w:rPr>
        <w:t>Юридическое лицо - Исполнитель коммунальных услуг;</w:t>
      </w:r>
    </w:p>
    <w:p w14:paraId="6BE8C180" w14:textId="77777777" w:rsidR="00FE2FC6" w:rsidRPr="00FE2FC6" w:rsidRDefault="00FE2FC6" w:rsidP="00052E54">
      <w:pPr>
        <w:numPr>
          <w:ilvl w:val="0"/>
          <w:numId w:val="37"/>
        </w:numPr>
        <w:spacing w:before="0" w:after="0"/>
        <w:rPr>
          <w:rFonts w:ascii="Tahoma" w:hAnsi="Tahoma" w:cs="Tahoma"/>
          <w:sz w:val="20"/>
          <w:szCs w:val="20"/>
        </w:rPr>
      </w:pPr>
      <w:r w:rsidRPr="00FE2FC6">
        <w:rPr>
          <w:rFonts w:ascii="Tahoma" w:hAnsi="Tahoma" w:cs="Tahoma"/>
          <w:sz w:val="20"/>
          <w:szCs w:val="20"/>
        </w:rPr>
        <w:t>Юридическое лицо - Новостройка (для застройщика);</w:t>
      </w:r>
    </w:p>
    <w:p w14:paraId="5B5448DB" w14:textId="77777777" w:rsidR="00FE2FC6" w:rsidRPr="00FE2FC6" w:rsidRDefault="00FE2FC6" w:rsidP="00052E54">
      <w:pPr>
        <w:numPr>
          <w:ilvl w:val="0"/>
          <w:numId w:val="37"/>
        </w:numPr>
        <w:spacing w:before="0" w:after="0"/>
        <w:rPr>
          <w:rFonts w:ascii="Tahoma" w:hAnsi="Tahoma" w:cs="Tahoma"/>
          <w:sz w:val="20"/>
          <w:szCs w:val="20"/>
        </w:rPr>
      </w:pPr>
      <w:r w:rsidRPr="00FE2FC6">
        <w:rPr>
          <w:rFonts w:ascii="Tahoma" w:hAnsi="Tahoma" w:cs="Tahoma"/>
          <w:sz w:val="20"/>
          <w:szCs w:val="20"/>
        </w:rPr>
        <w:t>ИП;</w:t>
      </w:r>
    </w:p>
    <w:p w14:paraId="4B7BCF0D" w14:textId="77777777" w:rsidR="00FE2FC6" w:rsidRPr="00FE2FC6" w:rsidRDefault="00FE2FC6" w:rsidP="00052E54">
      <w:pPr>
        <w:numPr>
          <w:ilvl w:val="0"/>
          <w:numId w:val="37"/>
        </w:numPr>
        <w:spacing w:before="0"/>
        <w:rPr>
          <w:rFonts w:ascii="Tahoma" w:hAnsi="Tahoma" w:cs="Tahoma"/>
          <w:sz w:val="20"/>
          <w:szCs w:val="20"/>
        </w:rPr>
      </w:pPr>
      <w:r w:rsidRPr="00FE2FC6">
        <w:rPr>
          <w:rFonts w:ascii="Tahoma" w:hAnsi="Tahoma" w:cs="Tahoma"/>
          <w:sz w:val="20"/>
          <w:szCs w:val="20"/>
        </w:rPr>
        <w:t>ФЛ - владелец нежилого помещения.</w:t>
      </w:r>
    </w:p>
    <w:p w14:paraId="67C3093A" w14:textId="77777777" w:rsidR="00FE2FC6" w:rsidRPr="00FE2FC6" w:rsidRDefault="00FE2FC6" w:rsidP="00FE2FC6">
      <w:pPr>
        <w:jc w:val="left"/>
        <w:rPr>
          <w:rFonts w:ascii="Tahoma" w:hAnsi="Tahoma" w:cs="Tahoma"/>
          <w:b/>
          <w:sz w:val="20"/>
          <w:szCs w:val="20"/>
        </w:rPr>
      </w:pPr>
    </w:p>
    <w:p w14:paraId="4045D84D" w14:textId="77777777" w:rsidR="00FE2FC6" w:rsidRPr="00FE2FC6" w:rsidRDefault="00FE2FC6" w:rsidP="00FE2FC6">
      <w:pPr>
        <w:jc w:val="left"/>
        <w:rPr>
          <w:rFonts w:ascii="Tahoma" w:hAnsi="Tahoma" w:cs="Tahoma"/>
          <w:b/>
          <w:sz w:val="20"/>
          <w:szCs w:val="20"/>
        </w:rPr>
      </w:pPr>
      <w:r w:rsidRPr="00FE2FC6">
        <w:rPr>
          <w:rFonts w:ascii="Tahoma" w:hAnsi="Tahoma" w:cs="Tahoma"/>
          <w:b/>
          <w:sz w:val="20"/>
          <w:szCs w:val="20"/>
        </w:rPr>
        <w:t>Блок ввода данных для тематик внесения изменений по договору</w:t>
      </w:r>
    </w:p>
    <w:p w14:paraId="5287E0D5"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 xml:space="preserve">Для заключения договора клиент должен иметь возможность воспользоваться формой для заполнения, которая состоит из полей: </w:t>
      </w:r>
    </w:p>
    <w:p w14:paraId="5C6669DC" w14:textId="168F9B73" w:rsidR="00FE2FC6" w:rsidRPr="00FE2FC6" w:rsidRDefault="00FE2FC6" w:rsidP="005430BC">
      <w:pPr>
        <w:numPr>
          <w:ilvl w:val="0"/>
          <w:numId w:val="113"/>
        </w:numPr>
        <w:spacing w:after="0"/>
        <w:rPr>
          <w:rFonts w:ascii="Tahoma" w:hAnsi="Tahoma" w:cs="Tahoma"/>
          <w:sz w:val="20"/>
          <w:szCs w:val="20"/>
        </w:rPr>
      </w:pPr>
      <w:r w:rsidRPr="00FE2FC6">
        <w:rPr>
          <w:rFonts w:ascii="Tahoma" w:hAnsi="Tahoma" w:cs="Tahoma"/>
          <w:sz w:val="20"/>
          <w:szCs w:val="20"/>
        </w:rPr>
        <w:t>Наименование организ</w:t>
      </w:r>
      <w:r>
        <w:rPr>
          <w:rFonts w:ascii="Tahoma" w:hAnsi="Tahoma" w:cs="Tahoma"/>
          <w:sz w:val="20"/>
          <w:szCs w:val="20"/>
        </w:rPr>
        <w:t xml:space="preserve">ации/ИП (Предзаполнены данными </w:t>
      </w:r>
      <w:r w:rsidRPr="00FE2FC6">
        <w:rPr>
          <w:rFonts w:ascii="Tahoma" w:hAnsi="Tahoma" w:cs="Tahoma"/>
          <w:sz w:val="20"/>
          <w:szCs w:val="20"/>
        </w:rPr>
        <w:t>из ЛК);</w:t>
      </w:r>
    </w:p>
    <w:p w14:paraId="5FF8043F" w14:textId="76ACA16F" w:rsidR="00FE2FC6" w:rsidRPr="00FE2FC6" w:rsidRDefault="00FE2FC6" w:rsidP="005430BC">
      <w:pPr>
        <w:numPr>
          <w:ilvl w:val="0"/>
          <w:numId w:val="113"/>
        </w:numPr>
        <w:spacing w:before="0" w:after="0"/>
        <w:rPr>
          <w:rFonts w:ascii="Tahoma" w:hAnsi="Tahoma" w:cs="Tahoma"/>
          <w:sz w:val="20"/>
          <w:szCs w:val="20"/>
        </w:rPr>
      </w:pPr>
      <w:r w:rsidRPr="00FE2FC6">
        <w:rPr>
          <w:rFonts w:ascii="Tahoma" w:hAnsi="Tahoma" w:cs="Tahoma"/>
          <w:sz w:val="20"/>
          <w:szCs w:val="20"/>
        </w:rPr>
        <w:t>ФИО за</w:t>
      </w:r>
      <w:r>
        <w:rPr>
          <w:rFonts w:ascii="Tahoma" w:hAnsi="Tahoma" w:cs="Tahoma"/>
          <w:sz w:val="20"/>
          <w:szCs w:val="20"/>
        </w:rPr>
        <w:t xml:space="preserve">явителя (Предзаполнены данными </w:t>
      </w:r>
      <w:r w:rsidRPr="00FE2FC6">
        <w:rPr>
          <w:rFonts w:ascii="Tahoma" w:hAnsi="Tahoma" w:cs="Tahoma"/>
          <w:sz w:val="20"/>
          <w:szCs w:val="20"/>
        </w:rPr>
        <w:t>из ЛК);</w:t>
      </w:r>
    </w:p>
    <w:p w14:paraId="48C7D13C" w14:textId="1E4B5376" w:rsidR="00FE2FC6" w:rsidRPr="00FE2FC6" w:rsidRDefault="00FE2FC6" w:rsidP="005430BC">
      <w:pPr>
        <w:numPr>
          <w:ilvl w:val="0"/>
          <w:numId w:val="113"/>
        </w:numPr>
        <w:spacing w:before="0" w:after="0"/>
        <w:rPr>
          <w:rFonts w:ascii="Tahoma" w:hAnsi="Tahoma" w:cs="Tahoma"/>
          <w:sz w:val="20"/>
          <w:szCs w:val="20"/>
        </w:rPr>
      </w:pPr>
      <w:r w:rsidRPr="00FE2FC6">
        <w:rPr>
          <w:rFonts w:ascii="Tahoma" w:hAnsi="Tahoma" w:cs="Tahoma"/>
          <w:sz w:val="20"/>
          <w:szCs w:val="20"/>
        </w:rPr>
        <w:t xml:space="preserve">Должность заявителя не выводить для </w:t>
      </w:r>
      <w:r>
        <w:rPr>
          <w:rFonts w:ascii="Tahoma" w:hAnsi="Tahoma" w:cs="Tahoma"/>
          <w:sz w:val="20"/>
          <w:szCs w:val="20"/>
        </w:rPr>
        <w:t xml:space="preserve">ИП и ФЛ (Предзаполнены данными </w:t>
      </w:r>
      <w:r w:rsidRPr="00FE2FC6">
        <w:rPr>
          <w:rFonts w:ascii="Tahoma" w:hAnsi="Tahoma" w:cs="Tahoma"/>
          <w:sz w:val="20"/>
          <w:szCs w:val="20"/>
        </w:rPr>
        <w:t>из ЛК. Если данные не предзаполнились, то дать возможность вручную ввести должность заявителю);</w:t>
      </w:r>
    </w:p>
    <w:p w14:paraId="34B2B74D" w14:textId="5FB51807" w:rsidR="00FE2FC6" w:rsidRPr="00FE2FC6" w:rsidRDefault="00FE2FC6" w:rsidP="005430BC">
      <w:pPr>
        <w:numPr>
          <w:ilvl w:val="0"/>
          <w:numId w:val="113"/>
        </w:numPr>
        <w:spacing w:before="0" w:after="0"/>
        <w:rPr>
          <w:rFonts w:ascii="Tahoma" w:hAnsi="Tahoma" w:cs="Tahoma"/>
          <w:sz w:val="20"/>
          <w:szCs w:val="20"/>
        </w:rPr>
      </w:pPr>
      <w:r>
        <w:rPr>
          <w:rFonts w:ascii="Tahoma" w:hAnsi="Tahoma" w:cs="Tahoma"/>
          <w:sz w:val="20"/>
          <w:szCs w:val="20"/>
        </w:rPr>
        <w:t xml:space="preserve">ИНН (Предзаполнены данными </w:t>
      </w:r>
      <w:r w:rsidRPr="00FE2FC6">
        <w:rPr>
          <w:rFonts w:ascii="Tahoma" w:hAnsi="Tahoma" w:cs="Tahoma"/>
          <w:sz w:val="20"/>
          <w:szCs w:val="20"/>
        </w:rPr>
        <w:t>из ЛК);</w:t>
      </w:r>
    </w:p>
    <w:p w14:paraId="472EC9E8" w14:textId="1B7AF807" w:rsidR="00FE2FC6" w:rsidRPr="00FE2FC6" w:rsidRDefault="00FE2FC6" w:rsidP="005430BC">
      <w:pPr>
        <w:numPr>
          <w:ilvl w:val="0"/>
          <w:numId w:val="113"/>
        </w:numPr>
        <w:spacing w:before="0" w:after="0"/>
        <w:rPr>
          <w:rFonts w:ascii="Tahoma" w:hAnsi="Tahoma" w:cs="Tahoma"/>
          <w:sz w:val="20"/>
          <w:szCs w:val="20"/>
        </w:rPr>
      </w:pPr>
      <w:r>
        <w:rPr>
          <w:rFonts w:ascii="Tahoma" w:hAnsi="Tahoma" w:cs="Tahoma"/>
          <w:sz w:val="20"/>
          <w:szCs w:val="20"/>
        </w:rPr>
        <w:t xml:space="preserve">КПП (Предзаполнены данными </w:t>
      </w:r>
      <w:r w:rsidRPr="00FE2FC6">
        <w:rPr>
          <w:rFonts w:ascii="Tahoma" w:hAnsi="Tahoma" w:cs="Tahoma"/>
          <w:sz w:val="20"/>
          <w:szCs w:val="20"/>
        </w:rPr>
        <w:t>из ЛК);</w:t>
      </w:r>
      <w:r w:rsidRPr="00FE2FC6">
        <w:rPr>
          <w:rFonts w:ascii="Tahoma" w:hAnsi="Tahoma" w:cs="Tahoma"/>
          <w:sz w:val="20"/>
          <w:szCs w:val="20"/>
        </w:rPr>
        <w:tab/>
      </w:r>
    </w:p>
    <w:p w14:paraId="6904A750" w14:textId="6311ECE6" w:rsidR="00FE2FC6" w:rsidRPr="00FE2FC6" w:rsidRDefault="00FE2FC6" w:rsidP="005430BC">
      <w:pPr>
        <w:numPr>
          <w:ilvl w:val="0"/>
          <w:numId w:val="113"/>
        </w:numPr>
        <w:spacing w:before="0" w:after="0"/>
        <w:rPr>
          <w:rFonts w:ascii="Tahoma" w:hAnsi="Tahoma" w:cs="Tahoma"/>
          <w:sz w:val="20"/>
          <w:szCs w:val="20"/>
        </w:rPr>
      </w:pPr>
      <w:r w:rsidRPr="00FE2FC6">
        <w:rPr>
          <w:rFonts w:ascii="Tahoma" w:hAnsi="Tahoma" w:cs="Tahoma"/>
          <w:sz w:val="20"/>
          <w:szCs w:val="20"/>
        </w:rPr>
        <w:t>Серия (Предзап</w:t>
      </w:r>
      <w:r>
        <w:rPr>
          <w:rFonts w:ascii="Tahoma" w:hAnsi="Tahoma" w:cs="Tahoma"/>
          <w:sz w:val="20"/>
          <w:szCs w:val="20"/>
        </w:rPr>
        <w:t xml:space="preserve">олнены данными </w:t>
      </w:r>
      <w:r w:rsidRPr="00FE2FC6">
        <w:rPr>
          <w:rFonts w:ascii="Tahoma" w:hAnsi="Tahoma" w:cs="Tahoma"/>
          <w:sz w:val="20"/>
          <w:szCs w:val="20"/>
        </w:rPr>
        <w:t>из ЛК. Поля выводить только для ИП и ФЛ - владельца нежилого помещения);</w:t>
      </w:r>
    </w:p>
    <w:p w14:paraId="7293A6B0" w14:textId="3D94BEA2" w:rsidR="00FE2FC6" w:rsidRPr="00FE2FC6" w:rsidRDefault="00FE2FC6" w:rsidP="005430BC">
      <w:pPr>
        <w:numPr>
          <w:ilvl w:val="0"/>
          <w:numId w:val="113"/>
        </w:numPr>
        <w:spacing w:before="0" w:after="0"/>
        <w:rPr>
          <w:rFonts w:ascii="Tahoma" w:hAnsi="Tahoma" w:cs="Tahoma"/>
          <w:sz w:val="20"/>
          <w:szCs w:val="20"/>
        </w:rPr>
      </w:pPr>
      <w:r>
        <w:rPr>
          <w:rFonts w:ascii="Tahoma" w:hAnsi="Tahoma" w:cs="Tahoma"/>
          <w:sz w:val="20"/>
          <w:szCs w:val="20"/>
        </w:rPr>
        <w:t xml:space="preserve">Номер (Предзаполнены данными </w:t>
      </w:r>
      <w:r w:rsidRPr="00FE2FC6">
        <w:rPr>
          <w:rFonts w:ascii="Tahoma" w:hAnsi="Tahoma" w:cs="Tahoma"/>
          <w:sz w:val="20"/>
          <w:szCs w:val="20"/>
        </w:rPr>
        <w:t>из ЛК. Поля выводить только для ИП и ФЛ - владельца нежилого помещения);</w:t>
      </w:r>
    </w:p>
    <w:p w14:paraId="256EAD18" w14:textId="2AA3AF44" w:rsidR="00FE2FC6" w:rsidRPr="00FE2FC6" w:rsidRDefault="00FE2FC6" w:rsidP="005430BC">
      <w:pPr>
        <w:numPr>
          <w:ilvl w:val="0"/>
          <w:numId w:val="113"/>
        </w:numPr>
        <w:spacing w:before="0" w:after="0"/>
        <w:rPr>
          <w:rFonts w:ascii="Tahoma" w:hAnsi="Tahoma" w:cs="Tahoma"/>
          <w:sz w:val="20"/>
          <w:szCs w:val="20"/>
        </w:rPr>
      </w:pPr>
      <w:r w:rsidRPr="00FE2FC6">
        <w:rPr>
          <w:rFonts w:ascii="Tahoma" w:hAnsi="Tahoma" w:cs="Tahoma"/>
          <w:sz w:val="20"/>
          <w:szCs w:val="20"/>
        </w:rPr>
        <w:t>Дата</w:t>
      </w:r>
      <w:r>
        <w:rPr>
          <w:rFonts w:ascii="Tahoma" w:hAnsi="Tahoma" w:cs="Tahoma"/>
          <w:sz w:val="20"/>
          <w:szCs w:val="20"/>
        </w:rPr>
        <w:t xml:space="preserve"> выдачи (Предзаполнены данными </w:t>
      </w:r>
      <w:r w:rsidRPr="00FE2FC6">
        <w:rPr>
          <w:rFonts w:ascii="Tahoma" w:hAnsi="Tahoma" w:cs="Tahoma"/>
          <w:sz w:val="20"/>
          <w:szCs w:val="20"/>
        </w:rPr>
        <w:t>из ЛК.Поля выводить только для ИП и ФЛ - владельца нежилого помещения);</w:t>
      </w:r>
    </w:p>
    <w:p w14:paraId="21F32EA3" w14:textId="28280E02" w:rsidR="00FE2FC6" w:rsidRPr="00FE2FC6" w:rsidRDefault="00FE2FC6" w:rsidP="005430BC">
      <w:pPr>
        <w:numPr>
          <w:ilvl w:val="0"/>
          <w:numId w:val="113"/>
        </w:numPr>
        <w:spacing w:before="0" w:after="0"/>
        <w:rPr>
          <w:rFonts w:ascii="Tahoma" w:hAnsi="Tahoma" w:cs="Tahoma"/>
          <w:sz w:val="20"/>
          <w:szCs w:val="20"/>
        </w:rPr>
      </w:pPr>
      <w:r w:rsidRPr="00FE2FC6">
        <w:rPr>
          <w:rFonts w:ascii="Tahoma" w:hAnsi="Tahoma" w:cs="Tahoma"/>
          <w:sz w:val="20"/>
          <w:szCs w:val="20"/>
        </w:rPr>
        <w:t>Номер т</w:t>
      </w:r>
      <w:r>
        <w:rPr>
          <w:rFonts w:ascii="Tahoma" w:hAnsi="Tahoma" w:cs="Tahoma"/>
          <w:sz w:val="20"/>
          <w:szCs w:val="20"/>
        </w:rPr>
        <w:t xml:space="preserve">елефона (Предзаполнены данными </w:t>
      </w:r>
      <w:r w:rsidRPr="00FE2FC6">
        <w:rPr>
          <w:rFonts w:ascii="Tahoma" w:hAnsi="Tahoma" w:cs="Tahoma"/>
          <w:sz w:val="20"/>
          <w:szCs w:val="20"/>
        </w:rPr>
        <w:t>из ЛК);</w:t>
      </w:r>
    </w:p>
    <w:p w14:paraId="0950F08B" w14:textId="7277B1DF" w:rsidR="00FE2FC6" w:rsidRPr="00FE2FC6" w:rsidRDefault="00FE2FC6" w:rsidP="005430BC">
      <w:pPr>
        <w:numPr>
          <w:ilvl w:val="0"/>
          <w:numId w:val="113"/>
        </w:numPr>
        <w:spacing w:before="0" w:after="0"/>
        <w:rPr>
          <w:rFonts w:ascii="Tahoma" w:hAnsi="Tahoma" w:cs="Tahoma"/>
          <w:sz w:val="20"/>
          <w:szCs w:val="20"/>
        </w:rPr>
      </w:pPr>
      <w:r w:rsidRPr="00FE2FC6">
        <w:rPr>
          <w:rFonts w:ascii="Tahoma" w:hAnsi="Tahoma" w:cs="Tahoma"/>
          <w:sz w:val="20"/>
          <w:szCs w:val="20"/>
        </w:rPr>
        <w:t>Адре</w:t>
      </w:r>
      <w:r>
        <w:rPr>
          <w:rFonts w:ascii="Tahoma" w:hAnsi="Tahoma" w:cs="Tahoma"/>
          <w:sz w:val="20"/>
          <w:szCs w:val="20"/>
        </w:rPr>
        <w:t xml:space="preserve">с сайта (Предзаполнены данными </w:t>
      </w:r>
      <w:r w:rsidRPr="00FE2FC6">
        <w:rPr>
          <w:rFonts w:ascii="Tahoma" w:hAnsi="Tahoma" w:cs="Tahoma"/>
          <w:sz w:val="20"/>
          <w:szCs w:val="20"/>
        </w:rPr>
        <w:t>из ЛК);</w:t>
      </w:r>
    </w:p>
    <w:p w14:paraId="14C17F21" w14:textId="587535FA" w:rsidR="00FE2FC6" w:rsidRPr="00FE2FC6" w:rsidRDefault="00FE2FC6" w:rsidP="005430BC">
      <w:pPr>
        <w:numPr>
          <w:ilvl w:val="0"/>
          <w:numId w:val="113"/>
        </w:numPr>
        <w:spacing w:before="0"/>
        <w:rPr>
          <w:rFonts w:ascii="Tahoma" w:hAnsi="Tahoma" w:cs="Tahoma"/>
          <w:sz w:val="20"/>
          <w:szCs w:val="20"/>
        </w:rPr>
      </w:pPr>
      <w:r w:rsidRPr="00FE2FC6">
        <w:rPr>
          <w:rFonts w:ascii="Tahoma" w:hAnsi="Tahoma" w:cs="Tahoma"/>
          <w:sz w:val="20"/>
          <w:szCs w:val="20"/>
        </w:rPr>
        <w:t>Адрес электронно</w:t>
      </w:r>
      <w:r>
        <w:rPr>
          <w:rFonts w:ascii="Tahoma" w:hAnsi="Tahoma" w:cs="Tahoma"/>
          <w:sz w:val="20"/>
          <w:szCs w:val="20"/>
        </w:rPr>
        <w:t xml:space="preserve">й почты (Предзаполнены данными </w:t>
      </w:r>
      <w:r w:rsidRPr="00FE2FC6">
        <w:rPr>
          <w:rFonts w:ascii="Tahoma" w:hAnsi="Tahoma" w:cs="Tahoma"/>
          <w:sz w:val="20"/>
          <w:szCs w:val="20"/>
        </w:rPr>
        <w:t>из ЛК);</w:t>
      </w:r>
    </w:p>
    <w:p w14:paraId="5E36CB03" w14:textId="77777777" w:rsidR="00FE2FC6" w:rsidRPr="00FE2FC6" w:rsidRDefault="00FE2FC6" w:rsidP="00FE2FC6">
      <w:pPr>
        <w:rPr>
          <w:rFonts w:ascii="Tahoma" w:hAnsi="Tahoma" w:cs="Tahoma"/>
          <w:sz w:val="20"/>
          <w:szCs w:val="20"/>
        </w:rPr>
      </w:pPr>
      <w:r w:rsidRPr="00FE2FC6">
        <w:rPr>
          <w:rFonts w:ascii="Tahoma" w:hAnsi="Tahoma" w:cs="Tahoma"/>
          <w:sz w:val="20"/>
          <w:szCs w:val="20"/>
        </w:rPr>
        <w:t>Юридический адрес организации»:</w:t>
      </w:r>
    </w:p>
    <w:p w14:paraId="77171601" w14:textId="23A4AD29" w:rsidR="00FE2FC6" w:rsidRPr="00FE2FC6" w:rsidRDefault="00FE2FC6" w:rsidP="005430BC">
      <w:pPr>
        <w:numPr>
          <w:ilvl w:val="0"/>
          <w:numId w:val="113"/>
        </w:numPr>
        <w:spacing w:after="0"/>
        <w:rPr>
          <w:rFonts w:ascii="Tahoma" w:hAnsi="Tahoma" w:cs="Tahoma"/>
          <w:sz w:val="20"/>
          <w:szCs w:val="20"/>
        </w:rPr>
      </w:pPr>
      <w:r w:rsidRPr="00FE2FC6">
        <w:rPr>
          <w:rFonts w:ascii="Tahoma" w:hAnsi="Tahoma" w:cs="Tahoma"/>
          <w:sz w:val="20"/>
          <w:szCs w:val="20"/>
        </w:rPr>
        <w:t>Индекс (Предзаполнены данными из ЛК);</w:t>
      </w:r>
    </w:p>
    <w:p w14:paraId="4BB419B3" w14:textId="7F93C29A" w:rsidR="00FE2FC6" w:rsidRPr="00FE2FC6" w:rsidRDefault="00FE2FC6" w:rsidP="005430BC">
      <w:pPr>
        <w:numPr>
          <w:ilvl w:val="0"/>
          <w:numId w:val="113"/>
        </w:numPr>
        <w:spacing w:before="0" w:after="0"/>
        <w:rPr>
          <w:rFonts w:ascii="Tahoma" w:hAnsi="Tahoma" w:cs="Tahoma"/>
          <w:sz w:val="20"/>
          <w:szCs w:val="20"/>
        </w:rPr>
      </w:pPr>
      <w:r w:rsidRPr="00FE2FC6">
        <w:rPr>
          <w:rFonts w:ascii="Tahoma" w:hAnsi="Tahoma" w:cs="Tahoma"/>
          <w:sz w:val="20"/>
          <w:szCs w:val="20"/>
        </w:rPr>
        <w:t>Регион (Предзаполнены данными из ЛК);</w:t>
      </w:r>
    </w:p>
    <w:p w14:paraId="574AD340" w14:textId="4EE21651" w:rsidR="00FE2FC6" w:rsidRPr="00FE2FC6" w:rsidRDefault="00FE2FC6" w:rsidP="005430BC">
      <w:pPr>
        <w:numPr>
          <w:ilvl w:val="0"/>
          <w:numId w:val="113"/>
        </w:numPr>
        <w:spacing w:before="0" w:after="0"/>
        <w:rPr>
          <w:rFonts w:ascii="Tahoma" w:hAnsi="Tahoma" w:cs="Tahoma"/>
          <w:sz w:val="20"/>
          <w:szCs w:val="20"/>
        </w:rPr>
      </w:pPr>
      <w:r>
        <w:rPr>
          <w:rFonts w:ascii="Tahoma" w:hAnsi="Tahoma" w:cs="Tahoma"/>
          <w:sz w:val="20"/>
          <w:szCs w:val="20"/>
        </w:rPr>
        <w:t xml:space="preserve">Район (Предзаполнены данными </w:t>
      </w:r>
      <w:r w:rsidRPr="00FE2FC6">
        <w:rPr>
          <w:rFonts w:ascii="Tahoma" w:hAnsi="Tahoma" w:cs="Tahoma"/>
          <w:sz w:val="20"/>
          <w:szCs w:val="20"/>
        </w:rPr>
        <w:t>из ЛК);</w:t>
      </w:r>
    </w:p>
    <w:p w14:paraId="6C971550" w14:textId="6C26D51F" w:rsidR="00FE2FC6" w:rsidRPr="00FE2FC6" w:rsidRDefault="00FE2FC6" w:rsidP="005430BC">
      <w:pPr>
        <w:numPr>
          <w:ilvl w:val="0"/>
          <w:numId w:val="113"/>
        </w:numPr>
        <w:spacing w:before="0" w:after="0"/>
        <w:rPr>
          <w:rFonts w:ascii="Tahoma" w:hAnsi="Tahoma" w:cs="Tahoma"/>
          <w:sz w:val="20"/>
          <w:szCs w:val="20"/>
        </w:rPr>
      </w:pPr>
      <w:r w:rsidRPr="00FE2FC6">
        <w:rPr>
          <w:rFonts w:ascii="Tahoma" w:hAnsi="Tahoma" w:cs="Tahoma"/>
          <w:sz w:val="20"/>
          <w:szCs w:val="20"/>
        </w:rPr>
        <w:t>Город/на</w:t>
      </w:r>
      <w:r>
        <w:rPr>
          <w:rFonts w:ascii="Tahoma" w:hAnsi="Tahoma" w:cs="Tahoma"/>
          <w:sz w:val="20"/>
          <w:szCs w:val="20"/>
        </w:rPr>
        <w:t xml:space="preserve">с.пункт (Предзаполнены данными </w:t>
      </w:r>
      <w:r w:rsidRPr="00FE2FC6">
        <w:rPr>
          <w:rFonts w:ascii="Tahoma" w:hAnsi="Tahoma" w:cs="Tahoma"/>
          <w:sz w:val="20"/>
          <w:szCs w:val="20"/>
        </w:rPr>
        <w:t>из ЛК);</w:t>
      </w:r>
    </w:p>
    <w:p w14:paraId="7B19A0CF" w14:textId="105C2E0D" w:rsidR="00FE2FC6" w:rsidRPr="00FE2FC6" w:rsidRDefault="00FE2FC6" w:rsidP="005430BC">
      <w:pPr>
        <w:numPr>
          <w:ilvl w:val="0"/>
          <w:numId w:val="113"/>
        </w:numPr>
        <w:spacing w:before="0" w:after="0"/>
        <w:rPr>
          <w:rFonts w:ascii="Tahoma" w:hAnsi="Tahoma" w:cs="Tahoma"/>
          <w:sz w:val="20"/>
          <w:szCs w:val="20"/>
        </w:rPr>
      </w:pPr>
      <w:r>
        <w:rPr>
          <w:rFonts w:ascii="Tahoma" w:hAnsi="Tahoma" w:cs="Tahoma"/>
          <w:sz w:val="20"/>
          <w:szCs w:val="20"/>
        </w:rPr>
        <w:t xml:space="preserve">Улица (Предзаполнены данными </w:t>
      </w:r>
      <w:r w:rsidRPr="00FE2FC6">
        <w:rPr>
          <w:rFonts w:ascii="Tahoma" w:hAnsi="Tahoma" w:cs="Tahoma"/>
          <w:sz w:val="20"/>
          <w:szCs w:val="20"/>
        </w:rPr>
        <w:t>из ЛК);</w:t>
      </w:r>
    </w:p>
    <w:p w14:paraId="213B240E" w14:textId="5612EEAC" w:rsidR="00FE2FC6" w:rsidRPr="00FE2FC6" w:rsidRDefault="00FE2FC6" w:rsidP="005430BC">
      <w:pPr>
        <w:numPr>
          <w:ilvl w:val="0"/>
          <w:numId w:val="113"/>
        </w:numPr>
        <w:spacing w:before="0" w:after="0"/>
        <w:rPr>
          <w:rFonts w:ascii="Tahoma" w:hAnsi="Tahoma" w:cs="Tahoma"/>
          <w:sz w:val="20"/>
          <w:szCs w:val="20"/>
        </w:rPr>
      </w:pPr>
      <w:r>
        <w:rPr>
          <w:rFonts w:ascii="Tahoma" w:hAnsi="Tahoma" w:cs="Tahoma"/>
          <w:sz w:val="20"/>
          <w:szCs w:val="20"/>
        </w:rPr>
        <w:t>Дом (Предзаполнены данными</w:t>
      </w:r>
      <w:r w:rsidRPr="00FE2FC6">
        <w:rPr>
          <w:rFonts w:ascii="Tahoma" w:hAnsi="Tahoma" w:cs="Tahoma"/>
          <w:sz w:val="20"/>
          <w:szCs w:val="20"/>
        </w:rPr>
        <w:t xml:space="preserve"> из ЛК);</w:t>
      </w:r>
    </w:p>
    <w:p w14:paraId="74E2F47D" w14:textId="531E2F37" w:rsidR="00FE2FC6" w:rsidRPr="00FE2FC6" w:rsidRDefault="00FE2FC6" w:rsidP="005430BC">
      <w:pPr>
        <w:numPr>
          <w:ilvl w:val="0"/>
          <w:numId w:val="113"/>
        </w:numPr>
        <w:spacing w:before="0"/>
        <w:rPr>
          <w:rFonts w:ascii="Tahoma" w:hAnsi="Tahoma" w:cs="Tahoma"/>
          <w:sz w:val="20"/>
          <w:szCs w:val="20"/>
        </w:rPr>
      </w:pPr>
      <w:r w:rsidRPr="00FE2FC6">
        <w:rPr>
          <w:rFonts w:ascii="Tahoma" w:hAnsi="Tahoma" w:cs="Tahoma"/>
          <w:sz w:val="20"/>
          <w:szCs w:val="20"/>
        </w:rPr>
        <w:t>Корпус (</w:t>
      </w:r>
      <w:r>
        <w:rPr>
          <w:rFonts w:ascii="Tahoma" w:hAnsi="Tahoma" w:cs="Tahoma"/>
          <w:sz w:val="20"/>
          <w:szCs w:val="20"/>
        </w:rPr>
        <w:t xml:space="preserve">литера) (Предзаполнены данными </w:t>
      </w:r>
      <w:r w:rsidRPr="00FE2FC6">
        <w:rPr>
          <w:rFonts w:ascii="Tahoma" w:hAnsi="Tahoma" w:cs="Tahoma"/>
          <w:sz w:val="20"/>
          <w:szCs w:val="20"/>
        </w:rPr>
        <w:t>из ЛК).</w:t>
      </w:r>
    </w:p>
    <w:p w14:paraId="41CA6395" w14:textId="77777777" w:rsidR="00FE2FC6" w:rsidRPr="00FE2FC6" w:rsidRDefault="00FE2FC6" w:rsidP="00FE2FC6">
      <w:pPr>
        <w:rPr>
          <w:rFonts w:ascii="Tahoma" w:hAnsi="Tahoma" w:cs="Tahoma"/>
          <w:sz w:val="20"/>
          <w:szCs w:val="20"/>
        </w:rPr>
      </w:pPr>
    </w:p>
    <w:p w14:paraId="0C5B34DB" w14:textId="77777777" w:rsidR="00FE2FC6" w:rsidRPr="00FE2FC6" w:rsidRDefault="00FE2FC6" w:rsidP="00FE2FC6">
      <w:pPr>
        <w:rPr>
          <w:rFonts w:ascii="Tahoma" w:hAnsi="Tahoma" w:cs="Tahoma"/>
          <w:sz w:val="20"/>
          <w:szCs w:val="20"/>
        </w:rPr>
      </w:pPr>
      <w:r w:rsidRPr="00FE2FC6">
        <w:rPr>
          <w:rFonts w:ascii="Tahoma" w:hAnsi="Tahoma" w:cs="Tahoma"/>
          <w:sz w:val="20"/>
          <w:szCs w:val="20"/>
        </w:rPr>
        <w:t>Контактная информация. По умолчанию выводить поля для ввода данных по двум контактам. Обеспечить возможность добавлять поля для контактных лиц, через кнопку «Добавить контактное лицо».</w:t>
      </w:r>
    </w:p>
    <w:p w14:paraId="2207745A" w14:textId="77777777" w:rsidR="00FE2FC6" w:rsidRPr="00FE2FC6" w:rsidRDefault="00FE2FC6" w:rsidP="005430BC">
      <w:pPr>
        <w:numPr>
          <w:ilvl w:val="0"/>
          <w:numId w:val="113"/>
        </w:numPr>
        <w:spacing w:after="0"/>
        <w:rPr>
          <w:rFonts w:ascii="Tahoma" w:hAnsi="Tahoma" w:cs="Tahoma"/>
          <w:sz w:val="20"/>
          <w:szCs w:val="20"/>
        </w:rPr>
      </w:pPr>
      <w:r w:rsidRPr="00FE2FC6">
        <w:rPr>
          <w:rFonts w:ascii="Tahoma" w:hAnsi="Tahoma" w:cs="Tahoma"/>
          <w:sz w:val="20"/>
          <w:szCs w:val="20"/>
        </w:rPr>
        <w:t>Должность (руководитель, Главный бухгалтер/бухгалтер, другое. Заполняется заявителем вручную);</w:t>
      </w:r>
    </w:p>
    <w:p w14:paraId="13075C6B" w14:textId="77777777" w:rsidR="00FE2FC6" w:rsidRPr="00FE2FC6" w:rsidRDefault="00FE2FC6" w:rsidP="005430BC">
      <w:pPr>
        <w:numPr>
          <w:ilvl w:val="0"/>
          <w:numId w:val="113"/>
        </w:numPr>
        <w:spacing w:before="0" w:after="0"/>
        <w:rPr>
          <w:rFonts w:ascii="Tahoma" w:hAnsi="Tahoma" w:cs="Tahoma"/>
          <w:sz w:val="20"/>
          <w:szCs w:val="20"/>
        </w:rPr>
      </w:pPr>
      <w:r w:rsidRPr="00FE2FC6">
        <w:rPr>
          <w:rFonts w:ascii="Tahoma" w:hAnsi="Tahoma" w:cs="Tahoma"/>
          <w:sz w:val="20"/>
          <w:szCs w:val="20"/>
        </w:rPr>
        <w:t>ФИО (Заполняется заявителем вручную);</w:t>
      </w:r>
    </w:p>
    <w:p w14:paraId="1C711F6F" w14:textId="77777777" w:rsidR="00FE2FC6" w:rsidRPr="00FE2FC6" w:rsidRDefault="00FE2FC6" w:rsidP="005430BC">
      <w:pPr>
        <w:numPr>
          <w:ilvl w:val="0"/>
          <w:numId w:val="113"/>
        </w:numPr>
        <w:spacing w:before="0"/>
        <w:rPr>
          <w:rFonts w:ascii="Tahoma" w:hAnsi="Tahoma" w:cs="Tahoma"/>
          <w:sz w:val="20"/>
          <w:szCs w:val="20"/>
        </w:rPr>
      </w:pPr>
      <w:r w:rsidRPr="00FE2FC6">
        <w:rPr>
          <w:rFonts w:ascii="Tahoma" w:hAnsi="Tahoma" w:cs="Tahoma"/>
          <w:sz w:val="20"/>
          <w:szCs w:val="20"/>
        </w:rPr>
        <w:t>Контактный телефон, email (Заполняется заявителем вручную).</w:t>
      </w:r>
    </w:p>
    <w:p w14:paraId="3ACF9F65" w14:textId="77777777" w:rsidR="00FE2FC6" w:rsidRPr="00FE2FC6" w:rsidRDefault="00FE2FC6" w:rsidP="00FE2FC6">
      <w:pPr>
        <w:ind w:left="720"/>
        <w:rPr>
          <w:rFonts w:ascii="Tahoma" w:hAnsi="Tahoma" w:cs="Tahoma"/>
          <w:sz w:val="20"/>
          <w:szCs w:val="20"/>
        </w:rPr>
      </w:pPr>
    </w:p>
    <w:p w14:paraId="4A22B6C3" w14:textId="77777777" w:rsidR="00FE2FC6" w:rsidRPr="00FE2FC6" w:rsidRDefault="00FE2FC6" w:rsidP="00FE2FC6">
      <w:pPr>
        <w:rPr>
          <w:rFonts w:ascii="Tahoma" w:hAnsi="Tahoma" w:cs="Tahoma"/>
          <w:sz w:val="20"/>
          <w:szCs w:val="20"/>
        </w:rPr>
      </w:pPr>
      <w:r w:rsidRPr="00FE2FC6">
        <w:rPr>
          <w:rFonts w:ascii="Tahoma" w:hAnsi="Tahoma" w:cs="Tahoma"/>
          <w:sz w:val="20"/>
          <w:szCs w:val="20"/>
        </w:rPr>
        <w:t>Необходимо предусмотреть возможность проверки на валидность вносимых данных пользователем. Проверка на валидность будет осуществляться сторонними сервисами, которые могут осуществлять проверку валидности данных через интеграцию с системой ЦЛК.</w:t>
      </w:r>
    </w:p>
    <w:p w14:paraId="30CA4536" w14:textId="77777777" w:rsidR="00FE2FC6" w:rsidRPr="00FE2FC6" w:rsidRDefault="00FE2FC6" w:rsidP="00FE2FC6">
      <w:pPr>
        <w:rPr>
          <w:rFonts w:ascii="Tahoma" w:hAnsi="Tahoma" w:cs="Tahoma"/>
          <w:sz w:val="20"/>
          <w:szCs w:val="20"/>
        </w:rPr>
      </w:pPr>
    </w:p>
    <w:p w14:paraId="5ACDF172"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для валидации:</w:t>
      </w:r>
    </w:p>
    <w:p w14:paraId="29B49189" w14:textId="77777777" w:rsidR="00FE2FC6" w:rsidRPr="00FE2FC6" w:rsidRDefault="00FE2FC6" w:rsidP="005430BC">
      <w:pPr>
        <w:numPr>
          <w:ilvl w:val="0"/>
          <w:numId w:val="99"/>
        </w:numPr>
        <w:spacing w:after="0"/>
        <w:rPr>
          <w:rFonts w:ascii="Tahoma" w:hAnsi="Tahoma" w:cs="Tahoma"/>
          <w:sz w:val="20"/>
          <w:szCs w:val="20"/>
        </w:rPr>
      </w:pPr>
      <w:r w:rsidRPr="00FE2FC6">
        <w:rPr>
          <w:rFonts w:ascii="Tahoma" w:hAnsi="Tahoma" w:cs="Tahoma"/>
          <w:sz w:val="20"/>
          <w:szCs w:val="20"/>
        </w:rPr>
        <w:t>Паспортные данные:</w:t>
      </w:r>
    </w:p>
    <w:p w14:paraId="0F3FF68F" w14:textId="77777777" w:rsidR="00FE2FC6" w:rsidRPr="00FE2FC6" w:rsidRDefault="00FE2FC6" w:rsidP="005430BC">
      <w:pPr>
        <w:numPr>
          <w:ilvl w:val="1"/>
          <w:numId w:val="99"/>
        </w:numPr>
        <w:spacing w:before="0" w:after="0"/>
        <w:rPr>
          <w:rFonts w:ascii="Tahoma" w:hAnsi="Tahoma" w:cs="Tahoma"/>
          <w:sz w:val="20"/>
          <w:szCs w:val="20"/>
        </w:rPr>
      </w:pPr>
      <w:r w:rsidRPr="00FE2FC6">
        <w:rPr>
          <w:rFonts w:ascii="Tahoma" w:hAnsi="Tahoma" w:cs="Tahoma"/>
          <w:sz w:val="20"/>
          <w:szCs w:val="20"/>
        </w:rPr>
        <w:t xml:space="preserve">Серия; </w:t>
      </w:r>
    </w:p>
    <w:p w14:paraId="23E291DC" w14:textId="77777777" w:rsidR="00FE2FC6" w:rsidRPr="00FE2FC6" w:rsidRDefault="00FE2FC6" w:rsidP="005430BC">
      <w:pPr>
        <w:numPr>
          <w:ilvl w:val="1"/>
          <w:numId w:val="99"/>
        </w:numPr>
        <w:spacing w:before="0" w:after="0"/>
        <w:rPr>
          <w:rFonts w:ascii="Tahoma" w:hAnsi="Tahoma" w:cs="Tahoma"/>
          <w:sz w:val="20"/>
          <w:szCs w:val="20"/>
        </w:rPr>
      </w:pPr>
      <w:r w:rsidRPr="00FE2FC6">
        <w:rPr>
          <w:rFonts w:ascii="Tahoma" w:hAnsi="Tahoma" w:cs="Tahoma"/>
          <w:sz w:val="20"/>
          <w:szCs w:val="20"/>
        </w:rPr>
        <w:t xml:space="preserve">Номер; </w:t>
      </w:r>
    </w:p>
    <w:p w14:paraId="46026A75" w14:textId="77777777" w:rsidR="00FE2FC6" w:rsidRPr="00FE2FC6" w:rsidRDefault="00FE2FC6" w:rsidP="005430BC">
      <w:pPr>
        <w:numPr>
          <w:ilvl w:val="1"/>
          <w:numId w:val="99"/>
        </w:numPr>
        <w:spacing w:before="0" w:after="0"/>
        <w:rPr>
          <w:rFonts w:ascii="Tahoma" w:hAnsi="Tahoma" w:cs="Tahoma"/>
          <w:sz w:val="20"/>
          <w:szCs w:val="20"/>
        </w:rPr>
      </w:pPr>
      <w:r w:rsidRPr="00FE2FC6">
        <w:rPr>
          <w:rFonts w:ascii="Tahoma" w:hAnsi="Tahoma" w:cs="Tahoma"/>
          <w:sz w:val="20"/>
          <w:szCs w:val="20"/>
        </w:rPr>
        <w:t>Дата выдачи;</w:t>
      </w:r>
    </w:p>
    <w:p w14:paraId="65BAD38F" w14:textId="77777777" w:rsidR="00FE2FC6" w:rsidRPr="00FE2FC6" w:rsidRDefault="00FE2FC6" w:rsidP="005430BC">
      <w:pPr>
        <w:numPr>
          <w:ilvl w:val="1"/>
          <w:numId w:val="99"/>
        </w:numPr>
        <w:pBdr>
          <w:top w:val="nil"/>
          <w:left w:val="nil"/>
          <w:bottom w:val="nil"/>
          <w:right w:val="nil"/>
          <w:between w:val="nil"/>
        </w:pBdr>
        <w:spacing w:before="0" w:after="0"/>
        <w:rPr>
          <w:rFonts w:ascii="Tahoma" w:hAnsi="Tahoma" w:cs="Tahoma"/>
          <w:sz w:val="20"/>
          <w:szCs w:val="20"/>
        </w:rPr>
      </w:pPr>
      <w:r w:rsidRPr="00FE2FC6">
        <w:rPr>
          <w:rFonts w:ascii="Tahoma" w:hAnsi="Tahoma" w:cs="Tahoma"/>
          <w:sz w:val="20"/>
          <w:szCs w:val="20"/>
        </w:rPr>
        <w:t xml:space="preserve">Кем выдан; </w:t>
      </w:r>
    </w:p>
    <w:p w14:paraId="4B52F29C" w14:textId="77777777" w:rsidR="00FE2FC6" w:rsidRPr="00FE2FC6" w:rsidRDefault="00FE2FC6" w:rsidP="005430BC">
      <w:pPr>
        <w:numPr>
          <w:ilvl w:val="0"/>
          <w:numId w:val="99"/>
        </w:numPr>
        <w:pBdr>
          <w:top w:val="nil"/>
          <w:left w:val="nil"/>
          <w:bottom w:val="nil"/>
          <w:right w:val="nil"/>
          <w:between w:val="nil"/>
        </w:pBdr>
        <w:spacing w:before="0" w:after="0"/>
        <w:rPr>
          <w:rFonts w:ascii="Tahoma" w:hAnsi="Tahoma" w:cs="Tahoma"/>
          <w:sz w:val="20"/>
          <w:szCs w:val="20"/>
        </w:rPr>
      </w:pPr>
      <w:r w:rsidRPr="00FE2FC6">
        <w:rPr>
          <w:rFonts w:ascii="Tahoma" w:hAnsi="Tahoma" w:cs="Tahoma"/>
          <w:sz w:val="20"/>
          <w:szCs w:val="20"/>
        </w:rPr>
        <w:t>ИНН.</w:t>
      </w:r>
    </w:p>
    <w:p w14:paraId="48322675" w14:textId="77777777" w:rsidR="00FE2FC6" w:rsidRPr="00FE2FC6" w:rsidRDefault="00FE2FC6" w:rsidP="00FE2FC6">
      <w:pPr>
        <w:rPr>
          <w:rFonts w:ascii="Tahoma" w:hAnsi="Tahoma" w:cs="Tahoma"/>
          <w:sz w:val="20"/>
          <w:szCs w:val="20"/>
        </w:rPr>
      </w:pPr>
    </w:p>
    <w:p w14:paraId="7D676F6D" w14:textId="77777777" w:rsidR="00FE2FC6" w:rsidRPr="00FE2FC6" w:rsidRDefault="00FE2FC6" w:rsidP="00FE2FC6">
      <w:pPr>
        <w:keepNext/>
        <w:keepLines/>
        <w:outlineLvl w:val="2"/>
        <w:rPr>
          <w:rFonts w:ascii="Tahoma" w:hAnsi="Tahoma" w:cs="Tahoma"/>
          <w:b/>
          <w:sz w:val="20"/>
          <w:szCs w:val="20"/>
        </w:rPr>
      </w:pPr>
      <w:bookmarkStart w:id="10" w:name="_Toc120812445"/>
      <w:r w:rsidRPr="00FE2FC6">
        <w:rPr>
          <w:rFonts w:ascii="Tahoma" w:hAnsi="Tahoma" w:cs="Tahoma"/>
          <w:b/>
          <w:sz w:val="20"/>
          <w:szCs w:val="20"/>
        </w:rPr>
        <w:t>Шаг 4. “Вложите скан-копии документов”</w:t>
      </w:r>
      <w:bookmarkEnd w:id="10"/>
    </w:p>
    <w:p w14:paraId="042AB23F"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Четвертый шаг может быть пропущен для некоторых ситуаций. </w:t>
      </w:r>
    </w:p>
    <w:p w14:paraId="7504C1EC"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4 должны быть добавлены скан-копии подтверждающих документов, соответствующих ситуации. </w:t>
      </w:r>
    </w:p>
    <w:p w14:paraId="52906CED" w14:textId="77777777" w:rsidR="00FE2FC6" w:rsidRPr="00FE2FC6" w:rsidRDefault="00FE2FC6" w:rsidP="00FE2FC6">
      <w:pPr>
        <w:ind w:firstLine="709"/>
        <w:rPr>
          <w:rFonts w:ascii="Tahoma" w:hAnsi="Tahoma" w:cs="Tahoma"/>
          <w:sz w:val="20"/>
          <w:szCs w:val="20"/>
        </w:rPr>
      </w:pPr>
      <w:r w:rsidRPr="00FE2FC6">
        <w:rPr>
          <w:rFonts w:ascii="Tahoma" w:hAnsi="Tahoma" w:cs="Tahoma"/>
          <w:sz w:val="20"/>
          <w:szCs w:val="20"/>
        </w:rPr>
        <w:t xml:space="preserve">Обязательные документы для всех типов заявок: </w:t>
      </w:r>
    </w:p>
    <w:p w14:paraId="09AF930C" w14:textId="77777777" w:rsidR="00FE2FC6" w:rsidRPr="00FE2FC6" w:rsidRDefault="00FE2FC6" w:rsidP="005430BC">
      <w:pPr>
        <w:numPr>
          <w:ilvl w:val="0"/>
          <w:numId w:val="100"/>
        </w:numPr>
        <w:rPr>
          <w:rFonts w:ascii="Tahoma" w:hAnsi="Tahoma" w:cs="Tahoma"/>
          <w:sz w:val="20"/>
          <w:szCs w:val="20"/>
        </w:rPr>
      </w:pPr>
      <w:r w:rsidRPr="00FE2FC6">
        <w:rPr>
          <w:rFonts w:ascii="Tahoma" w:hAnsi="Tahoma" w:cs="Tahoma"/>
          <w:sz w:val="20"/>
          <w:szCs w:val="20"/>
        </w:rPr>
        <w:t xml:space="preserve">Документ удостоверяющий личность (в случае с прописанным - страница с пропиской); </w:t>
      </w:r>
    </w:p>
    <w:p w14:paraId="2FA8E9C2" w14:textId="77777777" w:rsidR="00FE2FC6" w:rsidRPr="00FE2FC6" w:rsidRDefault="00FE2FC6" w:rsidP="005430BC">
      <w:pPr>
        <w:numPr>
          <w:ilvl w:val="0"/>
          <w:numId w:val="100"/>
        </w:numPr>
        <w:rPr>
          <w:rFonts w:ascii="Tahoma" w:hAnsi="Tahoma" w:cs="Tahoma"/>
          <w:sz w:val="20"/>
          <w:szCs w:val="20"/>
        </w:rPr>
      </w:pPr>
      <w:r w:rsidRPr="00FE2FC6">
        <w:rPr>
          <w:rFonts w:ascii="Tahoma" w:hAnsi="Tahoma" w:cs="Tahoma"/>
          <w:sz w:val="20"/>
          <w:szCs w:val="20"/>
        </w:rPr>
        <w:t>Документ подтверждающий полномочия (на право собственности/пользования жилым помещением, доверенность или другой документ):</w:t>
      </w:r>
    </w:p>
    <w:p w14:paraId="7E1C8C5E" w14:textId="77777777" w:rsidR="00FE2FC6" w:rsidRPr="00FE2FC6" w:rsidRDefault="00FE2FC6" w:rsidP="005430BC">
      <w:pPr>
        <w:numPr>
          <w:ilvl w:val="1"/>
          <w:numId w:val="100"/>
        </w:numPr>
        <w:rPr>
          <w:rFonts w:ascii="Tahoma" w:hAnsi="Tahoma" w:cs="Tahoma"/>
          <w:sz w:val="20"/>
          <w:szCs w:val="20"/>
        </w:rPr>
      </w:pPr>
      <w:r w:rsidRPr="00FE2FC6">
        <w:rPr>
          <w:rFonts w:ascii="Tahoma" w:hAnsi="Tahoma" w:cs="Tahoma"/>
          <w:sz w:val="20"/>
          <w:szCs w:val="20"/>
        </w:rPr>
        <w:t>Если выбран статус заявителя “Собственник” - документ, подтверждающий собственность;</w:t>
      </w:r>
    </w:p>
    <w:p w14:paraId="2841EAA3" w14:textId="77777777" w:rsidR="00FE2FC6" w:rsidRPr="00FE2FC6" w:rsidRDefault="00FE2FC6" w:rsidP="005430BC">
      <w:pPr>
        <w:numPr>
          <w:ilvl w:val="1"/>
          <w:numId w:val="100"/>
        </w:numPr>
        <w:rPr>
          <w:rFonts w:ascii="Tahoma" w:hAnsi="Tahoma" w:cs="Tahoma"/>
          <w:sz w:val="20"/>
          <w:szCs w:val="20"/>
        </w:rPr>
      </w:pPr>
      <w:r w:rsidRPr="00FE2FC6">
        <w:rPr>
          <w:rFonts w:ascii="Tahoma" w:hAnsi="Tahoma" w:cs="Tahoma"/>
          <w:sz w:val="20"/>
          <w:szCs w:val="20"/>
        </w:rPr>
        <w:t>Если выбран статус заявителя “Законный представитель” или “Третье лицо/родственник” - документ, подтверждающий полномочия.</w:t>
      </w:r>
    </w:p>
    <w:p w14:paraId="03D325B1" w14:textId="77777777" w:rsidR="00FE2FC6" w:rsidRPr="00FE2FC6" w:rsidRDefault="00FE2FC6" w:rsidP="005430BC">
      <w:pPr>
        <w:numPr>
          <w:ilvl w:val="0"/>
          <w:numId w:val="100"/>
        </w:numPr>
        <w:rPr>
          <w:rFonts w:ascii="Tahoma" w:hAnsi="Tahoma" w:cs="Tahoma"/>
          <w:sz w:val="20"/>
          <w:szCs w:val="20"/>
        </w:rPr>
      </w:pPr>
      <w:r w:rsidRPr="00FE2FC6">
        <w:rPr>
          <w:rFonts w:ascii="Tahoma" w:hAnsi="Tahoma" w:cs="Tahoma"/>
          <w:sz w:val="20"/>
          <w:szCs w:val="20"/>
        </w:rPr>
        <w:t>Документ подтверждающий изменения (список документов для каждого типа заявок и их обязательность указана в соответствующих разделах 1.2-1.8.);</w:t>
      </w:r>
    </w:p>
    <w:p w14:paraId="5659ACCC" w14:textId="77777777" w:rsidR="00FE2FC6" w:rsidRPr="00FE2FC6" w:rsidRDefault="00FE2FC6" w:rsidP="005430BC">
      <w:pPr>
        <w:numPr>
          <w:ilvl w:val="0"/>
          <w:numId w:val="100"/>
        </w:numPr>
        <w:rPr>
          <w:rFonts w:ascii="Tahoma" w:hAnsi="Tahoma" w:cs="Tahoma"/>
          <w:sz w:val="20"/>
          <w:szCs w:val="20"/>
        </w:rPr>
      </w:pPr>
      <w:r w:rsidRPr="00FE2FC6">
        <w:rPr>
          <w:rFonts w:ascii="Tahoma" w:hAnsi="Tahoma" w:cs="Tahoma"/>
          <w:sz w:val="20"/>
          <w:szCs w:val="20"/>
        </w:rPr>
        <w:t>Иные документы.</w:t>
      </w:r>
    </w:p>
    <w:p w14:paraId="49470279" w14:textId="77777777" w:rsidR="00FE2FC6" w:rsidRPr="00FE2FC6" w:rsidRDefault="00FE2FC6" w:rsidP="00FE2FC6">
      <w:pPr>
        <w:rPr>
          <w:rFonts w:ascii="Tahoma" w:hAnsi="Tahoma" w:cs="Tahoma"/>
          <w:sz w:val="20"/>
          <w:szCs w:val="20"/>
        </w:rPr>
      </w:pPr>
    </w:p>
    <w:p w14:paraId="4436B92B" w14:textId="77777777" w:rsidR="00FE2FC6" w:rsidRPr="00FE2FC6" w:rsidRDefault="00FE2FC6" w:rsidP="00FE2FC6">
      <w:pPr>
        <w:rPr>
          <w:rFonts w:ascii="Tahoma" w:hAnsi="Tahoma" w:cs="Tahoma"/>
          <w:sz w:val="20"/>
          <w:szCs w:val="20"/>
        </w:rPr>
      </w:pPr>
      <w:r w:rsidRPr="00FE2FC6">
        <w:rPr>
          <w:rFonts w:ascii="Tahoma" w:hAnsi="Tahoma" w:cs="Tahoma"/>
          <w:sz w:val="20"/>
          <w:szCs w:val="20"/>
        </w:rPr>
        <w:t>Необходимо предусмотреть возможность проверки на валидность загружаемых документов пользователем. Проверка на валидность будет осуществляться сторонними сервисами, которые могут осуществлять проверку валидности документов через интеграцию с системой ЦЛК и сравнивать внесенные данные с данными, которые сторонняя система распознала из вложенных файлов.</w:t>
      </w:r>
    </w:p>
    <w:p w14:paraId="026A7EF7"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30508229" wp14:editId="1B9E3B6F">
            <wp:extent cx="5731200" cy="4508500"/>
            <wp:effectExtent l="0" t="0" r="0" b="0"/>
            <wp:docPr id="142" name="image137.png"/>
            <wp:cNvGraphicFramePr/>
            <a:graphic xmlns:a="http://schemas.openxmlformats.org/drawingml/2006/main">
              <a:graphicData uri="http://schemas.openxmlformats.org/drawingml/2006/picture">
                <pic:pic xmlns:pic="http://schemas.openxmlformats.org/drawingml/2006/picture">
                  <pic:nvPicPr>
                    <pic:cNvPr id="0" name="image137.png"/>
                    <pic:cNvPicPr preferRelativeResize="0"/>
                  </pic:nvPicPr>
                  <pic:blipFill>
                    <a:blip r:embed="rId14"/>
                    <a:srcRect/>
                    <a:stretch>
                      <a:fillRect/>
                    </a:stretch>
                  </pic:blipFill>
                  <pic:spPr>
                    <a:xfrm>
                      <a:off x="0" y="0"/>
                      <a:ext cx="5731200" cy="4508500"/>
                    </a:xfrm>
                    <a:prstGeom prst="rect">
                      <a:avLst/>
                    </a:prstGeom>
                    <a:ln/>
                  </pic:spPr>
                </pic:pic>
              </a:graphicData>
            </a:graphic>
          </wp:inline>
        </w:drawing>
      </w:r>
    </w:p>
    <w:p w14:paraId="4A958320" w14:textId="77777777" w:rsidR="00FE2FC6" w:rsidRPr="00FE2FC6" w:rsidRDefault="00FE2FC6" w:rsidP="00FE2FC6">
      <w:pPr>
        <w:spacing w:after="200"/>
        <w:jc w:val="center"/>
        <w:rPr>
          <w:rFonts w:ascii="Tahoma" w:hAnsi="Tahoma" w:cs="Tahoma"/>
          <w:color w:val="1F497D"/>
          <w:sz w:val="20"/>
          <w:szCs w:val="20"/>
        </w:rPr>
      </w:pPr>
      <w:r w:rsidRPr="00FE2FC6">
        <w:rPr>
          <w:rFonts w:ascii="Tahoma" w:hAnsi="Tahoma" w:cs="Tahoma"/>
          <w:i/>
          <w:color w:val="1F497D"/>
          <w:sz w:val="20"/>
          <w:szCs w:val="20"/>
        </w:rPr>
        <w:t>Рисунок 8. Шаг 4 обращения по перерасчету по изменению кол-ва проживающих</w:t>
      </w:r>
    </w:p>
    <w:p w14:paraId="64D441B6" w14:textId="77777777" w:rsidR="00FE2FC6" w:rsidRPr="00FE2FC6" w:rsidRDefault="00FE2FC6" w:rsidP="00FE2FC6">
      <w:pPr>
        <w:rPr>
          <w:rFonts w:ascii="Tahoma" w:hAnsi="Tahoma" w:cs="Tahoma"/>
          <w:sz w:val="20"/>
          <w:szCs w:val="20"/>
        </w:rPr>
      </w:pPr>
    </w:p>
    <w:p w14:paraId="3DE9C0DA" w14:textId="77777777" w:rsidR="00FE2FC6" w:rsidRPr="00FE2FC6" w:rsidRDefault="00FE2FC6" w:rsidP="00FE2FC6">
      <w:pPr>
        <w:rPr>
          <w:rFonts w:ascii="Tahoma" w:hAnsi="Tahoma" w:cs="Tahoma"/>
          <w:sz w:val="20"/>
          <w:szCs w:val="20"/>
        </w:rPr>
      </w:pPr>
      <w:r w:rsidRPr="00FE2FC6">
        <w:rPr>
          <w:rFonts w:ascii="Tahoma" w:hAnsi="Tahoma" w:cs="Tahoma"/>
          <w:sz w:val="20"/>
          <w:szCs w:val="20"/>
        </w:rPr>
        <w:t>Документы могут быть добавлены через кнопку “Выберите документы” или перетащив нужный документ в обозначенное поле.</w:t>
      </w:r>
    </w:p>
    <w:p w14:paraId="2CF34C8E" w14:textId="77777777" w:rsidR="00FE2FC6" w:rsidRPr="00FE2FC6" w:rsidRDefault="00FE2FC6" w:rsidP="00FE2FC6">
      <w:pPr>
        <w:shd w:val="clear" w:color="auto" w:fill="FFFFFF"/>
        <w:jc w:val="left"/>
        <w:rPr>
          <w:rFonts w:ascii="Tahoma" w:hAnsi="Tahoma" w:cs="Tahoma"/>
          <w:sz w:val="20"/>
          <w:szCs w:val="20"/>
        </w:rPr>
      </w:pPr>
      <w:r w:rsidRPr="00FE2FC6">
        <w:rPr>
          <w:rFonts w:ascii="Tahoma" w:hAnsi="Tahoma" w:cs="Tahoma"/>
          <w:sz w:val="20"/>
          <w:szCs w:val="20"/>
        </w:rPr>
        <w:t xml:space="preserve">Приложенные сканы документов должны сжиматься до нужного размера (до 10 МБ каждый). Можно приложить не более 6 файлов. </w:t>
      </w:r>
    </w:p>
    <w:p w14:paraId="20F9E4E8" w14:textId="77777777" w:rsidR="00FE2FC6" w:rsidRPr="00FE2FC6" w:rsidRDefault="00FE2FC6" w:rsidP="00FE2FC6">
      <w:pPr>
        <w:shd w:val="clear" w:color="auto" w:fill="FFFFFF"/>
        <w:jc w:val="left"/>
        <w:rPr>
          <w:rFonts w:ascii="Tahoma" w:hAnsi="Tahoma" w:cs="Tahoma"/>
          <w:sz w:val="20"/>
          <w:szCs w:val="20"/>
        </w:rPr>
      </w:pPr>
      <w:r w:rsidRPr="00FE2FC6">
        <w:rPr>
          <w:rFonts w:ascii="Tahoma" w:hAnsi="Tahoma" w:cs="Tahoma"/>
          <w:sz w:val="20"/>
          <w:szCs w:val="20"/>
        </w:rPr>
        <w:t>Допустимые форматы файлов: JPG, JPEG, PNG, BMP, PDF, DOC, DOCX, RTF, XLS, XLSX.</w:t>
      </w:r>
    </w:p>
    <w:p w14:paraId="2DCF66F5" w14:textId="77777777" w:rsidR="00FE2FC6" w:rsidRPr="00FE2FC6" w:rsidRDefault="00FE2FC6" w:rsidP="00FE2FC6">
      <w:pPr>
        <w:rPr>
          <w:rFonts w:ascii="Tahoma" w:hAnsi="Tahoma" w:cs="Tahoma"/>
          <w:sz w:val="20"/>
          <w:szCs w:val="20"/>
        </w:rPr>
      </w:pPr>
    </w:p>
    <w:p w14:paraId="08AD9435" w14:textId="77777777" w:rsidR="00FE2FC6" w:rsidRPr="00FE2FC6" w:rsidRDefault="00FE2FC6" w:rsidP="00FE2FC6">
      <w:pPr>
        <w:rPr>
          <w:rFonts w:ascii="Tahoma" w:hAnsi="Tahoma" w:cs="Tahoma"/>
          <w:b/>
          <w:sz w:val="20"/>
          <w:szCs w:val="20"/>
        </w:rPr>
      </w:pPr>
      <w:r w:rsidRPr="00FE2FC6">
        <w:rPr>
          <w:rFonts w:ascii="Tahoma" w:hAnsi="Tahoma" w:cs="Tahoma"/>
          <w:sz w:val="20"/>
          <w:szCs w:val="20"/>
        </w:rPr>
        <w:t>После добавления документов и нажатия на кнопку «Далее» - переход к шагу 5. Рядом с кнопкой «Далее» расположена кнопка "Назад" для возврата к предыдущему шагу.</w:t>
      </w:r>
    </w:p>
    <w:p w14:paraId="6484FFFE" w14:textId="77777777" w:rsidR="00FE2FC6" w:rsidRPr="00FE2FC6" w:rsidRDefault="00FE2FC6" w:rsidP="00FE2FC6">
      <w:pPr>
        <w:rPr>
          <w:rFonts w:ascii="Tahoma" w:hAnsi="Tahoma" w:cs="Tahoma"/>
          <w:sz w:val="20"/>
          <w:szCs w:val="20"/>
        </w:rPr>
      </w:pPr>
      <w:r w:rsidRPr="00FE2FC6">
        <w:rPr>
          <w:rFonts w:ascii="Tahoma" w:hAnsi="Tahoma" w:cs="Tahoma"/>
          <w:sz w:val="20"/>
          <w:szCs w:val="20"/>
        </w:rPr>
        <w:t>Если в дальнейшем появиться необходимость в авто-распознавании документов, то необходимо предусмотреть возможность реализации интеграции  с соответствующим сервисом.</w:t>
      </w:r>
    </w:p>
    <w:p w14:paraId="5D5D9906" w14:textId="77777777" w:rsidR="00FE2FC6" w:rsidRPr="00FE2FC6" w:rsidRDefault="00FE2FC6" w:rsidP="00FE2FC6">
      <w:pPr>
        <w:keepNext/>
        <w:keepLines/>
        <w:outlineLvl w:val="2"/>
        <w:rPr>
          <w:rFonts w:ascii="Tahoma" w:hAnsi="Tahoma" w:cs="Tahoma"/>
          <w:color w:val="434343"/>
          <w:sz w:val="20"/>
          <w:szCs w:val="20"/>
        </w:rPr>
      </w:pPr>
      <w:bookmarkStart w:id="11" w:name="_Toc120812446"/>
      <w:r w:rsidRPr="00FE2FC6">
        <w:rPr>
          <w:rFonts w:ascii="Tahoma" w:hAnsi="Tahoma" w:cs="Tahoma"/>
          <w:b/>
          <w:sz w:val="20"/>
          <w:szCs w:val="20"/>
        </w:rPr>
        <w:t>Шаг 5. “Проверьте заполнение и отправьте обращение”</w:t>
      </w:r>
      <w:bookmarkEnd w:id="11"/>
    </w:p>
    <w:p w14:paraId="6AC46EA4" w14:textId="77777777" w:rsidR="00FE2FC6" w:rsidRPr="00FE2FC6" w:rsidRDefault="00FE2FC6" w:rsidP="00FE2FC6">
      <w:pPr>
        <w:keepNext/>
        <w:keepLines/>
        <w:jc w:val="left"/>
        <w:outlineLvl w:val="3"/>
        <w:rPr>
          <w:rFonts w:ascii="Tahoma" w:hAnsi="Tahoma" w:cs="Tahoma"/>
          <w:b/>
          <w:sz w:val="20"/>
          <w:szCs w:val="20"/>
        </w:rPr>
      </w:pPr>
      <w:bookmarkStart w:id="12" w:name="_Toc120812447"/>
      <w:r w:rsidRPr="00FE2FC6">
        <w:rPr>
          <w:rFonts w:ascii="Tahoma" w:hAnsi="Tahoma" w:cs="Tahoma"/>
          <w:b/>
          <w:sz w:val="20"/>
          <w:szCs w:val="20"/>
        </w:rPr>
        <w:t>Для заявителя-ФЛ</w:t>
      </w:r>
      <w:bookmarkEnd w:id="12"/>
    </w:p>
    <w:p w14:paraId="768C7567"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5ом шаге клиенту нужно вывести полный список всех заполненных полей для проверки. При необходимости внесения исправлений клиент должен вернуться на предыдущие шаги (кнопкой назад или переключением на нужный шаг). </w:t>
      </w:r>
    </w:p>
    <w:p w14:paraId="3ED27320"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После проверки заполненных данных клиент имеет возможность написать комментарий в свободной форме, выбрать способ обратной связи: “Предпочтительный способ ответа” с выбором из трех (email / телефон / ЛК / Ответ не требуется). По умолчанию проставлен вариант в ЛК. </w:t>
      </w:r>
    </w:p>
    <w:p w14:paraId="0FF1EE58"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При выборе email / телефон - ответ будет направлен в ЛК и продублирован в почту или звонком по телефону. При выборе “Ответ не требуется” - Клиенту должна быть нотификация о том, что ответ будет направлен в ЛК, но не будет продублирован в другие каналы. </w:t>
      </w:r>
    </w:p>
    <w:p w14:paraId="7E5A2229"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Клиент должен заполнить 2 чекбокса: </w:t>
      </w:r>
    </w:p>
    <w:p w14:paraId="62DD8085" w14:textId="77777777" w:rsidR="00FE2FC6" w:rsidRPr="00FE2FC6" w:rsidRDefault="00FE2FC6" w:rsidP="005430BC">
      <w:pPr>
        <w:numPr>
          <w:ilvl w:val="0"/>
          <w:numId w:val="122"/>
        </w:numPr>
        <w:ind w:left="709"/>
        <w:rPr>
          <w:rFonts w:ascii="Tahoma" w:hAnsi="Tahoma" w:cs="Tahoma"/>
          <w:sz w:val="20"/>
          <w:szCs w:val="20"/>
        </w:rPr>
      </w:pPr>
      <w:r w:rsidRPr="00FE2FC6">
        <w:rPr>
          <w:rFonts w:ascii="Tahoma" w:hAnsi="Tahoma" w:cs="Tahoma"/>
          <w:sz w:val="20"/>
          <w:szCs w:val="20"/>
        </w:rPr>
        <w:t>Обязательный для заполнения:</w:t>
      </w:r>
    </w:p>
    <w:p w14:paraId="66985172" w14:textId="77777777" w:rsidR="00FE2FC6" w:rsidRPr="00FE2FC6" w:rsidRDefault="00FE2FC6" w:rsidP="005430BC">
      <w:pPr>
        <w:numPr>
          <w:ilvl w:val="3"/>
          <w:numId w:val="122"/>
        </w:numPr>
        <w:spacing w:after="0"/>
        <w:ind w:left="1275"/>
        <w:rPr>
          <w:rFonts w:ascii="Tahoma" w:hAnsi="Tahoma" w:cs="Tahoma"/>
          <w:sz w:val="20"/>
          <w:szCs w:val="20"/>
        </w:rPr>
      </w:pPr>
      <w:r w:rsidRPr="00FE2FC6">
        <w:rPr>
          <w:rFonts w:ascii="Tahoma" w:hAnsi="Tahoma" w:cs="Tahoma"/>
          <w:sz w:val="20"/>
          <w:szCs w:val="20"/>
        </w:rPr>
        <w:t>Аналог подписи, что человек проверил свои данные и подтверждает правильность;</w:t>
      </w:r>
    </w:p>
    <w:p w14:paraId="7C79682A" w14:textId="77777777" w:rsidR="00FE2FC6" w:rsidRPr="00FE2FC6" w:rsidRDefault="00FE2FC6" w:rsidP="005430BC">
      <w:pPr>
        <w:numPr>
          <w:ilvl w:val="3"/>
          <w:numId w:val="122"/>
        </w:numPr>
        <w:spacing w:before="0" w:after="0"/>
        <w:ind w:left="1275"/>
        <w:rPr>
          <w:rFonts w:ascii="Tahoma" w:hAnsi="Tahoma" w:cs="Tahoma"/>
          <w:sz w:val="20"/>
          <w:szCs w:val="20"/>
        </w:rPr>
      </w:pPr>
      <w:r w:rsidRPr="00FE2FC6">
        <w:rPr>
          <w:rFonts w:ascii="Tahoma" w:hAnsi="Tahoma" w:cs="Tahoma"/>
          <w:sz w:val="20"/>
          <w:szCs w:val="20"/>
        </w:rPr>
        <w:t>Подтверждаю полноту и достоверность указанных мною сведений;</w:t>
      </w:r>
    </w:p>
    <w:p w14:paraId="589E06B9" w14:textId="77777777" w:rsidR="00FE2FC6" w:rsidRPr="00FE2FC6" w:rsidRDefault="00FE2FC6" w:rsidP="005430BC">
      <w:pPr>
        <w:numPr>
          <w:ilvl w:val="3"/>
          <w:numId w:val="122"/>
        </w:numPr>
        <w:spacing w:before="0"/>
        <w:ind w:left="1275"/>
        <w:rPr>
          <w:rFonts w:ascii="Tahoma" w:hAnsi="Tahoma" w:cs="Tahoma"/>
          <w:sz w:val="20"/>
          <w:szCs w:val="20"/>
        </w:rPr>
      </w:pPr>
      <w:r w:rsidRPr="00FE2FC6">
        <w:rPr>
          <w:rFonts w:ascii="Tahoma" w:hAnsi="Tahoma" w:cs="Tahoma"/>
          <w:sz w:val="20"/>
          <w:szCs w:val="20"/>
        </w:rPr>
        <w:t>Соглашение на обработку персональных данных (один из двух):</w:t>
      </w:r>
    </w:p>
    <w:p w14:paraId="4174BD99" w14:textId="77777777" w:rsidR="00FE2FC6" w:rsidRPr="00FE2FC6" w:rsidRDefault="00FE2FC6" w:rsidP="005430BC">
      <w:pPr>
        <w:numPr>
          <w:ilvl w:val="1"/>
          <w:numId w:val="122"/>
        </w:numPr>
        <w:rPr>
          <w:rFonts w:ascii="Tahoma" w:hAnsi="Tahoma" w:cs="Tahoma"/>
          <w:sz w:val="20"/>
          <w:szCs w:val="20"/>
        </w:rPr>
      </w:pPr>
      <w:r w:rsidRPr="00FE2FC6">
        <w:rPr>
          <w:rFonts w:ascii="Tahoma" w:hAnsi="Tahoma" w:cs="Tahoma"/>
          <w:sz w:val="20"/>
          <w:szCs w:val="20"/>
        </w:rPr>
        <w:t xml:space="preserve"> «Настоящим я даю согласие АО «ЭнергосбыТ Плюс» на обработку моих персональных данных, включая сбор, систематизацию, накопление, хранение, уточнение (обновление, изменение), использование, предоставление (в том числе передачу), обезличивание, блокирование, уничтожение персональных данных с использованием как автоматизированной информационной системы, так и бумажных носителей. Цель обработки персональных данных: исполнение договора, содержащего положения о предоставлении коммунальных услуг»;</w:t>
      </w:r>
    </w:p>
    <w:p w14:paraId="369A80FB" w14:textId="77777777" w:rsidR="00FE2FC6" w:rsidRPr="00FE2FC6" w:rsidRDefault="00FE2FC6" w:rsidP="005430BC">
      <w:pPr>
        <w:numPr>
          <w:ilvl w:val="1"/>
          <w:numId w:val="122"/>
        </w:numPr>
        <w:rPr>
          <w:rFonts w:ascii="Tahoma" w:hAnsi="Tahoma" w:cs="Tahoma"/>
          <w:sz w:val="20"/>
          <w:szCs w:val="20"/>
        </w:rPr>
      </w:pPr>
      <w:r w:rsidRPr="00FE2FC6">
        <w:rPr>
          <w:rFonts w:ascii="Tahoma" w:hAnsi="Tahoma" w:cs="Tahoma"/>
          <w:sz w:val="20"/>
          <w:szCs w:val="20"/>
        </w:rPr>
        <w:t>Я предоставляю персональные данные и соглашаюсь с обработкой моих персональных данных АО "ЭнергосбыТ Плюс" в соответствии с Политикой обработки персональных данных.</w:t>
      </w:r>
    </w:p>
    <w:p w14:paraId="6052F453"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205AD151" wp14:editId="571CC88C">
            <wp:extent cx="4772025" cy="4657725"/>
            <wp:effectExtent l="0" t="0" r="0" b="0"/>
            <wp:docPr id="34"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15"/>
                    <a:srcRect/>
                    <a:stretch>
                      <a:fillRect/>
                    </a:stretch>
                  </pic:blipFill>
                  <pic:spPr>
                    <a:xfrm>
                      <a:off x="0" y="0"/>
                      <a:ext cx="4772025" cy="4657725"/>
                    </a:xfrm>
                    <a:prstGeom prst="rect">
                      <a:avLst/>
                    </a:prstGeom>
                    <a:ln/>
                  </pic:spPr>
                </pic:pic>
              </a:graphicData>
            </a:graphic>
          </wp:inline>
        </w:drawing>
      </w:r>
    </w:p>
    <w:p w14:paraId="6973F781"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9. Ввод комментария и чекбоксы на 5 шаге, перед отправкой обращения</w:t>
      </w:r>
    </w:p>
    <w:p w14:paraId="20EB0A86" w14:textId="77777777" w:rsidR="00FE2FC6" w:rsidRPr="00FE2FC6" w:rsidRDefault="00FE2FC6" w:rsidP="00FE2FC6">
      <w:pPr>
        <w:spacing w:after="200"/>
        <w:jc w:val="left"/>
        <w:rPr>
          <w:rFonts w:ascii="Tahoma" w:hAnsi="Tahoma" w:cs="Tahoma"/>
          <w:sz w:val="20"/>
          <w:szCs w:val="20"/>
        </w:rPr>
      </w:pPr>
      <w:r w:rsidRPr="00FE2FC6">
        <w:rPr>
          <w:rFonts w:ascii="Tahoma" w:hAnsi="Tahoma" w:cs="Tahoma"/>
          <w:sz w:val="20"/>
          <w:szCs w:val="20"/>
        </w:rPr>
        <w:t xml:space="preserve">После проставления признаков, обязательных для заполнения кнопка “Отправить” будет доступна для нажатия. </w:t>
      </w:r>
    </w:p>
    <w:p w14:paraId="73FF776A"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После заполнения и отправки заявки отображается нотификация клиенту о сроках обработки заявки. </w:t>
      </w:r>
    </w:p>
    <w:p w14:paraId="2A951B50"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06467E93" wp14:editId="59728D77">
            <wp:extent cx="5733415" cy="2970530"/>
            <wp:effectExtent l="0" t="0" r="0" b="0"/>
            <wp:docPr id="40"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16"/>
                    <a:srcRect/>
                    <a:stretch>
                      <a:fillRect/>
                    </a:stretch>
                  </pic:blipFill>
                  <pic:spPr>
                    <a:xfrm>
                      <a:off x="0" y="0"/>
                      <a:ext cx="5733415" cy="2970530"/>
                    </a:xfrm>
                    <a:prstGeom prst="rect">
                      <a:avLst/>
                    </a:prstGeom>
                    <a:ln/>
                  </pic:spPr>
                </pic:pic>
              </a:graphicData>
            </a:graphic>
          </wp:inline>
        </w:drawing>
      </w:r>
    </w:p>
    <w:p w14:paraId="3545A501"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10. Обращение успешно отправлено</w:t>
      </w:r>
    </w:p>
    <w:p w14:paraId="4BD7E224" w14:textId="77777777" w:rsidR="00FE2FC6" w:rsidRPr="00FE2FC6" w:rsidRDefault="00FE2FC6" w:rsidP="00FE2FC6">
      <w:pPr>
        <w:jc w:val="left"/>
        <w:rPr>
          <w:rFonts w:ascii="Tahoma" w:hAnsi="Tahoma" w:cs="Tahoma"/>
          <w:sz w:val="20"/>
          <w:szCs w:val="20"/>
        </w:rPr>
      </w:pPr>
    </w:p>
    <w:p w14:paraId="340B638F" w14:textId="77777777" w:rsidR="00FE2FC6" w:rsidRPr="00FE2FC6" w:rsidRDefault="00FE2FC6" w:rsidP="00FE2FC6">
      <w:pPr>
        <w:keepNext/>
        <w:keepLines/>
        <w:jc w:val="left"/>
        <w:outlineLvl w:val="3"/>
        <w:rPr>
          <w:rFonts w:ascii="Tahoma" w:hAnsi="Tahoma" w:cs="Tahoma"/>
          <w:b/>
          <w:sz w:val="20"/>
          <w:szCs w:val="20"/>
        </w:rPr>
      </w:pPr>
      <w:bookmarkStart w:id="13" w:name="_Toc120812448"/>
      <w:r w:rsidRPr="00FE2FC6">
        <w:rPr>
          <w:rFonts w:ascii="Tahoma" w:hAnsi="Tahoma" w:cs="Tahoma"/>
          <w:b/>
          <w:sz w:val="20"/>
          <w:szCs w:val="20"/>
        </w:rPr>
        <w:t>Для заявителя-ЮЛ</w:t>
      </w:r>
      <w:bookmarkEnd w:id="13"/>
    </w:p>
    <w:p w14:paraId="2CC698D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По ЮЛ возможны изменения/дополнения в связи с изменением БП в компании.</w:t>
      </w:r>
    </w:p>
    <w:p w14:paraId="7675E9F3"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5 клиенту нужно вывести полный список всех заполненных полей для проверки. При необходимости внесения исправлений, клиент должен вернуться на предыдущие шаги (кнопкой назад или переключением на нужный шаг). </w:t>
      </w:r>
    </w:p>
    <w:p w14:paraId="34C73D21"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После проверки заполненных данных клиент имеет возможность написать комментарий в свободной форме, выбрать способ обратной связи: “Предпочтительный способ ответа” с выбором из трех (email / телефон / ЛК / Ответ не требуется). По умолчанию проставлен вариант в ЛК. При выборе email / телефон - ответ будет направлен в ЛК и продублирован в почту или звонком по телефону. При выборе “Ответ не требуется” - Клиенту должна быть нотификация о том, что ответ будет направлен в ЛК, но не будет продублирован в другие каналы. </w:t>
      </w:r>
    </w:p>
    <w:p w14:paraId="1E6E6F83" w14:textId="77777777" w:rsidR="00FE2FC6" w:rsidRPr="00FE2FC6" w:rsidRDefault="00FE2FC6" w:rsidP="00FE2FC6">
      <w:pPr>
        <w:rPr>
          <w:rFonts w:ascii="Tahoma" w:hAnsi="Tahoma" w:cs="Tahoma"/>
          <w:sz w:val="20"/>
          <w:szCs w:val="20"/>
        </w:rPr>
      </w:pPr>
      <w:r w:rsidRPr="00FE2FC6">
        <w:rPr>
          <w:rFonts w:ascii="Tahoma" w:hAnsi="Tahoma" w:cs="Tahoma"/>
          <w:sz w:val="20"/>
          <w:szCs w:val="20"/>
        </w:rPr>
        <w:t>Клиент должен заполнить обязательный для заполнения чекбокс-Соглашение на обработку персональных данных :</w:t>
      </w:r>
    </w:p>
    <w:p w14:paraId="0DB8B2EF" w14:textId="77777777" w:rsidR="00FE2FC6" w:rsidRPr="00FE2FC6" w:rsidRDefault="00FE2FC6" w:rsidP="00052E54">
      <w:pPr>
        <w:numPr>
          <w:ilvl w:val="0"/>
          <w:numId w:val="44"/>
        </w:numPr>
        <w:rPr>
          <w:rFonts w:ascii="Tahoma" w:hAnsi="Tahoma" w:cs="Tahoma"/>
          <w:i/>
          <w:sz w:val="20"/>
          <w:szCs w:val="20"/>
        </w:rPr>
      </w:pPr>
      <w:r w:rsidRPr="00FE2FC6">
        <w:rPr>
          <w:rFonts w:ascii="Tahoma" w:hAnsi="Tahoma" w:cs="Tahoma"/>
          <w:i/>
          <w:sz w:val="20"/>
          <w:szCs w:val="20"/>
        </w:rPr>
        <w:t>«Настоящим я даю согласие АО «ЭнергосбыТ Плюс» на обработку моих персональных данных, включая сбор, систематизацию, накопление, хранение, уточнение (обновление, изменение), использование, предоставление (в том числе передачу), обезличивание, блокирование, уничтожение персональных данных с использованием как автоматизированной информационной системы, так и бумажных носителей. Цель обработки персональных данных: исполнение договора, содержащего положения о предоставлении коммунальных услуг».</w:t>
      </w:r>
    </w:p>
    <w:p w14:paraId="1F76095F"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Обязательно заявка перед отправкой должна быть подписана электронной цифровой подписью. </w:t>
      </w:r>
    </w:p>
    <w:p w14:paraId="036E6F17"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После проставления признаков, обязательных для заполнения кнопка “Отправить” будет доступна для нажатия. </w:t>
      </w:r>
    </w:p>
    <w:p w14:paraId="5D7014BC"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После заполнения и отправки заявки отображается нотификация клиенту о сроках обработки заявки. </w:t>
      </w:r>
    </w:p>
    <w:p w14:paraId="2FD855E7"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1AA9F3B0" wp14:editId="04F6582B">
            <wp:extent cx="5733415" cy="2970530"/>
            <wp:effectExtent l="0" t="0" r="0" b="0"/>
            <wp:docPr id="110"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16"/>
                    <a:srcRect/>
                    <a:stretch>
                      <a:fillRect/>
                    </a:stretch>
                  </pic:blipFill>
                  <pic:spPr>
                    <a:xfrm>
                      <a:off x="0" y="0"/>
                      <a:ext cx="5733415" cy="2970530"/>
                    </a:xfrm>
                    <a:prstGeom prst="rect">
                      <a:avLst/>
                    </a:prstGeom>
                    <a:ln/>
                  </pic:spPr>
                </pic:pic>
              </a:graphicData>
            </a:graphic>
          </wp:inline>
        </w:drawing>
      </w:r>
    </w:p>
    <w:p w14:paraId="19643E16"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11. Обращение успешно отправлено</w:t>
      </w:r>
    </w:p>
    <w:p w14:paraId="35AE8A30" w14:textId="77777777" w:rsidR="00FE2FC6" w:rsidRPr="00FE2FC6" w:rsidRDefault="00FE2FC6" w:rsidP="00FE2FC6">
      <w:pPr>
        <w:jc w:val="left"/>
        <w:rPr>
          <w:rFonts w:ascii="Tahoma" w:hAnsi="Tahoma" w:cs="Tahoma"/>
          <w:sz w:val="20"/>
          <w:szCs w:val="20"/>
        </w:rPr>
      </w:pPr>
    </w:p>
    <w:p w14:paraId="03F8361F" w14:textId="77777777" w:rsidR="00FE2FC6" w:rsidRPr="00FE2FC6" w:rsidRDefault="00FE2FC6" w:rsidP="00FE2FC6">
      <w:pPr>
        <w:jc w:val="left"/>
        <w:rPr>
          <w:rFonts w:ascii="Tahoma" w:hAnsi="Tahoma" w:cs="Tahoma"/>
          <w:sz w:val="20"/>
          <w:szCs w:val="20"/>
        </w:rPr>
      </w:pPr>
    </w:p>
    <w:p w14:paraId="6440FF34" w14:textId="77777777" w:rsidR="00FE2FC6" w:rsidRPr="00FE2FC6" w:rsidRDefault="00FE2FC6" w:rsidP="005430BC">
      <w:pPr>
        <w:keepNext/>
        <w:keepLines/>
        <w:numPr>
          <w:ilvl w:val="1"/>
          <w:numId w:val="201"/>
        </w:numPr>
        <w:spacing w:after="0"/>
        <w:ind w:hanging="360"/>
        <w:outlineLvl w:val="1"/>
        <w:rPr>
          <w:rFonts w:ascii="Tahoma" w:hAnsi="Tahoma" w:cs="Tahoma"/>
          <w:b/>
          <w:sz w:val="20"/>
          <w:szCs w:val="20"/>
        </w:rPr>
      </w:pPr>
      <w:bookmarkStart w:id="14" w:name="_Toc120812449"/>
      <w:r w:rsidRPr="00FE2FC6">
        <w:rPr>
          <w:rFonts w:ascii="Tahoma" w:hAnsi="Tahoma" w:cs="Tahoma"/>
          <w:b/>
          <w:sz w:val="20"/>
          <w:szCs w:val="20"/>
        </w:rPr>
        <w:t>Выполнение перерасчета</w:t>
      </w:r>
      <w:bookmarkEnd w:id="14"/>
    </w:p>
    <w:p w14:paraId="2C8B53B8" w14:textId="77777777" w:rsidR="00FE2FC6" w:rsidRPr="00FE2FC6" w:rsidRDefault="00FE2FC6" w:rsidP="005430BC">
      <w:pPr>
        <w:keepNext/>
        <w:keepLines/>
        <w:numPr>
          <w:ilvl w:val="2"/>
          <w:numId w:val="201"/>
        </w:numPr>
        <w:spacing w:before="0" w:after="0"/>
        <w:outlineLvl w:val="2"/>
        <w:rPr>
          <w:rFonts w:ascii="Tahoma" w:hAnsi="Tahoma" w:cs="Tahoma"/>
          <w:b/>
          <w:sz w:val="20"/>
          <w:szCs w:val="20"/>
        </w:rPr>
      </w:pPr>
      <w:bookmarkStart w:id="15" w:name="_Toc120812450"/>
      <w:r w:rsidRPr="00FE2FC6">
        <w:rPr>
          <w:rFonts w:ascii="Tahoma" w:hAnsi="Tahoma" w:cs="Tahoma"/>
          <w:b/>
          <w:sz w:val="20"/>
          <w:szCs w:val="20"/>
        </w:rPr>
        <w:t>Выполнение перерасчета ФЛ</w:t>
      </w:r>
      <w:bookmarkEnd w:id="15"/>
    </w:p>
    <w:p w14:paraId="78178DE9" w14:textId="77777777" w:rsidR="00FE2FC6" w:rsidRPr="00FE2FC6" w:rsidRDefault="00FE2FC6" w:rsidP="005430BC">
      <w:pPr>
        <w:keepNext/>
        <w:keepLines/>
        <w:numPr>
          <w:ilvl w:val="3"/>
          <w:numId w:val="201"/>
        </w:numPr>
        <w:spacing w:before="0"/>
        <w:outlineLvl w:val="3"/>
        <w:rPr>
          <w:rFonts w:ascii="Tahoma" w:hAnsi="Tahoma" w:cs="Tahoma"/>
          <w:b/>
          <w:sz w:val="20"/>
          <w:szCs w:val="20"/>
        </w:rPr>
      </w:pPr>
      <w:bookmarkStart w:id="16" w:name="_Toc120812451"/>
      <w:r w:rsidRPr="00FE2FC6">
        <w:rPr>
          <w:rFonts w:ascii="Tahoma" w:hAnsi="Tahoma" w:cs="Tahoma"/>
          <w:b/>
          <w:sz w:val="20"/>
          <w:szCs w:val="20"/>
        </w:rPr>
        <w:t>Выполнение перерасчета по переданным показаниям</w:t>
      </w:r>
      <w:bookmarkEnd w:id="16"/>
    </w:p>
    <w:p w14:paraId="3AAC1C34"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Заявка оформляется ФЛ через форму обращений. </w:t>
      </w:r>
    </w:p>
    <w:p w14:paraId="77C2DAC4"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1 заполняется тема обращения и причина обращения значениями “Операции по лицевому счету” и “Перерасчет по показаниям” соответственно. </w:t>
      </w:r>
    </w:p>
    <w:p w14:paraId="094F9648"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79A12A0E" wp14:editId="36D76362">
            <wp:extent cx="5731200" cy="2654300"/>
            <wp:effectExtent l="0" t="0" r="0" b="0"/>
            <wp:docPr id="99" name="image103.png"/>
            <wp:cNvGraphicFramePr/>
            <a:graphic xmlns:a="http://schemas.openxmlformats.org/drawingml/2006/main">
              <a:graphicData uri="http://schemas.openxmlformats.org/drawingml/2006/picture">
                <pic:pic xmlns:pic="http://schemas.openxmlformats.org/drawingml/2006/picture">
                  <pic:nvPicPr>
                    <pic:cNvPr id="0" name="image103.png"/>
                    <pic:cNvPicPr preferRelativeResize="0"/>
                  </pic:nvPicPr>
                  <pic:blipFill>
                    <a:blip r:embed="rId17"/>
                    <a:srcRect/>
                    <a:stretch>
                      <a:fillRect/>
                    </a:stretch>
                  </pic:blipFill>
                  <pic:spPr>
                    <a:xfrm>
                      <a:off x="0" y="0"/>
                      <a:ext cx="5731200" cy="2654300"/>
                    </a:xfrm>
                    <a:prstGeom prst="rect">
                      <a:avLst/>
                    </a:prstGeom>
                    <a:ln/>
                  </pic:spPr>
                </pic:pic>
              </a:graphicData>
            </a:graphic>
          </wp:inline>
        </w:drawing>
      </w:r>
    </w:p>
    <w:p w14:paraId="4D44EC0C"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12. Первый шаг перерасчета по показаниям</w:t>
      </w:r>
    </w:p>
    <w:p w14:paraId="6820626C" w14:textId="77777777" w:rsidR="00FE2FC6" w:rsidRPr="00FE2FC6" w:rsidRDefault="00FE2FC6" w:rsidP="00FE2FC6">
      <w:pPr>
        <w:rPr>
          <w:rFonts w:ascii="Tahoma" w:hAnsi="Tahoma" w:cs="Tahoma"/>
          <w:sz w:val="20"/>
          <w:szCs w:val="20"/>
        </w:rPr>
      </w:pPr>
      <w:r w:rsidRPr="00FE2FC6">
        <w:rPr>
          <w:rFonts w:ascii="Tahoma" w:hAnsi="Tahoma" w:cs="Tahoma"/>
          <w:sz w:val="20"/>
          <w:szCs w:val="20"/>
        </w:rPr>
        <w:t>Кнопка «Далее» становится активной после заполнения темы и причины, при нажатии на нее переход на второй шаг заполнения заявки.</w:t>
      </w:r>
    </w:p>
    <w:p w14:paraId="3D6CAFD0"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 Шаге 2 отображаются:</w:t>
      </w:r>
    </w:p>
    <w:p w14:paraId="0DA18B98" w14:textId="77777777" w:rsidR="00FE2FC6" w:rsidRPr="00FE2FC6" w:rsidRDefault="00FE2FC6" w:rsidP="00FE2FC6">
      <w:pPr>
        <w:ind w:left="1080" w:hanging="360"/>
        <w:rPr>
          <w:rFonts w:ascii="Tahoma" w:hAnsi="Tahoma" w:cs="Tahoma"/>
          <w:sz w:val="20"/>
          <w:szCs w:val="20"/>
        </w:rPr>
      </w:pPr>
      <w:r w:rsidRPr="00FE2FC6">
        <w:rPr>
          <w:rFonts w:ascii="Tahoma" w:hAnsi="Tahoma" w:cs="Tahoma"/>
          <w:sz w:val="20"/>
          <w:szCs w:val="20"/>
        </w:rPr>
        <w:t>1.   Поле “Лицевой Счет объекта”. Данное поле заполняется из выбранного ЛС в личном кабинете и не редактируется;</w:t>
      </w:r>
    </w:p>
    <w:p w14:paraId="0974EF35" w14:textId="77777777" w:rsidR="00FE2FC6" w:rsidRPr="00FE2FC6" w:rsidRDefault="00FE2FC6" w:rsidP="00FE2FC6">
      <w:pPr>
        <w:ind w:left="1080" w:hanging="360"/>
        <w:rPr>
          <w:rFonts w:ascii="Tahoma" w:hAnsi="Tahoma" w:cs="Tahoma"/>
          <w:sz w:val="20"/>
          <w:szCs w:val="20"/>
        </w:rPr>
      </w:pPr>
      <w:r w:rsidRPr="00FE2FC6">
        <w:rPr>
          <w:rFonts w:ascii="Tahoma" w:hAnsi="Tahoma" w:cs="Tahoma"/>
          <w:sz w:val="20"/>
          <w:szCs w:val="20"/>
        </w:rPr>
        <w:t>2.   Поле “Адрес объекта” подтягивается по выбранному ЛС (данные из ЛК);</w:t>
      </w:r>
    </w:p>
    <w:p w14:paraId="66098571" w14:textId="77777777" w:rsidR="00FE2FC6" w:rsidRPr="00FE2FC6" w:rsidRDefault="00FE2FC6" w:rsidP="00FE2FC6">
      <w:pPr>
        <w:rPr>
          <w:rFonts w:ascii="Tahoma" w:hAnsi="Tahoma" w:cs="Tahoma"/>
          <w:i/>
          <w:color w:val="666666"/>
          <w:sz w:val="20"/>
          <w:szCs w:val="20"/>
        </w:rPr>
      </w:pPr>
      <w:r w:rsidRPr="00FE2FC6">
        <w:rPr>
          <w:rFonts w:ascii="Tahoma" w:hAnsi="Tahoma" w:cs="Tahoma"/>
          <w:i/>
          <w:color w:val="666666"/>
          <w:sz w:val="20"/>
          <w:szCs w:val="20"/>
        </w:rPr>
        <w:t>Дополнительно в БД Оракл идет запрос на поиск ФИО владельца ЛС, данное ФИО не отображается на форме заполнения заявки.</w:t>
      </w:r>
    </w:p>
    <w:p w14:paraId="16511AF1" w14:textId="77777777" w:rsidR="00FE2FC6" w:rsidRPr="00FE2FC6" w:rsidRDefault="00FE2FC6" w:rsidP="00FE2FC6">
      <w:pPr>
        <w:ind w:left="1080" w:hanging="360"/>
        <w:rPr>
          <w:rFonts w:ascii="Tahoma" w:hAnsi="Tahoma" w:cs="Tahoma"/>
          <w:sz w:val="20"/>
          <w:szCs w:val="20"/>
        </w:rPr>
      </w:pPr>
      <w:r w:rsidRPr="00FE2FC6">
        <w:rPr>
          <w:rFonts w:ascii="Tahoma" w:hAnsi="Tahoma" w:cs="Tahoma"/>
          <w:sz w:val="20"/>
          <w:szCs w:val="20"/>
        </w:rPr>
        <w:t>3.   Нотификация клиенту “Если ЛС не соответствует нужному для переноса - перейдите в нужный ЛС в меню слева и заново создайте обращение”. Выводить данное сообщение только в случае, если в ЛК есть более одного ЛС;</w:t>
      </w:r>
    </w:p>
    <w:p w14:paraId="40834FB1" w14:textId="77777777" w:rsidR="00FE2FC6" w:rsidRPr="00FE2FC6" w:rsidRDefault="00FE2FC6" w:rsidP="00FE2FC6">
      <w:pPr>
        <w:ind w:left="1080" w:hanging="360"/>
        <w:rPr>
          <w:rFonts w:ascii="Tahoma" w:hAnsi="Tahoma" w:cs="Tahoma"/>
          <w:sz w:val="20"/>
          <w:szCs w:val="20"/>
        </w:rPr>
      </w:pPr>
      <w:r w:rsidRPr="00FE2FC6">
        <w:rPr>
          <w:rFonts w:ascii="Tahoma" w:hAnsi="Tahoma" w:cs="Tahoma"/>
          <w:sz w:val="20"/>
          <w:szCs w:val="20"/>
        </w:rPr>
        <w:t>4.   Блок для заполнения сути обращения на перерасчет по показаниям.</w:t>
      </w:r>
    </w:p>
    <w:p w14:paraId="0894FF5D" w14:textId="77777777" w:rsidR="00FE2FC6" w:rsidRPr="00FE2FC6" w:rsidRDefault="00FE2FC6" w:rsidP="00FE2FC6">
      <w:pPr>
        <w:rPr>
          <w:rFonts w:ascii="Tahoma" w:hAnsi="Tahoma" w:cs="Tahoma"/>
          <w:sz w:val="20"/>
          <w:szCs w:val="20"/>
        </w:rPr>
      </w:pPr>
    </w:p>
    <w:p w14:paraId="57153FE4"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000C69AB" wp14:editId="773E6809">
            <wp:extent cx="5731200" cy="4457700"/>
            <wp:effectExtent l="0" t="0" r="0" b="0"/>
            <wp:docPr id="27"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18"/>
                    <a:srcRect/>
                    <a:stretch>
                      <a:fillRect/>
                    </a:stretch>
                  </pic:blipFill>
                  <pic:spPr>
                    <a:xfrm>
                      <a:off x="0" y="0"/>
                      <a:ext cx="5731200" cy="4457700"/>
                    </a:xfrm>
                    <a:prstGeom prst="rect">
                      <a:avLst/>
                    </a:prstGeom>
                    <a:ln/>
                  </pic:spPr>
                </pic:pic>
              </a:graphicData>
            </a:graphic>
          </wp:inline>
        </w:drawing>
      </w:r>
    </w:p>
    <w:p w14:paraId="6540F501"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13. Шаг 2 перерасчета по показаниям</w:t>
      </w:r>
    </w:p>
    <w:p w14:paraId="080405C7" w14:textId="77777777" w:rsidR="00FE2FC6" w:rsidRPr="00FE2FC6" w:rsidRDefault="00FE2FC6" w:rsidP="00FE2FC6">
      <w:pPr>
        <w:ind w:firstLine="709"/>
        <w:rPr>
          <w:rFonts w:ascii="Tahoma" w:hAnsi="Tahoma" w:cs="Tahoma"/>
          <w:sz w:val="20"/>
          <w:szCs w:val="20"/>
        </w:rPr>
      </w:pPr>
    </w:p>
    <w:p w14:paraId="1D5E51AD" w14:textId="77777777" w:rsidR="00FE2FC6" w:rsidRPr="00FE2FC6" w:rsidRDefault="00FE2FC6" w:rsidP="00FE2FC6">
      <w:pPr>
        <w:rPr>
          <w:rFonts w:ascii="Tahoma" w:hAnsi="Tahoma" w:cs="Tahoma"/>
          <w:sz w:val="20"/>
          <w:szCs w:val="20"/>
        </w:rPr>
      </w:pPr>
      <w:r w:rsidRPr="00FE2FC6">
        <w:rPr>
          <w:rFonts w:ascii="Tahoma" w:hAnsi="Tahoma" w:cs="Tahoma"/>
          <w:sz w:val="20"/>
          <w:szCs w:val="20"/>
        </w:rPr>
        <w:t>В блоке выбора услуг Клиент должен выбрать:</w:t>
      </w:r>
    </w:p>
    <w:p w14:paraId="46701E08" w14:textId="77777777" w:rsidR="00FE2FC6" w:rsidRPr="00FE2FC6" w:rsidRDefault="00FE2FC6" w:rsidP="00FE2FC6">
      <w:pPr>
        <w:rPr>
          <w:rFonts w:ascii="Tahoma" w:hAnsi="Tahoma" w:cs="Tahoma"/>
          <w:sz w:val="20"/>
          <w:szCs w:val="20"/>
        </w:rPr>
      </w:pPr>
      <w:r w:rsidRPr="00FE2FC6">
        <w:rPr>
          <w:rFonts w:ascii="Tahoma" w:hAnsi="Tahoma" w:cs="Tahoma"/>
          <w:sz w:val="20"/>
          <w:szCs w:val="20"/>
        </w:rPr>
        <w:t>1.</w:t>
      </w:r>
      <w:r w:rsidRPr="00FE2FC6">
        <w:rPr>
          <w:rFonts w:ascii="Tahoma" w:hAnsi="Tahoma" w:cs="Tahoma"/>
          <w:sz w:val="20"/>
          <w:szCs w:val="20"/>
        </w:rPr>
        <w:tab/>
        <w:t>Услугу для перерасчета. Услуги в списке должны быть только с приборами учета. Перерасчет должен выполняться по переданным показаниям приборов учета (электричества, тепла, газа, ГВС, ХВС);</w:t>
      </w:r>
    </w:p>
    <w:p w14:paraId="563CFDFC" w14:textId="77777777" w:rsidR="00FE2FC6" w:rsidRPr="00FE2FC6" w:rsidRDefault="00FE2FC6" w:rsidP="00FE2FC6">
      <w:pPr>
        <w:rPr>
          <w:rFonts w:ascii="Tahoma" w:hAnsi="Tahoma" w:cs="Tahoma"/>
          <w:sz w:val="20"/>
          <w:szCs w:val="20"/>
        </w:rPr>
      </w:pPr>
      <w:r w:rsidRPr="00FE2FC6">
        <w:rPr>
          <w:rFonts w:ascii="Tahoma" w:hAnsi="Tahoma" w:cs="Tahoma"/>
          <w:sz w:val="20"/>
          <w:szCs w:val="20"/>
        </w:rPr>
        <w:t>2.</w:t>
      </w:r>
      <w:r w:rsidRPr="00FE2FC6">
        <w:rPr>
          <w:rFonts w:ascii="Tahoma" w:hAnsi="Tahoma" w:cs="Tahoma"/>
          <w:sz w:val="20"/>
          <w:szCs w:val="20"/>
        </w:rPr>
        <w:tab/>
        <w:t>Счетчик. Отображается в формате “номер” + “(локация)”. Счетчик подгружается по выбранной услуге. Если счетчиков несколько – значения по умолчанию нет, если счетчик по услуге только один – поле заполнено номером счетчика и не редактируемое:</w:t>
      </w:r>
    </w:p>
    <w:p w14:paraId="7CE887A8"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a.</w:t>
      </w:r>
      <w:r w:rsidRPr="00FE2FC6">
        <w:rPr>
          <w:rFonts w:ascii="Tahoma" w:hAnsi="Tahoma" w:cs="Tahoma"/>
          <w:sz w:val="20"/>
          <w:szCs w:val="20"/>
        </w:rPr>
        <w:tab/>
        <w:t>Номер;</w:t>
      </w:r>
    </w:p>
    <w:p w14:paraId="7FA9336F"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b.</w:t>
      </w:r>
      <w:r w:rsidRPr="00FE2FC6">
        <w:rPr>
          <w:rFonts w:ascii="Tahoma" w:hAnsi="Tahoma" w:cs="Tahoma"/>
          <w:sz w:val="20"/>
          <w:szCs w:val="20"/>
        </w:rPr>
        <w:tab/>
        <w:t>Локация. В скобках у номера прибора учета может быть указана локация, если она есть в БД. Если локация не указана в БД - не отображаем локацию.</w:t>
      </w:r>
    </w:p>
    <w:p w14:paraId="19272FD3" w14:textId="77777777" w:rsidR="00FE2FC6" w:rsidRPr="00FE2FC6" w:rsidRDefault="00FE2FC6" w:rsidP="00FE2FC6">
      <w:pPr>
        <w:rPr>
          <w:rFonts w:ascii="Tahoma" w:hAnsi="Tahoma" w:cs="Tahoma"/>
          <w:sz w:val="20"/>
          <w:szCs w:val="20"/>
        </w:rPr>
      </w:pPr>
      <w:r w:rsidRPr="00FE2FC6">
        <w:rPr>
          <w:rFonts w:ascii="Tahoma" w:hAnsi="Tahoma" w:cs="Tahoma"/>
          <w:sz w:val="20"/>
          <w:szCs w:val="20"/>
        </w:rPr>
        <w:t>3.</w:t>
      </w:r>
      <w:r w:rsidRPr="00FE2FC6">
        <w:rPr>
          <w:rFonts w:ascii="Tahoma" w:hAnsi="Tahoma" w:cs="Tahoma"/>
          <w:sz w:val="20"/>
          <w:szCs w:val="20"/>
        </w:rPr>
        <w:tab/>
        <w:t xml:space="preserve">Блок для заполнения показаний для перерасчета. Показания должны быть заполнены в соответствии с зонами, полученными из БД по выбранному ранее счетчику. В зависимости от прибора учета и количества зон клиенту должны выводиться названия этих зон и кол-во полей для ввода показаний: </w:t>
      </w:r>
    </w:p>
    <w:p w14:paraId="0F6266EE"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a.</w:t>
      </w:r>
      <w:r w:rsidRPr="00FE2FC6">
        <w:rPr>
          <w:rFonts w:ascii="Tahoma" w:hAnsi="Tahoma" w:cs="Tahoma"/>
          <w:sz w:val="20"/>
          <w:szCs w:val="20"/>
        </w:rPr>
        <w:tab/>
        <w:t>Для электроэнергии - одно/двух/трехтарифный счетчик:</w:t>
      </w:r>
    </w:p>
    <w:p w14:paraId="4D13718E" w14:textId="77777777" w:rsidR="00FE2FC6" w:rsidRPr="00FE2FC6" w:rsidRDefault="00FE2FC6" w:rsidP="00FE2FC6">
      <w:pPr>
        <w:ind w:left="720" w:firstLine="720"/>
        <w:rPr>
          <w:rFonts w:ascii="Tahoma" w:hAnsi="Tahoma" w:cs="Tahoma"/>
          <w:sz w:val="20"/>
          <w:szCs w:val="20"/>
        </w:rPr>
      </w:pPr>
      <w:r w:rsidRPr="00FE2FC6">
        <w:rPr>
          <w:rFonts w:ascii="Tahoma" w:hAnsi="Tahoma" w:cs="Tahoma"/>
          <w:sz w:val="20"/>
          <w:szCs w:val="20"/>
        </w:rPr>
        <w:t>i.</w:t>
      </w:r>
      <w:r w:rsidRPr="00FE2FC6">
        <w:rPr>
          <w:rFonts w:ascii="Tahoma" w:hAnsi="Tahoma" w:cs="Tahoma"/>
          <w:sz w:val="20"/>
          <w:szCs w:val="20"/>
        </w:rPr>
        <w:tab/>
        <w:t>Для однотарифного - не подписывать зону;</w:t>
      </w:r>
    </w:p>
    <w:p w14:paraId="7DF83E28" w14:textId="77777777" w:rsidR="00FE2FC6" w:rsidRPr="00FE2FC6" w:rsidRDefault="00FE2FC6" w:rsidP="00FE2FC6">
      <w:pPr>
        <w:ind w:left="720" w:firstLine="720"/>
        <w:rPr>
          <w:rFonts w:ascii="Tahoma" w:hAnsi="Tahoma" w:cs="Tahoma"/>
          <w:sz w:val="20"/>
          <w:szCs w:val="20"/>
        </w:rPr>
      </w:pPr>
      <w:r w:rsidRPr="00FE2FC6">
        <w:rPr>
          <w:rFonts w:ascii="Tahoma" w:hAnsi="Tahoma" w:cs="Tahoma"/>
          <w:sz w:val="20"/>
          <w:szCs w:val="20"/>
        </w:rPr>
        <w:t>ii.</w:t>
      </w:r>
      <w:r w:rsidRPr="00FE2FC6">
        <w:rPr>
          <w:rFonts w:ascii="Tahoma" w:hAnsi="Tahoma" w:cs="Tahoma"/>
          <w:sz w:val="20"/>
          <w:szCs w:val="20"/>
        </w:rPr>
        <w:tab/>
        <w:t>Для двухтарифного - день и ночь;</w:t>
      </w:r>
    </w:p>
    <w:p w14:paraId="3775821D" w14:textId="77777777" w:rsidR="00FE2FC6" w:rsidRPr="00FE2FC6" w:rsidRDefault="00FE2FC6" w:rsidP="00FE2FC6">
      <w:pPr>
        <w:ind w:left="720" w:firstLine="720"/>
        <w:rPr>
          <w:rFonts w:ascii="Tahoma" w:hAnsi="Tahoma" w:cs="Tahoma"/>
          <w:sz w:val="20"/>
          <w:szCs w:val="20"/>
        </w:rPr>
      </w:pPr>
      <w:r w:rsidRPr="00FE2FC6">
        <w:rPr>
          <w:rFonts w:ascii="Tahoma" w:hAnsi="Tahoma" w:cs="Tahoma"/>
          <w:sz w:val="20"/>
          <w:szCs w:val="20"/>
        </w:rPr>
        <w:t>iii.</w:t>
      </w:r>
      <w:r w:rsidRPr="00FE2FC6">
        <w:rPr>
          <w:rFonts w:ascii="Tahoma" w:hAnsi="Tahoma" w:cs="Tahoma"/>
          <w:sz w:val="20"/>
          <w:szCs w:val="20"/>
        </w:rPr>
        <w:tab/>
        <w:t>Для трехтарифного - пик, полупик и ночь.</w:t>
      </w:r>
    </w:p>
    <w:p w14:paraId="320D567F"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b.</w:t>
      </w:r>
      <w:r w:rsidRPr="00FE2FC6">
        <w:rPr>
          <w:rFonts w:ascii="Tahoma" w:hAnsi="Tahoma" w:cs="Tahoma"/>
          <w:sz w:val="20"/>
          <w:szCs w:val="20"/>
        </w:rPr>
        <w:tab/>
        <w:t>Для ГВС может быть температурный датчик (аналог зон у ЭЭ):</w:t>
      </w:r>
    </w:p>
    <w:p w14:paraId="44BC164F"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i.</w:t>
      </w:r>
      <w:r w:rsidRPr="00FE2FC6">
        <w:rPr>
          <w:rFonts w:ascii="Tahoma" w:hAnsi="Tahoma" w:cs="Tahoma"/>
          <w:sz w:val="20"/>
          <w:szCs w:val="20"/>
        </w:rPr>
        <w:tab/>
        <w:t>Для многотарифного - подписывать зоны по температурным промежуткам (До 40, 40-44, 45-49, Более 50);</w:t>
      </w:r>
    </w:p>
    <w:p w14:paraId="7EB0BC2C" w14:textId="77777777" w:rsidR="00FE2FC6" w:rsidRPr="00FE2FC6" w:rsidRDefault="00FE2FC6" w:rsidP="00FE2FC6">
      <w:pPr>
        <w:ind w:left="720" w:firstLine="720"/>
        <w:rPr>
          <w:rFonts w:ascii="Tahoma" w:hAnsi="Tahoma" w:cs="Tahoma"/>
          <w:sz w:val="20"/>
          <w:szCs w:val="20"/>
        </w:rPr>
      </w:pPr>
      <w:r w:rsidRPr="00FE2FC6">
        <w:rPr>
          <w:rFonts w:ascii="Tahoma" w:hAnsi="Tahoma" w:cs="Tahoma"/>
          <w:sz w:val="20"/>
          <w:szCs w:val="20"/>
        </w:rPr>
        <w:t>ii.</w:t>
      </w:r>
      <w:r w:rsidRPr="00FE2FC6">
        <w:rPr>
          <w:rFonts w:ascii="Tahoma" w:hAnsi="Tahoma" w:cs="Tahoma"/>
          <w:sz w:val="20"/>
          <w:szCs w:val="20"/>
        </w:rPr>
        <w:tab/>
        <w:t>Для однотарифного - не подписывать зону;</w:t>
      </w:r>
    </w:p>
    <w:p w14:paraId="5D2FDE44"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c.</w:t>
      </w:r>
      <w:r w:rsidRPr="00FE2FC6">
        <w:rPr>
          <w:rFonts w:ascii="Tahoma" w:hAnsi="Tahoma" w:cs="Tahoma"/>
          <w:sz w:val="20"/>
          <w:szCs w:val="20"/>
        </w:rPr>
        <w:tab/>
        <w:t xml:space="preserve">Для ХВС, отопления и газа - только однотарифный без подписи. </w:t>
      </w:r>
    </w:p>
    <w:p w14:paraId="03FB7934"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 показаниям каждой зоны находится пара полей. Первое – предзаполненное показание за предыдущий период. Поле не редактируется. Второе поле в паре – ввод текущего значения для перерасчета. </w:t>
      </w:r>
    </w:p>
    <w:p w14:paraId="61657084" w14:textId="77777777" w:rsidR="00FE2FC6" w:rsidRPr="00FE2FC6" w:rsidRDefault="00FE2FC6" w:rsidP="00FE2FC6">
      <w:pPr>
        <w:rPr>
          <w:rFonts w:ascii="Tahoma" w:hAnsi="Tahoma" w:cs="Tahoma"/>
          <w:sz w:val="20"/>
          <w:szCs w:val="20"/>
        </w:rPr>
      </w:pPr>
    </w:p>
    <w:p w14:paraId="0B9A73BD" w14:textId="77777777" w:rsidR="00FE2FC6" w:rsidRPr="00FE2FC6" w:rsidRDefault="00FE2FC6" w:rsidP="00FE2FC6">
      <w:pPr>
        <w:rPr>
          <w:rFonts w:ascii="Tahoma" w:hAnsi="Tahoma" w:cs="Tahoma"/>
          <w:sz w:val="20"/>
          <w:szCs w:val="20"/>
        </w:rPr>
      </w:pPr>
    </w:p>
    <w:p w14:paraId="3F56CFD5"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302A13D6" wp14:editId="5947D5E0">
            <wp:extent cx="5655600" cy="4953000"/>
            <wp:effectExtent l="0" t="0" r="0" b="0"/>
            <wp:docPr id="190" name="image182.png"/>
            <wp:cNvGraphicFramePr/>
            <a:graphic xmlns:a="http://schemas.openxmlformats.org/drawingml/2006/main">
              <a:graphicData uri="http://schemas.openxmlformats.org/drawingml/2006/picture">
                <pic:pic xmlns:pic="http://schemas.openxmlformats.org/drawingml/2006/picture">
                  <pic:nvPicPr>
                    <pic:cNvPr id="0" name="image182.png"/>
                    <pic:cNvPicPr preferRelativeResize="0"/>
                  </pic:nvPicPr>
                  <pic:blipFill>
                    <a:blip r:embed="rId19"/>
                    <a:srcRect/>
                    <a:stretch>
                      <a:fillRect/>
                    </a:stretch>
                  </pic:blipFill>
                  <pic:spPr>
                    <a:xfrm>
                      <a:off x="0" y="0"/>
                      <a:ext cx="5655600" cy="4953000"/>
                    </a:xfrm>
                    <a:prstGeom prst="rect">
                      <a:avLst/>
                    </a:prstGeom>
                    <a:ln/>
                  </pic:spPr>
                </pic:pic>
              </a:graphicData>
            </a:graphic>
          </wp:inline>
        </w:drawing>
      </w:r>
    </w:p>
    <w:p w14:paraId="007004BC"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14. Перерасчет для многотарифного счетчика</w:t>
      </w:r>
    </w:p>
    <w:p w14:paraId="6472586B"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После внесения показаний для перерасчета должна быть вычислена глубина перерасчета, при помощи запроса к БД Оракл для подсчета количества пересчитываемых расчетных периодов (месяцев). Запрос данных должен быть для поиска расчетного периода, в котором участвовало в расчете такое (или меньшее) значение показаний по прибору учета, какое передал клиент для перерасчета в качестве нового показания. В случае превышения шести месяцев на Шаге 4 клиент должен будет предоставить документ о проверке (Акт визуального осмотра). </w:t>
      </w:r>
    </w:p>
    <w:p w14:paraId="11B6DC96"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 данном блоке должны быть реализованы условия: </w:t>
      </w:r>
    </w:p>
    <w:p w14:paraId="2F393205" w14:textId="77777777" w:rsidR="00FE2FC6" w:rsidRPr="00FE2FC6" w:rsidRDefault="00FE2FC6" w:rsidP="00FE2FC6">
      <w:pPr>
        <w:rPr>
          <w:rFonts w:ascii="Tahoma" w:hAnsi="Tahoma" w:cs="Tahoma"/>
          <w:sz w:val="20"/>
          <w:szCs w:val="20"/>
        </w:rPr>
      </w:pPr>
      <w:r w:rsidRPr="00FE2FC6">
        <w:rPr>
          <w:rFonts w:ascii="Tahoma" w:hAnsi="Tahoma" w:cs="Tahoma"/>
          <w:sz w:val="20"/>
          <w:szCs w:val="20"/>
        </w:rPr>
        <w:t>1.</w:t>
      </w:r>
      <w:r w:rsidRPr="00FE2FC6">
        <w:rPr>
          <w:rFonts w:ascii="Tahoma" w:hAnsi="Tahoma" w:cs="Tahoma"/>
          <w:sz w:val="20"/>
          <w:szCs w:val="20"/>
        </w:rPr>
        <w:tab/>
        <w:t>Если источник предыдущих переданных показаний ИСУ, Контролер или Акт установки прибора учета, то не принимать заявку на перерасчет. Вывести клиенту сообщение:</w:t>
      </w:r>
    </w:p>
    <w:p w14:paraId="4040C741"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a.</w:t>
      </w:r>
      <w:r w:rsidRPr="00FE2FC6">
        <w:rPr>
          <w:rFonts w:ascii="Tahoma" w:hAnsi="Tahoma" w:cs="Tahoma"/>
          <w:sz w:val="20"/>
          <w:szCs w:val="20"/>
        </w:rPr>
        <w:tab/>
        <w:t xml:space="preserve"> «Предыдущие показания были переданы ___ (вместо пропуска должен быть источник: ИСУ, Контролером или Актом установку ПУ) и не подлежат перерасчету без Акта визуального осмотра. Если Вы используете данную услугу, то рекомендуем Вам передавать высокие показания (предыдущие) до тех пор, пока Ваш счетчик не достигнет указанного значения, а если требуется перерасчет, то необходимо вызвать контролера на АВО».</w:t>
      </w:r>
    </w:p>
    <w:p w14:paraId="1028CF80" w14:textId="77777777" w:rsidR="00FE2FC6" w:rsidRPr="00FE2FC6" w:rsidRDefault="00FE2FC6" w:rsidP="00FE2FC6">
      <w:pPr>
        <w:rPr>
          <w:rFonts w:ascii="Tahoma" w:hAnsi="Tahoma" w:cs="Tahoma"/>
          <w:sz w:val="20"/>
          <w:szCs w:val="20"/>
        </w:rPr>
      </w:pPr>
      <w:r w:rsidRPr="00FE2FC6">
        <w:rPr>
          <w:rFonts w:ascii="Tahoma" w:hAnsi="Tahoma" w:cs="Tahoma"/>
          <w:sz w:val="20"/>
          <w:szCs w:val="20"/>
        </w:rPr>
        <w:t>2.</w:t>
      </w:r>
      <w:r w:rsidRPr="00FE2FC6">
        <w:rPr>
          <w:rFonts w:ascii="Tahoma" w:hAnsi="Tahoma" w:cs="Tahoma"/>
          <w:sz w:val="20"/>
          <w:szCs w:val="20"/>
        </w:rPr>
        <w:tab/>
        <w:t xml:space="preserve">Если клиент ввел показания к перерасчету превышающие предыдущие показания необходимо: </w:t>
      </w:r>
    </w:p>
    <w:p w14:paraId="08AD0E89"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a.</w:t>
      </w:r>
      <w:r w:rsidRPr="00FE2FC6">
        <w:rPr>
          <w:rFonts w:ascii="Tahoma" w:hAnsi="Tahoma" w:cs="Tahoma"/>
          <w:sz w:val="20"/>
          <w:szCs w:val="20"/>
        </w:rPr>
        <w:tab/>
        <w:t>Переспросить клиента, точно ли введено желаемое значение показаний;</w:t>
      </w:r>
    </w:p>
    <w:p w14:paraId="7213579D"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b.</w:t>
      </w:r>
      <w:r w:rsidRPr="00FE2FC6">
        <w:rPr>
          <w:rFonts w:ascii="Tahoma" w:hAnsi="Tahoma" w:cs="Tahoma"/>
          <w:sz w:val="20"/>
          <w:szCs w:val="20"/>
        </w:rPr>
        <w:tab/>
        <w:t xml:space="preserve">После подтверждения от клиента - уведомить его о необходимости подать эти значения в период передачи показаний, после чего показания будут учтены в следующем периоде. </w:t>
      </w:r>
    </w:p>
    <w:p w14:paraId="6B150490" w14:textId="77777777" w:rsidR="00FE2FC6" w:rsidRPr="00FE2FC6" w:rsidRDefault="00FE2FC6" w:rsidP="00FE2FC6">
      <w:pPr>
        <w:rPr>
          <w:rFonts w:ascii="Tahoma" w:hAnsi="Tahoma" w:cs="Tahoma"/>
          <w:sz w:val="20"/>
          <w:szCs w:val="20"/>
        </w:rPr>
      </w:pPr>
      <w:r w:rsidRPr="00FE2FC6">
        <w:rPr>
          <w:rFonts w:ascii="Tahoma" w:hAnsi="Tahoma" w:cs="Tahoma"/>
          <w:sz w:val="20"/>
          <w:szCs w:val="20"/>
        </w:rPr>
        <w:t>3.</w:t>
      </w:r>
      <w:r w:rsidRPr="00FE2FC6">
        <w:rPr>
          <w:rFonts w:ascii="Tahoma" w:hAnsi="Tahoma" w:cs="Tahoma"/>
          <w:sz w:val="20"/>
          <w:szCs w:val="20"/>
        </w:rPr>
        <w:tab/>
        <w:t>Если клиент ввел показания к перерасчету меньше предыдущих показаний необходимо проводить сверку с таблицей пороговых значений:</w:t>
      </w:r>
    </w:p>
    <w:p w14:paraId="205D031F"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w:t>
      </w:r>
      <w:r w:rsidRPr="00FE2FC6">
        <w:rPr>
          <w:rFonts w:ascii="Tahoma" w:hAnsi="Tahoma" w:cs="Tahoma"/>
          <w:sz w:val="20"/>
          <w:szCs w:val="20"/>
        </w:rPr>
        <w:tab/>
        <w:t xml:space="preserve">ЭЭ квартира – 2000 кВтч; </w:t>
      </w:r>
    </w:p>
    <w:p w14:paraId="2B4D8B03"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w:t>
      </w:r>
      <w:r w:rsidRPr="00FE2FC6">
        <w:rPr>
          <w:rFonts w:ascii="Tahoma" w:hAnsi="Tahoma" w:cs="Tahoma"/>
          <w:sz w:val="20"/>
          <w:szCs w:val="20"/>
        </w:rPr>
        <w:tab/>
        <w:t xml:space="preserve">ЭЭ жилой дом – 10 000 кВтч; </w:t>
      </w:r>
    </w:p>
    <w:p w14:paraId="58DAC842"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w:t>
      </w:r>
      <w:r w:rsidRPr="00FE2FC6">
        <w:rPr>
          <w:rFonts w:ascii="Tahoma" w:hAnsi="Tahoma" w:cs="Tahoma"/>
          <w:sz w:val="20"/>
          <w:szCs w:val="20"/>
        </w:rPr>
        <w:tab/>
        <w:t xml:space="preserve">ХВС – 60 м3; </w:t>
      </w:r>
    </w:p>
    <w:p w14:paraId="5C416178"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w:t>
      </w:r>
      <w:r w:rsidRPr="00FE2FC6">
        <w:rPr>
          <w:rFonts w:ascii="Tahoma" w:hAnsi="Tahoma" w:cs="Tahoma"/>
          <w:sz w:val="20"/>
          <w:szCs w:val="20"/>
        </w:rPr>
        <w:tab/>
        <w:t>ГВС – 35 м3.</w:t>
      </w:r>
    </w:p>
    <w:p w14:paraId="53451C19"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a.</w:t>
      </w:r>
      <w:r w:rsidRPr="00FE2FC6">
        <w:rPr>
          <w:rFonts w:ascii="Tahoma" w:hAnsi="Tahoma" w:cs="Tahoma"/>
          <w:sz w:val="20"/>
          <w:szCs w:val="20"/>
        </w:rPr>
        <w:tab/>
        <w:t>В случае если расхождения с предыдущими показаниями меньше пороговых значений:</w:t>
      </w:r>
    </w:p>
    <w:p w14:paraId="1D53CD51"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i.</w:t>
      </w:r>
      <w:r w:rsidRPr="00FE2FC6">
        <w:rPr>
          <w:rFonts w:ascii="Tahoma" w:hAnsi="Tahoma" w:cs="Tahoma"/>
          <w:sz w:val="20"/>
          <w:szCs w:val="20"/>
        </w:rPr>
        <w:tab/>
        <w:t>Клиенту должна быть выведена подсказка о необходимости проверить введенные данные с учетом разделителя;</w:t>
      </w:r>
    </w:p>
    <w:p w14:paraId="32F854EC"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ii.</w:t>
      </w:r>
      <w:r w:rsidRPr="00FE2FC6">
        <w:rPr>
          <w:rFonts w:ascii="Tahoma" w:hAnsi="Tahoma" w:cs="Tahoma"/>
          <w:sz w:val="20"/>
          <w:szCs w:val="20"/>
        </w:rPr>
        <w:tab/>
        <w:t xml:space="preserve">При нажатии на кнопку “Далее” - Заявка после 3 шага переходит сразу к 5 шагу (пропускаем 4ый). </w:t>
      </w:r>
    </w:p>
    <w:p w14:paraId="7BDEB9EC" w14:textId="77777777" w:rsidR="00FE2FC6" w:rsidRPr="00FE2FC6" w:rsidRDefault="00FE2FC6" w:rsidP="00FE2FC6">
      <w:pPr>
        <w:rPr>
          <w:rFonts w:ascii="Tahoma" w:hAnsi="Tahoma" w:cs="Tahoma"/>
          <w:sz w:val="20"/>
          <w:szCs w:val="20"/>
        </w:rPr>
      </w:pPr>
      <w:r w:rsidRPr="00FE2FC6">
        <w:rPr>
          <w:rFonts w:ascii="Tahoma" w:hAnsi="Tahoma" w:cs="Tahoma"/>
          <w:sz w:val="20"/>
          <w:szCs w:val="20"/>
        </w:rPr>
        <w:t>b.</w:t>
      </w:r>
      <w:r w:rsidRPr="00FE2FC6">
        <w:rPr>
          <w:rFonts w:ascii="Tahoma" w:hAnsi="Tahoma" w:cs="Tahoma"/>
          <w:sz w:val="20"/>
          <w:szCs w:val="20"/>
        </w:rPr>
        <w:tab/>
        <w:t>В случае превышения пороговых значений:</w:t>
      </w:r>
    </w:p>
    <w:p w14:paraId="2A8F8AEC"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i.</w:t>
      </w:r>
      <w:r w:rsidRPr="00FE2FC6">
        <w:rPr>
          <w:rFonts w:ascii="Tahoma" w:hAnsi="Tahoma" w:cs="Tahoma"/>
          <w:sz w:val="20"/>
          <w:szCs w:val="20"/>
        </w:rPr>
        <w:tab/>
        <w:t>Клиенту должна быть выведена подсказка о необходимости проверить введенные данные с учетом разделителя;</w:t>
      </w:r>
    </w:p>
    <w:p w14:paraId="5FD140B2"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ii.</w:t>
      </w:r>
      <w:r w:rsidRPr="00FE2FC6">
        <w:rPr>
          <w:rFonts w:ascii="Tahoma" w:hAnsi="Tahoma" w:cs="Tahoma"/>
          <w:sz w:val="20"/>
          <w:szCs w:val="20"/>
        </w:rPr>
        <w:tab/>
        <w:t>Подсказка/сообщение о необходимости приложить подтверждение показаний;</w:t>
      </w:r>
    </w:p>
    <w:p w14:paraId="79ABD902"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iii.</w:t>
      </w:r>
      <w:r w:rsidRPr="00FE2FC6">
        <w:rPr>
          <w:rFonts w:ascii="Tahoma" w:hAnsi="Tahoma" w:cs="Tahoma"/>
          <w:sz w:val="20"/>
          <w:szCs w:val="20"/>
        </w:rPr>
        <w:tab/>
        <w:t>При нажатии на кнопку “Далее” - Заявка после 3 шага переходит к 4 шагу.</w:t>
      </w:r>
    </w:p>
    <w:p w14:paraId="50B11497" w14:textId="77777777" w:rsidR="00FE2FC6" w:rsidRPr="00FE2FC6" w:rsidRDefault="00FE2FC6" w:rsidP="00FE2FC6">
      <w:pPr>
        <w:rPr>
          <w:rFonts w:ascii="Tahoma" w:hAnsi="Tahoma" w:cs="Tahoma"/>
          <w:sz w:val="20"/>
          <w:szCs w:val="20"/>
        </w:rPr>
      </w:pPr>
    </w:p>
    <w:p w14:paraId="346FD03B"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 Шаге 3 расположен блок ввода информации о заявителе. Подробнее описано в разделе 1.1.3. (Модуль «Онлайн-обслуживание клиентов», Шаг 3).</w:t>
      </w:r>
    </w:p>
    <w:p w14:paraId="40942613" w14:textId="77777777" w:rsidR="00FE2FC6" w:rsidRPr="00FE2FC6" w:rsidRDefault="00FE2FC6" w:rsidP="00FE2FC6">
      <w:pPr>
        <w:rPr>
          <w:rFonts w:ascii="Tahoma" w:hAnsi="Tahoma" w:cs="Tahoma"/>
          <w:sz w:val="20"/>
          <w:szCs w:val="20"/>
        </w:rPr>
      </w:pPr>
    </w:p>
    <w:p w14:paraId="0E857B0D"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 Шаге 4 расположены поля для загрузки подтверждающих документов. Для перерасчета требуется прикладывать дополнительные документы, подтверждающие изменения:</w:t>
      </w:r>
    </w:p>
    <w:p w14:paraId="31CE5486"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w:t>
      </w:r>
      <w:r w:rsidRPr="00FE2FC6">
        <w:rPr>
          <w:rFonts w:ascii="Tahoma" w:hAnsi="Tahoma" w:cs="Tahoma"/>
          <w:sz w:val="20"/>
          <w:szCs w:val="20"/>
        </w:rPr>
        <w:tab/>
        <w:t>Технический паспорт на прибор учета (условно обязательный);</w:t>
      </w:r>
    </w:p>
    <w:p w14:paraId="538D785D"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w:t>
      </w:r>
      <w:r w:rsidRPr="00FE2FC6">
        <w:rPr>
          <w:rFonts w:ascii="Tahoma" w:hAnsi="Tahoma" w:cs="Tahoma"/>
          <w:sz w:val="20"/>
          <w:szCs w:val="20"/>
        </w:rPr>
        <w:tab/>
        <w:t>Документ, подтверждающий показания, внесенные клиентом (фото или АВО). В случае, если глубина перерасчета превышает 6 месяцев - этот документ обязательный;</w:t>
      </w:r>
    </w:p>
    <w:p w14:paraId="754F5FE6"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w:t>
      </w:r>
      <w:r w:rsidRPr="00FE2FC6">
        <w:rPr>
          <w:rFonts w:ascii="Tahoma" w:hAnsi="Tahoma" w:cs="Tahoma"/>
          <w:sz w:val="20"/>
          <w:szCs w:val="20"/>
        </w:rPr>
        <w:tab/>
        <w:t xml:space="preserve">Прикладываются документы, описанные в разделе 1.1.4 (Модуль «Онлайн-обслуживание клиентов», Шаг 4). </w:t>
      </w:r>
    </w:p>
    <w:p w14:paraId="1A47D017"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Приложенные сканы документов должны сжиматься до нужного размера (до 10 МБ каждый). Допустимые форматы файлов: JPG, JPEG, PNG, BMP, PDF, DOC, DOCX, RTF, XLS, XLSX. </w:t>
      </w:r>
    </w:p>
    <w:p w14:paraId="5006CEEF"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5 идет проверка заполненных полей и подтверждение отправки. Подробнее описано в разделе 1.1.5. (Модуль «Онлайн-обслуживание клиентов», Шаг 5). </w:t>
      </w:r>
    </w:p>
    <w:p w14:paraId="303D7E3B"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 xml:space="preserve">Важно! </w:t>
      </w:r>
    </w:p>
    <w:p w14:paraId="42205FAC" w14:textId="77777777" w:rsidR="00FE2FC6" w:rsidRPr="00FE2FC6" w:rsidRDefault="00FE2FC6" w:rsidP="00FE2FC6">
      <w:pPr>
        <w:rPr>
          <w:rFonts w:ascii="Tahoma" w:hAnsi="Tahoma" w:cs="Tahoma"/>
          <w:sz w:val="20"/>
          <w:szCs w:val="20"/>
        </w:rPr>
      </w:pPr>
      <w:r w:rsidRPr="00FE2FC6">
        <w:rPr>
          <w:rFonts w:ascii="Tahoma" w:hAnsi="Tahoma" w:cs="Tahoma"/>
          <w:sz w:val="20"/>
          <w:szCs w:val="20"/>
        </w:rPr>
        <w:t>Если Клиенту необходимо скорректировать несколько показаний по ПУ , то система должна сформировать на каждый ПУ отдельную заявку, т.е. в рамках одного обращения может быть выполнено несколько корректировок по разным ПУ и на каждую корректировку услуги, системой должна быть сформирована отдельная заявка в рамках одного обращения. Один ПУ = 1 заявка.</w:t>
      </w:r>
    </w:p>
    <w:p w14:paraId="63F69546"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 xml:space="preserve">Например: </w:t>
      </w:r>
    </w:p>
    <w:p w14:paraId="05C99040"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Клиент решил изменить показания на ГВС и ХВС для этого, он формирует обращение, в котором корректирует показания, отправляет обращение на обработку и система, в рамках этого обращения формирует 2 заявки (1 заявка на ГВС, 2 заявка на ХВС). </w:t>
      </w:r>
    </w:p>
    <w:p w14:paraId="0B4E4911" w14:textId="30F579FB" w:rsidR="00FE2FC6" w:rsidRPr="00FE2FC6" w:rsidRDefault="00FE2FC6" w:rsidP="00FE2FC6">
      <w:pPr>
        <w:rPr>
          <w:rFonts w:ascii="Tahoma" w:hAnsi="Tahoma" w:cs="Tahoma"/>
          <w:sz w:val="20"/>
          <w:szCs w:val="20"/>
        </w:rPr>
      </w:pPr>
      <w:r w:rsidRPr="00FE2FC6">
        <w:rPr>
          <w:rFonts w:ascii="Tahoma" w:hAnsi="Tahoma" w:cs="Tahoma"/>
          <w:sz w:val="20"/>
          <w:szCs w:val="20"/>
        </w:rPr>
        <w:t>После заполнения и отправки заявки обращение отправляется в CRM/Directum через ИШ.</w:t>
      </w:r>
    </w:p>
    <w:p w14:paraId="5560781C"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После обработки обращения (в автоматическом режиме или после согласования специалистом) ответ на обращение должен отображаться клиенту в ЛК и продублирован по выбранному каналу обратной связи. </w:t>
      </w:r>
    </w:p>
    <w:p w14:paraId="40010869" w14:textId="77777777" w:rsidR="00FE2FC6" w:rsidRPr="00FE2FC6" w:rsidRDefault="00FE2FC6" w:rsidP="00FE2FC6">
      <w:pPr>
        <w:rPr>
          <w:rFonts w:ascii="Tahoma" w:hAnsi="Tahoma" w:cs="Tahoma"/>
          <w:sz w:val="20"/>
          <w:szCs w:val="20"/>
        </w:rPr>
      </w:pPr>
      <w:r w:rsidRPr="00FE2FC6">
        <w:rPr>
          <w:rFonts w:ascii="Tahoma" w:hAnsi="Tahoma" w:cs="Tahoma"/>
          <w:sz w:val="20"/>
          <w:szCs w:val="20"/>
        </w:rPr>
        <w:t>Кроме этого, должно быть сформировано уведомление о предоставлении ответа на обращение, в котором указаны тема обращения, номер, дата и ответ. Уведомление размещено в разделе новостей и в колокольчике. Ответ на обращение должен быть получен из CRM/Directum.</w:t>
      </w:r>
    </w:p>
    <w:p w14:paraId="2E58BEFF"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 случае если в обращении недостаточно данных оператор запрашивает у клиента дополнительные сведения или подтверждающие документы. </w:t>
      </w:r>
    </w:p>
    <w:p w14:paraId="1DA40865" w14:textId="77777777" w:rsidR="00FE2FC6" w:rsidRPr="00FE2FC6" w:rsidRDefault="00FE2FC6" w:rsidP="00FE2FC6">
      <w:pPr>
        <w:rPr>
          <w:rFonts w:ascii="Tahoma" w:hAnsi="Tahoma" w:cs="Tahoma"/>
          <w:sz w:val="20"/>
          <w:szCs w:val="20"/>
        </w:rPr>
      </w:pPr>
    </w:p>
    <w:p w14:paraId="38E2C74F"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Передаваемые параметры в CRM/Directum:</w:t>
      </w:r>
    </w:p>
    <w:p w14:paraId="6F04F983" w14:textId="77777777" w:rsidR="00FE2FC6" w:rsidRPr="00FE2FC6" w:rsidRDefault="00FE2FC6" w:rsidP="00052E54">
      <w:pPr>
        <w:numPr>
          <w:ilvl w:val="0"/>
          <w:numId w:val="7"/>
        </w:numPr>
        <w:spacing w:after="0"/>
        <w:rPr>
          <w:rFonts w:ascii="Tahoma" w:hAnsi="Tahoma" w:cs="Tahoma"/>
          <w:sz w:val="20"/>
          <w:szCs w:val="20"/>
        </w:rPr>
      </w:pPr>
      <w:r w:rsidRPr="00FE2FC6">
        <w:rPr>
          <w:rFonts w:ascii="Tahoma" w:hAnsi="Tahoma" w:cs="Tahoma"/>
          <w:sz w:val="20"/>
          <w:szCs w:val="20"/>
        </w:rPr>
        <w:t>Тип клиента (ФЛ или ЮЛ);</w:t>
      </w:r>
    </w:p>
    <w:p w14:paraId="2CE5124C" w14:textId="77777777" w:rsidR="00FE2FC6" w:rsidRPr="00FE2FC6" w:rsidRDefault="00FE2FC6" w:rsidP="00052E54">
      <w:pPr>
        <w:numPr>
          <w:ilvl w:val="0"/>
          <w:numId w:val="7"/>
        </w:numPr>
        <w:spacing w:before="0" w:after="0"/>
        <w:rPr>
          <w:rFonts w:ascii="Tahoma" w:hAnsi="Tahoma" w:cs="Tahoma"/>
          <w:sz w:val="20"/>
          <w:szCs w:val="20"/>
        </w:rPr>
      </w:pPr>
      <w:r w:rsidRPr="00FE2FC6">
        <w:rPr>
          <w:rFonts w:ascii="Tahoma" w:hAnsi="Tahoma" w:cs="Tahoma"/>
          <w:sz w:val="20"/>
          <w:szCs w:val="20"/>
        </w:rPr>
        <w:t>Подтема (операция по ЛС – Перерасчет по показаниям);</w:t>
      </w:r>
    </w:p>
    <w:p w14:paraId="6AFBC340" w14:textId="77777777" w:rsidR="00FE2FC6" w:rsidRPr="00FE2FC6" w:rsidRDefault="00FE2FC6" w:rsidP="00052E54">
      <w:pPr>
        <w:numPr>
          <w:ilvl w:val="0"/>
          <w:numId w:val="7"/>
        </w:numPr>
        <w:spacing w:before="0" w:after="0"/>
        <w:rPr>
          <w:rFonts w:ascii="Tahoma" w:hAnsi="Tahoma" w:cs="Tahoma"/>
          <w:sz w:val="20"/>
          <w:szCs w:val="20"/>
        </w:rPr>
      </w:pPr>
      <w:r w:rsidRPr="00FE2FC6">
        <w:rPr>
          <w:rFonts w:ascii="Tahoma" w:hAnsi="Tahoma" w:cs="Tahoma"/>
          <w:sz w:val="20"/>
          <w:szCs w:val="20"/>
        </w:rPr>
        <w:t>Данные по порогам перерасчета (по показаниям до границы, по показаниям после границы);</w:t>
      </w:r>
    </w:p>
    <w:p w14:paraId="577E5FB1" w14:textId="77777777" w:rsidR="00FE2FC6" w:rsidRPr="00FE2FC6" w:rsidRDefault="00FE2FC6" w:rsidP="00052E54">
      <w:pPr>
        <w:numPr>
          <w:ilvl w:val="0"/>
          <w:numId w:val="7"/>
        </w:numPr>
        <w:spacing w:before="0" w:after="0"/>
        <w:rPr>
          <w:rFonts w:ascii="Tahoma" w:hAnsi="Tahoma" w:cs="Tahoma"/>
          <w:sz w:val="20"/>
          <w:szCs w:val="20"/>
        </w:rPr>
      </w:pPr>
      <w:r w:rsidRPr="00FE2FC6">
        <w:rPr>
          <w:rFonts w:ascii="Tahoma" w:hAnsi="Tahoma" w:cs="Tahoma"/>
          <w:sz w:val="20"/>
          <w:szCs w:val="20"/>
        </w:rPr>
        <w:t>Номер ЛС;</w:t>
      </w:r>
    </w:p>
    <w:p w14:paraId="2629E371" w14:textId="77777777" w:rsidR="00FE2FC6" w:rsidRPr="00FE2FC6" w:rsidRDefault="00FE2FC6" w:rsidP="00052E54">
      <w:pPr>
        <w:numPr>
          <w:ilvl w:val="0"/>
          <w:numId w:val="7"/>
        </w:numPr>
        <w:spacing w:before="0" w:after="0"/>
        <w:rPr>
          <w:rFonts w:ascii="Tahoma" w:hAnsi="Tahoma" w:cs="Tahoma"/>
          <w:sz w:val="20"/>
          <w:szCs w:val="20"/>
        </w:rPr>
      </w:pPr>
      <w:r w:rsidRPr="00FE2FC6">
        <w:rPr>
          <w:rFonts w:ascii="Tahoma" w:hAnsi="Tahoma" w:cs="Tahoma"/>
          <w:sz w:val="20"/>
          <w:szCs w:val="20"/>
        </w:rPr>
        <w:t>Адрес объекта;</w:t>
      </w:r>
    </w:p>
    <w:p w14:paraId="30072D3C" w14:textId="77777777" w:rsidR="00FE2FC6" w:rsidRPr="00FE2FC6" w:rsidRDefault="00FE2FC6" w:rsidP="00052E54">
      <w:pPr>
        <w:numPr>
          <w:ilvl w:val="0"/>
          <w:numId w:val="7"/>
        </w:numPr>
        <w:spacing w:before="0" w:after="0"/>
        <w:rPr>
          <w:rFonts w:ascii="Tahoma" w:hAnsi="Tahoma" w:cs="Tahoma"/>
          <w:sz w:val="20"/>
          <w:szCs w:val="20"/>
        </w:rPr>
      </w:pPr>
      <w:r w:rsidRPr="00FE2FC6">
        <w:rPr>
          <w:rFonts w:ascii="Tahoma" w:hAnsi="Tahoma" w:cs="Tahoma"/>
          <w:sz w:val="20"/>
          <w:szCs w:val="20"/>
        </w:rPr>
        <w:t>ФИО владельца ЛС;</w:t>
      </w:r>
    </w:p>
    <w:p w14:paraId="1E5F1FB4" w14:textId="77777777" w:rsidR="00FE2FC6" w:rsidRPr="00FE2FC6" w:rsidRDefault="00FE2FC6" w:rsidP="00052E54">
      <w:pPr>
        <w:numPr>
          <w:ilvl w:val="0"/>
          <w:numId w:val="7"/>
        </w:numPr>
        <w:spacing w:before="0" w:after="0"/>
        <w:rPr>
          <w:rFonts w:ascii="Tahoma" w:hAnsi="Tahoma" w:cs="Tahoma"/>
          <w:sz w:val="20"/>
          <w:szCs w:val="20"/>
        </w:rPr>
      </w:pPr>
      <w:r w:rsidRPr="00FE2FC6">
        <w:rPr>
          <w:rFonts w:ascii="Tahoma" w:hAnsi="Tahoma" w:cs="Tahoma"/>
          <w:sz w:val="20"/>
          <w:szCs w:val="20"/>
        </w:rPr>
        <w:t>Данные заявителя (ФИО, статус заявителя, паспортные данные, данные доверенности (при наличии));</w:t>
      </w:r>
    </w:p>
    <w:p w14:paraId="42500C1D" w14:textId="77777777" w:rsidR="00FE2FC6" w:rsidRPr="00FE2FC6" w:rsidRDefault="00FE2FC6" w:rsidP="00052E54">
      <w:pPr>
        <w:numPr>
          <w:ilvl w:val="0"/>
          <w:numId w:val="7"/>
        </w:numPr>
        <w:spacing w:before="0" w:after="0"/>
        <w:rPr>
          <w:rFonts w:ascii="Tahoma" w:hAnsi="Tahoma" w:cs="Tahoma"/>
          <w:sz w:val="20"/>
          <w:szCs w:val="20"/>
        </w:rPr>
      </w:pPr>
      <w:r w:rsidRPr="00FE2FC6">
        <w:rPr>
          <w:rFonts w:ascii="Tahoma" w:hAnsi="Tahoma" w:cs="Tahoma"/>
          <w:sz w:val="20"/>
          <w:szCs w:val="20"/>
        </w:rPr>
        <w:t>Способ обратной связи (выбор как получить ответ - ответ не требуется, в ЛК, на эл. почту или по телефону);</w:t>
      </w:r>
    </w:p>
    <w:p w14:paraId="13ED9891" w14:textId="77777777" w:rsidR="00FE2FC6" w:rsidRPr="00FE2FC6" w:rsidRDefault="00FE2FC6" w:rsidP="00052E54">
      <w:pPr>
        <w:numPr>
          <w:ilvl w:val="0"/>
          <w:numId w:val="7"/>
        </w:numPr>
        <w:spacing w:before="0" w:after="0"/>
        <w:rPr>
          <w:rFonts w:ascii="Tahoma" w:hAnsi="Tahoma" w:cs="Tahoma"/>
          <w:sz w:val="20"/>
          <w:szCs w:val="20"/>
        </w:rPr>
      </w:pPr>
      <w:r w:rsidRPr="00FE2FC6">
        <w:rPr>
          <w:rFonts w:ascii="Tahoma" w:hAnsi="Tahoma" w:cs="Tahoma"/>
          <w:sz w:val="20"/>
          <w:szCs w:val="20"/>
        </w:rPr>
        <w:t>Контактные данные (номер телефона, email). Все внесенные данные должны передаваться в СРМ (в том числе данные третьих лиц);</w:t>
      </w:r>
    </w:p>
    <w:p w14:paraId="1D02B8F6" w14:textId="77777777" w:rsidR="00FE2FC6" w:rsidRPr="00FE2FC6" w:rsidRDefault="00FE2FC6" w:rsidP="00052E54">
      <w:pPr>
        <w:numPr>
          <w:ilvl w:val="0"/>
          <w:numId w:val="7"/>
        </w:numPr>
        <w:spacing w:before="0" w:after="0"/>
        <w:rPr>
          <w:rFonts w:ascii="Tahoma" w:hAnsi="Tahoma" w:cs="Tahoma"/>
          <w:sz w:val="20"/>
          <w:szCs w:val="20"/>
        </w:rPr>
      </w:pPr>
      <w:r w:rsidRPr="00FE2FC6">
        <w:rPr>
          <w:rFonts w:ascii="Tahoma" w:hAnsi="Tahoma" w:cs="Tahoma"/>
          <w:sz w:val="20"/>
          <w:szCs w:val="20"/>
        </w:rPr>
        <w:t>В сути обращения передается следующая информация:</w:t>
      </w:r>
    </w:p>
    <w:p w14:paraId="0C7E7762" w14:textId="77777777" w:rsidR="00FE2FC6" w:rsidRPr="00FE2FC6" w:rsidRDefault="00FE2FC6" w:rsidP="00052E54">
      <w:pPr>
        <w:numPr>
          <w:ilvl w:val="1"/>
          <w:numId w:val="7"/>
        </w:numPr>
        <w:spacing w:before="0" w:after="0"/>
        <w:rPr>
          <w:rFonts w:ascii="Tahoma" w:hAnsi="Tahoma" w:cs="Tahoma"/>
          <w:sz w:val="20"/>
          <w:szCs w:val="20"/>
        </w:rPr>
      </w:pPr>
      <w:r w:rsidRPr="00FE2FC6">
        <w:rPr>
          <w:rFonts w:ascii="Tahoma" w:hAnsi="Tahoma" w:cs="Tahoma"/>
          <w:sz w:val="20"/>
          <w:szCs w:val="20"/>
        </w:rPr>
        <w:t>Показания последнего расчетного месяца (предыдущий месяц, за который была квитанция);</w:t>
      </w:r>
    </w:p>
    <w:p w14:paraId="6AB69F0D" w14:textId="77777777" w:rsidR="00FE2FC6" w:rsidRPr="00FE2FC6" w:rsidRDefault="00FE2FC6" w:rsidP="00052E54">
      <w:pPr>
        <w:numPr>
          <w:ilvl w:val="1"/>
          <w:numId w:val="7"/>
        </w:numPr>
        <w:spacing w:before="0" w:after="0"/>
        <w:rPr>
          <w:rFonts w:ascii="Tahoma" w:hAnsi="Tahoma" w:cs="Tahoma"/>
          <w:sz w:val="20"/>
          <w:szCs w:val="20"/>
        </w:rPr>
      </w:pPr>
      <w:r w:rsidRPr="00FE2FC6">
        <w:rPr>
          <w:rFonts w:ascii="Tahoma" w:hAnsi="Tahoma" w:cs="Tahoma"/>
          <w:sz w:val="20"/>
          <w:szCs w:val="20"/>
        </w:rPr>
        <w:t>Показания по зонам, которые желает внести клиент (для перерасчета);</w:t>
      </w:r>
    </w:p>
    <w:p w14:paraId="7B009541" w14:textId="77777777" w:rsidR="00FE2FC6" w:rsidRPr="00FE2FC6" w:rsidRDefault="00FE2FC6" w:rsidP="00052E54">
      <w:pPr>
        <w:numPr>
          <w:ilvl w:val="1"/>
          <w:numId w:val="7"/>
        </w:numPr>
        <w:spacing w:before="0" w:after="0"/>
        <w:rPr>
          <w:rFonts w:ascii="Tahoma" w:hAnsi="Tahoma" w:cs="Tahoma"/>
          <w:sz w:val="20"/>
          <w:szCs w:val="20"/>
        </w:rPr>
      </w:pPr>
      <w:r w:rsidRPr="00FE2FC6">
        <w:rPr>
          <w:rFonts w:ascii="Tahoma" w:hAnsi="Tahoma" w:cs="Tahoma"/>
          <w:sz w:val="20"/>
          <w:szCs w:val="20"/>
        </w:rPr>
        <w:t>Услуга;</w:t>
      </w:r>
    </w:p>
    <w:p w14:paraId="606ACF27" w14:textId="77777777" w:rsidR="00FE2FC6" w:rsidRPr="00FE2FC6" w:rsidRDefault="00FE2FC6" w:rsidP="00052E54">
      <w:pPr>
        <w:numPr>
          <w:ilvl w:val="1"/>
          <w:numId w:val="7"/>
        </w:numPr>
        <w:spacing w:before="0" w:after="0"/>
        <w:rPr>
          <w:rFonts w:ascii="Tahoma" w:hAnsi="Tahoma" w:cs="Tahoma"/>
          <w:sz w:val="20"/>
          <w:szCs w:val="20"/>
        </w:rPr>
      </w:pPr>
      <w:r w:rsidRPr="00FE2FC6">
        <w:rPr>
          <w:rFonts w:ascii="Tahoma" w:hAnsi="Tahoma" w:cs="Tahoma"/>
          <w:sz w:val="20"/>
          <w:szCs w:val="20"/>
        </w:rPr>
        <w:t>Номер счетчика;</w:t>
      </w:r>
    </w:p>
    <w:p w14:paraId="7C9A04C6" w14:textId="77777777" w:rsidR="00FE2FC6" w:rsidRPr="00FE2FC6" w:rsidRDefault="00FE2FC6" w:rsidP="00052E54">
      <w:pPr>
        <w:numPr>
          <w:ilvl w:val="1"/>
          <w:numId w:val="7"/>
        </w:numPr>
        <w:spacing w:before="0" w:after="0"/>
        <w:rPr>
          <w:rFonts w:ascii="Tahoma" w:hAnsi="Tahoma" w:cs="Tahoma"/>
          <w:sz w:val="20"/>
          <w:szCs w:val="20"/>
        </w:rPr>
      </w:pPr>
      <w:r w:rsidRPr="00FE2FC6">
        <w:rPr>
          <w:rFonts w:ascii="Tahoma" w:hAnsi="Tahoma" w:cs="Tahoma"/>
          <w:sz w:val="20"/>
          <w:szCs w:val="20"/>
        </w:rPr>
        <w:t>Зоны;</w:t>
      </w:r>
    </w:p>
    <w:p w14:paraId="3BB61891" w14:textId="77777777" w:rsidR="00FE2FC6" w:rsidRPr="00FE2FC6" w:rsidRDefault="00FE2FC6" w:rsidP="00052E54">
      <w:pPr>
        <w:numPr>
          <w:ilvl w:val="1"/>
          <w:numId w:val="7"/>
        </w:numPr>
        <w:spacing w:before="0" w:after="0"/>
        <w:rPr>
          <w:rFonts w:ascii="Tahoma" w:hAnsi="Tahoma" w:cs="Tahoma"/>
          <w:sz w:val="20"/>
          <w:szCs w:val="20"/>
        </w:rPr>
      </w:pPr>
      <w:r w:rsidRPr="00FE2FC6">
        <w:rPr>
          <w:rFonts w:ascii="Tahoma" w:hAnsi="Tahoma" w:cs="Tahoma"/>
          <w:sz w:val="20"/>
          <w:szCs w:val="20"/>
        </w:rPr>
        <w:t>Дата формирования заявки;</w:t>
      </w:r>
    </w:p>
    <w:p w14:paraId="53D9373C" w14:textId="77777777" w:rsidR="00FE2FC6" w:rsidRPr="00FE2FC6" w:rsidRDefault="00FE2FC6" w:rsidP="00052E54">
      <w:pPr>
        <w:numPr>
          <w:ilvl w:val="1"/>
          <w:numId w:val="7"/>
        </w:numPr>
        <w:spacing w:before="0" w:after="0"/>
        <w:rPr>
          <w:rFonts w:ascii="Tahoma" w:hAnsi="Tahoma" w:cs="Tahoma"/>
          <w:sz w:val="20"/>
          <w:szCs w:val="20"/>
        </w:rPr>
      </w:pPr>
      <w:r w:rsidRPr="00FE2FC6">
        <w:rPr>
          <w:rFonts w:ascii="Tahoma" w:hAnsi="Tahoma" w:cs="Tahoma"/>
          <w:sz w:val="20"/>
          <w:szCs w:val="20"/>
        </w:rPr>
        <w:t>Глубина перерасчета, или месяц, до которого будет перерасчет;</w:t>
      </w:r>
    </w:p>
    <w:p w14:paraId="4F28DA5A" w14:textId="77777777" w:rsidR="00FE2FC6" w:rsidRPr="00FE2FC6" w:rsidRDefault="00FE2FC6" w:rsidP="00052E54">
      <w:pPr>
        <w:numPr>
          <w:ilvl w:val="1"/>
          <w:numId w:val="7"/>
        </w:numPr>
        <w:spacing w:before="0" w:after="0"/>
        <w:rPr>
          <w:rFonts w:ascii="Tahoma" w:hAnsi="Tahoma" w:cs="Tahoma"/>
          <w:sz w:val="20"/>
          <w:szCs w:val="20"/>
        </w:rPr>
      </w:pPr>
      <w:r w:rsidRPr="00FE2FC6">
        <w:rPr>
          <w:rFonts w:ascii="Tahoma" w:hAnsi="Tahoma" w:cs="Tahoma"/>
          <w:sz w:val="20"/>
          <w:szCs w:val="20"/>
        </w:rPr>
        <w:t>Разница показаний;</w:t>
      </w:r>
    </w:p>
    <w:p w14:paraId="6D4D9B90" w14:textId="77777777" w:rsidR="00FE2FC6" w:rsidRPr="00FE2FC6" w:rsidRDefault="00FE2FC6" w:rsidP="00052E54">
      <w:pPr>
        <w:numPr>
          <w:ilvl w:val="1"/>
          <w:numId w:val="7"/>
        </w:numPr>
        <w:spacing w:before="0" w:after="0"/>
        <w:rPr>
          <w:rFonts w:ascii="Tahoma" w:hAnsi="Tahoma" w:cs="Tahoma"/>
          <w:sz w:val="20"/>
          <w:szCs w:val="20"/>
        </w:rPr>
      </w:pPr>
      <w:r w:rsidRPr="00FE2FC6">
        <w:rPr>
          <w:rFonts w:ascii="Tahoma" w:hAnsi="Tahoma" w:cs="Tahoma"/>
          <w:sz w:val="20"/>
          <w:szCs w:val="20"/>
        </w:rPr>
        <w:t>Порог для перерасчета по ТСО/ИКУ.</w:t>
      </w:r>
    </w:p>
    <w:p w14:paraId="5555E097" w14:textId="77777777" w:rsidR="00FE2FC6" w:rsidRPr="00FE2FC6" w:rsidRDefault="00FE2FC6" w:rsidP="00052E54">
      <w:pPr>
        <w:numPr>
          <w:ilvl w:val="1"/>
          <w:numId w:val="7"/>
        </w:numPr>
        <w:spacing w:before="0" w:after="0"/>
        <w:rPr>
          <w:rFonts w:ascii="Tahoma" w:hAnsi="Tahoma" w:cs="Tahoma"/>
          <w:sz w:val="20"/>
          <w:szCs w:val="20"/>
        </w:rPr>
      </w:pPr>
      <w:r w:rsidRPr="00FE2FC6">
        <w:rPr>
          <w:rFonts w:ascii="Tahoma" w:hAnsi="Tahoma" w:cs="Tahoma"/>
          <w:sz w:val="20"/>
          <w:szCs w:val="20"/>
        </w:rPr>
        <w:t>Документы:</w:t>
      </w:r>
    </w:p>
    <w:p w14:paraId="5A95F5AB" w14:textId="77777777" w:rsidR="00FE2FC6" w:rsidRPr="00FE2FC6" w:rsidRDefault="00FE2FC6" w:rsidP="00052E54">
      <w:pPr>
        <w:numPr>
          <w:ilvl w:val="1"/>
          <w:numId w:val="7"/>
        </w:numPr>
        <w:spacing w:before="0" w:after="0"/>
        <w:rPr>
          <w:rFonts w:ascii="Tahoma" w:hAnsi="Tahoma" w:cs="Tahoma"/>
          <w:sz w:val="20"/>
          <w:szCs w:val="20"/>
        </w:rPr>
      </w:pPr>
      <w:r w:rsidRPr="00FE2FC6">
        <w:rPr>
          <w:rFonts w:ascii="Tahoma" w:hAnsi="Tahoma" w:cs="Tahoma"/>
          <w:sz w:val="20"/>
          <w:szCs w:val="20"/>
        </w:rPr>
        <w:t>Скан-копия документа из вложений;</w:t>
      </w:r>
    </w:p>
    <w:p w14:paraId="45FE81C7" w14:textId="77777777" w:rsidR="00FE2FC6" w:rsidRPr="00FE2FC6" w:rsidRDefault="00FE2FC6" w:rsidP="00052E54">
      <w:pPr>
        <w:numPr>
          <w:ilvl w:val="1"/>
          <w:numId w:val="7"/>
        </w:numPr>
        <w:spacing w:before="0"/>
        <w:rPr>
          <w:rFonts w:ascii="Tahoma" w:hAnsi="Tahoma" w:cs="Tahoma"/>
          <w:sz w:val="20"/>
          <w:szCs w:val="20"/>
        </w:rPr>
      </w:pPr>
      <w:r w:rsidRPr="00FE2FC6">
        <w:rPr>
          <w:rFonts w:ascii="Tahoma" w:hAnsi="Tahoma" w:cs="Tahoma"/>
          <w:sz w:val="20"/>
          <w:szCs w:val="20"/>
        </w:rPr>
        <w:t>Название (вид/тип) документа из CRM/Directum.</w:t>
      </w:r>
    </w:p>
    <w:p w14:paraId="4FC59545" w14:textId="77777777" w:rsidR="00FE2FC6" w:rsidRPr="00FE2FC6" w:rsidRDefault="00FE2FC6" w:rsidP="00FE2FC6">
      <w:pPr>
        <w:rPr>
          <w:rFonts w:ascii="Tahoma" w:hAnsi="Tahoma" w:cs="Tahoma"/>
          <w:sz w:val="20"/>
          <w:szCs w:val="20"/>
        </w:rPr>
      </w:pPr>
    </w:p>
    <w:tbl>
      <w:tblPr>
        <w:tblW w:w="8900" w:type="dxa"/>
        <w:tblBorders>
          <w:top w:val="nil"/>
          <w:left w:val="nil"/>
          <w:bottom w:val="nil"/>
          <w:right w:val="nil"/>
          <w:insideH w:val="nil"/>
          <w:insideV w:val="nil"/>
        </w:tblBorders>
        <w:tblLayout w:type="fixed"/>
        <w:tblLook w:val="0600" w:firstRow="0" w:lastRow="0" w:firstColumn="0" w:lastColumn="0" w:noHBand="1" w:noVBand="1"/>
      </w:tblPr>
      <w:tblGrid>
        <w:gridCol w:w="566"/>
        <w:gridCol w:w="1290"/>
        <w:gridCol w:w="1110"/>
        <w:gridCol w:w="1545"/>
        <w:gridCol w:w="1545"/>
        <w:gridCol w:w="1436"/>
        <w:gridCol w:w="1408"/>
      </w:tblGrid>
      <w:tr w:rsidR="00FE2FC6" w:rsidRPr="00FE2FC6" w14:paraId="7DE26E41" w14:textId="77777777" w:rsidTr="00FE2FC6">
        <w:trPr>
          <w:trHeight w:val="705"/>
        </w:trPr>
        <w:tc>
          <w:tcPr>
            <w:tcW w:w="566"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69FC5A12"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290"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14:paraId="111854DC"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Название параметра</w:t>
            </w:r>
          </w:p>
        </w:tc>
        <w:tc>
          <w:tcPr>
            <w:tcW w:w="1110"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14:paraId="6D7C3A1C" w14:textId="77777777" w:rsidR="00FE2FC6" w:rsidRPr="00FE2FC6" w:rsidRDefault="00FE2FC6" w:rsidP="00FE2FC6">
            <w:pPr>
              <w:ind w:left="141" w:firstLine="15"/>
              <w:jc w:val="center"/>
              <w:rPr>
                <w:rFonts w:ascii="Tahoma" w:hAnsi="Tahoma" w:cs="Tahoma"/>
                <w:sz w:val="20"/>
                <w:szCs w:val="20"/>
              </w:rPr>
            </w:pPr>
            <w:r w:rsidRPr="00FE2FC6">
              <w:rPr>
                <w:rFonts w:ascii="Tahoma" w:hAnsi="Tahoma" w:cs="Tahoma"/>
                <w:sz w:val="20"/>
                <w:szCs w:val="20"/>
              </w:rPr>
              <w:t>Тип данных</w:t>
            </w:r>
          </w:p>
        </w:tc>
        <w:tc>
          <w:tcPr>
            <w:tcW w:w="1545"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14:paraId="51CE3B3B"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Описание</w:t>
            </w:r>
          </w:p>
        </w:tc>
        <w:tc>
          <w:tcPr>
            <w:tcW w:w="1545"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14:paraId="6FC33866"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Составной параметр</w:t>
            </w:r>
          </w:p>
        </w:tc>
        <w:tc>
          <w:tcPr>
            <w:tcW w:w="1436"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14:paraId="2F578576"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Обязательность</w:t>
            </w:r>
          </w:p>
        </w:tc>
        <w:tc>
          <w:tcPr>
            <w:tcW w:w="1408"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14:paraId="4BA7C2A1"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Возможные значения</w:t>
            </w:r>
          </w:p>
        </w:tc>
      </w:tr>
      <w:tr w:rsidR="00FE2FC6" w:rsidRPr="00FE2FC6" w14:paraId="66E865C2" w14:textId="77777777" w:rsidTr="00FE2FC6">
        <w:trPr>
          <w:trHeight w:val="465"/>
        </w:trPr>
        <w:tc>
          <w:tcPr>
            <w:tcW w:w="8900" w:type="dxa"/>
            <w:gridSpan w:val="7"/>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2ACB6A9"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Общие данные</w:t>
            </w:r>
          </w:p>
        </w:tc>
      </w:tr>
      <w:tr w:rsidR="00FE2FC6" w:rsidRPr="00FE2FC6" w14:paraId="702BD1A9" w14:textId="77777777" w:rsidTr="00FE2FC6">
        <w:trPr>
          <w:trHeight w:val="465"/>
        </w:trPr>
        <w:tc>
          <w:tcPr>
            <w:tcW w:w="5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C94A0C2"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1</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CE83825"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client_type</w:t>
            </w:r>
          </w:p>
        </w:tc>
        <w:tc>
          <w:tcPr>
            <w:tcW w:w="11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3BEE572"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string</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D74FF95"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Тип клиента </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C7DE7AC"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3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52D84BB"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0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E49CC34"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ФЛ/ЮЛ</w:t>
            </w:r>
          </w:p>
        </w:tc>
      </w:tr>
      <w:tr w:rsidR="00FE2FC6" w:rsidRPr="00FE2FC6" w14:paraId="46DB3BAA" w14:textId="77777777" w:rsidTr="00FE2FC6">
        <w:trPr>
          <w:trHeight w:val="495"/>
        </w:trPr>
        <w:tc>
          <w:tcPr>
            <w:tcW w:w="5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C173A74"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2</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22A49F0"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pm_number</w:t>
            </w:r>
          </w:p>
        </w:tc>
        <w:tc>
          <w:tcPr>
            <w:tcW w:w="11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B632ED7"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int</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708BFDB"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Номер ЛС</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5B5058E"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3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CA2FFFD"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0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44359DD"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 </w:t>
            </w:r>
          </w:p>
        </w:tc>
      </w:tr>
      <w:tr w:rsidR="00FE2FC6" w:rsidRPr="00FE2FC6" w14:paraId="0A9C1EA9" w14:textId="77777777" w:rsidTr="00FE2FC6">
        <w:trPr>
          <w:trHeight w:val="705"/>
        </w:trPr>
        <w:tc>
          <w:tcPr>
            <w:tcW w:w="5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38CD46E"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3</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CBE5A7A"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region</w:t>
            </w:r>
          </w:p>
        </w:tc>
        <w:tc>
          <w:tcPr>
            <w:tcW w:w="11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DA1BDFC"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string</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10220D8"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Филиал ил регион</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9B2F66E"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3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1A4AC62"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0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575FDF3"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 </w:t>
            </w:r>
          </w:p>
        </w:tc>
      </w:tr>
      <w:tr w:rsidR="00FE2FC6" w:rsidRPr="00FE2FC6" w14:paraId="53B9354F" w14:textId="77777777" w:rsidTr="00FE2FC6">
        <w:trPr>
          <w:trHeight w:val="495"/>
        </w:trPr>
        <w:tc>
          <w:tcPr>
            <w:tcW w:w="5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250E288"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4</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40F4A89"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address_object</w:t>
            </w:r>
          </w:p>
        </w:tc>
        <w:tc>
          <w:tcPr>
            <w:tcW w:w="11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9AB160E"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string</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379D7FA"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Адрес объекта</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45F50D7"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3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7ACF25E"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0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0DAC4B6"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 </w:t>
            </w:r>
          </w:p>
        </w:tc>
      </w:tr>
      <w:tr w:rsidR="00FE2FC6" w:rsidRPr="00FE2FC6" w14:paraId="56136C7A" w14:textId="77777777" w:rsidTr="00FE2FC6">
        <w:trPr>
          <w:trHeight w:val="705"/>
        </w:trPr>
        <w:tc>
          <w:tcPr>
            <w:tcW w:w="5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33F0493"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5</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39F2BF5"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full _name_pm</w:t>
            </w:r>
          </w:p>
        </w:tc>
        <w:tc>
          <w:tcPr>
            <w:tcW w:w="11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C662475"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string</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5916DCD"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ФИО владельца л/с</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72E2E63"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3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1B6486E"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0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9059435"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 </w:t>
            </w:r>
          </w:p>
        </w:tc>
      </w:tr>
      <w:tr w:rsidR="00FE2FC6" w:rsidRPr="00FE2FC6" w14:paraId="40C54BEC" w14:textId="77777777" w:rsidTr="00FE2FC6">
        <w:trPr>
          <w:trHeight w:val="705"/>
        </w:trPr>
        <w:tc>
          <w:tcPr>
            <w:tcW w:w="5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2355924"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6</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3A9853C"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applicant_details</w:t>
            </w:r>
          </w:p>
        </w:tc>
        <w:tc>
          <w:tcPr>
            <w:tcW w:w="11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9690963"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 xml:space="preserve"> </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D9A1CD0"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Данные заявителя </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C504F73"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да</w:t>
            </w:r>
          </w:p>
        </w:tc>
        <w:tc>
          <w:tcPr>
            <w:tcW w:w="143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004BA3B"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0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0693FE6"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 </w:t>
            </w:r>
          </w:p>
        </w:tc>
      </w:tr>
      <w:tr w:rsidR="00FE2FC6" w:rsidRPr="00FE2FC6" w14:paraId="2ABB0F5F" w14:textId="77777777" w:rsidTr="00FE2FC6">
        <w:trPr>
          <w:trHeight w:val="495"/>
        </w:trPr>
        <w:tc>
          <w:tcPr>
            <w:tcW w:w="5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BFE6FC1"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7.1</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B1222D8"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full _name_applicant</w:t>
            </w:r>
          </w:p>
        </w:tc>
        <w:tc>
          <w:tcPr>
            <w:tcW w:w="11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1CF8952"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string</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1D3C1E4"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ФИО</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3C21D06"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3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8E036CF"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0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CA395E9"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 </w:t>
            </w:r>
          </w:p>
        </w:tc>
      </w:tr>
      <w:tr w:rsidR="00FE2FC6" w:rsidRPr="00FE2FC6" w14:paraId="144ADA3E" w14:textId="77777777" w:rsidTr="00FE2FC6">
        <w:trPr>
          <w:trHeight w:val="705"/>
        </w:trPr>
        <w:tc>
          <w:tcPr>
            <w:tcW w:w="5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5496F93"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7.2</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D4A3FDB"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applicant_status</w:t>
            </w:r>
          </w:p>
        </w:tc>
        <w:tc>
          <w:tcPr>
            <w:tcW w:w="11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4808C27"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string</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28D749B"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Статус заявителя</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7BF403D"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3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F104D83"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0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F7A5CE6"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 </w:t>
            </w:r>
          </w:p>
        </w:tc>
      </w:tr>
      <w:tr w:rsidR="00FE2FC6" w:rsidRPr="00FE2FC6" w14:paraId="77ABB11B" w14:textId="77777777" w:rsidTr="00FE2FC6">
        <w:trPr>
          <w:trHeight w:val="705"/>
        </w:trPr>
        <w:tc>
          <w:tcPr>
            <w:tcW w:w="5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6A34B93"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7.3</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1971215"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passport_data</w:t>
            </w:r>
          </w:p>
        </w:tc>
        <w:tc>
          <w:tcPr>
            <w:tcW w:w="11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B9D74A3"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 xml:space="preserve"> </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2907639"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Паспортные данные</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B14167D"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да</w:t>
            </w:r>
          </w:p>
        </w:tc>
        <w:tc>
          <w:tcPr>
            <w:tcW w:w="143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CAF9293"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0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696F116"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 </w:t>
            </w:r>
          </w:p>
        </w:tc>
      </w:tr>
      <w:tr w:rsidR="00FE2FC6" w:rsidRPr="00FE2FC6" w14:paraId="51B30F56" w14:textId="77777777" w:rsidTr="00FE2FC6">
        <w:trPr>
          <w:trHeight w:val="495"/>
        </w:trPr>
        <w:tc>
          <w:tcPr>
            <w:tcW w:w="5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0B64A07"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7.3.1</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C42B3B4"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series</w:t>
            </w:r>
          </w:p>
        </w:tc>
        <w:tc>
          <w:tcPr>
            <w:tcW w:w="11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5F4CCF7"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int</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B6811FE"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Серия</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2873D8D"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3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95122DC"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0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8B34D8E"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 </w:t>
            </w:r>
          </w:p>
        </w:tc>
      </w:tr>
      <w:tr w:rsidR="00FE2FC6" w:rsidRPr="00FE2FC6" w14:paraId="3B2A80E6" w14:textId="77777777" w:rsidTr="00FE2FC6">
        <w:trPr>
          <w:trHeight w:val="495"/>
        </w:trPr>
        <w:tc>
          <w:tcPr>
            <w:tcW w:w="5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D602C69"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7.3.2</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D948DA3"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number</w:t>
            </w:r>
          </w:p>
        </w:tc>
        <w:tc>
          <w:tcPr>
            <w:tcW w:w="11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70A89B8"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int</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A523A13"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Номер</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F8AC9C3"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3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A6B1608"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0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93902BB"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 </w:t>
            </w:r>
          </w:p>
        </w:tc>
      </w:tr>
      <w:tr w:rsidR="00FE2FC6" w:rsidRPr="00FE2FC6" w14:paraId="6CF08511" w14:textId="77777777" w:rsidTr="00FE2FC6">
        <w:trPr>
          <w:trHeight w:val="495"/>
        </w:trPr>
        <w:tc>
          <w:tcPr>
            <w:tcW w:w="5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89FBD89"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7.3.3</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33723A2"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date_issue</w:t>
            </w:r>
          </w:p>
        </w:tc>
        <w:tc>
          <w:tcPr>
            <w:tcW w:w="11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55EE927"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date</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52334D7"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Дата выдачи</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2AEF45F"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3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CE1B94E"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0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A8EA22E"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 </w:t>
            </w:r>
          </w:p>
        </w:tc>
      </w:tr>
      <w:tr w:rsidR="00FE2FC6" w:rsidRPr="00FE2FC6" w14:paraId="49331A40" w14:textId="77777777" w:rsidTr="00FE2FC6">
        <w:trPr>
          <w:trHeight w:val="705"/>
        </w:trPr>
        <w:tc>
          <w:tcPr>
            <w:tcW w:w="5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22DCC84"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7.3.4</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20BE129" w14:textId="77777777" w:rsidR="00FE2FC6" w:rsidRPr="00FE2FC6" w:rsidRDefault="00FE2FC6" w:rsidP="00FE2FC6">
            <w:pPr>
              <w:ind w:left="141"/>
              <w:jc w:val="center"/>
              <w:rPr>
                <w:rFonts w:ascii="Tahoma" w:hAnsi="Tahoma" w:cs="Tahoma"/>
                <w:sz w:val="20"/>
                <w:szCs w:val="20"/>
              </w:rPr>
            </w:pPr>
            <w:r w:rsidRPr="00FE2FC6">
              <w:rPr>
                <w:rFonts w:ascii="Tahoma" w:hAnsi="Tahoma" w:cs="Tahoma"/>
                <w:sz w:val="20"/>
                <w:szCs w:val="20"/>
              </w:rPr>
              <w:t>department_code</w:t>
            </w:r>
          </w:p>
        </w:tc>
        <w:tc>
          <w:tcPr>
            <w:tcW w:w="11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CC9A960"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int</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F73ACA8"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Код подразделения</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3B36858"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3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4B6E476"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0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76783AC"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 </w:t>
            </w:r>
          </w:p>
        </w:tc>
      </w:tr>
      <w:tr w:rsidR="00FE2FC6" w:rsidRPr="00FE2FC6" w14:paraId="09FD4E12" w14:textId="77777777" w:rsidTr="00FE2FC6">
        <w:trPr>
          <w:trHeight w:val="705"/>
        </w:trPr>
        <w:tc>
          <w:tcPr>
            <w:tcW w:w="5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882EF01"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7.4</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217C676" w14:textId="77777777" w:rsidR="00FE2FC6" w:rsidRPr="00FE2FC6" w:rsidRDefault="00FE2FC6" w:rsidP="00FE2FC6">
            <w:pPr>
              <w:ind w:left="141"/>
              <w:jc w:val="center"/>
              <w:rPr>
                <w:rFonts w:ascii="Tahoma" w:hAnsi="Tahoma" w:cs="Tahoma"/>
                <w:sz w:val="20"/>
                <w:szCs w:val="20"/>
              </w:rPr>
            </w:pPr>
            <w:r w:rsidRPr="00FE2FC6">
              <w:rPr>
                <w:rFonts w:ascii="Tahoma" w:hAnsi="Tahoma" w:cs="Tahoma"/>
                <w:sz w:val="20"/>
                <w:szCs w:val="20"/>
              </w:rPr>
              <w:t>power_attorney</w:t>
            </w:r>
          </w:p>
        </w:tc>
        <w:tc>
          <w:tcPr>
            <w:tcW w:w="11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525998C"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text</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E80734A"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Данные доверенности</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0D3B926"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3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572A36C"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0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9F43E0D"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 </w:t>
            </w:r>
          </w:p>
        </w:tc>
      </w:tr>
      <w:tr w:rsidR="00FE2FC6" w:rsidRPr="00FE2FC6" w14:paraId="659BA551" w14:textId="77777777" w:rsidTr="00FE2FC6">
        <w:trPr>
          <w:trHeight w:val="945"/>
        </w:trPr>
        <w:tc>
          <w:tcPr>
            <w:tcW w:w="5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5A8B7BE"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7.4.1</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49DDE7F" w14:textId="77777777" w:rsidR="00FE2FC6" w:rsidRPr="00FE2FC6" w:rsidRDefault="00FE2FC6" w:rsidP="00FE2FC6">
            <w:pPr>
              <w:ind w:left="141"/>
              <w:jc w:val="center"/>
              <w:rPr>
                <w:rFonts w:ascii="Tahoma" w:hAnsi="Tahoma" w:cs="Tahoma"/>
                <w:sz w:val="20"/>
                <w:szCs w:val="20"/>
              </w:rPr>
            </w:pPr>
            <w:r w:rsidRPr="00FE2FC6">
              <w:rPr>
                <w:rFonts w:ascii="Tahoma" w:hAnsi="Tahoma" w:cs="Tahoma"/>
                <w:sz w:val="20"/>
                <w:szCs w:val="20"/>
              </w:rPr>
              <w:t>power_attorney_data_begin</w:t>
            </w:r>
          </w:p>
        </w:tc>
        <w:tc>
          <w:tcPr>
            <w:tcW w:w="11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76D8C3E"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date</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0AA2C1F"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Дата начала действия доверенности</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B6B7601"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3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49AEEE9"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0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6CC45BA"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 </w:t>
            </w:r>
          </w:p>
        </w:tc>
      </w:tr>
      <w:tr w:rsidR="00FE2FC6" w:rsidRPr="00FE2FC6" w14:paraId="484F2A0E" w14:textId="77777777" w:rsidTr="00FE2FC6">
        <w:trPr>
          <w:trHeight w:val="2145"/>
        </w:trPr>
        <w:tc>
          <w:tcPr>
            <w:tcW w:w="5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F220FD6"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7.4.2</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8C63E6F" w14:textId="77777777" w:rsidR="00FE2FC6" w:rsidRPr="00FE2FC6" w:rsidRDefault="00FE2FC6" w:rsidP="00FE2FC6">
            <w:pPr>
              <w:ind w:left="141"/>
              <w:jc w:val="center"/>
              <w:rPr>
                <w:rFonts w:ascii="Tahoma" w:hAnsi="Tahoma" w:cs="Tahoma"/>
                <w:sz w:val="20"/>
                <w:szCs w:val="20"/>
              </w:rPr>
            </w:pPr>
            <w:r w:rsidRPr="00FE2FC6">
              <w:rPr>
                <w:rFonts w:ascii="Tahoma" w:hAnsi="Tahoma" w:cs="Tahoma"/>
                <w:sz w:val="20"/>
                <w:szCs w:val="20"/>
              </w:rPr>
              <w:t>power_attorney_data_end</w:t>
            </w:r>
          </w:p>
        </w:tc>
        <w:tc>
          <w:tcPr>
            <w:tcW w:w="11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8562348"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date</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B945DD8"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Дата окончания действия доверенности</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5E0F566"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3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232F9EE"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0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8AB224A"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Если доверенность бессрочная, то указывается такой признак, соответственно передаём значение 2100</w:t>
            </w:r>
          </w:p>
        </w:tc>
      </w:tr>
      <w:tr w:rsidR="00FE2FC6" w:rsidRPr="00FE2FC6" w14:paraId="32115ACA" w14:textId="77777777" w:rsidTr="00FE2FC6">
        <w:trPr>
          <w:trHeight w:val="1425"/>
        </w:trPr>
        <w:tc>
          <w:tcPr>
            <w:tcW w:w="5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00D2544"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8</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35B74CD" w14:textId="77777777" w:rsidR="00FE2FC6" w:rsidRPr="00FE2FC6" w:rsidRDefault="00FE2FC6" w:rsidP="00FE2FC6">
            <w:pPr>
              <w:ind w:left="141"/>
              <w:jc w:val="center"/>
              <w:rPr>
                <w:rFonts w:ascii="Tahoma" w:hAnsi="Tahoma" w:cs="Tahoma"/>
                <w:sz w:val="20"/>
                <w:szCs w:val="20"/>
              </w:rPr>
            </w:pPr>
            <w:r w:rsidRPr="00FE2FC6">
              <w:rPr>
                <w:rFonts w:ascii="Tahoma" w:hAnsi="Tahoma" w:cs="Tahoma"/>
                <w:sz w:val="20"/>
                <w:szCs w:val="20"/>
              </w:rPr>
              <w:t>feedback_method</w:t>
            </w:r>
          </w:p>
        </w:tc>
        <w:tc>
          <w:tcPr>
            <w:tcW w:w="11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69CA0CE"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string</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1D1F1DA"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Способ обратной связи </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E380B10"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3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70D60F8"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0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74DE32E"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Ответ не требуется/ в ЛК/ на эл. почту/ по телефону</w:t>
            </w:r>
          </w:p>
        </w:tc>
      </w:tr>
      <w:tr w:rsidR="00FE2FC6" w:rsidRPr="00FE2FC6" w14:paraId="5BB1F583" w14:textId="77777777" w:rsidTr="00FE2FC6">
        <w:trPr>
          <w:trHeight w:val="705"/>
        </w:trPr>
        <w:tc>
          <w:tcPr>
            <w:tcW w:w="5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ED4D39E"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9</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5C7453E" w14:textId="77777777" w:rsidR="00FE2FC6" w:rsidRPr="00FE2FC6" w:rsidRDefault="00FE2FC6" w:rsidP="00FE2FC6">
            <w:pPr>
              <w:ind w:left="141"/>
              <w:jc w:val="center"/>
              <w:rPr>
                <w:rFonts w:ascii="Tahoma" w:hAnsi="Tahoma" w:cs="Tahoma"/>
                <w:sz w:val="20"/>
                <w:szCs w:val="20"/>
              </w:rPr>
            </w:pPr>
            <w:r w:rsidRPr="00FE2FC6">
              <w:rPr>
                <w:rFonts w:ascii="Tahoma" w:hAnsi="Tahoma" w:cs="Tahoma"/>
                <w:sz w:val="20"/>
                <w:szCs w:val="20"/>
              </w:rPr>
              <w:t>contact_details</w:t>
            </w:r>
          </w:p>
        </w:tc>
        <w:tc>
          <w:tcPr>
            <w:tcW w:w="11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8B82420"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 xml:space="preserve"> </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B4EE033"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Контактные данные </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BFBF90B"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да</w:t>
            </w:r>
          </w:p>
        </w:tc>
        <w:tc>
          <w:tcPr>
            <w:tcW w:w="143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C8DDFDB"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0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9D1ABA0"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 </w:t>
            </w:r>
          </w:p>
        </w:tc>
      </w:tr>
      <w:tr w:rsidR="00FE2FC6" w:rsidRPr="00FE2FC6" w14:paraId="23123493" w14:textId="77777777" w:rsidTr="00FE2FC6">
        <w:trPr>
          <w:trHeight w:val="975"/>
        </w:trPr>
        <w:tc>
          <w:tcPr>
            <w:tcW w:w="5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5247B01"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9.6.1</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38FBC16" w14:textId="77777777" w:rsidR="00FE2FC6" w:rsidRPr="00FE2FC6" w:rsidRDefault="00FE2FC6" w:rsidP="00FE2FC6">
            <w:pPr>
              <w:ind w:left="141"/>
              <w:jc w:val="center"/>
              <w:rPr>
                <w:rFonts w:ascii="Tahoma" w:hAnsi="Tahoma" w:cs="Tahoma"/>
                <w:sz w:val="20"/>
                <w:szCs w:val="20"/>
              </w:rPr>
            </w:pPr>
            <w:r w:rsidRPr="00FE2FC6">
              <w:rPr>
                <w:rFonts w:ascii="Tahoma" w:hAnsi="Tahoma" w:cs="Tahoma"/>
                <w:sz w:val="20"/>
                <w:szCs w:val="20"/>
              </w:rPr>
              <w:t>phone_number</w:t>
            </w:r>
          </w:p>
          <w:p w14:paraId="6C2F9951" w14:textId="77777777" w:rsidR="00FE2FC6" w:rsidRPr="00FE2FC6" w:rsidRDefault="00FE2FC6" w:rsidP="00FE2FC6">
            <w:pPr>
              <w:ind w:left="141"/>
              <w:jc w:val="center"/>
              <w:rPr>
                <w:rFonts w:ascii="Tahoma" w:hAnsi="Tahoma" w:cs="Tahoma"/>
                <w:sz w:val="20"/>
                <w:szCs w:val="20"/>
              </w:rPr>
            </w:pPr>
            <w:r w:rsidRPr="00FE2FC6">
              <w:rPr>
                <w:rFonts w:ascii="Tahoma" w:hAnsi="Tahoma" w:cs="Tahoma"/>
                <w:sz w:val="20"/>
                <w:szCs w:val="20"/>
              </w:rPr>
              <w:t xml:space="preserve"> </w:t>
            </w:r>
          </w:p>
        </w:tc>
        <w:tc>
          <w:tcPr>
            <w:tcW w:w="11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919A60B"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string</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803EA4E"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Номер телефона</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940AB58"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3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0FA3638"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0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9FEE7DF"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 </w:t>
            </w:r>
          </w:p>
        </w:tc>
      </w:tr>
      <w:tr w:rsidR="00FE2FC6" w:rsidRPr="00FE2FC6" w14:paraId="5C8159CA" w14:textId="77777777" w:rsidTr="00FE2FC6">
        <w:trPr>
          <w:trHeight w:val="495"/>
        </w:trPr>
        <w:tc>
          <w:tcPr>
            <w:tcW w:w="5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C77A7B9"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9.6.2</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56A2026" w14:textId="77777777" w:rsidR="00FE2FC6" w:rsidRPr="00FE2FC6" w:rsidRDefault="00FE2FC6" w:rsidP="00FE2FC6">
            <w:pPr>
              <w:ind w:left="141"/>
              <w:jc w:val="center"/>
              <w:rPr>
                <w:rFonts w:ascii="Tahoma" w:hAnsi="Tahoma" w:cs="Tahoma"/>
                <w:sz w:val="20"/>
                <w:szCs w:val="20"/>
              </w:rPr>
            </w:pPr>
            <w:r w:rsidRPr="00FE2FC6">
              <w:rPr>
                <w:rFonts w:ascii="Tahoma" w:hAnsi="Tahoma" w:cs="Tahoma"/>
                <w:sz w:val="20"/>
                <w:szCs w:val="20"/>
              </w:rPr>
              <w:t>email</w:t>
            </w:r>
          </w:p>
        </w:tc>
        <w:tc>
          <w:tcPr>
            <w:tcW w:w="11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36037A2"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string</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D4315ED"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e-mail</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1ACD0EE"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3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DD81E44"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0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70DEE72"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 </w:t>
            </w:r>
          </w:p>
        </w:tc>
      </w:tr>
      <w:tr w:rsidR="00FE2FC6" w:rsidRPr="00FE2FC6" w14:paraId="2F245F35" w14:textId="77777777" w:rsidTr="00FE2FC6">
        <w:trPr>
          <w:trHeight w:val="3105"/>
        </w:trPr>
        <w:tc>
          <w:tcPr>
            <w:tcW w:w="5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95E7412"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9.6.3</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797C0A3" w14:textId="77777777" w:rsidR="00FE2FC6" w:rsidRPr="00FE2FC6" w:rsidRDefault="00FE2FC6" w:rsidP="00FE2FC6">
            <w:pPr>
              <w:ind w:left="141"/>
              <w:jc w:val="center"/>
              <w:rPr>
                <w:rFonts w:ascii="Tahoma" w:hAnsi="Tahoma" w:cs="Tahoma"/>
                <w:sz w:val="20"/>
                <w:szCs w:val="20"/>
              </w:rPr>
            </w:pPr>
            <w:r w:rsidRPr="00FE2FC6">
              <w:rPr>
                <w:rFonts w:ascii="Tahoma" w:hAnsi="Tahoma" w:cs="Tahoma"/>
                <w:sz w:val="20"/>
                <w:szCs w:val="20"/>
              </w:rPr>
              <w:t>contact_sign</w:t>
            </w:r>
          </w:p>
        </w:tc>
        <w:tc>
          <w:tcPr>
            <w:tcW w:w="11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3C60ED9"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string</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034684F"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Признак соотнесения контактов</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592717F"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3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E18E3F6"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0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BEE3182"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Возможные варианты:</w:t>
            </w:r>
          </w:p>
          <w:p w14:paraId="4BEDF33C"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1. Держатель лицевого счета</w:t>
            </w:r>
          </w:p>
          <w:p w14:paraId="029928AE"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2. Заявитель</w:t>
            </w:r>
          </w:p>
          <w:p w14:paraId="48BA538F"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3. В ЛКК Пользователь ЛК (данные профиля)</w:t>
            </w:r>
          </w:p>
        </w:tc>
      </w:tr>
      <w:tr w:rsidR="00FE2FC6" w:rsidRPr="00FE2FC6" w14:paraId="442D1A84" w14:textId="77777777" w:rsidTr="00FE2FC6">
        <w:trPr>
          <w:trHeight w:val="480"/>
        </w:trPr>
        <w:tc>
          <w:tcPr>
            <w:tcW w:w="8900" w:type="dxa"/>
            <w:gridSpan w:val="7"/>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1653EF6" w14:textId="77777777" w:rsidR="00FE2FC6" w:rsidRPr="00FE2FC6" w:rsidRDefault="00FE2FC6" w:rsidP="00FE2FC6">
            <w:pPr>
              <w:ind w:left="141"/>
              <w:jc w:val="center"/>
              <w:rPr>
                <w:rFonts w:ascii="Tahoma" w:hAnsi="Tahoma" w:cs="Tahoma"/>
                <w:sz w:val="20"/>
                <w:szCs w:val="20"/>
              </w:rPr>
            </w:pPr>
            <w:r w:rsidRPr="00FE2FC6">
              <w:rPr>
                <w:rFonts w:ascii="Tahoma" w:hAnsi="Tahoma" w:cs="Tahoma"/>
                <w:sz w:val="20"/>
                <w:szCs w:val="20"/>
              </w:rPr>
              <w:t>Информация об обращении</w:t>
            </w:r>
          </w:p>
        </w:tc>
      </w:tr>
      <w:tr w:rsidR="00FE2FC6" w:rsidRPr="00FE2FC6" w14:paraId="1C8C5E5D" w14:textId="77777777" w:rsidTr="00FE2FC6">
        <w:trPr>
          <w:trHeight w:val="1185"/>
        </w:trPr>
        <w:tc>
          <w:tcPr>
            <w:tcW w:w="5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15F07CF"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10</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5BB391D" w14:textId="77777777" w:rsidR="00FE2FC6" w:rsidRPr="00FE2FC6" w:rsidRDefault="00FE2FC6" w:rsidP="00FE2FC6">
            <w:pPr>
              <w:ind w:left="141"/>
              <w:jc w:val="center"/>
              <w:rPr>
                <w:rFonts w:ascii="Tahoma" w:hAnsi="Tahoma" w:cs="Tahoma"/>
                <w:sz w:val="20"/>
                <w:szCs w:val="20"/>
              </w:rPr>
            </w:pPr>
            <w:r w:rsidRPr="00FE2FC6">
              <w:rPr>
                <w:rFonts w:ascii="Tahoma" w:hAnsi="Tahoma" w:cs="Tahoma"/>
                <w:sz w:val="20"/>
                <w:szCs w:val="20"/>
              </w:rPr>
              <w:t>indications_lastbillingmonth</w:t>
            </w:r>
          </w:p>
        </w:tc>
        <w:tc>
          <w:tcPr>
            <w:tcW w:w="11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A8AC7C0"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int</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91E1620"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Показания последнего расчетного месяца</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2438963"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3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3FA8AE9"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0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DAFCE5B"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 xml:space="preserve"> </w:t>
            </w:r>
          </w:p>
        </w:tc>
      </w:tr>
      <w:tr w:rsidR="00FE2FC6" w:rsidRPr="00FE2FC6" w14:paraId="03B84E25" w14:textId="77777777" w:rsidTr="00FE2FC6">
        <w:trPr>
          <w:trHeight w:val="2625"/>
        </w:trPr>
        <w:tc>
          <w:tcPr>
            <w:tcW w:w="5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00CDF70"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 xml:space="preserve"> </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8E4BABC" w14:textId="77777777" w:rsidR="00FE2FC6" w:rsidRPr="00FE2FC6" w:rsidRDefault="00FE2FC6" w:rsidP="00FE2FC6">
            <w:pPr>
              <w:ind w:left="141"/>
              <w:jc w:val="center"/>
              <w:rPr>
                <w:rFonts w:ascii="Tahoma" w:hAnsi="Tahoma" w:cs="Tahoma"/>
                <w:sz w:val="20"/>
                <w:szCs w:val="20"/>
              </w:rPr>
            </w:pPr>
            <w:r w:rsidRPr="00FE2FC6">
              <w:rPr>
                <w:rFonts w:ascii="Tahoma" w:hAnsi="Tahoma" w:cs="Tahoma"/>
                <w:sz w:val="20"/>
                <w:szCs w:val="20"/>
              </w:rPr>
              <w:t>recent_readings</w:t>
            </w:r>
          </w:p>
        </w:tc>
        <w:tc>
          <w:tcPr>
            <w:tcW w:w="11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9DC791E"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int</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A1F3DEE"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Последние показания не системные, т.е. переданы кем то (клиентом, контролером, по Акту установки или АВО и т.д.)</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B97989E"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3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1C6D856"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0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4664D83"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 xml:space="preserve"> </w:t>
            </w:r>
          </w:p>
        </w:tc>
      </w:tr>
      <w:tr w:rsidR="00FE2FC6" w:rsidRPr="00FE2FC6" w14:paraId="12181AEB" w14:textId="77777777" w:rsidTr="00FE2FC6">
        <w:trPr>
          <w:trHeight w:val="1425"/>
        </w:trPr>
        <w:tc>
          <w:tcPr>
            <w:tcW w:w="5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09A93B8"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11</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521CF1C" w14:textId="77777777" w:rsidR="00FE2FC6" w:rsidRPr="00FE2FC6" w:rsidRDefault="00FE2FC6" w:rsidP="00FE2FC6">
            <w:pPr>
              <w:ind w:left="141"/>
              <w:jc w:val="center"/>
              <w:rPr>
                <w:rFonts w:ascii="Tahoma" w:hAnsi="Tahoma" w:cs="Tahoma"/>
                <w:sz w:val="20"/>
                <w:szCs w:val="20"/>
                <w:lang w:val="en-US"/>
              </w:rPr>
            </w:pPr>
            <w:r w:rsidRPr="00FE2FC6">
              <w:rPr>
                <w:rFonts w:ascii="Tahoma" w:hAnsi="Tahoma" w:cs="Tahoma"/>
                <w:sz w:val="20"/>
                <w:szCs w:val="20"/>
                <w:lang w:val="en-US"/>
              </w:rPr>
              <w:t>indications_ zones_client_wants_make</w:t>
            </w:r>
          </w:p>
        </w:tc>
        <w:tc>
          <w:tcPr>
            <w:tcW w:w="11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D135A23"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int</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A75B8F2"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Показания по зонам, которые желает внести клиент</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144F9A6"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3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E2A380F"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0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4B580BA"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 xml:space="preserve"> </w:t>
            </w:r>
          </w:p>
        </w:tc>
      </w:tr>
      <w:tr w:rsidR="00FE2FC6" w:rsidRPr="00FE2FC6" w14:paraId="372AD6FC" w14:textId="77777777" w:rsidTr="00FE2FC6">
        <w:trPr>
          <w:trHeight w:val="495"/>
        </w:trPr>
        <w:tc>
          <w:tcPr>
            <w:tcW w:w="5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1CD5774"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12</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DA0CBD0"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service</w:t>
            </w:r>
          </w:p>
        </w:tc>
        <w:tc>
          <w:tcPr>
            <w:tcW w:w="11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CB7E021"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string</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51E0550"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Услуга</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BBEB828"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3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EABDE86"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0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284AE99"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 xml:space="preserve"> </w:t>
            </w:r>
          </w:p>
        </w:tc>
      </w:tr>
      <w:tr w:rsidR="00FE2FC6" w:rsidRPr="00FE2FC6" w14:paraId="174481B9" w14:textId="77777777" w:rsidTr="00FE2FC6">
        <w:trPr>
          <w:trHeight w:val="705"/>
        </w:trPr>
        <w:tc>
          <w:tcPr>
            <w:tcW w:w="5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1864C42"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13</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82827C4"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counter_number</w:t>
            </w:r>
          </w:p>
        </w:tc>
        <w:tc>
          <w:tcPr>
            <w:tcW w:w="11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78A4EFD"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string</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0051B82"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Номер счетчика</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EFD396C"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3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390ACFE"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0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494E11"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 xml:space="preserve"> </w:t>
            </w:r>
          </w:p>
        </w:tc>
      </w:tr>
      <w:tr w:rsidR="00FE2FC6" w:rsidRPr="00FE2FC6" w14:paraId="60DE82A5" w14:textId="77777777" w:rsidTr="00FE2FC6">
        <w:trPr>
          <w:trHeight w:val="495"/>
        </w:trPr>
        <w:tc>
          <w:tcPr>
            <w:tcW w:w="5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A315BBE"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14</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2995F73"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zones</w:t>
            </w:r>
          </w:p>
        </w:tc>
        <w:tc>
          <w:tcPr>
            <w:tcW w:w="11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0EF7926"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text</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E076D64"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Зоны</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DFC4CDA"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3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31D1185"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0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D3622B6"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 xml:space="preserve"> </w:t>
            </w:r>
          </w:p>
        </w:tc>
      </w:tr>
      <w:tr w:rsidR="00FE2FC6" w:rsidRPr="00FE2FC6" w14:paraId="08AE23D7" w14:textId="77777777" w:rsidTr="00FE2FC6">
        <w:trPr>
          <w:trHeight w:val="945"/>
        </w:trPr>
        <w:tc>
          <w:tcPr>
            <w:tcW w:w="5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346EEAC"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15</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33F2A8D"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date_formation_application</w:t>
            </w:r>
          </w:p>
        </w:tc>
        <w:tc>
          <w:tcPr>
            <w:tcW w:w="11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9505CE9"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date</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B090985"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Дата формирования заявки</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4BF19F8"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3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254133D"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0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E72E454"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 xml:space="preserve"> </w:t>
            </w:r>
          </w:p>
        </w:tc>
      </w:tr>
      <w:tr w:rsidR="00FE2FC6" w:rsidRPr="00FE2FC6" w14:paraId="6875F58B" w14:textId="77777777" w:rsidTr="00FE2FC6">
        <w:trPr>
          <w:trHeight w:val="1665"/>
        </w:trPr>
        <w:tc>
          <w:tcPr>
            <w:tcW w:w="5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BA1A0DC"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16</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2A4E2C7"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recalculation_depth</w:t>
            </w:r>
          </w:p>
        </w:tc>
        <w:tc>
          <w:tcPr>
            <w:tcW w:w="11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A9CB161"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text</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84D9BD8"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Глубина перерасчета, или месяц до которого будет перерасчет</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460A3DB"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3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A7AE218"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0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740B53E"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 xml:space="preserve"> </w:t>
            </w:r>
          </w:p>
        </w:tc>
      </w:tr>
      <w:tr w:rsidR="00FE2FC6" w:rsidRPr="00FE2FC6" w14:paraId="2BDFD88B" w14:textId="77777777" w:rsidTr="00FE2FC6">
        <w:trPr>
          <w:trHeight w:val="1185"/>
        </w:trPr>
        <w:tc>
          <w:tcPr>
            <w:tcW w:w="5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059D687"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16.1</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187A446"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last month_indication</w:t>
            </w:r>
          </w:p>
        </w:tc>
        <w:tc>
          <w:tcPr>
            <w:tcW w:w="11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BB60A37"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date</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1B2B255"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Месяц последних несистемных показаний</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F700BE5"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 xml:space="preserve"> </w:t>
            </w:r>
          </w:p>
        </w:tc>
        <w:tc>
          <w:tcPr>
            <w:tcW w:w="143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8851FB1"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 xml:space="preserve"> </w:t>
            </w:r>
          </w:p>
        </w:tc>
        <w:tc>
          <w:tcPr>
            <w:tcW w:w="140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61DAF6E"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 xml:space="preserve"> </w:t>
            </w:r>
          </w:p>
        </w:tc>
      </w:tr>
      <w:tr w:rsidR="00FE2FC6" w:rsidRPr="00FE2FC6" w14:paraId="66EB659B" w14:textId="77777777" w:rsidTr="00FE2FC6">
        <w:trPr>
          <w:trHeight w:val="1455"/>
        </w:trPr>
        <w:tc>
          <w:tcPr>
            <w:tcW w:w="5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5830E35"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17</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FC4EC8E"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reading_difference</w:t>
            </w:r>
          </w:p>
        </w:tc>
        <w:tc>
          <w:tcPr>
            <w:tcW w:w="11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0B3F39A"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text</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29549FE"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Разница показаний</w:t>
            </w:r>
          </w:p>
          <w:p w14:paraId="54445017"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 </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BC172BF"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3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75BF4E9"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0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DCF5B3A"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 xml:space="preserve"> </w:t>
            </w:r>
          </w:p>
        </w:tc>
      </w:tr>
      <w:tr w:rsidR="00FE2FC6" w:rsidRPr="00FE2FC6" w14:paraId="062FDBFC" w14:textId="77777777" w:rsidTr="00FE2FC6">
        <w:trPr>
          <w:trHeight w:val="945"/>
        </w:trPr>
        <w:tc>
          <w:tcPr>
            <w:tcW w:w="5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FA5EB95"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18</w:t>
            </w:r>
          </w:p>
        </w:tc>
        <w:tc>
          <w:tcPr>
            <w:tcW w:w="12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B4BB222"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threshold_recalculation</w:t>
            </w:r>
          </w:p>
        </w:tc>
        <w:tc>
          <w:tcPr>
            <w:tcW w:w="11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1FD97B2"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text</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8B15D3B"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Порог для перерасчета по ТСО/ИКУ</w:t>
            </w:r>
          </w:p>
        </w:tc>
        <w:tc>
          <w:tcPr>
            <w:tcW w:w="154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7528AE7"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36"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4A7C464" w14:textId="77777777" w:rsidR="00FE2FC6" w:rsidRPr="00FE2FC6" w:rsidRDefault="00FE2FC6" w:rsidP="00FE2FC6">
            <w:pPr>
              <w:ind w:left="-300"/>
              <w:jc w:val="center"/>
              <w:rPr>
                <w:rFonts w:ascii="Tahoma" w:hAnsi="Tahoma" w:cs="Tahoma"/>
                <w:sz w:val="20"/>
                <w:szCs w:val="20"/>
              </w:rPr>
            </w:pPr>
            <w:r w:rsidRPr="00FE2FC6">
              <w:rPr>
                <w:rFonts w:ascii="Tahoma" w:hAnsi="Tahoma" w:cs="Tahoma"/>
                <w:sz w:val="20"/>
                <w:szCs w:val="20"/>
              </w:rPr>
              <w:t>-</w:t>
            </w:r>
          </w:p>
        </w:tc>
        <w:tc>
          <w:tcPr>
            <w:tcW w:w="1408"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3260F90" w14:textId="77777777" w:rsidR="00FE2FC6" w:rsidRPr="00FE2FC6" w:rsidRDefault="00FE2FC6" w:rsidP="00FE2FC6">
            <w:pPr>
              <w:ind w:left="141"/>
              <w:jc w:val="center"/>
              <w:rPr>
                <w:rFonts w:ascii="Tahoma" w:hAnsi="Tahoma" w:cs="Tahoma"/>
                <w:sz w:val="20"/>
                <w:szCs w:val="20"/>
              </w:rPr>
            </w:pPr>
            <w:r w:rsidRPr="00FE2FC6">
              <w:rPr>
                <w:rFonts w:ascii="Tahoma" w:hAnsi="Tahoma" w:cs="Tahoma"/>
                <w:sz w:val="20"/>
                <w:szCs w:val="20"/>
              </w:rPr>
              <w:t>Возможные варинаты: ТСО или ИКУ</w:t>
            </w:r>
          </w:p>
        </w:tc>
      </w:tr>
    </w:tbl>
    <w:p w14:paraId="75170FC3" w14:textId="77777777" w:rsidR="00FE2FC6" w:rsidRPr="00FE2FC6" w:rsidRDefault="00FE2FC6" w:rsidP="00FE2FC6">
      <w:pPr>
        <w:rPr>
          <w:rFonts w:ascii="Tahoma" w:hAnsi="Tahoma" w:cs="Tahoma"/>
          <w:sz w:val="20"/>
          <w:szCs w:val="20"/>
        </w:rPr>
      </w:pPr>
    </w:p>
    <w:p w14:paraId="10C4950B" w14:textId="77777777" w:rsidR="00FE2FC6" w:rsidRPr="00FE2FC6" w:rsidRDefault="00FE2FC6" w:rsidP="005430BC">
      <w:pPr>
        <w:keepNext/>
        <w:keepLines/>
        <w:numPr>
          <w:ilvl w:val="3"/>
          <w:numId w:val="201"/>
        </w:numPr>
        <w:outlineLvl w:val="3"/>
        <w:rPr>
          <w:rFonts w:ascii="Tahoma" w:hAnsi="Tahoma" w:cs="Tahoma"/>
          <w:b/>
          <w:sz w:val="20"/>
          <w:szCs w:val="20"/>
        </w:rPr>
      </w:pPr>
      <w:bookmarkStart w:id="17" w:name="_Toc120812452"/>
      <w:r w:rsidRPr="00FE2FC6">
        <w:rPr>
          <w:rFonts w:ascii="Tahoma" w:hAnsi="Tahoma" w:cs="Tahoma"/>
          <w:b/>
          <w:sz w:val="20"/>
          <w:szCs w:val="20"/>
        </w:rPr>
        <w:t>Выполнение перерасчета по смене собственника</w:t>
      </w:r>
      <w:bookmarkEnd w:id="17"/>
    </w:p>
    <w:p w14:paraId="60967B5F" w14:textId="77777777" w:rsidR="00FE2FC6" w:rsidRPr="00FE2FC6" w:rsidRDefault="00FE2FC6" w:rsidP="00FE2FC6">
      <w:pPr>
        <w:rPr>
          <w:rFonts w:ascii="Tahoma" w:hAnsi="Tahoma" w:cs="Tahoma"/>
          <w:sz w:val="20"/>
          <w:szCs w:val="20"/>
        </w:rPr>
      </w:pPr>
      <w:r w:rsidRPr="00FE2FC6">
        <w:rPr>
          <w:rFonts w:ascii="Tahoma" w:hAnsi="Tahoma" w:cs="Tahoma"/>
          <w:sz w:val="20"/>
          <w:szCs w:val="20"/>
        </w:rPr>
        <w:t>Перерасчет по смене собственника не производится. В случае выбора темы перерасчета по смене собственника, клиенту предложить изменить тему и причину на соответствующие смене собственника.</w:t>
      </w:r>
    </w:p>
    <w:p w14:paraId="0807C415"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 Если клиент заходит на форму и выбирает эту причину – выводим сообщение модальным окном: «</w:t>
      </w:r>
      <w:r w:rsidRPr="00FE2FC6">
        <w:rPr>
          <w:rFonts w:ascii="Tahoma" w:hAnsi="Tahoma" w:cs="Tahoma"/>
          <w:i/>
          <w:sz w:val="20"/>
          <w:szCs w:val="20"/>
        </w:rPr>
        <w:t>Уважаемый клиент, Перерасчет по смене собственника будет произведен автоматически после того, как будет выполнена смена собственника. Необходимо подать заявку на смену собственника</w:t>
      </w:r>
      <w:r w:rsidRPr="00FE2FC6">
        <w:rPr>
          <w:rFonts w:ascii="Tahoma" w:hAnsi="Tahoma" w:cs="Tahoma"/>
          <w:sz w:val="20"/>
          <w:szCs w:val="20"/>
        </w:rPr>
        <w:t>.»</w:t>
      </w:r>
    </w:p>
    <w:p w14:paraId="2CFA0191"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 При нажатии на «сменить тему» – переход к заполнению заявки на смену собственника, сразу шаг 2.</w:t>
      </w:r>
    </w:p>
    <w:p w14:paraId="0E1AEA66" w14:textId="77777777" w:rsidR="00FE2FC6" w:rsidRPr="00FE2FC6" w:rsidRDefault="00FE2FC6" w:rsidP="005430BC">
      <w:pPr>
        <w:keepNext/>
        <w:keepLines/>
        <w:numPr>
          <w:ilvl w:val="3"/>
          <w:numId w:val="201"/>
        </w:numPr>
        <w:outlineLvl w:val="3"/>
        <w:rPr>
          <w:rFonts w:ascii="Tahoma" w:hAnsi="Tahoma" w:cs="Tahoma"/>
          <w:b/>
          <w:sz w:val="20"/>
          <w:szCs w:val="20"/>
        </w:rPr>
      </w:pPr>
      <w:bookmarkStart w:id="18" w:name="_Toc120812453"/>
      <w:r w:rsidRPr="00FE2FC6">
        <w:rPr>
          <w:rFonts w:ascii="Tahoma" w:hAnsi="Tahoma" w:cs="Tahoma"/>
          <w:b/>
          <w:sz w:val="20"/>
          <w:szCs w:val="20"/>
        </w:rPr>
        <w:t>Выполнение перерасчета по изменению количества проживающих</w:t>
      </w:r>
      <w:bookmarkEnd w:id="18"/>
    </w:p>
    <w:p w14:paraId="399F12E9" w14:textId="77777777" w:rsidR="00FE2FC6" w:rsidRPr="00FE2FC6" w:rsidRDefault="00FE2FC6" w:rsidP="00FE2FC6">
      <w:pPr>
        <w:rPr>
          <w:rFonts w:ascii="Tahoma" w:hAnsi="Tahoma" w:cs="Tahoma"/>
          <w:sz w:val="20"/>
          <w:szCs w:val="20"/>
        </w:rPr>
      </w:pPr>
      <w:r w:rsidRPr="00FE2FC6">
        <w:rPr>
          <w:rFonts w:ascii="Tahoma" w:hAnsi="Tahoma" w:cs="Tahoma"/>
          <w:sz w:val="20"/>
          <w:szCs w:val="20"/>
        </w:rPr>
        <w:t>Перерасчет по изменению количества проживающих не производится. В случае выбора темы перерасчета по изменению количества проживающих, клиенту предложить изменить тему и причину на соответствующие внесению изменений.</w:t>
      </w:r>
    </w:p>
    <w:p w14:paraId="26A555E7"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Если клиент заходит на форму и выбирает эту причину – выводим сообщение модальным окном: </w:t>
      </w:r>
      <w:r w:rsidRPr="00FE2FC6">
        <w:rPr>
          <w:rFonts w:ascii="Tahoma" w:hAnsi="Tahoma" w:cs="Tahoma"/>
          <w:i/>
          <w:sz w:val="20"/>
          <w:szCs w:val="20"/>
        </w:rPr>
        <w:t>«Уважаемый клиент, Перерасчет прошлых периодов по причине изменения количества проживающих не производится. Расчет будущих периодов будет изменен после подачи заявки на изменение данных по количеству проживающих. Хотите оформить заявку на изменение количества проживающих?</w:t>
      </w:r>
      <w:r w:rsidRPr="00FE2FC6">
        <w:rPr>
          <w:rFonts w:ascii="Tahoma" w:hAnsi="Tahoma" w:cs="Tahoma"/>
          <w:sz w:val="20"/>
          <w:szCs w:val="20"/>
        </w:rPr>
        <w:t>»</w:t>
      </w:r>
    </w:p>
    <w:p w14:paraId="2FDD4FEB"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выборе ответа «Да» клиент должен быть перенаправлен на Шаг 2 заявки по изменению количества прописанных и проживающих (см. п.1.6.1.2.3).</w:t>
      </w:r>
    </w:p>
    <w:p w14:paraId="584FAB68" w14:textId="77777777" w:rsidR="00FE2FC6" w:rsidRPr="00FE2FC6" w:rsidRDefault="00FE2FC6" w:rsidP="005430BC">
      <w:pPr>
        <w:keepNext/>
        <w:keepLines/>
        <w:numPr>
          <w:ilvl w:val="3"/>
          <w:numId w:val="201"/>
        </w:numPr>
        <w:outlineLvl w:val="3"/>
        <w:rPr>
          <w:rFonts w:ascii="Tahoma" w:hAnsi="Tahoma" w:cs="Tahoma"/>
          <w:b/>
          <w:sz w:val="20"/>
          <w:szCs w:val="20"/>
        </w:rPr>
      </w:pPr>
      <w:bookmarkStart w:id="19" w:name="_Toc120812454"/>
      <w:r w:rsidRPr="00FE2FC6">
        <w:rPr>
          <w:rFonts w:ascii="Tahoma" w:hAnsi="Tahoma" w:cs="Tahoma"/>
          <w:b/>
          <w:sz w:val="20"/>
          <w:szCs w:val="20"/>
        </w:rPr>
        <w:t>Выполнение перерасчета по временному отсутствию</w:t>
      </w:r>
      <w:bookmarkEnd w:id="19"/>
      <w:r w:rsidRPr="00FE2FC6">
        <w:rPr>
          <w:rFonts w:ascii="Tahoma" w:hAnsi="Tahoma" w:cs="Tahoma"/>
          <w:b/>
          <w:sz w:val="20"/>
          <w:szCs w:val="20"/>
        </w:rPr>
        <w:t xml:space="preserve"> </w:t>
      </w:r>
    </w:p>
    <w:p w14:paraId="036FA81A"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Заявка оформляется ФЛ через форму обращений. </w:t>
      </w:r>
    </w:p>
    <w:p w14:paraId="6D908F76"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1 заполняется тема обращения и причина обращения значениями “Операции по лицевому счету” и “Перерасчет по временному отсутствию” соответственно. </w:t>
      </w:r>
    </w:p>
    <w:p w14:paraId="5DDC8D8A"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33E4EA1D" wp14:editId="6FF6180C">
            <wp:extent cx="4629150" cy="2047875"/>
            <wp:effectExtent l="0" t="0" r="0" b="0"/>
            <wp:docPr id="23"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0"/>
                    <a:srcRect/>
                    <a:stretch>
                      <a:fillRect/>
                    </a:stretch>
                  </pic:blipFill>
                  <pic:spPr>
                    <a:xfrm>
                      <a:off x="0" y="0"/>
                      <a:ext cx="4629150" cy="2047875"/>
                    </a:xfrm>
                    <a:prstGeom prst="rect">
                      <a:avLst/>
                    </a:prstGeom>
                    <a:ln/>
                  </pic:spPr>
                </pic:pic>
              </a:graphicData>
            </a:graphic>
          </wp:inline>
        </w:drawing>
      </w:r>
    </w:p>
    <w:p w14:paraId="712EC1B8" w14:textId="77777777" w:rsidR="00FE2FC6" w:rsidRPr="00FE2FC6" w:rsidRDefault="00FE2FC6" w:rsidP="00FE2FC6">
      <w:pPr>
        <w:spacing w:after="200"/>
        <w:jc w:val="center"/>
        <w:rPr>
          <w:rFonts w:ascii="Tahoma" w:hAnsi="Tahoma" w:cs="Tahoma"/>
          <w:color w:val="1F497D"/>
          <w:sz w:val="20"/>
          <w:szCs w:val="20"/>
        </w:rPr>
      </w:pPr>
      <w:r w:rsidRPr="00FE2FC6">
        <w:rPr>
          <w:rFonts w:ascii="Tahoma" w:hAnsi="Tahoma" w:cs="Tahoma"/>
          <w:i/>
          <w:color w:val="1F497D"/>
          <w:sz w:val="20"/>
          <w:szCs w:val="20"/>
        </w:rPr>
        <w:t>Рисунок 15. Первый шаг перерасчета по временному отсутствию</w:t>
      </w:r>
    </w:p>
    <w:p w14:paraId="29CAA0D6" w14:textId="77777777" w:rsidR="00FE2FC6" w:rsidRPr="00FE2FC6" w:rsidRDefault="00FE2FC6" w:rsidP="00FE2FC6">
      <w:pPr>
        <w:rPr>
          <w:rFonts w:ascii="Tahoma" w:hAnsi="Tahoma" w:cs="Tahoma"/>
          <w:sz w:val="20"/>
          <w:szCs w:val="20"/>
        </w:rPr>
      </w:pPr>
      <w:r w:rsidRPr="00FE2FC6">
        <w:rPr>
          <w:rFonts w:ascii="Tahoma" w:hAnsi="Tahoma" w:cs="Tahoma"/>
          <w:sz w:val="20"/>
          <w:szCs w:val="20"/>
        </w:rPr>
        <w:t>Кнопка «Далее» активна после заполнения темы и причины, при нажатии на нее переход на второй шаг заполнения заявки.</w:t>
      </w:r>
    </w:p>
    <w:p w14:paraId="5D890848" w14:textId="77777777" w:rsidR="00FE2FC6" w:rsidRPr="00FE2FC6" w:rsidRDefault="00FE2FC6" w:rsidP="00FE2FC6">
      <w:pPr>
        <w:ind w:firstLine="709"/>
        <w:rPr>
          <w:rFonts w:ascii="Tahoma" w:hAnsi="Tahoma" w:cs="Tahoma"/>
          <w:sz w:val="20"/>
          <w:szCs w:val="20"/>
        </w:rPr>
      </w:pPr>
    </w:p>
    <w:p w14:paraId="6D0FAA7D"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2 отображаются: </w:t>
      </w:r>
    </w:p>
    <w:p w14:paraId="0D0C72AD" w14:textId="77777777" w:rsidR="00FE2FC6" w:rsidRPr="00FE2FC6" w:rsidRDefault="00FE2FC6" w:rsidP="005430BC">
      <w:pPr>
        <w:numPr>
          <w:ilvl w:val="0"/>
          <w:numId w:val="191"/>
        </w:numPr>
        <w:rPr>
          <w:rFonts w:ascii="Tahoma" w:hAnsi="Tahoma" w:cs="Tahoma"/>
          <w:sz w:val="20"/>
          <w:szCs w:val="20"/>
        </w:rPr>
      </w:pPr>
      <w:r w:rsidRPr="00FE2FC6">
        <w:rPr>
          <w:rFonts w:ascii="Tahoma" w:hAnsi="Tahoma" w:cs="Tahoma"/>
          <w:sz w:val="20"/>
          <w:szCs w:val="20"/>
        </w:rPr>
        <w:t xml:space="preserve">Поле “Лицевой Счет объекта”. </w:t>
      </w:r>
    </w:p>
    <w:p w14:paraId="319814AA"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 xml:space="preserve">Данное поле заполняется из выбранного ЛС в личном кабинете и не редактируется. </w:t>
      </w:r>
    </w:p>
    <w:p w14:paraId="325D91FA"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После выбора лицевого счета должна быть проверка на способ начисления по услугам на ЛС клиента. Перерасчет должен выполняться по услугам, начисления по которым происходят по нормативу на человека. Исключение составляют услуги со счетчиком, по которым клиент не передает показания и расчет ведется по нормативу.</w:t>
      </w:r>
    </w:p>
    <w:p w14:paraId="4AB603F4" w14:textId="77777777" w:rsidR="00FE2FC6" w:rsidRPr="00FE2FC6" w:rsidRDefault="00FE2FC6" w:rsidP="005430BC">
      <w:pPr>
        <w:numPr>
          <w:ilvl w:val="0"/>
          <w:numId w:val="191"/>
        </w:numPr>
        <w:rPr>
          <w:rFonts w:ascii="Tahoma" w:hAnsi="Tahoma" w:cs="Tahoma"/>
          <w:sz w:val="20"/>
          <w:szCs w:val="20"/>
        </w:rPr>
      </w:pPr>
      <w:r w:rsidRPr="00FE2FC6">
        <w:rPr>
          <w:rFonts w:ascii="Tahoma" w:hAnsi="Tahoma" w:cs="Tahoma"/>
          <w:sz w:val="20"/>
          <w:szCs w:val="20"/>
        </w:rPr>
        <w:t>Поле “Адрес объекта” подтягивается по выбранному ЛС (данные из ЛК).</w:t>
      </w:r>
    </w:p>
    <w:p w14:paraId="43C28334" w14:textId="77777777" w:rsidR="00FE2FC6" w:rsidRPr="00FE2FC6" w:rsidRDefault="00FE2FC6" w:rsidP="00FE2FC6">
      <w:pPr>
        <w:ind w:left="720"/>
        <w:rPr>
          <w:rFonts w:ascii="Tahoma" w:hAnsi="Tahoma" w:cs="Tahoma"/>
          <w:i/>
          <w:color w:val="666666"/>
          <w:sz w:val="20"/>
          <w:szCs w:val="20"/>
        </w:rPr>
      </w:pPr>
      <w:r w:rsidRPr="00FE2FC6">
        <w:rPr>
          <w:rFonts w:ascii="Tahoma" w:hAnsi="Tahoma" w:cs="Tahoma"/>
          <w:i/>
          <w:color w:val="666666"/>
          <w:sz w:val="20"/>
          <w:szCs w:val="20"/>
        </w:rPr>
        <w:t>Дополнительно в БД Оракл идет запрос на поиск ФИО владельца ЛС, данное ФИО не отображается на форме заполнения заявки.</w:t>
      </w:r>
    </w:p>
    <w:p w14:paraId="18303A62" w14:textId="77777777" w:rsidR="00FE2FC6" w:rsidRPr="00FE2FC6" w:rsidRDefault="00FE2FC6" w:rsidP="005430BC">
      <w:pPr>
        <w:numPr>
          <w:ilvl w:val="0"/>
          <w:numId w:val="191"/>
        </w:numPr>
        <w:rPr>
          <w:rFonts w:ascii="Tahoma" w:hAnsi="Tahoma" w:cs="Tahoma"/>
          <w:sz w:val="20"/>
          <w:szCs w:val="20"/>
        </w:rPr>
      </w:pPr>
      <w:r w:rsidRPr="00FE2FC6">
        <w:rPr>
          <w:rFonts w:ascii="Tahoma" w:hAnsi="Tahoma" w:cs="Tahoma"/>
          <w:sz w:val="20"/>
          <w:szCs w:val="20"/>
        </w:rPr>
        <w:t>Нотификация клиенту:</w:t>
      </w:r>
    </w:p>
    <w:p w14:paraId="0D3C88F0" w14:textId="77777777" w:rsidR="00FE2FC6" w:rsidRPr="00FE2FC6" w:rsidRDefault="00FE2FC6" w:rsidP="005430BC">
      <w:pPr>
        <w:numPr>
          <w:ilvl w:val="1"/>
          <w:numId w:val="191"/>
        </w:numPr>
        <w:rPr>
          <w:rFonts w:ascii="Tahoma" w:hAnsi="Tahoma" w:cs="Tahoma"/>
          <w:sz w:val="20"/>
          <w:szCs w:val="20"/>
        </w:rPr>
      </w:pPr>
      <w:r w:rsidRPr="00FE2FC6">
        <w:rPr>
          <w:rFonts w:ascii="Tahoma" w:hAnsi="Tahoma" w:cs="Tahoma"/>
          <w:sz w:val="20"/>
          <w:szCs w:val="20"/>
        </w:rPr>
        <w:t>“Если ЛС не соответствует нужному для переноса - перейдите в нужный ЛС в меню слева и заново создайте обращение”. Выводить данное сообщение только в случае, если в ЛК есть более одного ЛС;</w:t>
      </w:r>
    </w:p>
    <w:p w14:paraId="665E0FAA" w14:textId="77777777" w:rsidR="00FE2FC6" w:rsidRPr="00FE2FC6" w:rsidRDefault="00FE2FC6" w:rsidP="005430BC">
      <w:pPr>
        <w:numPr>
          <w:ilvl w:val="1"/>
          <w:numId w:val="191"/>
        </w:numPr>
        <w:rPr>
          <w:rFonts w:ascii="Tahoma" w:hAnsi="Tahoma" w:cs="Tahoma"/>
          <w:sz w:val="20"/>
          <w:szCs w:val="20"/>
        </w:rPr>
      </w:pPr>
      <w:r w:rsidRPr="00FE2FC6">
        <w:rPr>
          <w:rFonts w:ascii="Tahoma" w:hAnsi="Tahoma" w:cs="Tahoma"/>
          <w:sz w:val="20"/>
          <w:szCs w:val="20"/>
        </w:rPr>
        <w:t xml:space="preserve">«Перерасчет по причине длительного отсутствия производится только в случае технической невозможности установки приборов учета по услугам ГВС, ХВС». Должна быть проверка на выявление хотя бы одной услуги, по которой возможен перерасчет по временному отсутствию. </w:t>
      </w:r>
    </w:p>
    <w:p w14:paraId="418BDA9A" w14:textId="77777777" w:rsidR="00FE2FC6" w:rsidRPr="00FE2FC6" w:rsidRDefault="00FE2FC6" w:rsidP="005430BC">
      <w:pPr>
        <w:numPr>
          <w:ilvl w:val="0"/>
          <w:numId w:val="191"/>
        </w:numPr>
        <w:rPr>
          <w:rFonts w:ascii="Tahoma" w:hAnsi="Tahoma" w:cs="Tahoma"/>
          <w:sz w:val="20"/>
          <w:szCs w:val="20"/>
        </w:rPr>
      </w:pPr>
      <w:r w:rsidRPr="00FE2FC6">
        <w:rPr>
          <w:rFonts w:ascii="Tahoma" w:hAnsi="Tahoma" w:cs="Tahoma"/>
          <w:sz w:val="20"/>
          <w:szCs w:val="20"/>
        </w:rPr>
        <w:t xml:space="preserve">Блок для заполнения сути обращения на перерасчет по временному отсутствию. Заявка на перерасчет принимается только если выявлена хоть одна услуга, подлежащая перерасчету по временному отсутствию. Отображаются только услуги, подходящие под условия для перерасчета и только услуги с указанного ЛС. </w:t>
      </w:r>
    </w:p>
    <w:p w14:paraId="2D4E2ABA"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4F05896E" wp14:editId="22763195">
            <wp:extent cx="3639224" cy="5194227"/>
            <wp:effectExtent l="0" t="0" r="0" b="0"/>
            <wp:docPr id="165" name="image158.png"/>
            <wp:cNvGraphicFramePr/>
            <a:graphic xmlns:a="http://schemas.openxmlformats.org/drawingml/2006/main">
              <a:graphicData uri="http://schemas.openxmlformats.org/drawingml/2006/picture">
                <pic:pic xmlns:pic="http://schemas.openxmlformats.org/drawingml/2006/picture">
                  <pic:nvPicPr>
                    <pic:cNvPr id="0" name="image158.png"/>
                    <pic:cNvPicPr preferRelativeResize="0"/>
                  </pic:nvPicPr>
                  <pic:blipFill>
                    <a:blip r:embed="rId21"/>
                    <a:srcRect/>
                    <a:stretch>
                      <a:fillRect/>
                    </a:stretch>
                  </pic:blipFill>
                  <pic:spPr>
                    <a:xfrm>
                      <a:off x="0" y="0"/>
                      <a:ext cx="3639224" cy="5194227"/>
                    </a:xfrm>
                    <a:prstGeom prst="rect">
                      <a:avLst/>
                    </a:prstGeom>
                    <a:ln/>
                  </pic:spPr>
                </pic:pic>
              </a:graphicData>
            </a:graphic>
          </wp:inline>
        </w:drawing>
      </w:r>
    </w:p>
    <w:p w14:paraId="2AC9E0D0"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16. Второй шаг перерасчета по временному отсутствию</w:t>
      </w:r>
    </w:p>
    <w:p w14:paraId="1DC24ABB" w14:textId="77777777" w:rsidR="00FE2FC6" w:rsidRPr="00FE2FC6" w:rsidRDefault="00FE2FC6" w:rsidP="00FE2FC6">
      <w:pPr>
        <w:rPr>
          <w:rFonts w:ascii="Tahoma" w:hAnsi="Tahoma" w:cs="Tahoma"/>
          <w:sz w:val="20"/>
          <w:szCs w:val="20"/>
        </w:rPr>
      </w:pPr>
    </w:p>
    <w:p w14:paraId="41B9A021" w14:textId="77777777" w:rsidR="00FE2FC6" w:rsidRPr="00FE2FC6" w:rsidRDefault="00FE2FC6" w:rsidP="00FE2FC6">
      <w:pPr>
        <w:rPr>
          <w:rFonts w:ascii="Tahoma" w:hAnsi="Tahoma" w:cs="Tahoma"/>
          <w:sz w:val="20"/>
          <w:szCs w:val="20"/>
        </w:rPr>
      </w:pPr>
      <w:r w:rsidRPr="00FE2FC6">
        <w:rPr>
          <w:rFonts w:ascii="Tahoma" w:hAnsi="Tahoma" w:cs="Tahoma"/>
          <w:sz w:val="20"/>
          <w:szCs w:val="20"/>
        </w:rPr>
        <w:t>В блоке заполнения сути обращения клиент должен заполнить период отсутствия (даты, в которые клиент будет отсутствовать или отсутствовал. Документы должны быть приложены на Шаге 4 и могут быть предоставить до или после окончания временного отсутствия).</w:t>
      </w:r>
    </w:p>
    <w:p w14:paraId="0940F4AC" w14:textId="77777777" w:rsidR="00FE2FC6" w:rsidRPr="00FE2FC6" w:rsidRDefault="00FE2FC6" w:rsidP="00FE2FC6">
      <w:pPr>
        <w:ind w:firstLine="709"/>
        <w:rPr>
          <w:rFonts w:ascii="Tahoma" w:hAnsi="Tahoma" w:cs="Tahoma"/>
          <w:sz w:val="20"/>
          <w:szCs w:val="20"/>
        </w:rPr>
      </w:pPr>
      <w:r w:rsidRPr="00FE2FC6">
        <w:rPr>
          <w:rFonts w:ascii="Tahoma" w:hAnsi="Tahoma" w:cs="Tahoma"/>
          <w:sz w:val="20"/>
          <w:szCs w:val="20"/>
        </w:rPr>
        <w:t xml:space="preserve">В данном блоке должны быть реализованы условия: </w:t>
      </w:r>
    </w:p>
    <w:p w14:paraId="1BF7266E" w14:textId="77777777" w:rsidR="00FE2FC6" w:rsidRPr="00FE2FC6" w:rsidRDefault="00FE2FC6" w:rsidP="005430BC">
      <w:pPr>
        <w:numPr>
          <w:ilvl w:val="0"/>
          <w:numId w:val="232"/>
        </w:numPr>
        <w:rPr>
          <w:rFonts w:ascii="Tahoma" w:hAnsi="Tahoma" w:cs="Tahoma"/>
          <w:sz w:val="20"/>
          <w:szCs w:val="20"/>
        </w:rPr>
      </w:pPr>
      <w:r w:rsidRPr="00FE2FC6">
        <w:rPr>
          <w:rFonts w:ascii="Tahoma" w:hAnsi="Tahoma" w:cs="Tahoma"/>
          <w:sz w:val="20"/>
          <w:szCs w:val="20"/>
        </w:rPr>
        <w:t xml:space="preserve">Перерасчет производится по услугам, указанным в </w:t>
      </w:r>
      <w:r w:rsidRPr="00FE2FC6">
        <w:rPr>
          <w:rFonts w:ascii="Tahoma" w:hAnsi="Tahoma" w:cs="Tahoma"/>
          <w:b/>
          <w:sz w:val="20"/>
          <w:szCs w:val="20"/>
        </w:rPr>
        <w:t>приложении Д</w:t>
      </w:r>
      <w:r w:rsidRPr="00FE2FC6">
        <w:rPr>
          <w:rFonts w:ascii="Tahoma" w:hAnsi="Tahoma" w:cs="Tahoma"/>
          <w:sz w:val="20"/>
          <w:szCs w:val="20"/>
        </w:rPr>
        <w:t xml:space="preserve">: </w:t>
      </w:r>
    </w:p>
    <w:p w14:paraId="738A096C" w14:textId="77777777" w:rsidR="00FE2FC6" w:rsidRPr="00FE2FC6" w:rsidRDefault="00FE2FC6" w:rsidP="005430BC">
      <w:pPr>
        <w:numPr>
          <w:ilvl w:val="1"/>
          <w:numId w:val="232"/>
        </w:numPr>
        <w:rPr>
          <w:rFonts w:ascii="Tahoma" w:hAnsi="Tahoma" w:cs="Tahoma"/>
          <w:sz w:val="20"/>
          <w:szCs w:val="20"/>
        </w:rPr>
      </w:pPr>
      <w:r w:rsidRPr="00FE2FC6">
        <w:rPr>
          <w:rFonts w:ascii="Tahoma" w:hAnsi="Tahoma" w:cs="Tahoma"/>
          <w:sz w:val="20"/>
          <w:szCs w:val="20"/>
        </w:rPr>
        <w:t>ГВС, ХВС (возможно ЭЭ) – с Актом о невозможности установить ПУ. Т.е. ПУ не установлен, но повышающий коэффициент не начисляется;</w:t>
      </w:r>
    </w:p>
    <w:p w14:paraId="11986EAC" w14:textId="77777777" w:rsidR="00FE2FC6" w:rsidRPr="00FE2FC6" w:rsidRDefault="00FE2FC6" w:rsidP="005430BC">
      <w:pPr>
        <w:numPr>
          <w:ilvl w:val="1"/>
          <w:numId w:val="232"/>
        </w:numPr>
        <w:rPr>
          <w:rFonts w:ascii="Tahoma" w:hAnsi="Tahoma" w:cs="Tahoma"/>
          <w:sz w:val="20"/>
          <w:szCs w:val="20"/>
        </w:rPr>
      </w:pPr>
      <w:r w:rsidRPr="00FE2FC6">
        <w:rPr>
          <w:rFonts w:ascii="Tahoma" w:hAnsi="Tahoma" w:cs="Tahoma"/>
          <w:sz w:val="20"/>
          <w:szCs w:val="20"/>
        </w:rPr>
        <w:t xml:space="preserve">Все услуги, начисляемые по нормативу на человека (включая ГАЗ если не установлен на нем ПУ). </w:t>
      </w:r>
    </w:p>
    <w:p w14:paraId="1FDA6878" w14:textId="77777777" w:rsidR="00FE2FC6" w:rsidRPr="00FE2FC6" w:rsidRDefault="00FE2FC6" w:rsidP="005430BC">
      <w:pPr>
        <w:numPr>
          <w:ilvl w:val="0"/>
          <w:numId w:val="232"/>
        </w:numPr>
        <w:rPr>
          <w:rFonts w:ascii="Tahoma" w:hAnsi="Tahoma" w:cs="Tahoma"/>
          <w:sz w:val="20"/>
          <w:szCs w:val="20"/>
        </w:rPr>
      </w:pPr>
      <w:r w:rsidRPr="00FE2FC6">
        <w:rPr>
          <w:rFonts w:ascii="Tahoma" w:hAnsi="Tahoma" w:cs="Tahoma"/>
          <w:sz w:val="20"/>
          <w:szCs w:val="20"/>
        </w:rPr>
        <w:t xml:space="preserve">Перерасчет не положен по услугам, указанным в </w:t>
      </w:r>
      <w:r w:rsidRPr="00FE2FC6">
        <w:rPr>
          <w:rFonts w:ascii="Tahoma" w:hAnsi="Tahoma" w:cs="Tahoma"/>
          <w:b/>
          <w:sz w:val="20"/>
          <w:szCs w:val="20"/>
        </w:rPr>
        <w:t>приложении Е</w:t>
      </w:r>
      <w:r w:rsidRPr="00FE2FC6">
        <w:rPr>
          <w:rFonts w:ascii="Tahoma" w:hAnsi="Tahoma" w:cs="Tahoma"/>
          <w:sz w:val="20"/>
          <w:szCs w:val="20"/>
        </w:rPr>
        <w:t xml:space="preserve">: </w:t>
      </w:r>
    </w:p>
    <w:p w14:paraId="18E68EF9" w14:textId="77777777" w:rsidR="00FE2FC6" w:rsidRPr="00FE2FC6" w:rsidRDefault="00FE2FC6" w:rsidP="005430BC">
      <w:pPr>
        <w:numPr>
          <w:ilvl w:val="1"/>
          <w:numId w:val="232"/>
        </w:numPr>
        <w:rPr>
          <w:rFonts w:ascii="Tahoma" w:hAnsi="Tahoma" w:cs="Tahoma"/>
          <w:sz w:val="20"/>
          <w:szCs w:val="20"/>
        </w:rPr>
      </w:pPr>
      <w:r w:rsidRPr="00FE2FC6">
        <w:rPr>
          <w:rFonts w:ascii="Tahoma" w:hAnsi="Tahoma" w:cs="Tahoma"/>
          <w:sz w:val="20"/>
          <w:szCs w:val="20"/>
        </w:rPr>
        <w:t>По Отоплению;</w:t>
      </w:r>
    </w:p>
    <w:p w14:paraId="6007B5F4" w14:textId="77777777" w:rsidR="00FE2FC6" w:rsidRPr="00FE2FC6" w:rsidRDefault="00FE2FC6" w:rsidP="005430BC">
      <w:pPr>
        <w:numPr>
          <w:ilvl w:val="1"/>
          <w:numId w:val="232"/>
        </w:numPr>
        <w:rPr>
          <w:rFonts w:ascii="Tahoma" w:hAnsi="Tahoma" w:cs="Tahoma"/>
          <w:sz w:val="20"/>
          <w:szCs w:val="20"/>
        </w:rPr>
      </w:pPr>
      <w:r w:rsidRPr="00FE2FC6">
        <w:rPr>
          <w:rFonts w:ascii="Tahoma" w:hAnsi="Tahoma" w:cs="Tahoma"/>
          <w:sz w:val="20"/>
          <w:szCs w:val="20"/>
        </w:rPr>
        <w:t xml:space="preserve">Все услуги на общедомовые нужды; </w:t>
      </w:r>
    </w:p>
    <w:p w14:paraId="22DC4721" w14:textId="77777777" w:rsidR="00FE2FC6" w:rsidRPr="00FE2FC6" w:rsidRDefault="00FE2FC6" w:rsidP="005430BC">
      <w:pPr>
        <w:numPr>
          <w:ilvl w:val="1"/>
          <w:numId w:val="232"/>
        </w:numPr>
        <w:rPr>
          <w:rFonts w:ascii="Tahoma" w:hAnsi="Tahoma" w:cs="Tahoma"/>
          <w:sz w:val="20"/>
          <w:szCs w:val="20"/>
        </w:rPr>
      </w:pPr>
      <w:r w:rsidRPr="00FE2FC6">
        <w:rPr>
          <w:rFonts w:ascii="Tahoma" w:hAnsi="Tahoma" w:cs="Tahoma"/>
          <w:sz w:val="20"/>
          <w:szCs w:val="20"/>
        </w:rPr>
        <w:t xml:space="preserve">Все услуги с установленным ПУ (даже если показания не передаются и расчет, вынужденно, ведется по нормативу); </w:t>
      </w:r>
    </w:p>
    <w:p w14:paraId="77A18FA2" w14:textId="77777777" w:rsidR="00FE2FC6" w:rsidRPr="00FE2FC6" w:rsidRDefault="00FE2FC6" w:rsidP="005430BC">
      <w:pPr>
        <w:numPr>
          <w:ilvl w:val="1"/>
          <w:numId w:val="232"/>
        </w:numPr>
        <w:rPr>
          <w:rFonts w:ascii="Tahoma" w:hAnsi="Tahoma" w:cs="Tahoma"/>
          <w:sz w:val="20"/>
          <w:szCs w:val="20"/>
        </w:rPr>
      </w:pPr>
      <w:r w:rsidRPr="00FE2FC6">
        <w:rPr>
          <w:rFonts w:ascii="Tahoma" w:hAnsi="Tahoma" w:cs="Tahoma"/>
          <w:sz w:val="20"/>
          <w:szCs w:val="20"/>
        </w:rPr>
        <w:t>Услуга установки ОДПУ;</w:t>
      </w:r>
    </w:p>
    <w:p w14:paraId="0C10211B" w14:textId="77777777" w:rsidR="00FE2FC6" w:rsidRPr="00FE2FC6" w:rsidRDefault="00FE2FC6" w:rsidP="005430BC">
      <w:pPr>
        <w:numPr>
          <w:ilvl w:val="1"/>
          <w:numId w:val="232"/>
        </w:numPr>
        <w:rPr>
          <w:rFonts w:ascii="Tahoma" w:hAnsi="Tahoma" w:cs="Tahoma"/>
          <w:sz w:val="20"/>
          <w:szCs w:val="20"/>
        </w:rPr>
      </w:pPr>
      <w:r w:rsidRPr="00FE2FC6">
        <w:rPr>
          <w:rFonts w:ascii="Tahoma" w:hAnsi="Tahoma" w:cs="Tahoma"/>
          <w:sz w:val="20"/>
          <w:szCs w:val="20"/>
        </w:rPr>
        <w:t>Прочие услуги.</w:t>
      </w:r>
    </w:p>
    <w:p w14:paraId="61D2C7F9" w14:textId="77777777" w:rsidR="00FE2FC6" w:rsidRPr="00FE2FC6" w:rsidRDefault="00FE2FC6" w:rsidP="005430BC">
      <w:pPr>
        <w:numPr>
          <w:ilvl w:val="0"/>
          <w:numId w:val="232"/>
        </w:numPr>
        <w:rPr>
          <w:rFonts w:ascii="Tahoma" w:hAnsi="Tahoma" w:cs="Tahoma"/>
          <w:sz w:val="20"/>
          <w:szCs w:val="20"/>
        </w:rPr>
      </w:pPr>
      <w:r w:rsidRPr="00FE2FC6">
        <w:rPr>
          <w:rFonts w:ascii="Tahoma" w:hAnsi="Tahoma" w:cs="Tahoma"/>
          <w:sz w:val="20"/>
          <w:szCs w:val="20"/>
        </w:rPr>
        <w:t>При подаче заявления на перерасчет должна быть проверка на способ начисления по услугам на ЛС клиента. В случае, если расчет производится по услугам без счетчиков (из списка ГВС, ХВС) – должна выполняться проверка:</w:t>
      </w:r>
    </w:p>
    <w:p w14:paraId="6E4E7A04" w14:textId="77777777" w:rsidR="00FE2FC6" w:rsidRPr="00FE2FC6" w:rsidRDefault="00FE2FC6" w:rsidP="005430BC">
      <w:pPr>
        <w:numPr>
          <w:ilvl w:val="1"/>
          <w:numId w:val="232"/>
        </w:numPr>
        <w:rPr>
          <w:rFonts w:ascii="Tahoma" w:hAnsi="Tahoma" w:cs="Tahoma"/>
          <w:sz w:val="20"/>
          <w:szCs w:val="20"/>
        </w:rPr>
      </w:pPr>
      <w:r w:rsidRPr="00FE2FC6">
        <w:rPr>
          <w:rFonts w:ascii="Tahoma" w:hAnsi="Tahoma" w:cs="Tahoma"/>
          <w:sz w:val="20"/>
          <w:szCs w:val="20"/>
        </w:rPr>
        <w:t>Техническая невозможность – затребовать с клиента АКТ;</w:t>
      </w:r>
    </w:p>
    <w:p w14:paraId="53ABCE22" w14:textId="77777777" w:rsidR="00FE2FC6" w:rsidRPr="00FE2FC6" w:rsidRDefault="00FE2FC6" w:rsidP="005430BC">
      <w:pPr>
        <w:numPr>
          <w:ilvl w:val="1"/>
          <w:numId w:val="232"/>
        </w:numPr>
        <w:rPr>
          <w:rFonts w:ascii="Tahoma" w:hAnsi="Tahoma" w:cs="Tahoma"/>
          <w:sz w:val="20"/>
          <w:szCs w:val="20"/>
        </w:rPr>
      </w:pPr>
      <w:r w:rsidRPr="00FE2FC6">
        <w:rPr>
          <w:rFonts w:ascii="Tahoma" w:hAnsi="Tahoma" w:cs="Tahoma"/>
          <w:sz w:val="20"/>
          <w:szCs w:val="20"/>
        </w:rPr>
        <w:t>Нежелание клиента. В данном случае должно быть отказано в перерасчете с выводом соответствующего уведомления.</w:t>
      </w:r>
    </w:p>
    <w:p w14:paraId="010FD0BD" w14:textId="77777777" w:rsidR="00FE2FC6" w:rsidRPr="00FE2FC6" w:rsidRDefault="00FE2FC6" w:rsidP="005430BC">
      <w:pPr>
        <w:numPr>
          <w:ilvl w:val="0"/>
          <w:numId w:val="232"/>
        </w:numPr>
        <w:rPr>
          <w:rFonts w:ascii="Tahoma" w:hAnsi="Tahoma" w:cs="Tahoma"/>
          <w:sz w:val="20"/>
          <w:szCs w:val="20"/>
        </w:rPr>
      </w:pPr>
      <w:r w:rsidRPr="00FE2FC6">
        <w:rPr>
          <w:rFonts w:ascii="Tahoma" w:hAnsi="Tahoma" w:cs="Tahoma"/>
          <w:sz w:val="20"/>
          <w:szCs w:val="20"/>
        </w:rPr>
        <w:t xml:space="preserve">В случае если клиенту не можем пересчитать по отсутствию – выводить соответствующее сообщение: </w:t>
      </w:r>
    </w:p>
    <w:p w14:paraId="56C782BA" w14:textId="77777777" w:rsidR="00FE2FC6" w:rsidRPr="00FE2FC6" w:rsidRDefault="00FE2FC6" w:rsidP="005430BC">
      <w:pPr>
        <w:numPr>
          <w:ilvl w:val="1"/>
          <w:numId w:val="232"/>
        </w:numPr>
        <w:rPr>
          <w:rFonts w:ascii="Tahoma" w:hAnsi="Tahoma" w:cs="Tahoma"/>
          <w:sz w:val="20"/>
          <w:szCs w:val="20"/>
        </w:rPr>
      </w:pPr>
      <w:r w:rsidRPr="00FE2FC6">
        <w:rPr>
          <w:rFonts w:ascii="Tahoma" w:hAnsi="Tahoma" w:cs="Tahoma"/>
          <w:sz w:val="20"/>
          <w:szCs w:val="20"/>
        </w:rPr>
        <w:t xml:space="preserve">Если нет подходящих услуг (доступных для перерасчета) - «На указанном ЛС нет услуг, которые возможно пересчитать по причине временного отсутствия», </w:t>
      </w:r>
      <w:r w:rsidRPr="00FE2FC6">
        <w:rPr>
          <w:rFonts w:ascii="Tahoma" w:hAnsi="Tahoma" w:cs="Tahoma"/>
          <w:i/>
          <w:color w:val="0070C0"/>
          <w:sz w:val="20"/>
          <w:szCs w:val="20"/>
          <w:u w:val="single"/>
        </w:rPr>
        <w:t>ссылка на раздел Вопросов и ответов для разъяснения перерасчетов по временному отсутствию</w:t>
      </w:r>
      <w:r w:rsidRPr="00FE2FC6">
        <w:rPr>
          <w:rFonts w:ascii="Tahoma" w:hAnsi="Tahoma" w:cs="Tahoma"/>
          <w:sz w:val="20"/>
          <w:szCs w:val="20"/>
        </w:rPr>
        <w:t>.</w:t>
      </w:r>
    </w:p>
    <w:p w14:paraId="3EEF0FE2"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Алгоритм проверки на перерасчет по временному отсутствию: </w:t>
      </w:r>
    </w:p>
    <w:p w14:paraId="74412F22" w14:textId="77777777" w:rsidR="00FE2FC6" w:rsidRPr="00FE2FC6" w:rsidRDefault="00FE2FC6" w:rsidP="005430BC">
      <w:pPr>
        <w:numPr>
          <w:ilvl w:val="3"/>
          <w:numId w:val="232"/>
        </w:numPr>
        <w:ind w:left="1134"/>
        <w:rPr>
          <w:rFonts w:ascii="Tahoma" w:hAnsi="Tahoma" w:cs="Tahoma"/>
          <w:sz w:val="20"/>
          <w:szCs w:val="20"/>
        </w:rPr>
      </w:pPr>
      <w:r w:rsidRPr="00FE2FC6">
        <w:rPr>
          <w:rFonts w:ascii="Tahoma" w:hAnsi="Tahoma" w:cs="Tahoma"/>
          <w:sz w:val="20"/>
          <w:szCs w:val="20"/>
        </w:rPr>
        <w:t xml:space="preserve">Проверить есть ли среди услуг ЛС услуги из списка в </w:t>
      </w:r>
      <w:r w:rsidRPr="00FE2FC6">
        <w:rPr>
          <w:rFonts w:ascii="Tahoma" w:hAnsi="Tahoma" w:cs="Tahoma"/>
          <w:b/>
          <w:sz w:val="20"/>
          <w:szCs w:val="20"/>
        </w:rPr>
        <w:t>приложении Д.</w:t>
      </w:r>
    </w:p>
    <w:p w14:paraId="03BA29FC" w14:textId="77777777" w:rsidR="00FE2FC6" w:rsidRPr="00FE2FC6" w:rsidRDefault="00FE2FC6" w:rsidP="005430BC">
      <w:pPr>
        <w:numPr>
          <w:ilvl w:val="4"/>
          <w:numId w:val="232"/>
        </w:numPr>
        <w:ind w:left="1701"/>
        <w:rPr>
          <w:rFonts w:ascii="Tahoma" w:hAnsi="Tahoma" w:cs="Tahoma"/>
          <w:sz w:val="20"/>
          <w:szCs w:val="20"/>
        </w:rPr>
      </w:pPr>
      <w:r w:rsidRPr="00FE2FC6">
        <w:rPr>
          <w:rFonts w:ascii="Tahoma" w:hAnsi="Tahoma" w:cs="Tahoma"/>
          <w:sz w:val="20"/>
          <w:szCs w:val="20"/>
        </w:rPr>
        <w:t>Если из выявленных услуг есть услуги без (действующего) прибора учета – по этой услуге перерасчет производится. Переход к подаче заявления на перерасчет. Заявление принимаем, если есть хотя бы 1 такая услуга;</w:t>
      </w:r>
    </w:p>
    <w:p w14:paraId="17E95B20" w14:textId="77777777" w:rsidR="00FE2FC6" w:rsidRPr="00FE2FC6" w:rsidRDefault="00FE2FC6" w:rsidP="005430BC">
      <w:pPr>
        <w:numPr>
          <w:ilvl w:val="4"/>
          <w:numId w:val="232"/>
        </w:numPr>
        <w:ind w:left="1701"/>
        <w:rPr>
          <w:rFonts w:ascii="Tahoma" w:hAnsi="Tahoma" w:cs="Tahoma"/>
          <w:sz w:val="20"/>
          <w:szCs w:val="20"/>
        </w:rPr>
      </w:pPr>
      <w:r w:rsidRPr="00FE2FC6">
        <w:rPr>
          <w:rFonts w:ascii="Tahoma" w:hAnsi="Tahoma" w:cs="Tahoma"/>
          <w:sz w:val="20"/>
          <w:szCs w:val="20"/>
        </w:rPr>
        <w:t>Если из выявленных услуг все услуги с установленными (действующими) приборами учета – по этим услугам перерасчет НЕ производится. Переход к нотификации о невозможности перерасчета.</w:t>
      </w:r>
    </w:p>
    <w:p w14:paraId="6E59A567"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 Шаге 3 расположен блок ввода информации о заявителе. Подробнее описано в разделе 1.1.3. (Модуль «Онлайн-обслуживание клиентов», Шаг 3).</w:t>
      </w:r>
    </w:p>
    <w:p w14:paraId="002B44E7"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 Шаге 4 расположены поля для загрузки подтверждающих документов. Для перерасчета требуется прикладывать дополнительные документы, подтверждающие изменения:</w:t>
      </w:r>
    </w:p>
    <w:p w14:paraId="16FEF55D" w14:textId="77777777" w:rsidR="00FE2FC6" w:rsidRPr="00FE2FC6" w:rsidRDefault="00FE2FC6" w:rsidP="00052E54">
      <w:pPr>
        <w:numPr>
          <w:ilvl w:val="0"/>
          <w:numId w:val="35"/>
        </w:numPr>
        <w:rPr>
          <w:rFonts w:ascii="Tahoma" w:hAnsi="Tahoma" w:cs="Tahoma"/>
          <w:sz w:val="20"/>
          <w:szCs w:val="20"/>
        </w:rPr>
      </w:pPr>
      <w:r w:rsidRPr="00FE2FC6">
        <w:rPr>
          <w:rFonts w:ascii="Tahoma" w:hAnsi="Tahoma" w:cs="Tahoma"/>
          <w:sz w:val="20"/>
          <w:szCs w:val="20"/>
        </w:rPr>
        <w:t>АКТ о невозможности установки приборов учета (если у него есть услуги без счетчиков из списка ЭЭ, ГВС, ХВС, ТЭ, газ);</w:t>
      </w:r>
    </w:p>
    <w:p w14:paraId="4E17A10A" w14:textId="77777777" w:rsidR="00FE2FC6" w:rsidRPr="00FE2FC6" w:rsidRDefault="00FE2FC6" w:rsidP="00052E54">
      <w:pPr>
        <w:numPr>
          <w:ilvl w:val="0"/>
          <w:numId w:val="35"/>
        </w:numPr>
        <w:rPr>
          <w:rFonts w:ascii="Tahoma" w:hAnsi="Tahoma" w:cs="Tahoma"/>
          <w:sz w:val="20"/>
          <w:szCs w:val="20"/>
        </w:rPr>
      </w:pPr>
      <w:r w:rsidRPr="00FE2FC6">
        <w:rPr>
          <w:rFonts w:ascii="Tahoma" w:hAnsi="Tahoma" w:cs="Tahoma"/>
          <w:sz w:val="20"/>
          <w:szCs w:val="20"/>
        </w:rPr>
        <w:t>Документы, подтверждающие временное отсутствие;</w:t>
      </w:r>
    </w:p>
    <w:p w14:paraId="7B89E3F0" w14:textId="77777777" w:rsidR="00FE2FC6" w:rsidRPr="00FE2FC6" w:rsidRDefault="00FE2FC6" w:rsidP="00052E54">
      <w:pPr>
        <w:numPr>
          <w:ilvl w:val="0"/>
          <w:numId w:val="35"/>
        </w:numPr>
        <w:rPr>
          <w:rFonts w:ascii="Tahoma" w:hAnsi="Tahoma" w:cs="Tahoma"/>
          <w:sz w:val="20"/>
          <w:szCs w:val="20"/>
        </w:rPr>
      </w:pPr>
      <w:r w:rsidRPr="00FE2FC6">
        <w:rPr>
          <w:rFonts w:ascii="Tahoma" w:hAnsi="Tahoma" w:cs="Tahoma"/>
          <w:sz w:val="20"/>
          <w:szCs w:val="20"/>
        </w:rPr>
        <w:t xml:space="preserve">Прикладываются документы, описанные в разделе 1.1.4 (Модуль «Онлайн-обслуживание клиентов», Шаг 4). </w:t>
      </w:r>
    </w:p>
    <w:p w14:paraId="73FA6266" w14:textId="77777777" w:rsidR="00FE2FC6" w:rsidRPr="00FE2FC6" w:rsidRDefault="00FE2FC6" w:rsidP="00FE2FC6">
      <w:pPr>
        <w:shd w:val="clear" w:color="auto" w:fill="FFFFFF"/>
        <w:jc w:val="left"/>
        <w:rPr>
          <w:rFonts w:ascii="Tahoma" w:hAnsi="Tahoma" w:cs="Tahoma"/>
          <w:sz w:val="20"/>
          <w:szCs w:val="20"/>
        </w:rPr>
      </w:pPr>
      <w:r w:rsidRPr="00FE2FC6">
        <w:rPr>
          <w:rFonts w:ascii="Tahoma" w:hAnsi="Tahoma" w:cs="Tahoma"/>
          <w:sz w:val="20"/>
          <w:szCs w:val="20"/>
        </w:rPr>
        <w:t xml:space="preserve">Приложенные сканы документов должны сжиматься до нужного размера (до 10 МБ каждый). Допустимые форматы файлов: JPG, JPEG, PNG, BMP, PDF, DOC, DOCX, RTF, XLS, XLSX. </w:t>
      </w:r>
    </w:p>
    <w:p w14:paraId="679DD8C4" w14:textId="77777777" w:rsidR="00FE2FC6" w:rsidRPr="00FE2FC6" w:rsidRDefault="00FE2FC6" w:rsidP="00FE2FC6">
      <w:pPr>
        <w:rPr>
          <w:rFonts w:ascii="Tahoma" w:hAnsi="Tahoma" w:cs="Tahoma"/>
          <w:sz w:val="20"/>
          <w:szCs w:val="20"/>
        </w:rPr>
      </w:pPr>
    </w:p>
    <w:p w14:paraId="2D91BED5"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 Шаге 5 идет проверка заполненных полей и подтверждение отправки. Подробнее описано в разделе 1.1.5. (Модуль «Онлайн-обслуживание клиентов», Шаг 5). После заполнения и отправки заявки обращение отправляется в CRM/Directum через ИШ.</w:t>
      </w:r>
    </w:p>
    <w:p w14:paraId="4B52ACDF"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обработки заявки должно быть сформировано уведомление о предоставлении ответа на обращение, в котором указаны тема обращения, номер, дата и ответ. Уведомление размещено в разделе новостей и в колокольчике. Ответ на обращение должен быть получен из CRM/Directum.</w:t>
      </w:r>
    </w:p>
    <w:p w14:paraId="3DBEC965"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 случае если в обращении недостаточно данных оператор запрашивает у клиента дополнительные сведения или подтверждающие документы. </w:t>
      </w:r>
    </w:p>
    <w:p w14:paraId="5B40EE1F" w14:textId="77777777" w:rsidR="00FE2FC6" w:rsidRPr="00FE2FC6" w:rsidRDefault="00FE2FC6" w:rsidP="00FE2FC6">
      <w:pPr>
        <w:rPr>
          <w:rFonts w:ascii="Tahoma" w:hAnsi="Tahoma" w:cs="Tahoma"/>
          <w:sz w:val="20"/>
          <w:szCs w:val="20"/>
        </w:rPr>
      </w:pPr>
    </w:p>
    <w:p w14:paraId="64FC1192" w14:textId="77777777" w:rsidR="00FE2FC6" w:rsidRPr="00FE2FC6" w:rsidRDefault="00FE2FC6" w:rsidP="00FE2FC6">
      <w:pPr>
        <w:ind w:firstLine="709"/>
        <w:rPr>
          <w:rFonts w:ascii="Tahoma" w:hAnsi="Tahoma" w:cs="Tahoma"/>
          <w:sz w:val="20"/>
          <w:szCs w:val="20"/>
        </w:rPr>
      </w:pPr>
      <w:r w:rsidRPr="00FE2FC6">
        <w:rPr>
          <w:rFonts w:ascii="Tahoma" w:hAnsi="Tahoma" w:cs="Tahoma"/>
          <w:sz w:val="20"/>
          <w:szCs w:val="20"/>
        </w:rPr>
        <w:t>Передаваемые параметры в CRM/Directum:</w:t>
      </w:r>
    </w:p>
    <w:p w14:paraId="353B06F9" w14:textId="77777777" w:rsidR="00FE2FC6" w:rsidRPr="00FE2FC6" w:rsidRDefault="00FE2FC6" w:rsidP="00052E54">
      <w:pPr>
        <w:numPr>
          <w:ilvl w:val="0"/>
          <w:numId w:val="81"/>
        </w:numPr>
        <w:ind w:left="2149" w:hanging="709"/>
        <w:rPr>
          <w:rFonts w:ascii="Tahoma" w:hAnsi="Tahoma" w:cs="Tahoma"/>
          <w:sz w:val="20"/>
          <w:szCs w:val="20"/>
        </w:rPr>
      </w:pPr>
      <w:r w:rsidRPr="00FE2FC6">
        <w:rPr>
          <w:rFonts w:ascii="Tahoma" w:hAnsi="Tahoma" w:cs="Tahoma"/>
          <w:sz w:val="20"/>
          <w:szCs w:val="20"/>
        </w:rPr>
        <w:t>Тип клиента (ФЛ или ЮЛ);</w:t>
      </w:r>
    </w:p>
    <w:p w14:paraId="34875EBE" w14:textId="77777777" w:rsidR="00FE2FC6" w:rsidRPr="00FE2FC6" w:rsidRDefault="00FE2FC6" w:rsidP="00052E54">
      <w:pPr>
        <w:numPr>
          <w:ilvl w:val="0"/>
          <w:numId w:val="81"/>
        </w:numPr>
        <w:ind w:left="2149" w:hanging="709"/>
        <w:rPr>
          <w:rFonts w:ascii="Tahoma" w:hAnsi="Tahoma" w:cs="Tahoma"/>
          <w:sz w:val="20"/>
          <w:szCs w:val="20"/>
        </w:rPr>
      </w:pPr>
      <w:r w:rsidRPr="00FE2FC6">
        <w:rPr>
          <w:rFonts w:ascii="Tahoma" w:hAnsi="Tahoma" w:cs="Tahoma"/>
          <w:sz w:val="20"/>
          <w:szCs w:val="20"/>
        </w:rPr>
        <w:t>Тема, подтема (операция по ЛС – Перерасчет);</w:t>
      </w:r>
    </w:p>
    <w:p w14:paraId="484A6229" w14:textId="77777777" w:rsidR="00FE2FC6" w:rsidRPr="00FE2FC6" w:rsidRDefault="00FE2FC6" w:rsidP="00052E54">
      <w:pPr>
        <w:numPr>
          <w:ilvl w:val="0"/>
          <w:numId w:val="81"/>
        </w:numPr>
        <w:ind w:left="2149" w:hanging="709"/>
        <w:rPr>
          <w:rFonts w:ascii="Tahoma" w:hAnsi="Tahoma" w:cs="Tahoma"/>
          <w:sz w:val="20"/>
          <w:szCs w:val="20"/>
        </w:rPr>
      </w:pPr>
      <w:r w:rsidRPr="00FE2FC6">
        <w:rPr>
          <w:rFonts w:ascii="Tahoma" w:hAnsi="Tahoma" w:cs="Tahoma"/>
          <w:sz w:val="20"/>
          <w:szCs w:val="20"/>
        </w:rPr>
        <w:t>Номер ЛС;</w:t>
      </w:r>
    </w:p>
    <w:p w14:paraId="68A48F24" w14:textId="77777777" w:rsidR="00FE2FC6" w:rsidRPr="00FE2FC6" w:rsidRDefault="00FE2FC6" w:rsidP="00052E54">
      <w:pPr>
        <w:numPr>
          <w:ilvl w:val="0"/>
          <w:numId w:val="81"/>
        </w:numPr>
        <w:ind w:left="2149" w:hanging="709"/>
        <w:rPr>
          <w:rFonts w:ascii="Tahoma" w:hAnsi="Tahoma" w:cs="Tahoma"/>
          <w:sz w:val="20"/>
          <w:szCs w:val="20"/>
        </w:rPr>
      </w:pPr>
      <w:r w:rsidRPr="00FE2FC6">
        <w:rPr>
          <w:rFonts w:ascii="Tahoma" w:hAnsi="Tahoma" w:cs="Tahoma"/>
          <w:sz w:val="20"/>
          <w:szCs w:val="20"/>
        </w:rPr>
        <w:t>Адрес объекта;</w:t>
      </w:r>
    </w:p>
    <w:p w14:paraId="0C144687" w14:textId="77777777" w:rsidR="00FE2FC6" w:rsidRPr="00FE2FC6" w:rsidRDefault="00FE2FC6" w:rsidP="00052E54">
      <w:pPr>
        <w:numPr>
          <w:ilvl w:val="0"/>
          <w:numId w:val="81"/>
        </w:numPr>
        <w:rPr>
          <w:rFonts w:ascii="Tahoma" w:hAnsi="Tahoma" w:cs="Tahoma"/>
          <w:sz w:val="20"/>
          <w:szCs w:val="20"/>
        </w:rPr>
      </w:pPr>
      <w:r w:rsidRPr="00FE2FC6">
        <w:rPr>
          <w:rFonts w:ascii="Tahoma" w:hAnsi="Tahoma" w:cs="Tahoma"/>
          <w:sz w:val="20"/>
          <w:szCs w:val="20"/>
        </w:rPr>
        <w:t>Способ обратной связи (выбор как получить ответ - ответ не требуется, в ЛК, на эл. почту или по телефону);</w:t>
      </w:r>
    </w:p>
    <w:p w14:paraId="00E2527C" w14:textId="77777777" w:rsidR="00FE2FC6" w:rsidRPr="00FE2FC6" w:rsidRDefault="00FE2FC6" w:rsidP="00052E54">
      <w:pPr>
        <w:numPr>
          <w:ilvl w:val="0"/>
          <w:numId w:val="81"/>
        </w:numPr>
        <w:rPr>
          <w:rFonts w:ascii="Tahoma" w:hAnsi="Tahoma" w:cs="Tahoma"/>
          <w:sz w:val="20"/>
          <w:szCs w:val="20"/>
        </w:rPr>
      </w:pPr>
      <w:r w:rsidRPr="00FE2FC6">
        <w:rPr>
          <w:rFonts w:ascii="Tahoma" w:hAnsi="Tahoma" w:cs="Tahoma"/>
          <w:sz w:val="20"/>
          <w:szCs w:val="20"/>
        </w:rPr>
        <w:t>Контактные данные (номер телефона, эл.почту). Все внесенные данные должны передаваться в CRM/Directum (в том числе данные третьих лиц).</w:t>
      </w:r>
    </w:p>
    <w:p w14:paraId="0582FD52" w14:textId="77777777" w:rsidR="00FE2FC6" w:rsidRPr="00FE2FC6" w:rsidRDefault="00FE2FC6" w:rsidP="00052E54">
      <w:pPr>
        <w:numPr>
          <w:ilvl w:val="0"/>
          <w:numId w:val="81"/>
        </w:numPr>
        <w:ind w:left="2149" w:hanging="709"/>
        <w:rPr>
          <w:rFonts w:ascii="Tahoma" w:hAnsi="Tahoma" w:cs="Tahoma"/>
          <w:sz w:val="20"/>
          <w:szCs w:val="20"/>
        </w:rPr>
      </w:pPr>
      <w:r w:rsidRPr="00FE2FC6">
        <w:rPr>
          <w:rFonts w:ascii="Tahoma" w:hAnsi="Tahoma" w:cs="Tahoma"/>
          <w:sz w:val="20"/>
          <w:szCs w:val="20"/>
        </w:rPr>
        <w:t>Суть обращения:</w:t>
      </w:r>
    </w:p>
    <w:p w14:paraId="0D3CF4F5" w14:textId="77777777" w:rsidR="00FE2FC6" w:rsidRPr="00FE2FC6" w:rsidRDefault="00FE2FC6" w:rsidP="00052E54">
      <w:pPr>
        <w:numPr>
          <w:ilvl w:val="2"/>
          <w:numId w:val="81"/>
        </w:numPr>
        <w:rPr>
          <w:rFonts w:ascii="Tahoma" w:hAnsi="Tahoma" w:cs="Tahoma"/>
          <w:sz w:val="20"/>
          <w:szCs w:val="20"/>
        </w:rPr>
      </w:pPr>
      <w:r w:rsidRPr="00FE2FC6">
        <w:rPr>
          <w:rFonts w:ascii="Tahoma" w:hAnsi="Tahoma" w:cs="Tahoma"/>
          <w:sz w:val="20"/>
          <w:szCs w:val="20"/>
        </w:rPr>
        <w:t>Услуга;</w:t>
      </w:r>
    </w:p>
    <w:p w14:paraId="768E0285" w14:textId="77777777" w:rsidR="00FE2FC6" w:rsidRPr="00FE2FC6" w:rsidRDefault="00FE2FC6" w:rsidP="00052E54">
      <w:pPr>
        <w:numPr>
          <w:ilvl w:val="2"/>
          <w:numId w:val="81"/>
        </w:numPr>
        <w:rPr>
          <w:rFonts w:ascii="Tahoma" w:hAnsi="Tahoma" w:cs="Tahoma"/>
          <w:sz w:val="20"/>
          <w:szCs w:val="20"/>
        </w:rPr>
      </w:pPr>
      <w:r w:rsidRPr="00FE2FC6">
        <w:rPr>
          <w:rFonts w:ascii="Tahoma" w:hAnsi="Tahoma" w:cs="Tahoma"/>
          <w:sz w:val="20"/>
          <w:szCs w:val="20"/>
        </w:rPr>
        <w:t>Даты отсутствия;</w:t>
      </w:r>
    </w:p>
    <w:p w14:paraId="4103ACFF" w14:textId="77777777" w:rsidR="00FE2FC6" w:rsidRPr="00FE2FC6" w:rsidRDefault="00FE2FC6" w:rsidP="00052E54">
      <w:pPr>
        <w:numPr>
          <w:ilvl w:val="2"/>
          <w:numId w:val="81"/>
        </w:numPr>
        <w:rPr>
          <w:rFonts w:ascii="Tahoma" w:hAnsi="Tahoma" w:cs="Tahoma"/>
          <w:sz w:val="20"/>
          <w:szCs w:val="20"/>
        </w:rPr>
      </w:pPr>
      <w:r w:rsidRPr="00FE2FC6">
        <w:rPr>
          <w:rFonts w:ascii="Tahoma" w:hAnsi="Tahoma" w:cs="Tahoma"/>
          <w:sz w:val="20"/>
          <w:szCs w:val="20"/>
        </w:rPr>
        <w:t>Причина отсутствия;</w:t>
      </w:r>
    </w:p>
    <w:p w14:paraId="45108848" w14:textId="77777777" w:rsidR="00FE2FC6" w:rsidRPr="00FE2FC6" w:rsidRDefault="00FE2FC6" w:rsidP="00052E54">
      <w:pPr>
        <w:numPr>
          <w:ilvl w:val="2"/>
          <w:numId w:val="81"/>
        </w:numPr>
        <w:rPr>
          <w:rFonts w:ascii="Tahoma" w:hAnsi="Tahoma" w:cs="Tahoma"/>
          <w:sz w:val="20"/>
          <w:szCs w:val="20"/>
        </w:rPr>
      </w:pPr>
      <w:r w:rsidRPr="00FE2FC6">
        <w:rPr>
          <w:rFonts w:ascii="Tahoma" w:hAnsi="Tahoma" w:cs="Tahoma"/>
          <w:sz w:val="20"/>
          <w:szCs w:val="20"/>
        </w:rPr>
        <w:t>Дата создания обращения.</w:t>
      </w:r>
    </w:p>
    <w:p w14:paraId="2648FD3C" w14:textId="77777777" w:rsidR="00FE2FC6" w:rsidRPr="00FE2FC6" w:rsidRDefault="00FE2FC6" w:rsidP="00052E54">
      <w:pPr>
        <w:numPr>
          <w:ilvl w:val="0"/>
          <w:numId w:val="81"/>
        </w:numPr>
        <w:rPr>
          <w:rFonts w:ascii="Tahoma" w:hAnsi="Tahoma" w:cs="Tahoma"/>
          <w:sz w:val="20"/>
          <w:szCs w:val="20"/>
        </w:rPr>
      </w:pPr>
      <w:r w:rsidRPr="00FE2FC6">
        <w:rPr>
          <w:rFonts w:ascii="Tahoma" w:hAnsi="Tahoma" w:cs="Tahoma"/>
          <w:sz w:val="20"/>
          <w:szCs w:val="20"/>
        </w:rPr>
        <w:t>Документы:</w:t>
      </w:r>
    </w:p>
    <w:p w14:paraId="5927C0C9" w14:textId="77777777" w:rsidR="00FE2FC6" w:rsidRPr="00FE2FC6" w:rsidRDefault="00FE2FC6" w:rsidP="00052E54">
      <w:pPr>
        <w:numPr>
          <w:ilvl w:val="2"/>
          <w:numId w:val="81"/>
        </w:numPr>
        <w:rPr>
          <w:rFonts w:ascii="Tahoma" w:hAnsi="Tahoma" w:cs="Tahoma"/>
          <w:sz w:val="20"/>
          <w:szCs w:val="20"/>
        </w:rPr>
      </w:pPr>
      <w:r w:rsidRPr="00FE2FC6">
        <w:rPr>
          <w:rFonts w:ascii="Tahoma" w:hAnsi="Tahoma" w:cs="Tahoma"/>
          <w:sz w:val="20"/>
          <w:szCs w:val="20"/>
        </w:rPr>
        <w:t>Скан-копия документа из вложений;</w:t>
      </w:r>
    </w:p>
    <w:p w14:paraId="651BBEA0" w14:textId="77777777" w:rsidR="00FE2FC6" w:rsidRPr="00FE2FC6" w:rsidRDefault="00FE2FC6" w:rsidP="00052E54">
      <w:pPr>
        <w:numPr>
          <w:ilvl w:val="2"/>
          <w:numId w:val="81"/>
        </w:numPr>
        <w:rPr>
          <w:rFonts w:ascii="Tahoma" w:hAnsi="Tahoma" w:cs="Tahoma"/>
          <w:sz w:val="20"/>
          <w:szCs w:val="20"/>
        </w:rPr>
      </w:pPr>
      <w:r w:rsidRPr="00FE2FC6">
        <w:rPr>
          <w:rFonts w:ascii="Tahoma" w:hAnsi="Tahoma" w:cs="Tahoma"/>
          <w:sz w:val="20"/>
          <w:szCs w:val="20"/>
        </w:rPr>
        <w:t>Название (вид/тип) документа из CRM/Directum.</w:t>
      </w:r>
    </w:p>
    <w:p w14:paraId="746CF7A2" w14:textId="77777777" w:rsidR="00FE2FC6" w:rsidRPr="00FE2FC6" w:rsidRDefault="00FE2FC6" w:rsidP="005430BC">
      <w:pPr>
        <w:keepNext/>
        <w:keepLines/>
        <w:numPr>
          <w:ilvl w:val="2"/>
          <w:numId w:val="201"/>
        </w:numPr>
        <w:outlineLvl w:val="2"/>
        <w:rPr>
          <w:rFonts w:ascii="Tahoma" w:hAnsi="Tahoma" w:cs="Tahoma"/>
          <w:b/>
          <w:sz w:val="20"/>
          <w:szCs w:val="20"/>
        </w:rPr>
      </w:pPr>
      <w:bookmarkStart w:id="20" w:name="_Toc120812455"/>
      <w:r w:rsidRPr="00FE2FC6">
        <w:rPr>
          <w:rFonts w:ascii="Tahoma" w:hAnsi="Tahoma" w:cs="Tahoma"/>
          <w:b/>
          <w:sz w:val="20"/>
          <w:szCs w:val="20"/>
        </w:rPr>
        <w:t>Выполнения перерасчета ЮЛ</w:t>
      </w:r>
      <w:bookmarkEnd w:id="20"/>
    </w:p>
    <w:p w14:paraId="1364F73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По ЮЛ возможны изменения/дополнения в связи с изменением БП в компании.</w:t>
      </w:r>
    </w:p>
    <w:p w14:paraId="236BD7A9"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Заявка оформляется ЮЛ через форму обращений. </w:t>
      </w:r>
    </w:p>
    <w:p w14:paraId="7B3D4575" w14:textId="77777777" w:rsidR="00FE2FC6" w:rsidRPr="00FE2FC6" w:rsidRDefault="00FE2FC6" w:rsidP="00FE2FC6">
      <w:pPr>
        <w:rPr>
          <w:rFonts w:ascii="Tahoma" w:hAnsi="Tahoma" w:cs="Tahoma"/>
          <w:sz w:val="20"/>
          <w:szCs w:val="20"/>
        </w:rPr>
      </w:pPr>
    </w:p>
    <w:p w14:paraId="789E9C40"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1 заполняется тема обращения и причина обращения значениями “Действия по договору” и “Выполнение Перерасчета” соответственно. </w:t>
      </w:r>
    </w:p>
    <w:p w14:paraId="77DD421A" w14:textId="77777777" w:rsidR="00FE2FC6" w:rsidRPr="00FE2FC6" w:rsidRDefault="00FE2FC6" w:rsidP="00FE2FC6">
      <w:pPr>
        <w:rPr>
          <w:rFonts w:ascii="Tahoma" w:hAnsi="Tahoma" w:cs="Tahoma"/>
          <w:sz w:val="20"/>
          <w:szCs w:val="20"/>
        </w:rPr>
      </w:pPr>
      <w:r w:rsidRPr="00FE2FC6">
        <w:rPr>
          <w:rFonts w:ascii="Tahoma" w:hAnsi="Tahoma" w:cs="Tahoma"/>
          <w:sz w:val="20"/>
          <w:szCs w:val="20"/>
        </w:rPr>
        <w:t>Кнопка «Далее» активна после заполнения темы и причины, при нажатии на нее переход на второй шаг заполнения заявки.</w:t>
      </w:r>
    </w:p>
    <w:p w14:paraId="7E3DCD36" w14:textId="77777777" w:rsidR="00FE2FC6" w:rsidRPr="00FE2FC6" w:rsidRDefault="00FE2FC6" w:rsidP="00FE2FC6">
      <w:pPr>
        <w:rPr>
          <w:rFonts w:ascii="Tahoma" w:hAnsi="Tahoma" w:cs="Tahoma"/>
          <w:sz w:val="20"/>
          <w:szCs w:val="20"/>
        </w:rPr>
      </w:pPr>
    </w:p>
    <w:p w14:paraId="23F694DE"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2 отображаются: </w:t>
      </w:r>
    </w:p>
    <w:p w14:paraId="45B9D30D" w14:textId="77777777" w:rsidR="00FE2FC6" w:rsidRPr="00FE2FC6" w:rsidRDefault="00FE2FC6" w:rsidP="00052E54">
      <w:pPr>
        <w:numPr>
          <w:ilvl w:val="0"/>
          <w:numId w:val="73"/>
        </w:numPr>
        <w:rPr>
          <w:rFonts w:ascii="Tahoma" w:hAnsi="Tahoma" w:cs="Tahoma"/>
          <w:sz w:val="20"/>
          <w:szCs w:val="20"/>
        </w:rPr>
      </w:pPr>
      <w:r w:rsidRPr="00FE2FC6">
        <w:rPr>
          <w:rFonts w:ascii="Tahoma" w:hAnsi="Tahoma" w:cs="Tahoma"/>
          <w:sz w:val="20"/>
          <w:szCs w:val="20"/>
        </w:rPr>
        <w:t>Поле “Договор ресурсоснабжения”. Данное поле заполняется из выбранного договора в личном кабинете и не редактируется. Отображается в формате №_____________ от ___________;</w:t>
      </w:r>
    </w:p>
    <w:p w14:paraId="04E281BA" w14:textId="77777777" w:rsidR="00FE2FC6" w:rsidRPr="00FE2FC6" w:rsidRDefault="00FE2FC6" w:rsidP="00052E54">
      <w:pPr>
        <w:numPr>
          <w:ilvl w:val="0"/>
          <w:numId w:val="73"/>
        </w:numPr>
        <w:rPr>
          <w:rFonts w:ascii="Tahoma" w:hAnsi="Tahoma" w:cs="Tahoma"/>
          <w:sz w:val="20"/>
          <w:szCs w:val="20"/>
        </w:rPr>
      </w:pPr>
      <w:r w:rsidRPr="00FE2FC6">
        <w:rPr>
          <w:rFonts w:ascii="Tahoma" w:hAnsi="Tahoma" w:cs="Tahoma"/>
          <w:sz w:val="20"/>
          <w:szCs w:val="20"/>
        </w:rPr>
        <w:t>Поле “Адрес объекта” подтягивается по выбранному договору (данные из ЛК).</w:t>
      </w:r>
    </w:p>
    <w:p w14:paraId="0097748C" w14:textId="77777777" w:rsidR="00FE2FC6" w:rsidRPr="00FE2FC6" w:rsidRDefault="00FE2FC6" w:rsidP="00FE2FC6">
      <w:pPr>
        <w:ind w:left="720"/>
        <w:rPr>
          <w:rFonts w:ascii="Tahoma" w:hAnsi="Tahoma" w:cs="Tahoma"/>
          <w:i/>
          <w:color w:val="666666"/>
          <w:sz w:val="20"/>
          <w:szCs w:val="20"/>
        </w:rPr>
      </w:pPr>
      <w:r w:rsidRPr="00FE2FC6">
        <w:rPr>
          <w:rFonts w:ascii="Tahoma" w:hAnsi="Tahoma" w:cs="Tahoma"/>
          <w:i/>
          <w:color w:val="666666"/>
          <w:sz w:val="20"/>
          <w:szCs w:val="20"/>
        </w:rPr>
        <w:t>Дополнительно в БД идет запрос на проверку услуги в договоре (ТЭ или ЭЭ).</w:t>
      </w:r>
    </w:p>
    <w:p w14:paraId="4D5EC645" w14:textId="77777777" w:rsidR="00FE2FC6" w:rsidRPr="00FE2FC6" w:rsidRDefault="00FE2FC6" w:rsidP="00052E54">
      <w:pPr>
        <w:numPr>
          <w:ilvl w:val="0"/>
          <w:numId w:val="73"/>
        </w:numPr>
        <w:rPr>
          <w:rFonts w:ascii="Tahoma" w:hAnsi="Tahoma" w:cs="Tahoma"/>
          <w:sz w:val="20"/>
          <w:szCs w:val="20"/>
        </w:rPr>
      </w:pPr>
      <w:r w:rsidRPr="00FE2FC6">
        <w:rPr>
          <w:rFonts w:ascii="Tahoma" w:hAnsi="Tahoma" w:cs="Tahoma"/>
          <w:sz w:val="20"/>
          <w:szCs w:val="20"/>
        </w:rPr>
        <w:t>Нотификация клиенту. “Если договор не соответствует нужному для переноса - перейдите в нужный договор в меню слева и заново создайте обращение”. Выводить данное сообщение только в случае, если в ЛК есть более одного договора;</w:t>
      </w:r>
    </w:p>
    <w:p w14:paraId="47E933BD" w14:textId="77777777" w:rsidR="00FE2FC6" w:rsidRPr="00FE2FC6" w:rsidRDefault="00FE2FC6" w:rsidP="00052E54">
      <w:pPr>
        <w:numPr>
          <w:ilvl w:val="0"/>
          <w:numId w:val="73"/>
        </w:numPr>
        <w:ind w:hanging="342"/>
        <w:rPr>
          <w:rFonts w:ascii="Tahoma" w:hAnsi="Tahoma" w:cs="Tahoma"/>
          <w:sz w:val="20"/>
          <w:szCs w:val="20"/>
        </w:rPr>
      </w:pPr>
      <w:r w:rsidRPr="00FE2FC6">
        <w:rPr>
          <w:rFonts w:ascii="Tahoma" w:hAnsi="Tahoma" w:cs="Tahoma"/>
          <w:sz w:val="20"/>
          <w:szCs w:val="20"/>
        </w:rPr>
        <w:t>Поле выбора причины перерасчета. Причину пользователь выбирает из списка:</w:t>
      </w:r>
    </w:p>
    <w:p w14:paraId="5872A377" w14:textId="77777777" w:rsidR="00FE2FC6" w:rsidRPr="00FE2FC6" w:rsidRDefault="00FE2FC6" w:rsidP="00052E54">
      <w:pPr>
        <w:numPr>
          <w:ilvl w:val="1"/>
          <w:numId w:val="73"/>
        </w:numPr>
        <w:rPr>
          <w:rFonts w:ascii="Tahoma" w:hAnsi="Tahoma" w:cs="Tahoma"/>
          <w:sz w:val="20"/>
          <w:szCs w:val="20"/>
        </w:rPr>
      </w:pPr>
      <w:r w:rsidRPr="00FE2FC6">
        <w:rPr>
          <w:rFonts w:ascii="Tahoma" w:hAnsi="Tahoma" w:cs="Tahoma"/>
          <w:sz w:val="20"/>
          <w:szCs w:val="20"/>
        </w:rPr>
        <w:t>Замена/установка/поверка/выход из строя ПУ;</w:t>
      </w:r>
    </w:p>
    <w:p w14:paraId="40F5E2D9" w14:textId="77777777" w:rsidR="00FE2FC6" w:rsidRPr="00FE2FC6" w:rsidRDefault="00FE2FC6" w:rsidP="00052E54">
      <w:pPr>
        <w:numPr>
          <w:ilvl w:val="1"/>
          <w:numId w:val="73"/>
        </w:numPr>
        <w:rPr>
          <w:rFonts w:ascii="Tahoma" w:hAnsi="Tahoma" w:cs="Tahoma"/>
          <w:sz w:val="20"/>
          <w:szCs w:val="20"/>
        </w:rPr>
      </w:pPr>
      <w:r w:rsidRPr="00FE2FC6">
        <w:rPr>
          <w:rFonts w:ascii="Tahoma" w:hAnsi="Tahoma" w:cs="Tahoma"/>
          <w:sz w:val="20"/>
          <w:szCs w:val="20"/>
        </w:rPr>
        <w:t>Изменение характеристик договора, влияющих на расчет;</w:t>
      </w:r>
    </w:p>
    <w:p w14:paraId="340C77C6" w14:textId="77777777" w:rsidR="00FE2FC6" w:rsidRPr="00FE2FC6" w:rsidRDefault="00FE2FC6" w:rsidP="00052E54">
      <w:pPr>
        <w:numPr>
          <w:ilvl w:val="1"/>
          <w:numId w:val="73"/>
        </w:numPr>
        <w:rPr>
          <w:rFonts w:ascii="Tahoma" w:hAnsi="Tahoma" w:cs="Tahoma"/>
          <w:sz w:val="20"/>
          <w:szCs w:val="20"/>
        </w:rPr>
      </w:pPr>
      <w:r w:rsidRPr="00FE2FC6">
        <w:rPr>
          <w:rFonts w:ascii="Tahoma" w:hAnsi="Tahoma" w:cs="Tahoma"/>
          <w:sz w:val="20"/>
          <w:szCs w:val="20"/>
        </w:rPr>
        <w:t>Заключение/расторжение/изменение (включение/исключение точек поставок) договора;</w:t>
      </w:r>
    </w:p>
    <w:p w14:paraId="5D5BB1B5" w14:textId="77777777" w:rsidR="00FE2FC6" w:rsidRPr="00FE2FC6" w:rsidRDefault="00FE2FC6" w:rsidP="00052E54">
      <w:pPr>
        <w:numPr>
          <w:ilvl w:val="1"/>
          <w:numId w:val="73"/>
        </w:numPr>
        <w:rPr>
          <w:rFonts w:ascii="Tahoma" w:hAnsi="Tahoma" w:cs="Tahoma"/>
          <w:sz w:val="20"/>
          <w:szCs w:val="20"/>
        </w:rPr>
      </w:pPr>
      <w:r w:rsidRPr="00FE2FC6">
        <w:rPr>
          <w:rFonts w:ascii="Tahoma" w:hAnsi="Tahoma" w:cs="Tahoma"/>
          <w:sz w:val="20"/>
          <w:szCs w:val="20"/>
        </w:rPr>
        <w:t>Несвоевременное предоставление актов отключения/включения, информации о технологических мероприятиях;</w:t>
      </w:r>
    </w:p>
    <w:p w14:paraId="21BD513C" w14:textId="77777777" w:rsidR="00FE2FC6" w:rsidRPr="00FE2FC6" w:rsidRDefault="00FE2FC6" w:rsidP="00052E54">
      <w:pPr>
        <w:numPr>
          <w:ilvl w:val="1"/>
          <w:numId w:val="73"/>
        </w:numPr>
        <w:rPr>
          <w:rFonts w:ascii="Tahoma" w:hAnsi="Tahoma" w:cs="Tahoma"/>
          <w:sz w:val="20"/>
          <w:szCs w:val="20"/>
        </w:rPr>
      </w:pPr>
      <w:r w:rsidRPr="00FE2FC6">
        <w:rPr>
          <w:rFonts w:ascii="Tahoma" w:hAnsi="Tahoma" w:cs="Tahoma"/>
          <w:sz w:val="20"/>
          <w:szCs w:val="20"/>
        </w:rPr>
        <w:t>Изменение показаний приборов учета;</w:t>
      </w:r>
    </w:p>
    <w:p w14:paraId="76E23486" w14:textId="77777777" w:rsidR="00FE2FC6" w:rsidRPr="00FE2FC6" w:rsidRDefault="00FE2FC6" w:rsidP="00052E54">
      <w:pPr>
        <w:numPr>
          <w:ilvl w:val="1"/>
          <w:numId w:val="73"/>
        </w:numPr>
        <w:rPr>
          <w:rFonts w:ascii="Tahoma" w:hAnsi="Tahoma" w:cs="Tahoma"/>
          <w:sz w:val="20"/>
          <w:szCs w:val="20"/>
        </w:rPr>
      </w:pPr>
      <w:r w:rsidRPr="00FE2FC6">
        <w:rPr>
          <w:rFonts w:ascii="Tahoma" w:hAnsi="Tahoma" w:cs="Tahoma"/>
          <w:sz w:val="20"/>
          <w:szCs w:val="20"/>
        </w:rPr>
        <w:t>Иное.</w:t>
      </w:r>
    </w:p>
    <w:p w14:paraId="5F05EEB1" w14:textId="77777777" w:rsidR="00FE2FC6" w:rsidRPr="00FE2FC6" w:rsidRDefault="00FE2FC6" w:rsidP="00FE2FC6">
      <w:pPr>
        <w:rPr>
          <w:rFonts w:ascii="Tahoma" w:hAnsi="Tahoma" w:cs="Tahoma"/>
          <w:sz w:val="20"/>
          <w:szCs w:val="20"/>
        </w:rPr>
      </w:pPr>
    </w:p>
    <w:p w14:paraId="01A2D971"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нажатии на кнопку “Далее” - Заявка переходит к 3 шагу.</w:t>
      </w:r>
    </w:p>
    <w:p w14:paraId="5F7C6F0F" w14:textId="77777777" w:rsidR="00FE2FC6" w:rsidRPr="00FE2FC6" w:rsidRDefault="00FE2FC6" w:rsidP="00FE2FC6">
      <w:pPr>
        <w:rPr>
          <w:rFonts w:ascii="Tahoma" w:hAnsi="Tahoma" w:cs="Tahoma"/>
          <w:sz w:val="20"/>
          <w:szCs w:val="20"/>
        </w:rPr>
      </w:pPr>
    </w:p>
    <w:p w14:paraId="43BD7654"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3 расположен блок ввода информации о заявителе. Подробнее описано в разделе 1.1.3. (Модуль «Онлайн-обслуживание клиентов», Шаг 3). При заполнении заявки для ЮЛ подгружаются данные из данных договора. В случае отсутствия данных ЮЛ должен заполнить данные вручную. </w:t>
      </w:r>
    </w:p>
    <w:p w14:paraId="56715EB0" w14:textId="77777777" w:rsidR="00FE2FC6" w:rsidRPr="00FE2FC6" w:rsidRDefault="00FE2FC6" w:rsidP="00FE2FC6">
      <w:pPr>
        <w:rPr>
          <w:rFonts w:ascii="Tahoma" w:hAnsi="Tahoma" w:cs="Tahoma"/>
          <w:sz w:val="20"/>
          <w:szCs w:val="20"/>
        </w:rPr>
      </w:pPr>
    </w:p>
    <w:p w14:paraId="564A6E89"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 Шаге 4 расположены поля для загрузки подтверждающих документов. Для перерасчета ЮЛ требуется прикладывать документы, подтверждающие изменения. В зависимости от выбранной причины на Шаге 2, формируется перечень необходимых документов:</w:t>
      </w:r>
    </w:p>
    <w:p w14:paraId="007F6D7E"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Акт, подтверждающий непригодность/пригодность, замену, поверку, установку ПУ - Если причина выбрана «Замена/установка/поверка/выход из строя ПУ» (для ЭЭ и ТЭ);</w:t>
      </w:r>
    </w:p>
    <w:p w14:paraId="33982795"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Документы, подтверждающие изменение характеристик договора - Если причина выбрана «Изменение характеристик договора, влияющих на расчет» :</w:t>
      </w:r>
    </w:p>
    <w:p w14:paraId="6F334A6E"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Для ТЭ:</w:t>
      </w:r>
    </w:p>
    <w:p w14:paraId="1DBB585C" w14:textId="77777777" w:rsidR="00FE2FC6" w:rsidRPr="00FE2FC6" w:rsidRDefault="00FE2FC6" w:rsidP="005430BC">
      <w:pPr>
        <w:numPr>
          <w:ilvl w:val="2"/>
          <w:numId w:val="138"/>
        </w:numPr>
        <w:rPr>
          <w:rFonts w:ascii="Tahoma" w:hAnsi="Tahoma" w:cs="Tahoma"/>
          <w:sz w:val="20"/>
          <w:szCs w:val="20"/>
        </w:rPr>
      </w:pPr>
      <w:r w:rsidRPr="00FE2FC6">
        <w:rPr>
          <w:rFonts w:ascii="Tahoma" w:hAnsi="Tahoma" w:cs="Tahoma"/>
          <w:sz w:val="20"/>
          <w:szCs w:val="20"/>
        </w:rPr>
        <w:t>Документы, подтверждающие изменение нагрузки (акт обследования или иные);</w:t>
      </w:r>
    </w:p>
    <w:p w14:paraId="37397CFE" w14:textId="77777777" w:rsidR="00FE2FC6" w:rsidRPr="00FE2FC6" w:rsidRDefault="00FE2FC6" w:rsidP="005430BC">
      <w:pPr>
        <w:numPr>
          <w:ilvl w:val="2"/>
          <w:numId w:val="138"/>
        </w:numPr>
        <w:rPr>
          <w:rFonts w:ascii="Tahoma" w:hAnsi="Tahoma" w:cs="Tahoma"/>
          <w:sz w:val="20"/>
          <w:szCs w:val="20"/>
        </w:rPr>
      </w:pPr>
      <w:r w:rsidRPr="00FE2FC6">
        <w:rPr>
          <w:rFonts w:ascii="Tahoma" w:hAnsi="Tahoma" w:cs="Tahoma"/>
          <w:sz w:val="20"/>
          <w:szCs w:val="20"/>
        </w:rPr>
        <w:t>Акт разграничения балансовой принадлежности;</w:t>
      </w:r>
    </w:p>
    <w:p w14:paraId="337CDF43" w14:textId="77777777" w:rsidR="00FE2FC6" w:rsidRPr="00FE2FC6" w:rsidRDefault="00FE2FC6" w:rsidP="005430BC">
      <w:pPr>
        <w:numPr>
          <w:ilvl w:val="2"/>
          <w:numId w:val="138"/>
        </w:numPr>
        <w:rPr>
          <w:rFonts w:ascii="Tahoma" w:hAnsi="Tahoma" w:cs="Tahoma"/>
          <w:sz w:val="20"/>
          <w:szCs w:val="20"/>
        </w:rPr>
      </w:pPr>
      <w:r w:rsidRPr="00FE2FC6">
        <w:rPr>
          <w:rFonts w:ascii="Tahoma" w:hAnsi="Tahoma" w:cs="Tahoma"/>
          <w:sz w:val="20"/>
          <w:szCs w:val="20"/>
        </w:rPr>
        <w:t xml:space="preserve">Технические и проектные документы, подтверждающие степень благоустройства  </w:t>
      </w:r>
    </w:p>
    <w:p w14:paraId="588DCFA6" w14:textId="77777777" w:rsidR="00FE2FC6" w:rsidRPr="00FE2FC6" w:rsidRDefault="00FE2FC6" w:rsidP="005430BC">
      <w:pPr>
        <w:numPr>
          <w:ilvl w:val="2"/>
          <w:numId w:val="138"/>
        </w:numPr>
        <w:rPr>
          <w:rFonts w:ascii="Tahoma" w:hAnsi="Tahoma" w:cs="Tahoma"/>
          <w:sz w:val="20"/>
          <w:szCs w:val="20"/>
        </w:rPr>
      </w:pPr>
      <w:r w:rsidRPr="00FE2FC6">
        <w:rPr>
          <w:rFonts w:ascii="Tahoma" w:hAnsi="Tahoma" w:cs="Tahoma"/>
          <w:sz w:val="20"/>
          <w:szCs w:val="20"/>
        </w:rPr>
        <w:t>Документы, подтверждающие площадь помещения;</w:t>
      </w:r>
    </w:p>
    <w:p w14:paraId="536409FE" w14:textId="77777777" w:rsidR="00FE2FC6" w:rsidRPr="00FE2FC6" w:rsidRDefault="00FE2FC6" w:rsidP="005430BC">
      <w:pPr>
        <w:numPr>
          <w:ilvl w:val="2"/>
          <w:numId w:val="138"/>
        </w:numPr>
        <w:rPr>
          <w:rFonts w:ascii="Tahoma" w:hAnsi="Tahoma" w:cs="Tahoma"/>
          <w:sz w:val="20"/>
          <w:szCs w:val="20"/>
        </w:rPr>
      </w:pPr>
      <w:r w:rsidRPr="00FE2FC6">
        <w:rPr>
          <w:rFonts w:ascii="Tahoma" w:hAnsi="Tahoma" w:cs="Tahoma"/>
          <w:sz w:val="20"/>
          <w:szCs w:val="20"/>
        </w:rPr>
        <w:t>Документы, подтверждающие характеристики тепловых сетей для расчета потерь;</w:t>
      </w:r>
    </w:p>
    <w:p w14:paraId="3FE02453" w14:textId="77777777" w:rsidR="00FE2FC6" w:rsidRPr="00FE2FC6" w:rsidRDefault="00FE2FC6" w:rsidP="005430BC">
      <w:pPr>
        <w:numPr>
          <w:ilvl w:val="2"/>
          <w:numId w:val="138"/>
        </w:numPr>
        <w:rPr>
          <w:rFonts w:ascii="Tahoma" w:hAnsi="Tahoma" w:cs="Tahoma"/>
          <w:sz w:val="20"/>
          <w:szCs w:val="20"/>
        </w:rPr>
      </w:pPr>
      <w:r w:rsidRPr="00FE2FC6">
        <w:rPr>
          <w:rFonts w:ascii="Tahoma" w:hAnsi="Tahoma" w:cs="Tahoma"/>
          <w:sz w:val="20"/>
          <w:szCs w:val="20"/>
        </w:rPr>
        <w:t>Изменение численности проживающих в МКД;</w:t>
      </w:r>
    </w:p>
    <w:p w14:paraId="14DE4FD5" w14:textId="77777777" w:rsidR="00FE2FC6" w:rsidRPr="00FE2FC6" w:rsidRDefault="00FE2FC6" w:rsidP="005430BC">
      <w:pPr>
        <w:numPr>
          <w:ilvl w:val="2"/>
          <w:numId w:val="138"/>
        </w:numPr>
        <w:rPr>
          <w:rFonts w:ascii="Tahoma" w:hAnsi="Tahoma" w:cs="Tahoma"/>
          <w:sz w:val="20"/>
          <w:szCs w:val="20"/>
        </w:rPr>
      </w:pPr>
      <w:r w:rsidRPr="00FE2FC6">
        <w:rPr>
          <w:rFonts w:ascii="Tahoma" w:hAnsi="Tahoma" w:cs="Tahoma"/>
          <w:sz w:val="20"/>
          <w:szCs w:val="20"/>
        </w:rPr>
        <w:t>Документы, подтверждающие нормативы на отопление/ГВС.</w:t>
      </w:r>
    </w:p>
    <w:p w14:paraId="2FA96364"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Для ЭЭ:</w:t>
      </w:r>
    </w:p>
    <w:p w14:paraId="1056B1F9" w14:textId="77777777" w:rsidR="00FE2FC6" w:rsidRPr="00FE2FC6" w:rsidRDefault="00FE2FC6" w:rsidP="005430BC">
      <w:pPr>
        <w:numPr>
          <w:ilvl w:val="2"/>
          <w:numId w:val="138"/>
        </w:numPr>
        <w:rPr>
          <w:rFonts w:ascii="Tahoma" w:hAnsi="Tahoma" w:cs="Tahoma"/>
          <w:sz w:val="20"/>
          <w:szCs w:val="20"/>
        </w:rPr>
      </w:pPr>
      <w:r w:rsidRPr="00FE2FC6">
        <w:rPr>
          <w:rFonts w:ascii="Tahoma" w:hAnsi="Tahoma" w:cs="Tahoma"/>
          <w:sz w:val="20"/>
          <w:szCs w:val="20"/>
        </w:rPr>
        <w:t>Техническая документация, подтверждающая корректность схемы, уровень напряжения, коэффициент трансформации (акт технического обследования, акт ввода ПУ);</w:t>
      </w:r>
    </w:p>
    <w:p w14:paraId="68F64B3C" w14:textId="77777777" w:rsidR="00FE2FC6" w:rsidRPr="00FE2FC6" w:rsidRDefault="00FE2FC6" w:rsidP="005430BC">
      <w:pPr>
        <w:numPr>
          <w:ilvl w:val="2"/>
          <w:numId w:val="138"/>
        </w:numPr>
        <w:rPr>
          <w:rFonts w:ascii="Tahoma" w:hAnsi="Tahoma" w:cs="Tahoma"/>
          <w:sz w:val="20"/>
          <w:szCs w:val="20"/>
        </w:rPr>
      </w:pPr>
      <w:r w:rsidRPr="00FE2FC6">
        <w:rPr>
          <w:rFonts w:ascii="Tahoma" w:hAnsi="Tahoma" w:cs="Tahoma"/>
          <w:sz w:val="20"/>
          <w:szCs w:val="20"/>
        </w:rPr>
        <w:t>Акт разграничения балансовой принадлежности;</w:t>
      </w:r>
    </w:p>
    <w:p w14:paraId="4BB13C53" w14:textId="77777777" w:rsidR="00FE2FC6" w:rsidRPr="00FE2FC6" w:rsidRDefault="00FE2FC6" w:rsidP="005430BC">
      <w:pPr>
        <w:numPr>
          <w:ilvl w:val="2"/>
          <w:numId w:val="138"/>
        </w:numPr>
        <w:rPr>
          <w:rFonts w:ascii="Tahoma" w:hAnsi="Tahoma" w:cs="Tahoma"/>
          <w:sz w:val="20"/>
          <w:szCs w:val="20"/>
        </w:rPr>
      </w:pPr>
      <w:r w:rsidRPr="00FE2FC6">
        <w:rPr>
          <w:rFonts w:ascii="Tahoma" w:hAnsi="Tahoma" w:cs="Tahoma"/>
          <w:sz w:val="20"/>
          <w:szCs w:val="20"/>
        </w:rPr>
        <w:t>Документы, подтверждающие характеристики Электрических сетей для расчета потерь;</w:t>
      </w:r>
    </w:p>
    <w:p w14:paraId="69641BD5" w14:textId="77777777" w:rsidR="00FE2FC6" w:rsidRPr="00FE2FC6" w:rsidRDefault="00FE2FC6" w:rsidP="005430BC">
      <w:pPr>
        <w:numPr>
          <w:ilvl w:val="2"/>
          <w:numId w:val="138"/>
        </w:numPr>
        <w:rPr>
          <w:rFonts w:ascii="Tahoma" w:hAnsi="Tahoma" w:cs="Tahoma"/>
          <w:sz w:val="20"/>
          <w:szCs w:val="20"/>
        </w:rPr>
      </w:pPr>
      <w:r w:rsidRPr="00FE2FC6">
        <w:rPr>
          <w:rFonts w:ascii="Tahoma" w:hAnsi="Tahoma" w:cs="Tahoma"/>
          <w:sz w:val="20"/>
          <w:szCs w:val="20"/>
        </w:rPr>
        <w:t>Документы, подтверждающие переход между ценовыми категориями.</w:t>
      </w:r>
    </w:p>
    <w:p w14:paraId="408CB8DC"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Документы, подтверждающие переход / приобретение / прекращение права на объект теплопотребления - Если причина выбрана «Заключение/расторжение/изменение (включение/исключение точек поставок) договора» (для ЭЭ и ТЭ):</w:t>
      </w:r>
    </w:p>
    <w:p w14:paraId="719C9AC6"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Выписка ЕГРН;</w:t>
      </w:r>
    </w:p>
    <w:p w14:paraId="1FEA8961"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договор купли-продажи/аренды на спорный объект;</w:t>
      </w:r>
    </w:p>
    <w:p w14:paraId="03A51400"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справка из регистрирующего органа;</w:t>
      </w:r>
    </w:p>
    <w:p w14:paraId="6EFCFB98"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протокол собрания собственников о смене УК и/или смене способа управления МКД. Протокол итогового конкурса (если УК выбрана по его итогам)</w:t>
      </w:r>
    </w:p>
    <w:p w14:paraId="7A4CEDE0"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Документы, подтверждающие ограничение/включение потребления - Если причина выбрана «Несвоевременное предоставление актов отключения/включения, информации о технологических мероприятиях»</w:t>
      </w:r>
    </w:p>
    <w:p w14:paraId="744EADB9"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Для ТЭ:</w:t>
      </w:r>
    </w:p>
    <w:p w14:paraId="096B7C16" w14:textId="77777777" w:rsidR="00FE2FC6" w:rsidRPr="00FE2FC6" w:rsidRDefault="00FE2FC6" w:rsidP="005430BC">
      <w:pPr>
        <w:numPr>
          <w:ilvl w:val="2"/>
          <w:numId w:val="138"/>
        </w:numPr>
        <w:rPr>
          <w:rFonts w:ascii="Tahoma" w:hAnsi="Tahoma" w:cs="Tahoma"/>
          <w:sz w:val="20"/>
          <w:szCs w:val="20"/>
        </w:rPr>
      </w:pPr>
      <w:r w:rsidRPr="00FE2FC6">
        <w:rPr>
          <w:rFonts w:ascii="Tahoma" w:hAnsi="Tahoma" w:cs="Tahoma"/>
          <w:sz w:val="20"/>
          <w:szCs w:val="20"/>
        </w:rPr>
        <w:t>- акт отключения/включения (в т.ч. самовольного);</w:t>
      </w:r>
    </w:p>
    <w:p w14:paraId="7B83FE6D" w14:textId="77777777" w:rsidR="00FE2FC6" w:rsidRPr="00FE2FC6" w:rsidRDefault="00FE2FC6" w:rsidP="005430BC">
      <w:pPr>
        <w:numPr>
          <w:ilvl w:val="2"/>
          <w:numId w:val="138"/>
        </w:numPr>
        <w:rPr>
          <w:rFonts w:ascii="Tahoma" w:hAnsi="Tahoma" w:cs="Tahoma"/>
          <w:sz w:val="20"/>
          <w:szCs w:val="20"/>
        </w:rPr>
      </w:pPr>
      <w:r w:rsidRPr="00FE2FC6">
        <w:rPr>
          <w:rFonts w:ascii="Tahoma" w:hAnsi="Tahoma" w:cs="Tahoma"/>
          <w:sz w:val="20"/>
          <w:szCs w:val="20"/>
        </w:rPr>
        <w:t>- акт о гидропромывке/опрессовке, о ремонтных работах, утечках и авариях, о начале и окончании отопительного периода в сроки, не соответствующие дате составления актов.</w:t>
      </w:r>
    </w:p>
    <w:p w14:paraId="11C4A2C5"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Для ЭЭ:</w:t>
      </w:r>
    </w:p>
    <w:p w14:paraId="3FA52D1E" w14:textId="77777777" w:rsidR="00FE2FC6" w:rsidRPr="00FE2FC6" w:rsidRDefault="00FE2FC6" w:rsidP="005430BC">
      <w:pPr>
        <w:numPr>
          <w:ilvl w:val="2"/>
          <w:numId w:val="138"/>
        </w:numPr>
        <w:rPr>
          <w:rFonts w:ascii="Tahoma" w:hAnsi="Tahoma" w:cs="Tahoma"/>
          <w:sz w:val="20"/>
          <w:szCs w:val="20"/>
        </w:rPr>
      </w:pPr>
      <w:r w:rsidRPr="00FE2FC6">
        <w:rPr>
          <w:rFonts w:ascii="Tahoma" w:hAnsi="Tahoma" w:cs="Tahoma"/>
          <w:sz w:val="20"/>
          <w:szCs w:val="20"/>
        </w:rPr>
        <w:t>- акт ограничения/включения (в т.ч. Самовольного).</w:t>
      </w:r>
    </w:p>
    <w:p w14:paraId="3EC0B1AA"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Документы, подтверждающие изменение показаний ПУ - Если причина выбрана «Изменение показаний приборов учета» (для ЭЭ и ТЭ):</w:t>
      </w:r>
    </w:p>
    <w:p w14:paraId="016C9177"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Акт контрольного снятия;</w:t>
      </w:r>
    </w:p>
    <w:p w14:paraId="3D153961"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Документы, подтверждающие изменение показаний ИПУ (жилые помещения) по МКД;</w:t>
      </w:r>
    </w:p>
    <w:p w14:paraId="72470C16"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Документы, подтверждающие изменение показаний ОДПУ;</w:t>
      </w:r>
    </w:p>
    <w:p w14:paraId="2AA7A918"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Документы, подтверждающие изменение показаний АСКУЭ.</w:t>
      </w:r>
    </w:p>
    <w:p w14:paraId="7D0ED65B"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Акт сверки взаиморасчетов (подписанный с двух сторон) - не является обязательным;</w:t>
      </w:r>
    </w:p>
    <w:p w14:paraId="3D425CB1"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Иное (документ, подтверждающий необходимость перерасчета);</w:t>
      </w:r>
    </w:p>
    <w:p w14:paraId="35EAC10D" w14:textId="77777777" w:rsidR="00FE2FC6" w:rsidRPr="00FE2FC6" w:rsidRDefault="00FE2FC6" w:rsidP="00FE2FC6">
      <w:pPr>
        <w:shd w:val="clear" w:color="auto" w:fill="FFFFFF"/>
        <w:jc w:val="left"/>
        <w:rPr>
          <w:rFonts w:ascii="Tahoma" w:hAnsi="Tahoma" w:cs="Tahoma"/>
          <w:sz w:val="20"/>
          <w:szCs w:val="20"/>
        </w:rPr>
      </w:pPr>
      <w:r w:rsidRPr="00FE2FC6">
        <w:rPr>
          <w:rFonts w:ascii="Tahoma" w:hAnsi="Tahoma" w:cs="Tahoma"/>
          <w:sz w:val="20"/>
          <w:szCs w:val="20"/>
        </w:rPr>
        <w:t xml:space="preserve">Приложенные сканы документов должны сжиматься до нужного размера (до 10 МБ каждый). Допустимые форматы файлов: JPG, JPEG, PNG, BMP, PDF, DOC, DOCX, RTF, XLS, XLSX. </w:t>
      </w:r>
    </w:p>
    <w:p w14:paraId="09FCE5E5" w14:textId="77777777" w:rsidR="00FE2FC6" w:rsidRPr="00FE2FC6" w:rsidRDefault="00FE2FC6" w:rsidP="00FE2FC6">
      <w:pPr>
        <w:rPr>
          <w:rFonts w:ascii="Tahoma" w:hAnsi="Tahoma" w:cs="Tahoma"/>
          <w:sz w:val="20"/>
          <w:szCs w:val="20"/>
        </w:rPr>
      </w:pPr>
    </w:p>
    <w:p w14:paraId="460C3152"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5 идет проверка заполненных полей и подтверждение отправки. Подробнее описано в разделе 1.1.5. (Модуль «Онлайн-обслуживание клиентов», Шаг 5). Дополнительно на 5ом Шаге должна быть реализована Подпись ЭЦП. </w:t>
      </w:r>
    </w:p>
    <w:p w14:paraId="5CCCFA4B" w14:textId="77777777" w:rsidR="00FE2FC6" w:rsidRPr="00FE2FC6" w:rsidRDefault="00FE2FC6" w:rsidP="00FE2FC6">
      <w:pPr>
        <w:rPr>
          <w:rFonts w:ascii="Tahoma" w:hAnsi="Tahoma" w:cs="Tahoma"/>
          <w:sz w:val="20"/>
          <w:szCs w:val="20"/>
        </w:rPr>
      </w:pPr>
    </w:p>
    <w:p w14:paraId="3EAAF17A"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заполнения, подписания и отправки заявки обращение отправляется в CRM/Directum через ИШ. Сформированная заявка представляет собой структурированный файл (XML) и подписанный pdf-файл из Приложения Ж.</w:t>
      </w:r>
    </w:p>
    <w:p w14:paraId="3EFEB42E" w14:textId="77777777" w:rsidR="00FE2FC6" w:rsidRPr="00FE2FC6" w:rsidRDefault="00FE2FC6" w:rsidP="00FE2FC6">
      <w:pPr>
        <w:rPr>
          <w:rFonts w:ascii="Tahoma" w:hAnsi="Tahoma" w:cs="Tahoma"/>
          <w:sz w:val="20"/>
          <w:szCs w:val="20"/>
        </w:rPr>
      </w:pPr>
    </w:p>
    <w:p w14:paraId="4C5320E7"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обработки обращения (в автоматическом режиме или после согласования специалистом) ответ на обращение должен отображаться клиенту в ЛК и продублирован по выбранному каналу обратной связи. Кроме этого, должно быть сформировано уведомление о предоставлении ответа на обращение, в котором указаны тема обращения, номер, дата и ответ. Уведомление размещено в разделе новостей и в колокольчике. Ответ на обращение должен быть получен из CRM/Directum.</w:t>
      </w:r>
    </w:p>
    <w:p w14:paraId="2C220FBE" w14:textId="77777777" w:rsidR="00FE2FC6" w:rsidRPr="00FE2FC6" w:rsidRDefault="00FE2FC6" w:rsidP="00FE2FC6">
      <w:pPr>
        <w:rPr>
          <w:rFonts w:ascii="Tahoma" w:hAnsi="Tahoma" w:cs="Tahoma"/>
          <w:sz w:val="20"/>
          <w:szCs w:val="20"/>
        </w:rPr>
      </w:pPr>
    </w:p>
    <w:p w14:paraId="31C2ACFD"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 случае если в обращении недостаточно данных оператор запрашивает у клиента дополнительные сведения или подтверждающие документы. </w:t>
      </w:r>
    </w:p>
    <w:p w14:paraId="14732BE5" w14:textId="77777777" w:rsidR="00FE2FC6" w:rsidRPr="00FE2FC6" w:rsidRDefault="00FE2FC6" w:rsidP="00FE2FC6">
      <w:pPr>
        <w:ind w:firstLine="709"/>
        <w:rPr>
          <w:rFonts w:ascii="Tahoma" w:hAnsi="Tahoma" w:cs="Tahoma"/>
          <w:sz w:val="20"/>
          <w:szCs w:val="20"/>
        </w:rPr>
      </w:pPr>
      <w:r w:rsidRPr="00FE2FC6">
        <w:rPr>
          <w:rFonts w:ascii="Tahoma" w:hAnsi="Tahoma" w:cs="Tahoma"/>
          <w:sz w:val="20"/>
          <w:szCs w:val="20"/>
        </w:rPr>
        <w:t>Передаваемые параметры в CRM/Directum:</w:t>
      </w:r>
    </w:p>
    <w:p w14:paraId="2167BCB2" w14:textId="77777777" w:rsidR="00FE2FC6" w:rsidRPr="00FE2FC6" w:rsidRDefault="00FE2FC6" w:rsidP="005430BC">
      <w:pPr>
        <w:numPr>
          <w:ilvl w:val="0"/>
          <w:numId w:val="175"/>
        </w:numPr>
        <w:rPr>
          <w:rFonts w:ascii="Tahoma" w:hAnsi="Tahoma" w:cs="Tahoma"/>
          <w:sz w:val="20"/>
          <w:szCs w:val="20"/>
        </w:rPr>
      </w:pPr>
      <w:r w:rsidRPr="00FE2FC6">
        <w:rPr>
          <w:rFonts w:ascii="Tahoma" w:hAnsi="Tahoma" w:cs="Tahoma"/>
          <w:sz w:val="20"/>
          <w:szCs w:val="20"/>
        </w:rPr>
        <w:t>Тип клиента (ФЛ или ЮЛ);</w:t>
      </w:r>
    </w:p>
    <w:p w14:paraId="23BEBD9A" w14:textId="77777777" w:rsidR="00FE2FC6" w:rsidRPr="00FE2FC6" w:rsidRDefault="00FE2FC6" w:rsidP="005430BC">
      <w:pPr>
        <w:numPr>
          <w:ilvl w:val="0"/>
          <w:numId w:val="175"/>
        </w:numPr>
        <w:rPr>
          <w:rFonts w:ascii="Tahoma" w:hAnsi="Tahoma" w:cs="Tahoma"/>
          <w:sz w:val="20"/>
          <w:szCs w:val="20"/>
        </w:rPr>
      </w:pPr>
      <w:r w:rsidRPr="00FE2FC6">
        <w:rPr>
          <w:rFonts w:ascii="Tahoma" w:hAnsi="Tahoma" w:cs="Tahoma"/>
          <w:sz w:val="20"/>
          <w:szCs w:val="20"/>
        </w:rPr>
        <w:t>Тема, подтема (Действия по договору – Выполнение Перерасчета);</w:t>
      </w:r>
    </w:p>
    <w:p w14:paraId="677C749D" w14:textId="77777777" w:rsidR="00FE2FC6" w:rsidRPr="00FE2FC6" w:rsidRDefault="00FE2FC6" w:rsidP="005430BC">
      <w:pPr>
        <w:numPr>
          <w:ilvl w:val="0"/>
          <w:numId w:val="175"/>
        </w:numPr>
        <w:rPr>
          <w:rFonts w:ascii="Tahoma" w:hAnsi="Tahoma" w:cs="Tahoma"/>
          <w:sz w:val="20"/>
          <w:szCs w:val="20"/>
        </w:rPr>
      </w:pPr>
      <w:r w:rsidRPr="00FE2FC6">
        <w:rPr>
          <w:rFonts w:ascii="Tahoma" w:hAnsi="Tahoma" w:cs="Tahoma"/>
          <w:sz w:val="20"/>
          <w:szCs w:val="20"/>
        </w:rPr>
        <w:t>Номер договора и дата договора;</w:t>
      </w:r>
    </w:p>
    <w:p w14:paraId="2C92A9AA" w14:textId="77777777" w:rsidR="00FE2FC6" w:rsidRPr="00FE2FC6" w:rsidRDefault="00FE2FC6" w:rsidP="005430BC">
      <w:pPr>
        <w:numPr>
          <w:ilvl w:val="0"/>
          <w:numId w:val="175"/>
        </w:numPr>
        <w:rPr>
          <w:rFonts w:ascii="Tahoma" w:hAnsi="Tahoma" w:cs="Tahoma"/>
          <w:sz w:val="20"/>
          <w:szCs w:val="20"/>
        </w:rPr>
      </w:pPr>
      <w:r w:rsidRPr="00FE2FC6">
        <w:rPr>
          <w:rFonts w:ascii="Tahoma" w:hAnsi="Tahoma" w:cs="Tahoma"/>
          <w:sz w:val="20"/>
          <w:szCs w:val="20"/>
        </w:rPr>
        <w:t>Адрес объекта;</w:t>
      </w:r>
    </w:p>
    <w:p w14:paraId="1183B78D" w14:textId="77777777" w:rsidR="00FE2FC6" w:rsidRPr="00FE2FC6" w:rsidRDefault="00FE2FC6" w:rsidP="005430BC">
      <w:pPr>
        <w:numPr>
          <w:ilvl w:val="0"/>
          <w:numId w:val="175"/>
        </w:numPr>
        <w:rPr>
          <w:rFonts w:ascii="Tahoma" w:hAnsi="Tahoma" w:cs="Tahoma"/>
          <w:sz w:val="20"/>
          <w:szCs w:val="20"/>
        </w:rPr>
      </w:pPr>
      <w:r w:rsidRPr="00FE2FC6">
        <w:rPr>
          <w:rFonts w:ascii="Tahoma" w:hAnsi="Tahoma" w:cs="Tahoma"/>
          <w:sz w:val="20"/>
          <w:szCs w:val="20"/>
        </w:rPr>
        <w:t>Услуга для перерасчета;</w:t>
      </w:r>
    </w:p>
    <w:p w14:paraId="05255911" w14:textId="77777777" w:rsidR="00FE2FC6" w:rsidRPr="00FE2FC6" w:rsidRDefault="00FE2FC6" w:rsidP="005430BC">
      <w:pPr>
        <w:numPr>
          <w:ilvl w:val="0"/>
          <w:numId w:val="175"/>
        </w:numPr>
        <w:rPr>
          <w:rFonts w:ascii="Tahoma" w:hAnsi="Tahoma" w:cs="Tahoma"/>
          <w:sz w:val="20"/>
          <w:szCs w:val="20"/>
        </w:rPr>
      </w:pPr>
      <w:r w:rsidRPr="00FE2FC6">
        <w:rPr>
          <w:rFonts w:ascii="Tahoma" w:hAnsi="Tahoma" w:cs="Tahoma"/>
          <w:sz w:val="20"/>
          <w:szCs w:val="20"/>
        </w:rPr>
        <w:t>Данные заявителя (ФИО, статус заявителя, паспортные данные, данные доверенности (при наличии));</w:t>
      </w:r>
    </w:p>
    <w:p w14:paraId="04D6A78A" w14:textId="77777777" w:rsidR="00FE2FC6" w:rsidRPr="00FE2FC6" w:rsidRDefault="00FE2FC6" w:rsidP="005430BC">
      <w:pPr>
        <w:numPr>
          <w:ilvl w:val="0"/>
          <w:numId w:val="175"/>
        </w:numPr>
        <w:rPr>
          <w:rFonts w:ascii="Tahoma" w:hAnsi="Tahoma" w:cs="Tahoma"/>
          <w:sz w:val="20"/>
          <w:szCs w:val="20"/>
        </w:rPr>
      </w:pPr>
      <w:r w:rsidRPr="00FE2FC6">
        <w:rPr>
          <w:rFonts w:ascii="Tahoma" w:hAnsi="Tahoma" w:cs="Tahoma"/>
          <w:sz w:val="20"/>
          <w:szCs w:val="20"/>
        </w:rPr>
        <w:t>Способ обратной связи (выбор как получить ответ - ответ не требуется, в ЛК, на эл. почту или по телефону);</w:t>
      </w:r>
    </w:p>
    <w:p w14:paraId="39E5FBC0" w14:textId="77777777" w:rsidR="00FE2FC6" w:rsidRPr="00FE2FC6" w:rsidRDefault="00FE2FC6" w:rsidP="005430BC">
      <w:pPr>
        <w:numPr>
          <w:ilvl w:val="0"/>
          <w:numId w:val="175"/>
        </w:numPr>
        <w:rPr>
          <w:rFonts w:ascii="Tahoma" w:hAnsi="Tahoma" w:cs="Tahoma"/>
          <w:sz w:val="20"/>
          <w:szCs w:val="20"/>
        </w:rPr>
      </w:pPr>
      <w:r w:rsidRPr="00FE2FC6">
        <w:rPr>
          <w:rFonts w:ascii="Tahoma" w:hAnsi="Tahoma" w:cs="Tahoma"/>
          <w:sz w:val="20"/>
          <w:szCs w:val="20"/>
        </w:rPr>
        <w:t>Контактные данные (номер телефона, email). Все внесенные данные должны передаваться в СРМ (в том числе данные третьих лиц);</w:t>
      </w:r>
    </w:p>
    <w:p w14:paraId="46F7CB71" w14:textId="77777777" w:rsidR="00FE2FC6" w:rsidRPr="00FE2FC6" w:rsidRDefault="00FE2FC6" w:rsidP="005430BC">
      <w:pPr>
        <w:numPr>
          <w:ilvl w:val="0"/>
          <w:numId w:val="175"/>
        </w:numPr>
        <w:rPr>
          <w:rFonts w:ascii="Tahoma" w:hAnsi="Tahoma" w:cs="Tahoma"/>
          <w:sz w:val="20"/>
          <w:szCs w:val="20"/>
        </w:rPr>
      </w:pPr>
      <w:r w:rsidRPr="00FE2FC6">
        <w:rPr>
          <w:rFonts w:ascii="Tahoma" w:hAnsi="Tahoma" w:cs="Tahoma"/>
          <w:sz w:val="20"/>
          <w:szCs w:val="20"/>
        </w:rPr>
        <w:t>Причина перерасчета;</w:t>
      </w:r>
    </w:p>
    <w:p w14:paraId="2B448DF6" w14:textId="77777777" w:rsidR="00FE2FC6" w:rsidRPr="00FE2FC6" w:rsidRDefault="00FE2FC6" w:rsidP="005430BC">
      <w:pPr>
        <w:numPr>
          <w:ilvl w:val="0"/>
          <w:numId w:val="175"/>
        </w:numPr>
        <w:rPr>
          <w:rFonts w:ascii="Tahoma" w:hAnsi="Tahoma" w:cs="Tahoma"/>
          <w:sz w:val="20"/>
          <w:szCs w:val="20"/>
        </w:rPr>
      </w:pPr>
      <w:r w:rsidRPr="00FE2FC6">
        <w:rPr>
          <w:rFonts w:ascii="Tahoma" w:hAnsi="Tahoma" w:cs="Tahoma"/>
          <w:sz w:val="20"/>
          <w:szCs w:val="20"/>
        </w:rPr>
        <w:t>Дата формирования заявки;</w:t>
      </w:r>
    </w:p>
    <w:p w14:paraId="0006DD07" w14:textId="77777777" w:rsidR="00FE2FC6" w:rsidRPr="00FE2FC6" w:rsidRDefault="00FE2FC6" w:rsidP="005430BC">
      <w:pPr>
        <w:numPr>
          <w:ilvl w:val="0"/>
          <w:numId w:val="175"/>
        </w:numPr>
        <w:rPr>
          <w:rFonts w:ascii="Tahoma" w:hAnsi="Tahoma" w:cs="Tahoma"/>
          <w:sz w:val="20"/>
          <w:szCs w:val="20"/>
        </w:rPr>
      </w:pPr>
      <w:r w:rsidRPr="00FE2FC6">
        <w:rPr>
          <w:rFonts w:ascii="Tahoma" w:hAnsi="Tahoma" w:cs="Tahoma"/>
          <w:sz w:val="20"/>
          <w:szCs w:val="20"/>
        </w:rPr>
        <w:t>Документы:</w:t>
      </w:r>
    </w:p>
    <w:p w14:paraId="225A1409" w14:textId="77777777" w:rsidR="00FE2FC6" w:rsidRPr="00FE2FC6" w:rsidRDefault="00FE2FC6" w:rsidP="005430BC">
      <w:pPr>
        <w:numPr>
          <w:ilvl w:val="1"/>
          <w:numId w:val="175"/>
        </w:numPr>
        <w:rPr>
          <w:rFonts w:ascii="Tahoma" w:hAnsi="Tahoma" w:cs="Tahoma"/>
          <w:sz w:val="20"/>
          <w:szCs w:val="20"/>
        </w:rPr>
      </w:pPr>
      <w:r w:rsidRPr="00FE2FC6">
        <w:rPr>
          <w:rFonts w:ascii="Tahoma" w:hAnsi="Tahoma" w:cs="Tahoma"/>
          <w:sz w:val="20"/>
          <w:szCs w:val="20"/>
        </w:rPr>
        <w:t>Скан-копия документа из вложений;</w:t>
      </w:r>
    </w:p>
    <w:p w14:paraId="74BF637A" w14:textId="77777777" w:rsidR="00FE2FC6" w:rsidRPr="00FE2FC6" w:rsidRDefault="00FE2FC6" w:rsidP="005430BC">
      <w:pPr>
        <w:numPr>
          <w:ilvl w:val="1"/>
          <w:numId w:val="175"/>
        </w:numPr>
        <w:rPr>
          <w:rFonts w:ascii="Tahoma" w:hAnsi="Tahoma" w:cs="Tahoma"/>
          <w:sz w:val="20"/>
          <w:szCs w:val="20"/>
        </w:rPr>
      </w:pPr>
      <w:r w:rsidRPr="00FE2FC6">
        <w:rPr>
          <w:rFonts w:ascii="Tahoma" w:hAnsi="Tahoma" w:cs="Tahoma"/>
          <w:sz w:val="20"/>
          <w:szCs w:val="20"/>
        </w:rPr>
        <w:t>Название (вид/тип) документа из CRM/Directum.</w:t>
      </w:r>
    </w:p>
    <w:p w14:paraId="6D582E5D" w14:textId="77777777" w:rsidR="00FE2FC6" w:rsidRPr="00FE2FC6" w:rsidRDefault="00FE2FC6" w:rsidP="005430BC">
      <w:pPr>
        <w:keepNext/>
        <w:keepLines/>
        <w:numPr>
          <w:ilvl w:val="1"/>
          <w:numId w:val="201"/>
        </w:numPr>
        <w:pBdr>
          <w:top w:val="nil"/>
          <w:left w:val="nil"/>
          <w:bottom w:val="nil"/>
          <w:right w:val="nil"/>
          <w:between w:val="nil"/>
        </w:pBdr>
        <w:spacing w:after="0"/>
        <w:ind w:hanging="360"/>
        <w:outlineLvl w:val="1"/>
        <w:rPr>
          <w:rFonts w:ascii="Tahoma" w:hAnsi="Tahoma" w:cs="Tahoma"/>
          <w:b/>
          <w:sz w:val="20"/>
          <w:szCs w:val="20"/>
        </w:rPr>
      </w:pPr>
      <w:bookmarkStart w:id="21" w:name="_Toc120812456"/>
      <w:r w:rsidRPr="00FE2FC6">
        <w:rPr>
          <w:rFonts w:ascii="Tahoma" w:hAnsi="Tahoma" w:cs="Tahoma"/>
          <w:b/>
          <w:sz w:val="20"/>
          <w:szCs w:val="20"/>
        </w:rPr>
        <w:t>Перенос денежных средств между счетами и услугами</w:t>
      </w:r>
      <w:bookmarkEnd w:id="21"/>
    </w:p>
    <w:p w14:paraId="6AF7871D" w14:textId="77777777" w:rsidR="00FE2FC6" w:rsidRPr="00FE2FC6" w:rsidRDefault="00FE2FC6" w:rsidP="005430BC">
      <w:pPr>
        <w:keepNext/>
        <w:keepLines/>
        <w:numPr>
          <w:ilvl w:val="2"/>
          <w:numId w:val="201"/>
        </w:numPr>
        <w:spacing w:before="0" w:after="0"/>
        <w:outlineLvl w:val="2"/>
        <w:rPr>
          <w:rFonts w:ascii="Tahoma" w:hAnsi="Tahoma" w:cs="Tahoma"/>
          <w:b/>
          <w:sz w:val="20"/>
          <w:szCs w:val="20"/>
        </w:rPr>
      </w:pPr>
      <w:bookmarkStart w:id="22" w:name="_Toc120812457"/>
      <w:r w:rsidRPr="00FE2FC6">
        <w:rPr>
          <w:rFonts w:ascii="Tahoma" w:hAnsi="Tahoma" w:cs="Tahoma"/>
          <w:b/>
          <w:sz w:val="20"/>
          <w:szCs w:val="20"/>
        </w:rPr>
        <w:t>Выполнения переноса ФЛ</w:t>
      </w:r>
      <w:bookmarkEnd w:id="22"/>
    </w:p>
    <w:p w14:paraId="350761F1" w14:textId="77777777" w:rsidR="00FE2FC6" w:rsidRPr="00FE2FC6" w:rsidRDefault="00FE2FC6" w:rsidP="005430BC">
      <w:pPr>
        <w:keepNext/>
        <w:keepLines/>
        <w:numPr>
          <w:ilvl w:val="3"/>
          <w:numId w:val="201"/>
        </w:numPr>
        <w:spacing w:before="0"/>
        <w:outlineLvl w:val="3"/>
        <w:rPr>
          <w:rFonts w:ascii="Tahoma" w:hAnsi="Tahoma" w:cs="Tahoma"/>
          <w:b/>
          <w:sz w:val="20"/>
          <w:szCs w:val="20"/>
        </w:rPr>
      </w:pPr>
      <w:bookmarkStart w:id="23" w:name="_Toc120812458"/>
      <w:r w:rsidRPr="00FE2FC6">
        <w:rPr>
          <w:rFonts w:ascii="Tahoma" w:hAnsi="Tahoma" w:cs="Tahoma"/>
          <w:b/>
          <w:sz w:val="20"/>
          <w:szCs w:val="20"/>
        </w:rPr>
        <w:t>Перенос денежных средств между услугами внутри одного счета</w:t>
      </w:r>
      <w:bookmarkEnd w:id="23"/>
      <w:r w:rsidRPr="00FE2FC6">
        <w:rPr>
          <w:rFonts w:ascii="Tahoma" w:hAnsi="Tahoma" w:cs="Tahoma"/>
          <w:b/>
          <w:sz w:val="20"/>
          <w:szCs w:val="20"/>
        </w:rPr>
        <w:t xml:space="preserve"> </w:t>
      </w:r>
    </w:p>
    <w:p w14:paraId="77451E82" w14:textId="77777777" w:rsidR="00FE2FC6" w:rsidRPr="00FE2FC6" w:rsidRDefault="00FE2FC6" w:rsidP="00FE2FC6">
      <w:pPr>
        <w:rPr>
          <w:rFonts w:ascii="Tahoma" w:hAnsi="Tahoma" w:cs="Tahoma"/>
          <w:sz w:val="20"/>
          <w:szCs w:val="20"/>
        </w:rPr>
      </w:pPr>
      <w:r w:rsidRPr="00FE2FC6">
        <w:rPr>
          <w:rFonts w:ascii="Tahoma" w:hAnsi="Tahoma" w:cs="Tahoma"/>
          <w:sz w:val="20"/>
          <w:szCs w:val="20"/>
        </w:rPr>
        <w:t>Заявка оформляется ФЛ через форму обращений.</w:t>
      </w:r>
    </w:p>
    <w:p w14:paraId="31B057C4"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1 заполняется тема обращения и причина обращения значениями “Операции по лицевому счету” и “Перенос ДС между услугами” соответственно. </w:t>
      </w:r>
    </w:p>
    <w:p w14:paraId="5523BB77"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2B58D4D5" wp14:editId="09E9AF99">
            <wp:extent cx="5655600" cy="2603500"/>
            <wp:effectExtent l="0" t="0" r="0" b="0"/>
            <wp:docPr id="215" name="image203.png"/>
            <wp:cNvGraphicFramePr/>
            <a:graphic xmlns:a="http://schemas.openxmlformats.org/drawingml/2006/main">
              <a:graphicData uri="http://schemas.openxmlformats.org/drawingml/2006/picture">
                <pic:pic xmlns:pic="http://schemas.openxmlformats.org/drawingml/2006/picture">
                  <pic:nvPicPr>
                    <pic:cNvPr id="0" name="image203.png"/>
                    <pic:cNvPicPr preferRelativeResize="0"/>
                  </pic:nvPicPr>
                  <pic:blipFill>
                    <a:blip r:embed="rId22"/>
                    <a:srcRect/>
                    <a:stretch>
                      <a:fillRect/>
                    </a:stretch>
                  </pic:blipFill>
                  <pic:spPr>
                    <a:xfrm>
                      <a:off x="0" y="0"/>
                      <a:ext cx="5655600" cy="2603500"/>
                    </a:xfrm>
                    <a:prstGeom prst="rect">
                      <a:avLst/>
                    </a:prstGeom>
                    <a:ln/>
                  </pic:spPr>
                </pic:pic>
              </a:graphicData>
            </a:graphic>
          </wp:inline>
        </w:drawing>
      </w:r>
    </w:p>
    <w:p w14:paraId="56DBA616"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17. Первый шаг обращения по переносу ДС между услугами</w:t>
      </w:r>
    </w:p>
    <w:p w14:paraId="437F7C60"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 Шаге 2 отображаются поля:</w:t>
      </w:r>
    </w:p>
    <w:p w14:paraId="0CD33550" w14:textId="77777777" w:rsidR="00FE2FC6" w:rsidRPr="00FE2FC6" w:rsidRDefault="00FE2FC6" w:rsidP="00FE2FC6">
      <w:pPr>
        <w:ind w:left="1800" w:hanging="360"/>
        <w:rPr>
          <w:rFonts w:ascii="Tahoma" w:hAnsi="Tahoma" w:cs="Tahoma"/>
          <w:sz w:val="20"/>
          <w:szCs w:val="20"/>
        </w:rPr>
      </w:pPr>
      <w:r w:rsidRPr="00FE2FC6">
        <w:rPr>
          <w:rFonts w:ascii="Tahoma" w:hAnsi="Tahoma" w:cs="Tahoma"/>
          <w:sz w:val="20"/>
          <w:szCs w:val="20"/>
        </w:rPr>
        <w:t>1.   “Лицевой Счет объекта”. Данное поле заполняется из выбранного ЛС в личном кабинете и не редактируется;</w:t>
      </w:r>
    </w:p>
    <w:p w14:paraId="1DB0E7A6" w14:textId="77777777" w:rsidR="00FE2FC6" w:rsidRPr="00FE2FC6" w:rsidRDefault="00FE2FC6" w:rsidP="00FE2FC6">
      <w:pPr>
        <w:ind w:left="1800" w:hanging="360"/>
        <w:rPr>
          <w:rFonts w:ascii="Tahoma" w:hAnsi="Tahoma" w:cs="Tahoma"/>
          <w:sz w:val="20"/>
          <w:szCs w:val="20"/>
        </w:rPr>
      </w:pPr>
      <w:r w:rsidRPr="00FE2FC6">
        <w:rPr>
          <w:rFonts w:ascii="Tahoma" w:hAnsi="Tahoma" w:cs="Tahoma"/>
          <w:sz w:val="20"/>
          <w:szCs w:val="20"/>
        </w:rPr>
        <w:t>2.   “Адрес объекта” подтягивается по выбранному ЛС (данные из ЛК).</w:t>
      </w:r>
    </w:p>
    <w:p w14:paraId="26B39DE1" w14:textId="77777777" w:rsidR="00FE2FC6" w:rsidRPr="00FE2FC6" w:rsidRDefault="00FE2FC6" w:rsidP="00FE2FC6">
      <w:pPr>
        <w:ind w:left="720"/>
        <w:rPr>
          <w:rFonts w:ascii="Tahoma" w:hAnsi="Tahoma" w:cs="Tahoma"/>
          <w:i/>
          <w:color w:val="666666"/>
          <w:sz w:val="20"/>
          <w:szCs w:val="20"/>
        </w:rPr>
      </w:pPr>
      <w:r w:rsidRPr="00FE2FC6">
        <w:rPr>
          <w:rFonts w:ascii="Tahoma" w:hAnsi="Tahoma" w:cs="Tahoma"/>
          <w:i/>
          <w:color w:val="666666"/>
          <w:sz w:val="20"/>
          <w:szCs w:val="20"/>
        </w:rPr>
        <w:t>Дополнительно в БД Оракл идет запрос на поиск ФИО владельца ЛС, данное ФИО не отображается на форме заполнения заявки.</w:t>
      </w:r>
    </w:p>
    <w:p w14:paraId="53BC7AA8" w14:textId="77777777" w:rsidR="00FE2FC6" w:rsidRPr="00FE2FC6" w:rsidRDefault="00FE2FC6" w:rsidP="00FE2FC6">
      <w:pPr>
        <w:ind w:left="1800" w:hanging="360"/>
        <w:rPr>
          <w:rFonts w:ascii="Tahoma" w:hAnsi="Tahoma" w:cs="Tahoma"/>
          <w:sz w:val="20"/>
          <w:szCs w:val="20"/>
        </w:rPr>
      </w:pPr>
      <w:r w:rsidRPr="00FE2FC6">
        <w:rPr>
          <w:rFonts w:ascii="Tahoma" w:hAnsi="Tahoma" w:cs="Tahoma"/>
          <w:sz w:val="20"/>
          <w:szCs w:val="20"/>
        </w:rPr>
        <w:t>3.   Нотификация клиенту “Если ЛС не соответствует нужному для переноса - перейдите в нужный ЛС в меню слева и заново создайте обращение”. Выводить данное сообщение только в случае, если в ЛК есть более одного ЛС;</w:t>
      </w:r>
    </w:p>
    <w:p w14:paraId="00BA6889" w14:textId="77777777" w:rsidR="00FE2FC6" w:rsidRPr="00FE2FC6" w:rsidRDefault="00FE2FC6" w:rsidP="00FE2FC6">
      <w:pPr>
        <w:ind w:left="1800" w:hanging="360"/>
        <w:rPr>
          <w:rFonts w:ascii="Tahoma" w:hAnsi="Tahoma" w:cs="Tahoma"/>
          <w:sz w:val="20"/>
          <w:szCs w:val="20"/>
        </w:rPr>
      </w:pPr>
      <w:r w:rsidRPr="00FE2FC6">
        <w:rPr>
          <w:rFonts w:ascii="Tahoma" w:hAnsi="Tahoma" w:cs="Tahoma"/>
          <w:sz w:val="20"/>
          <w:szCs w:val="20"/>
        </w:rPr>
        <w:t>4.   Блок для заполнения сути обращения на перенос ДС между услугами. В этом блоке представлены следующие поля:</w:t>
      </w:r>
    </w:p>
    <w:p w14:paraId="0A48F9A8" w14:textId="77777777" w:rsidR="00FE2FC6" w:rsidRPr="00FE2FC6" w:rsidRDefault="00FE2FC6" w:rsidP="00FE2FC6">
      <w:pPr>
        <w:ind w:left="2520" w:hanging="360"/>
        <w:rPr>
          <w:rFonts w:ascii="Tahoma" w:hAnsi="Tahoma" w:cs="Tahoma"/>
          <w:sz w:val="20"/>
          <w:szCs w:val="20"/>
        </w:rPr>
      </w:pPr>
      <w:r w:rsidRPr="00FE2FC6">
        <w:rPr>
          <w:rFonts w:ascii="Tahoma" w:hAnsi="Tahoma" w:cs="Tahoma"/>
          <w:sz w:val="20"/>
          <w:szCs w:val="20"/>
        </w:rPr>
        <w:t>●     Услуга, с которой осуществляется перенос;</w:t>
      </w:r>
    </w:p>
    <w:p w14:paraId="2C9E6A1D" w14:textId="77777777" w:rsidR="00FE2FC6" w:rsidRPr="00FE2FC6" w:rsidRDefault="00FE2FC6" w:rsidP="00FE2FC6">
      <w:pPr>
        <w:ind w:left="2520" w:hanging="360"/>
        <w:rPr>
          <w:rFonts w:ascii="Tahoma" w:hAnsi="Tahoma" w:cs="Tahoma"/>
          <w:sz w:val="20"/>
          <w:szCs w:val="20"/>
        </w:rPr>
      </w:pPr>
      <w:r w:rsidRPr="00FE2FC6">
        <w:rPr>
          <w:rFonts w:ascii="Tahoma" w:hAnsi="Tahoma" w:cs="Tahoma"/>
          <w:sz w:val="20"/>
          <w:szCs w:val="20"/>
        </w:rPr>
        <w:t>●     Услуга, на которую осуществляется перенос;</w:t>
      </w:r>
    </w:p>
    <w:p w14:paraId="5459B5D6" w14:textId="77777777" w:rsidR="00FE2FC6" w:rsidRPr="00FE2FC6" w:rsidRDefault="00FE2FC6" w:rsidP="00FE2FC6">
      <w:pPr>
        <w:ind w:left="2520" w:hanging="360"/>
        <w:rPr>
          <w:rFonts w:ascii="Tahoma" w:hAnsi="Tahoma" w:cs="Tahoma"/>
          <w:sz w:val="20"/>
          <w:szCs w:val="20"/>
        </w:rPr>
      </w:pPr>
      <w:r w:rsidRPr="00FE2FC6">
        <w:rPr>
          <w:rFonts w:ascii="Tahoma" w:hAnsi="Tahoma" w:cs="Tahoma"/>
          <w:sz w:val="20"/>
          <w:szCs w:val="20"/>
        </w:rPr>
        <w:t>●     Сумма переноса;</w:t>
      </w:r>
    </w:p>
    <w:p w14:paraId="10A1A607" w14:textId="77777777" w:rsidR="00FE2FC6" w:rsidRPr="00FE2FC6" w:rsidRDefault="00FE2FC6" w:rsidP="00FE2FC6">
      <w:pPr>
        <w:ind w:left="2520" w:hanging="360"/>
        <w:rPr>
          <w:rFonts w:ascii="Tahoma" w:hAnsi="Tahoma" w:cs="Tahoma"/>
          <w:sz w:val="20"/>
          <w:szCs w:val="20"/>
        </w:rPr>
      </w:pPr>
      <w:r w:rsidRPr="00FE2FC6">
        <w:rPr>
          <w:rFonts w:ascii="Tahoma" w:hAnsi="Tahoma" w:cs="Tahoma"/>
          <w:sz w:val="20"/>
          <w:szCs w:val="20"/>
        </w:rPr>
        <w:t>● Нотификации по доступному остатку (при превышении или при повторном выборе услуги).</w:t>
      </w:r>
    </w:p>
    <w:p w14:paraId="246B1D15"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 </w:t>
      </w:r>
    </w:p>
    <w:p w14:paraId="3C476D7F" w14:textId="77777777" w:rsidR="00FE2FC6" w:rsidRPr="00FE2FC6" w:rsidRDefault="00FE2FC6" w:rsidP="00FE2FC6">
      <w:pPr>
        <w:rPr>
          <w:rFonts w:ascii="Tahoma" w:hAnsi="Tahoma" w:cs="Tahoma"/>
          <w:sz w:val="20"/>
          <w:szCs w:val="20"/>
        </w:rPr>
      </w:pPr>
      <w:r w:rsidRPr="00FE2FC6">
        <w:rPr>
          <w:rFonts w:ascii="Tahoma" w:hAnsi="Tahoma" w:cs="Tahoma"/>
          <w:sz w:val="20"/>
          <w:szCs w:val="20"/>
        </w:rPr>
        <w:t>В данном блоке в рамках одного заявления может быть оформлено несколько вариантов переноса между услугами по одному ЛС.</w:t>
      </w:r>
    </w:p>
    <w:p w14:paraId="1B4063D3"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 Каждый вариант заполняется отдельной строкой. Добавление новой строки должно быть реализовано через кнопку “+Добавить услугу”, расположенную ниже.</w:t>
      </w:r>
    </w:p>
    <w:p w14:paraId="10426275" w14:textId="77777777" w:rsidR="00FE2FC6" w:rsidRPr="00FE2FC6" w:rsidRDefault="00FE2FC6" w:rsidP="00FE2FC6">
      <w:pPr>
        <w:jc w:val="left"/>
        <w:rPr>
          <w:rFonts w:ascii="Tahoma" w:hAnsi="Tahoma" w:cs="Tahoma"/>
          <w:sz w:val="20"/>
          <w:szCs w:val="20"/>
        </w:rPr>
      </w:pPr>
    </w:p>
    <w:p w14:paraId="5DC7DCF2" w14:textId="77777777" w:rsidR="00FE2FC6" w:rsidRPr="00FE2FC6" w:rsidRDefault="00FE2FC6" w:rsidP="00FE2FC6">
      <w:pPr>
        <w:rPr>
          <w:rFonts w:ascii="Tahoma" w:hAnsi="Tahoma" w:cs="Tahoma"/>
          <w:sz w:val="20"/>
          <w:szCs w:val="20"/>
        </w:rPr>
      </w:pPr>
      <w:r w:rsidRPr="00FE2FC6">
        <w:rPr>
          <w:rFonts w:ascii="Tahoma" w:hAnsi="Tahoma" w:cs="Tahoma"/>
          <w:sz w:val="20"/>
          <w:szCs w:val="20"/>
        </w:rPr>
        <w:br w:type="page"/>
      </w:r>
    </w:p>
    <w:p w14:paraId="577423D4"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6502273E" wp14:editId="1EA86B3D">
            <wp:extent cx="5655600" cy="3619500"/>
            <wp:effectExtent l="0" t="0" r="0" b="0"/>
            <wp:docPr id="217" name="image206.png"/>
            <wp:cNvGraphicFramePr/>
            <a:graphic xmlns:a="http://schemas.openxmlformats.org/drawingml/2006/main">
              <a:graphicData uri="http://schemas.openxmlformats.org/drawingml/2006/picture">
                <pic:pic xmlns:pic="http://schemas.openxmlformats.org/drawingml/2006/picture">
                  <pic:nvPicPr>
                    <pic:cNvPr id="0" name="image206.png"/>
                    <pic:cNvPicPr preferRelativeResize="0"/>
                  </pic:nvPicPr>
                  <pic:blipFill>
                    <a:blip r:embed="rId23"/>
                    <a:srcRect/>
                    <a:stretch>
                      <a:fillRect/>
                    </a:stretch>
                  </pic:blipFill>
                  <pic:spPr>
                    <a:xfrm>
                      <a:off x="0" y="0"/>
                      <a:ext cx="5655600" cy="3619500"/>
                    </a:xfrm>
                    <a:prstGeom prst="rect">
                      <a:avLst/>
                    </a:prstGeom>
                    <a:ln/>
                  </pic:spPr>
                </pic:pic>
              </a:graphicData>
            </a:graphic>
          </wp:inline>
        </w:drawing>
      </w:r>
    </w:p>
    <w:p w14:paraId="1D8F55C8" w14:textId="77777777" w:rsidR="00FE2FC6" w:rsidRPr="00FE2FC6" w:rsidRDefault="00FE2FC6" w:rsidP="00FE2FC6">
      <w:pPr>
        <w:spacing w:after="200"/>
        <w:jc w:val="center"/>
        <w:rPr>
          <w:rFonts w:ascii="Tahoma" w:hAnsi="Tahoma" w:cs="Tahoma"/>
          <w:sz w:val="20"/>
          <w:szCs w:val="20"/>
        </w:rPr>
      </w:pPr>
      <w:r w:rsidRPr="00FE2FC6">
        <w:rPr>
          <w:rFonts w:ascii="Tahoma" w:hAnsi="Tahoma" w:cs="Tahoma"/>
          <w:i/>
          <w:color w:val="1F497D"/>
          <w:sz w:val="20"/>
          <w:szCs w:val="20"/>
        </w:rPr>
        <w:t>Рисунок 18. Второй шаг обращения по переносу ДС между услугами</w:t>
      </w:r>
    </w:p>
    <w:p w14:paraId="1EDAA45D"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 данном блоке должны быть реализованы условия: </w:t>
      </w:r>
    </w:p>
    <w:p w14:paraId="44E03AEF" w14:textId="77777777" w:rsidR="00FE2FC6" w:rsidRPr="00FE2FC6" w:rsidRDefault="00FE2FC6" w:rsidP="00FE2FC6">
      <w:pPr>
        <w:rPr>
          <w:rFonts w:ascii="Tahoma" w:hAnsi="Tahoma" w:cs="Tahoma"/>
          <w:sz w:val="20"/>
          <w:szCs w:val="20"/>
        </w:rPr>
      </w:pPr>
      <w:r w:rsidRPr="00FE2FC6">
        <w:rPr>
          <w:rFonts w:ascii="Tahoma" w:hAnsi="Tahoma" w:cs="Tahoma"/>
          <w:sz w:val="20"/>
          <w:szCs w:val="20"/>
        </w:rPr>
        <w:t>1.</w:t>
      </w:r>
      <w:r w:rsidRPr="00FE2FC6">
        <w:rPr>
          <w:rFonts w:ascii="Tahoma" w:hAnsi="Tahoma" w:cs="Tahoma"/>
          <w:sz w:val="20"/>
          <w:szCs w:val="20"/>
        </w:rPr>
        <w:tab/>
        <w:t>Услуги отображаются в формате &lt;Полное название услуги (как в квитанции)&gt;_&lt;Остаток на услуге&gt;;</w:t>
      </w:r>
    </w:p>
    <w:p w14:paraId="6941B0AC" w14:textId="77777777" w:rsidR="00FE2FC6" w:rsidRPr="00FE2FC6" w:rsidRDefault="00FE2FC6" w:rsidP="00FE2FC6">
      <w:pPr>
        <w:rPr>
          <w:rFonts w:ascii="Tahoma" w:hAnsi="Tahoma" w:cs="Tahoma"/>
          <w:sz w:val="20"/>
          <w:szCs w:val="20"/>
        </w:rPr>
      </w:pPr>
      <w:r w:rsidRPr="00FE2FC6">
        <w:rPr>
          <w:rFonts w:ascii="Tahoma" w:hAnsi="Tahoma" w:cs="Tahoma"/>
          <w:sz w:val="20"/>
          <w:szCs w:val="20"/>
        </w:rPr>
        <w:t>2.</w:t>
      </w:r>
      <w:r w:rsidRPr="00FE2FC6">
        <w:rPr>
          <w:rFonts w:ascii="Tahoma" w:hAnsi="Tahoma" w:cs="Tahoma"/>
          <w:sz w:val="20"/>
          <w:szCs w:val="20"/>
        </w:rPr>
        <w:tab/>
        <w:t xml:space="preserve">“Услуга, с которой переносить” - проверка на параметр, отвечающий за текущее отображение услуг: </w:t>
      </w:r>
    </w:p>
    <w:p w14:paraId="1823AC20"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i.</w:t>
      </w:r>
      <w:r w:rsidRPr="00FE2FC6">
        <w:rPr>
          <w:rFonts w:ascii="Tahoma" w:hAnsi="Tahoma" w:cs="Tahoma"/>
          <w:sz w:val="20"/>
          <w:szCs w:val="20"/>
        </w:rPr>
        <w:tab/>
        <w:t>только с переплатой (КЗ&gt;0) на выбранном ЛС;</w:t>
      </w:r>
    </w:p>
    <w:p w14:paraId="2B8F01D9"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ii.</w:t>
      </w:r>
      <w:r w:rsidRPr="00FE2FC6">
        <w:rPr>
          <w:rFonts w:ascii="Tahoma" w:hAnsi="Tahoma" w:cs="Tahoma"/>
          <w:sz w:val="20"/>
          <w:szCs w:val="20"/>
        </w:rPr>
        <w:tab/>
        <w:t xml:space="preserve">всего списка услуг на выбранном ЛС. </w:t>
      </w:r>
      <w:r w:rsidRPr="00FE2FC6">
        <w:rPr>
          <w:rFonts w:ascii="Tahoma" w:hAnsi="Tahoma" w:cs="Tahoma"/>
          <w:sz w:val="20"/>
          <w:szCs w:val="20"/>
        </w:rPr>
        <w:br w:type="page"/>
      </w:r>
    </w:p>
    <w:p w14:paraId="28469A7B" w14:textId="77777777" w:rsidR="00FE2FC6" w:rsidRPr="00FE2FC6" w:rsidRDefault="00FE2FC6" w:rsidP="00FE2FC6">
      <w:pPr>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3E26C459" wp14:editId="70476538">
            <wp:extent cx="3381375" cy="2009775"/>
            <wp:effectExtent l="0" t="0" r="0" b="0"/>
            <wp:docPr id="182" name="image181.png"/>
            <wp:cNvGraphicFramePr/>
            <a:graphic xmlns:a="http://schemas.openxmlformats.org/drawingml/2006/main">
              <a:graphicData uri="http://schemas.openxmlformats.org/drawingml/2006/picture">
                <pic:pic xmlns:pic="http://schemas.openxmlformats.org/drawingml/2006/picture">
                  <pic:nvPicPr>
                    <pic:cNvPr id="0" name="image181.png"/>
                    <pic:cNvPicPr preferRelativeResize="0"/>
                  </pic:nvPicPr>
                  <pic:blipFill>
                    <a:blip r:embed="rId24"/>
                    <a:srcRect/>
                    <a:stretch>
                      <a:fillRect/>
                    </a:stretch>
                  </pic:blipFill>
                  <pic:spPr>
                    <a:xfrm>
                      <a:off x="0" y="0"/>
                      <a:ext cx="3381375" cy="2009775"/>
                    </a:xfrm>
                    <a:prstGeom prst="rect">
                      <a:avLst/>
                    </a:prstGeom>
                    <a:ln/>
                  </pic:spPr>
                </pic:pic>
              </a:graphicData>
            </a:graphic>
          </wp:inline>
        </w:drawing>
      </w:r>
    </w:p>
    <w:p w14:paraId="37A12073"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19. Выбор услуги для переноса между услугами</w:t>
      </w:r>
    </w:p>
    <w:p w14:paraId="3B66A55C" w14:textId="77777777" w:rsidR="00FE2FC6" w:rsidRPr="00FE2FC6" w:rsidRDefault="00FE2FC6" w:rsidP="00FE2FC6">
      <w:pPr>
        <w:rPr>
          <w:rFonts w:ascii="Tahoma" w:hAnsi="Tahoma" w:cs="Tahoma"/>
          <w:sz w:val="20"/>
          <w:szCs w:val="20"/>
        </w:rPr>
      </w:pPr>
    </w:p>
    <w:p w14:paraId="6BE27C22" w14:textId="77777777" w:rsidR="00FE2FC6" w:rsidRPr="00FE2FC6" w:rsidRDefault="00FE2FC6" w:rsidP="00FE2FC6">
      <w:pPr>
        <w:ind w:hanging="570"/>
        <w:rPr>
          <w:rFonts w:ascii="Tahoma" w:hAnsi="Tahoma" w:cs="Tahoma"/>
          <w:sz w:val="20"/>
          <w:szCs w:val="20"/>
        </w:rPr>
      </w:pPr>
      <w:r w:rsidRPr="00FE2FC6">
        <w:rPr>
          <w:rFonts w:ascii="Tahoma" w:hAnsi="Tahoma" w:cs="Tahoma"/>
          <w:sz w:val="20"/>
          <w:szCs w:val="20"/>
        </w:rPr>
        <w:t>1.  Пара “Услуга, с которой переносить” и “Услуга, на которую переносить” могут быть добавлены не более одного раза. (Например, Нельзя выбрать пару ЭЭ-&gt;ТЭ больше чем один раз; Нельзя выбрать пару ЭЭ1-&gt;ЭЭ1; Но Можно выбрать пары ЭЭ-&gt;ТЭ и ЭЭ-&gt;ГВС, и ХВС-&gt;ТЭ);</w:t>
      </w:r>
    </w:p>
    <w:p w14:paraId="6AC109A7" w14:textId="77777777" w:rsidR="00FE2FC6" w:rsidRPr="00FE2FC6" w:rsidRDefault="00FE2FC6" w:rsidP="00FE2FC6">
      <w:pPr>
        <w:ind w:hanging="570"/>
        <w:rPr>
          <w:rFonts w:ascii="Tahoma" w:hAnsi="Tahoma" w:cs="Tahoma"/>
          <w:sz w:val="20"/>
          <w:szCs w:val="20"/>
        </w:rPr>
      </w:pPr>
      <w:r w:rsidRPr="00FE2FC6">
        <w:rPr>
          <w:rFonts w:ascii="Tahoma" w:hAnsi="Tahoma" w:cs="Tahoma"/>
          <w:sz w:val="20"/>
          <w:szCs w:val="20"/>
        </w:rPr>
        <w:t>2.  Пара “Услуга, с которой переносить” и “Услуга, на которую переносить” не может быть добавлена в качестве обратной связки (например, ЭЭ-ГВС и ГВС-ЭЭ);</w:t>
      </w:r>
    </w:p>
    <w:p w14:paraId="0A9C3BB0" w14:textId="77777777" w:rsidR="00FE2FC6" w:rsidRPr="00FE2FC6" w:rsidRDefault="00FE2FC6" w:rsidP="00FE2FC6">
      <w:pPr>
        <w:ind w:hanging="570"/>
        <w:rPr>
          <w:rFonts w:ascii="Tahoma" w:hAnsi="Tahoma" w:cs="Tahoma"/>
          <w:sz w:val="20"/>
          <w:szCs w:val="20"/>
        </w:rPr>
      </w:pPr>
      <w:r w:rsidRPr="00FE2FC6">
        <w:rPr>
          <w:rFonts w:ascii="Tahoma" w:hAnsi="Tahoma" w:cs="Tahoma"/>
          <w:sz w:val="20"/>
          <w:szCs w:val="20"/>
        </w:rPr>
        <w:t>3.   “Услуга, на которую переносить” - отображение всего списка услуг на выбранном ЛС, кроме выбранной в данной строке услуги с которой переносить;</w:t>
      </w:r>
    </w:p>
    <w:p w14:paraId="26AA979F" w14:textId="77777777" w:rsidR="00FE2FC6" w:rsidRPr="00FE2FC6" w:rsidRDefault="00FE2FC6" w:rsidP="00FE2FC6">
      <w:pPr>
        <w:ind w:hanging="570"/>
        <w:rPr>
          <w:rFonts w:ascii="Tahoma" w:hAnsi="Tahoma" w:cs="Tahoma"/>
          <w:sz w:val="20"/>
          <w:szCs w:val="20"/>
        </w:rPr>
      </w:pPr>
      <w:r w:rsidRPr="00FE2FC6">
        <w:rPr>
          <w:rFonts w:ascii="Tahoma" w:hAnsi="Tahoma" w:cs="Tahoma"/>
          <w:sz w:val="20"/>
          <w:szCs w:val="20"/>
        </w:rPr>
        <w:t>4.   При вводе суммы - проверка на доступность к переносу с выводом соответствующего уведомления “Сумма превышает доступный к переносу остаток”.  А также на ввод отрицательных значений, трёх знаков после запятой, букв и символов;</w:t>
      </w:r>
    </w:p>
    <w:p w14:paraId="79876994"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br w:type="page"/>
      </w:r>
      <w:r w:rsidRPr="00FE2FC6">
        <w:rPr>
          <w:rFonts w:ascii="Tahoma" w:hAnsi="Tahoma" w:cs="Tahoma"/>
          <w:noProof/>
          <w:sz w:val="20"/>
          <w:szCs w:val="20"/>
          <w:lang w:val="ru-RU"/>
        </w:rPr>
        <w:drawing>
          <wp:inline distT="114300" distB="114300" distL="114300" distR="114300" wp14:anchorId="7E02FBD8" wp14:editId="538479E4">
            <wp:extent cx="3352800" cy="1133475"/>
            <wp:effectExtent l="0" t="0" r="0" b="0"/>
            <wp:docPr id="109" name="image106.png"/>
            <wp:cNvGraphicFramePr/>
            <a:graphic xmlns:a="http://schemas.openxmlformats.org/drawingml/2006/main">
              <a:graphicData uri="http://schemas.openxmlformats.org/drawingml/2006/picture">
                <pic:pic xmlns:pic="http://schemas.openxmlformats.org/drawingml/2006/picture">
                  <pic:nvPicPr>
                    <pic:cNvPr id="0" name="image106.png"/>
                    <pic:cNvPicPr preferRelativeResize="0"/>
                  </pic:nvPicPr>
                  <pic:blipFill>
                    <a:blip r:embed="rId25"/>
                    <a:srcRect/>
                    <a:stretch>
                      <a:fillRect/>
                    </a:stretch>
                  </pic:blipFill>
                  <pic:spPr>
                    <a:xfrm>
                      <a:off x="0" y="0"/>
                      <a:ext cx="3352800" cy="1133475"/>
                    </a:xfrm>
                    <a:prstGeom prst="rect">
                      <a:avLst/>
                    </a:prstGeom>
                    <a:ln/>
                  </pic:spPr>
                </pic:pic>
              </a:graphicData>
            </a:graphic>
          </wp:inline>
        </w:drawing>
      </w:r>
    </w:p>
    <w:p w14:paraId="5AEA4328"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20. Предупреждение при превышении суммы переноса</w:t>
      </w:r>
    </w:p>
    <w:p w14:paraId="681F410D" w14:textId="77777777" w:rsidR="00FE2FC6" w:rsidRPr="00FE2FC6" w:rsidRDefault="00FE2FC6" w:rsidP="00FE2FC6">
      <w:pPr>
        <w:rPr>
          <w:rFonts w:ascii="Tahoma" w:hAnsi="Tahoma" w:cs="Tahoma"/>
          <w:sz w:val="20"/>
          <w:szCs w:val="20"/>
        </w:rPr>
      </w:pPr>
      <w:r w:rsidRPr="00FE2FC6">
        <w:rPr>
          <w:rFonts w:ascii="Tahoma" w:hAnsi="Tahoma" w:cs="Tahoma"/>
          <w:sz w:val="20"/>
          <w:szCs w:val="20"/>
        </w:rPr>
        <w:t>7.</w:t>
      </w:r>
      <w:r w:rsidRPr="00FE2FC6">
        <w:rPr>
          <w:rFonts w:ascii="Tahoma" w:hAnsi="Tahoma" w:cs="Tahoma"/>
          <w:sz w:val="20"/>
          <w:szCs w:val="20"/>
        </w:rPr>
        <w:tab/>
        <w:t>При повторном выборе услуги, с которой переносить выводить подсказку клиенту о доступной к переносу сумме (Разность суммы услуги и суммы переноса, указанных ранее). Текст подсказки “Доступно к переносу 60р”.</w:t>
      </w:r>
    </w:p>
    <w:p w14:paraId="120F82AA" w14:textId="77777777" w:rsidR="00FE2FC6" w:rsidRPr="00FE2FC6" w:rsidRDefault="00FE2FC6" w:rsidP="00FE2FC6">
      <w:pPr>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1C44F360" wp14:editId="1C3971A9">
            <wp:extent cx="4476750" cy="1266825"/>
            <wp:effectExtent l="0" t="0" r="0" b="0"/>
            <wp:docPr id="116" name="image113.png"/>
            <wp:cNvGraphicFramePr/>
            <a:graphic xmlns:a="http://schemas.openxmlformats.org/drawingml/2006/main">
              <a:graphicData uri="http://schemas.openxmlformats.org/drawingml/2006/picture">
                <pic:pic xmlns:pic="http://schemas.openxmlformats.org/drawingml/2006/picture">
                  <pic:nvPicPr>
                    <pic:cNvPr id="0" name="image113.png"/>
                    <pic:cNvPicPr preferRelativeResize="0"/>
                  </pic:nvPicPr>
                  <pic:blipFill>
                    <a:blip r:embed="rId26"/>
                    <a:srcRect/>
                    <a:stretch>
                      <a:fillRect/>
                    </a:stretch>
                  </pic:blipFill>
                  <pic:spPr>
                    <a:xfrm>
                      <a:off x="0" y="0"/>
                      <a:ext cx="4476750" cy="1266825"/>
                    </a:xfrm>
                    <a:prstGeom prst="rect">
                      <a:avLst/>
                    </a:prstGeom>
                    <a:ln/>
                  </pic:spPr>
                </pic:pic>
              </a:graphicData>
            </a:graphic>
          </wp:inline>
        </w:drawing>
      </w:r>
    </w:p>
    <w:p w14:paraId="78147FA8"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21. Подсказка к переносу доступной суммы</w:t>
      </w:r>
    </w:p>
    <w:p w14:paraId="4572504F"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На Шаге 3 расположен блок ввода информации о заявителе. Подробнее описано в разделе 1.1.3. (Модуль «Онлайн-обслуживание клиентов», Шаг 3).</w:t>
      </w:r>
    </w:p>
    <w:p w14:paraId="4D7FBF57"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 xml:space="preserve">На Шаге 4 расположены поля для загрузки подтверждающих документов. Для переноса ДС между услугами не требуется прикладывать дополнительные документы, подтверждающие изменения, поэтому прикладываются только документы, описанные в разделе 1.1.4 (Модуль «Онлайн-обслуживание клиентов», Шаг 4). </w:t>
      </w:r>
    </w:p>
    <w:p w14:paraId="38DC41E0"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На Шаге 5 идет проверка заполненных полей и подтверждение отправки. Подробнее описано в разделе 1.1.5. (Модуль «Онлайн-обслуживание клиентов», Шаг 5). После заполнения и отправки заявки обращение отправляется в CRM/Directum через ИШ.</w:t>
      </w:r>
    </w:p>
    <w:p w14:paraId="74D7FCF9"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После обработки заявки должно быть сформировано уведомление о предоставлении ответа на обращение, в котором указаны тема обращения, номер, дата и ответ. Уведомление размещено в разделе новостей и в колокольчике. Ответ на обращение должен быть получен из CRM/Directum.</w:t>
      </w:r>
    </w:p>
    <w:p w14:paraId="1D10CB0E"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Передаваемые параметры в CRM/Directum:</w:t>
      </w:r>
    </w:p>
    <w:p w14:paraId="284A8F76"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1.</w:t>
      </w:r>
      <w:r w:rsidRPr="00FE2FC6">
        <w:rPr>
          <w:rFonts w:ascii="Tahoma" w:hAnsi="Tahoma" w:cs="Tahoma"/>
          <w:sz w:val="20"/>
          <w:szCs w:val="20"/>
        </w:rPr>
        <w:tab/>
        <w:t>Тип клиента (ФЛ или ЮЛ);</w:t>
      </w:r>
    </w:p>
    <w:p w14:paraId="4F6E5E42"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2.</w:t>
      </w:r>
      <w:r w:rsidRPr="00FE2FC6">
        <w:rPr>
          <w:rFonts w:ascii="Tahoma" w:hAnsi="Tahoma" w:cs="Tahoma"/>
          <w:sz w:val="20"/>
          <w:szCs w:val="20"/>
        </w:rPr>
        <w:tab/>
        <w:t>Тема, подтема (операция по ЛС – Перенос ДС между услугами);</w:t>
      </w:r>
    </w:p>
    <w:p w14:paraId="5822F340"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3.</w:t>
      </w:r>
      <w:r w:rsidRPr="00FE2FC6">
        <w:rPr>
          <w:rFonts w:ascii="Tahoma" w:hAnsi="Tahoma" w:cs="Tahoma"/>
          <w:sz w:val="20"/>
          <w:szCs w:val="20"/>
        </w:rPr>
        <w:tab/>
        <w:t>Номер ЛС;</w:t>
      </w:r>
    </w:p>
    <w:p w14:paraId="4FDABFF5"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4.</w:t>
      </w:r>
      <w:r w:rsidRPr="00FE2FC6">
        <w:rPr>
          <w:rFonts w:ascii="Tahoma" w:hAnsi="Tahoma" w:cs="Tahoma"/>
          <w:sz w:val="20"/>
          <w:szCs w:val="20"/>
        </w:rPr>
        <w:tab/>
        <w:t>Адрес объекта;</w:t>
      </w:r>
    </w:p>
    <w:p w14:paraId="1602EE73"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5.</w:t>
      </w:r>
      <w:r w:rsidRPr="00FE2FC6">
        <w:rPr>
          <w:rFonts w:ascii="Tahoma" w:hAnsi="Tahoma" w:cs="Tahoma"/>
          <w:sz w:val="20"/>
          <w:szCs w:val="20"/>
        </w:rPr>
        <w:tab/>
        <w:t>ФИО владельца ЛС;</w:t>
      </w:r>
    </w:p>
    <w:p w14:paraId="09828075"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6.</w:t>
      </w:r>
      <w:r w:rsidRPr="00FE2FC6">
        <w:rPr>
          <w:rFonts w:ascii="Tahoma" w:hAnsi="Tahoma" w:cs="Tahoma"/>
          <w:sz w:val="20"/>
          <w:szCs w:val="20"/>
        </w:rPr>
        <w:tab/>
        <w:t>Данные заявителя (ФИО, статус заявителя, паспортные данные, данные доверенности (при наличии));</w:t>
      </w:r>
    </w:p>
    <w:p w14:paraId="6E86B156"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7.</w:t>
      </w:r>
      <w:r w:rsidRPr="00FE2FC6">
        <w:rPr>
          <w:rFonts w:ascii="Tahoma" w:hAnsi="Tahoma" w:cs="Tahoma"/>
          <w:sz w:val="20"/>
          <w:szCs w:val="20"/>
        </w:rPr>
        <w:tab/>
        <w:t>Способ обратной связи (выбор как получить ответ - ответ не требуется, в ЛК, на эл. почту или по телефону);</w:t>
      </w:r>
    </w:p>
    <w:p w14:paraId="404E3038"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8.</w:t>
      </w:r>
      <w:r w:rsidRPr="00FE2FC6">
        <w:rPr>
          <w:rFonts w:ascii="Tahoma" w:hAnsi="Tahoma" w:cs="Tahoma"/>
          <w:sz w:val="20"/>
          <w:szCs w:val="20"/>
        </w:rPr>
        <w:tab/>
        <w:t>Контактные данные (номер телефона, email). Все внесенные данные должны передаваться в СРМ (в том числе данные третьих лиц);</w:t>
      </w:r>
    </w:p>
    <w:p w14:paraId="129CB77A"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9.</w:t>
      </w:r>
      <w:r w:rsidRPr="00FE2FC6">
        <w:rPr>
          <w:rFonts w:ascii="Tahoma" w:hAnsi="Tahoma" w:cs="Tahoma"/>
          <w:sz w:val="20"/>
          <w:szCs w:val="20"/>
        </w:rPr>
        <w:tab/>
        <w:t xml:space="preserve"> В сути обращения передается следующая информация: </w:t>
      </w:r>
    </w:p>
    <w:p w14:paraId="213782B6" w14:textId="77777777" w:rsidR="00FE2FC6" w:rsidRPr="00FE2FC6" w:rsidRDefault="00FE2FC6" w:rsidP="00FE2FC6">
      <w:pPr>
        <w:ind w:firstLine="720"/>
        <w:jc w:val="left"/>
        <w:rPr>
          <w:rFonts w:ascii="Tahoma" w:hAnsi="Tahoma" w:cs="Tahoma"/>
          <w:sz w:val="20"/>
          <w:szCs w:val="20"/>
        </w:rPr>
      </w:pPr>
      <w:r w:rsidRPr="00FE2FC6">
        <w:rPr>
          <w:rFonts w:ascii="Tahoma" w:hAnsi="Tahoma" w:cs="Tahoma"/>
          <w:sz w:val="20"/>
          <w:szCs w:val="20"/>
        </w:rPr>
        <w:t>9.1.</w:t>
      </w:r>
      <w:r w:rsidRPr="00FE2FC6">
        <w:rPr>
          <w:rFonts w:ascii="Tahoma" w:hAnsi="Tahoma" w:cs="Tahoma"/>
          <w:sz w:val="20"/>
          <w:szCs w:val="20"/>
        </w:rPr>
        <w:tab/>
        <w:t>Пары услуг (с которой на которую) с указанием суммы:</w:t>
      </w:r>
    </w:p>
    <w:p w14:paraId="699E4D37" w14:textId="77777777" w:rsidR="00FE2FC6" w:rsidRPr="00FE2FC6" w:rsidRDefault="00FE2FC6" w:rsidP="00FE2FC6">
      <w:pPr>
        <w:ind w:left="1440"/>
        <w:jc w:val="left"/>
        <w:rPr>
          <w:rFonts w:ascii="Tahoma" w:hAnsi="Tahoma" w:cs="Tahoma"/>
          <w:sz w:val="20"/>
          <w:szCs w:val="20"/>
        </w:rPr>
      </w:pPr>
      <w:r w:rsidRPr="00FE2FC6">
        <w:rPr>
          <w:rFonts w:ascii="Tahoma" w:hAnsi="Tahoma" w:cs="Tahoma"/>
          <w:sz w:val="20"/>
          <w:szCs w:val="20"/>
        </w:rPr>
        <w:t>●</w:t>
      </w:r>
      <w:r w:rsidRPr="00FE2FC6">
        <w:rPr>
          <w:rFonts w:ascii="Tahoma" w:hAnsi="Tahoma" w:cs="Tahoma"/>
          <w:sz w:val="20"/>
          <w:szCs w:val="20"/>
        </w:rPr>
        <w:tab/>
        <w:t>Услуга, с которой переносить;</w:t>
      </w:r>
    </w:p>
    <w:p w14:paraId="790533A8" w14:textId="77777777" w:rsidR="00FE2FC6" w:rsidRPr="00FE2FC6" w:rsidRDefault="00FE2FC6" w:rsidP="00FE2FC6">
      <w:pPr>
        <w:ind w:left="1440"/>
        <w:jc w:val="left"/>
        <w:rPr>
          <w:rFonts w:ascii="Tahoma" w:hAnsi="Tahoma" w:cs="Tahoma"/>
          <w:sz w:val="20"/>
          <w:szCs w:val="20"/>
        </w:rPr>
      </w:pPr>
      <w:r w:rsidRPr="00FE2FC6">
        <w:rPr>
          <w:rFonts w:ascii="Tahoma" w:hAnsi="Tahoma" w:cs="Tahoma"/>
          <w:sz w:val="20"/>
          <w:szCs w:val="20"/>
        </w:rPr>
        <w:t>●</w:t>
      </w:r>
      <w:r w:rsidRPr="00FE2FC6">
        <w:rPr>
          <w:rFonts w:ascii="Tahoma" w:hAnsi="Tahoma" w:cs="Tahoma"/>
          <w:sz w:val="20"/>
          <w:szCs w:val="20"/>
        </w:rPr>
        <w:tab/>
        <w:t>Услуга, на которую переносить;</w:t>
      </w:r>
    </w:p>
    <w:p w14:paraId="579BBDD3" w14:textId="77777777" w:rsidR="00FE2FC6" w:rsidRPr="00FE2FC6" w:rsidRDefault="00FE2FC6" w:rsidP="00FE2FC6">
      <w:pPr>
        <w:ind w:left="1440"/>
        <w:jc w:val="left"/>
        <w:rPr>
          <w:rFonts w:ascii="Tahoma" w:hAnsi="Tahoma" w:cs="Tahoma"/>
          <w:sz w:val="20"/>
          <w:szCs w:val="20"/>
        </w:rPr>
      </w:pPr>
      <w:r w:rsidRPr="00FE2FC6">
        <w:rPr>
          <w:rFonts w:ascii="Tahoma" w:hAnsi="Tahoma" w:cs="Tahoma"/>
          <w:sz w:val="20"/>
          <w:szCs w:val="20"/>
        </w:rPr>
        <w:t>●</w:t>
      </w:r>
      <w:r w:rsidRPr="00FE2FC6">
        <w:rPr>
          <w:rFonts w:ascii="Tahoma" w:hAnsi="Tahoma" w:cs="Tahoma"/>
          <w:sz w:val="20"/>
          <w:szCs w:val="20"/>
        </w:rPr>
        <w:tab/>
        <w:t>Сумма.</w:t>
      </w:r>
    </w:p>
    <w:p w14:paraId="0CCE22FE" w14:textId="77777777" w:rsidR="00FE2FC6" w:rsidRPr="00FE2FC6" w:rsidRDefault="00FE2FC6" w:rsidP="00FE2FC6">
      <w:pPr>
        <w:ind w:firstLine="720"/>
        <w:jc w:val="left"/>
        <w:rPr>
          <w:rFonts w:ascii="Tahoma" w:hAnsi="Tahoma" w:cs="Tahoma"/>
          <w:sz w:val="20"/>
          <w:szCs w:val="20"/>
        </w:rPr>
      </w:pPr>
      <w:r w:rsidRPr="00FE2FC6">
        <w:rPr>
          <w:rFonts w:ascii="Tahoma" w:hAnsi="Tahoma" w:cs="Tahoma"/>
          <w:sz w:val="20"/>
          <w:szCs w:val="20"/>
        </w:rPr>
        <w:t>9.2.</w:t>
      </w:r>
      <w:r w:rsidRPr="00FE2FC6">
        <w:rPr>
          <w:rFonts w:ascii="Tahoma" w:hAnsi="Tahoma" w:cs="Tahoma"/>
          <w:sz w:val="20"/>
          <w:szCs w:val="20"/>
        </w:rPr>
        <w:tab/>
        <w:t>Дата формирования заявки.</w:t>
      </w:r>
    </w:p>
    <w:p w14:paraId="5B212DDC"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10.</w:t>
      </w:r>
      <w:r w:rsidRPr="00FE2FC6">
        <w:rPr>
          <w:rFonts w:ascii="Tahoma" w:hAnsi="Tahoma" w:cs="Tahoma"/>
          <w:sz w:val="20"/>
          <w:szCs w:val="20"/>
        </w:rPr>
        <w:tab/>
        <w:t xml:space="preserve"> Документы:</w:t>
      </w:r>
    </w:p>
    <w:p w14:paraId="22E9249E" w14:textId="77777777" w:rsidR="00FE2FC6" w:rsidRPr="00FE2FC6" w:rsidRDefault="00FE2FC6" w:rsidP="00FE2FC6">
      <w:pPr>
        <w:ind w:left="720"/>
        <w:jc w:val="left"/>
        <w:rPr>
          <w:rFonts w:ascii="Tahoma" w:hAnsi="Tahoma" w:cs="Tahoma"/>
          <w:sz w:val="20"/>
          <w:szCs w:val="20"/>
        </w:rPr>
      </w:pPr>
      <w:r w:rsidRPr="00FE2FC6">
        <w:rPr>
          <w:rFonts w:ascii="Tahoma" w:hAnsi="Tahoma" w:cs="Tahoma"/>
          <w:sz w:val="20"/>
          <w:szCs w:val="20"/>
        </w:rPr>
        <w:t>10.1.</w:t>
      </w:r>
      <w:r w:rsidRPr="00FE2FC6">
        <w:rPr>
          <w:rFonts w:ascii="Tahoma" w:hAnsi="Tahoma" w:cs="Tahoma"/>
          <w:sz w:val="20"/>
          <w:szCs w:val="20"/>
        </w:rPr>
        <w:tab/>
        <w:t>Скан-копия документа из вложений</w:t>
      </w:r>
    </w:p>
    <w:p w14:paraId="652E971D" w14:textId="77777777" w:rsidR="00FE2FC6" w:rsidRPr="00FE2FC6" w:rsidRDefault="00FE2FC6" w:rsidP="00FE2FC6">
      <w:pPr>
        <w:ind w:left="720"/>
        <w:jc w:val="left"/>
        <w:rPr>
          <w:rFonts w:ascii="Tahoma" w:hAnsi="Tahoma" w:cs="Tahoma"/>
          <w:sz w:val="20"/>
          <w:szCs w:val="20"/>
        </w:rPr>
      </w:pPr>
      <w:r w:rsidRPr="00FE2FC6">
        <w:rPr>
          <w:rFonts w:ascii="Tahoma" w:hAnsi="Tahoma" w:cs="Tahoma"/>
          <w:sz w:val="20"/>
          <w:szCs w:val="20"/>
        </w:rPr>
        <w:t>10.2.</w:t>
      </w:r>
      <w:r w:rsidRPr="00FE2FC6">
        <w:rPr>
          <w:rFonts w:ascii="Tahoma" w:hAnsi="Tahoma" w:cs="Tahoma"/>
          <w:sz w:val="20"/>
          <w:szCs w:val="20"/>
        </w:rPr>
        <w:tab/>
        <w:t>Название (вид/тип) документа из CRM/Directum.</w:t>
      </w:r>
    </w:p>
    <w:p w14:paraId="47682BF2" w14:textId="77777777" w:rsidR="00FE2FC6" w:rsidRPr="00FE2FC6" w:rsidRDefault="00FE2FC6" w:rsidP="00FE2FC6">
      <w:pPr>
        <w:rPr>
          <w:rFonts w:ascii="Tahoma" w:eastAsia="Times New Roman" w:hAnsi="Tahoma" w:cs="Tahoma"/>
          <w:sz w:val="20"/>
          <w:szCs w:val="20"/>
        </w:rPr>
      </w:pPr>
    </w:p>
    <w:p w14:paraId="026AB8C9"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Таблица передаваемых параметров при взаимодействие ЛКК-ИШ-CRM/</w:t>
      </w:r>
      <w:r w:rsidRPr="00FE2FC6">
        <w:rPr>
          <w:rFonts w:ascii="Tahoma" w:hAnsi="Tahoma" w:cs="Tahoma"/>
          <w:sz w:val="20"/>
          <w:szCs w:val="20"/>
        </w:rPr>
        <w:t>Directum</w:t>
      </w:r>
    </w:p>
    <w:p w14:paraId="533FB0A3" w14:textId="77777777" w:rsidR="00FE2FC6" w:rsidRPr="00FE2FC6" w:rsidRDefault="00FE2FC6" w:rsidP="00FE2FC6">
      <w:pPr>
        <w:jc w:val="left"/>
        <w:rPr>
          <w:rFonts w:ascii="Tahoma" w:hAnsi="Tahoma" w:cs="Tahoma"/>
          <w:sz w:val="20"/>
          <w:szCs w:val="20"/>
        </w:rPr>
      </w:pPr>
    </w:p>
    <w:tbl>
      <w:tblPr>
        <w:tblW w:w="8865" w:type="dxa"/>
        <w:tblBorders>
          <w:top w:val="nil"/>
          <w:left w:val="nil"/>
          <w:bottom w:val="nil"/>
          <w:right w:val="nil"/>
          <w:insideH w:val="nil"/>
          <w:insideV w:val="nil"/>
        </w:tblBorders>
        <w:tblLayout w:type="fixed"/>
        <w:tblLook w:val="0600" w:firstRow="0" w:lastRow="0" w:firstColumn="0" w:lastColumn="0" w:noHBand="1" w:noVBand="1"/>
      </w:tblPr>
      <w:tblGrid>
        <w:gridCol w:w="795"/>
        <w:gridCol w:w="1920"/>
        <w:gridCol w:w="1695"/>
        <w:gridCol w:w="1005"/>
        <w:gridCol w:w="1650"/>
        <w:gridCol w:w="1800"/>
      </w:tblGrid>
      <w:tr w:rsidR="00FE2FC6" w:rsidRPr="00FE2FC6" w14:paraId="47EDFAF2" w14:textId="77777777" w:rsidTr="00FE2FC6">
        <w:trPr>
          <w:trHeight w:val="695"/>
        </w:trPr>
        <w:tc>
          <w:tcPr>
            <w:tcW w:w="795"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4D685135" w14:textId="77777777" w:rsidR="00FE2FC6" w:rsidRPr="00FE2FC6" w:rsidRDefault="00FE2FC6" w:rsidP="00FE2FC6">
            <w:pPr>
              <w:jc w:val="center"/>
              <w:rPr>
                <w:rFonts w:ascii="Tahoma" w:eastAsia="Times New Roman" w:hAnsi="Tahoma" w:cs="Tahoma"/>
                <w:sz w:val="20"/>
                <w:szCs w:val="20"/>
              </w:rPr>
            </w:pPr>
            <w:r w:rsidRPr="00FE2FC6">
              <w:rPr>
                <w:rFonts w:ascii="Tahoma" w:eastAsia="Times New Roman" w:hAnsi="Tahoma" w:cs="Tahoma"/>
                <w:sz w:val="20"/>
                <w:szCs w:val="20"/>
              </w:rPr>
              <w:t>#</w:t>
            </w:r>
          </w:p>
        </w:tc>
        <w:tc>
          <w:tcPr>
            <w:tcW w:w="1920"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14:paraId="36002FA1" w14:textId="77777777" w:rsidR="00FE2FC6" w:rsidRPr="00FE2FC6" w:rsidRDefault="00FE2FC6" w:rsidP="00FE2FC6">
            <w:pPr>
              <w:jc w:val="center"/>
              <w:rPr>
                <w:rFonts w:ascii="Tahoma" w:eastAsia="Times New Roman" w:hAnsi="Tahoma" w:cs="Tahoma"/>
                <w:sz w:val="20"/>
                <w:szCs w:val="20"/>
              </w:rPr>
            </w:pPr>
            <w:r w:rsidRPr="00FE2FC6">
              <w:rPr>
                <w:rFonts w:ascii="Tahoma" w:eastAsia="Times New Roman" w:hAnsi="Tahoma" w:cs="Tahoma"/>
                <w:sz w:val="20"/>
                <w:szCs w:val="20"/>
              </w:rPr>
              <w:t>Название</w:t>
            </w:r>
          </w:p>
        </w:tc>
        <w:tc>
          <w:tcPr>
            <w:tcW w:w="1695"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14:paraId="402FF101" w14:textId="77777777" w:rsidR="00FE2FC6" w:rsidRPr="00FE2FC6" w:rsidRDefault="00FE2FC6" w:rsidP="00FE2FC6">
            <w:pPr>
              <w:jc w:val="center"/>
              <w:rPr>
                <w:rFonts w:ascii="Tahoma" w:eastAsia="Times New Roman" w:hAnsi="Tahoma" w:cs="Tahoma"/>
                <w:sz w:val="20"/>
                <w:szCs w:val="20"/>
              </w:rPr>
            </w:pPr>
            <w:r w:rsidRPr="00FE2FC6">
              <w:rPr>
                <w:rFonts w:ascii="Tahoma" w:eastAsia="Times New Roman" w:hAnsi="Tahoma" w:cs="Tahoma"/>
                <w:sz w:val="20"/>
                <w:szCs w:val="20"/>
              </w:rPr>
              <w:t>Описание</w:t>
            </w:r>
          </w:p>
        </w:tc>
        <w:tc>
          <w:tcPr>
            <w:tcW w:w="1005"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14:paraId="0A3D9214" w14:textId="77777777" w:rsidR="00FE2FC6" w:rsidRPr="00FE2FC6" w:rsidRDefault="00FE2FC6" w:rsidP="00FE2FC6">
            <w:pPr>
              <w:jc w:val="center"/>
              <w:rPr>
                <w:rFonts w:ascii="Tahoma" w:eastAsia="Times New Roman" w:hAnsi="Tahoma" w:cs="Tahoma"/>
                <w:sz w:val="20"/>
                <w:szCs w:val="20"/>
              </w:rPr>
            </w:pPr>
            <w:r w:rsidRPr="00FE2FC6">
              <w:rPr>
                <w:rFonts w:ascii="Tahoma" w:eastAsia="Times New Roman" w:hAnsi="Tahoma" w:cs="Tahoma"/>
                <w:sz w:val="20"/>
                <w:szCs w:val="20"/>
              </w:rPr>
              <w:t>Тип данных</w:t>
            </w:r>
          </w:p>
        </w:tc>
        <w:tc>
          <w:tcPr>
            <w:tcW w:w="1650"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14:paraId="7719AD27" w14:textId="77777777" w:rsidR="00FE2FC6" w:rsidRPr="00FE2FC6" w:rsidRDefault="00FE2FC6" w:rsidP="00FE2FC6">
            <w:pPr>
              <w:jc w:val="center"/>
              <w:rPr>
                <w:rFonts w:ascii="Tahoma" w:eastAsia="Times New Roman" w:hAnsi="Tahoma" w:cs="Tahoma"/>
                <w:sz w:val="20"/>
                <w:szCs w:val="20"/>
              </w:rPr>
            </w:pPr>
            <w:r w:rsidRPr="00FE2FC6">
              <w:rPr>
                <w:rFonts w:ascii="Tahoma" w:eastAsia="Times New Roman" w:hAnsi="Tahoma" w:cs="Tahoma"/>
                <w:sz w:val="20"/>
                <w:szCs w:val="20"/>
              </w:rPr>
              <w:t>Обязательность заполнения</w:t>
            </w:r>
          </w:p>
        </w:tc>
        <w:tc>
          <w:tcPr>
            <w:tcW w:w="1800"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14:paraId="2F14B199" w14:textId="77777777" w:rsidR="00FE2FC6" w:rsidRPr="00FE2FC6" w:rsidRDefault="00FE2FC6" w:rsidP="00FE2FC6">
            <w:pPr>
              <w:jc w:val="center"/>
              <w:rPr>
                <w:rFonts w:ascii="Tahoma" w:eastAsia="Times New Roman" w:hAnsi="Tahoma" w:cs="Tahoma"/>
                <w:sz w:val="20"/>
                <w:szCs w:val="20"/>
              </w:rPr>
            </w:pPr>
            <w:r w:rsidRPr="00FE2FC6">
              <w:rPr>
                <w:rFonts w:ascii="Tahoma" w:eastAsia="Times New Roman" w:hAnsi="Tahoma" w:cs="Tahoma"/>
                <w:sz w:val="20"/>
                <w:szCs w:val="20"/>
              </w:rPr>
              <w:t>Вариант заполнения</w:t>
            </w:r>
          </w:p>
        </w:tc>
      </w:tr>
      <w:tr w:rsidR="00FE2FC6" w:rsidRPr="00FE2FC6" w14:paraId="5E2E68F4" w14:textId="77777777" w:rsidTr="00FE2FC6">
        <w:trPr>
          <w:trHeight w:val="1175"/>
        </w:trPr>
        <w:tc>
          <w:tcPr>
            <w:tcW w:w="79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FC0F0E1"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1</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77E5AED8"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client_type</w:t>
            </w:r>
          </w:p>
        </w:tc>
        <w:tc>
          <w:tcPr>
            <w:tcW w:w="1695" w:type="dxa"/>
            <w:tcBorders>
              <w:top w:val="nil"/>
              <w:left w:val="nil"/>
              <w:bottom w:val="single" w:sz="8" w:space="0" w:color="000000"/>
              <w:right w:val="single" w:sz="8" w:space="0" w:color="000000"/>
            </w:tcBorders>
            <w:tcMar>
              <w:top w:w="100" w:type="dxa"/>
              <w:left w:w="100" w:type="dxa"/>
              <w:bottom w:w="100" w:type="dxa"/>
              <w:right w:w="100" w:type="dxa"/>
            </w:tcMar>
          </w:tcPr>
          <w:p w14:paraId="41717CC5"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Тип клиента</w:t>
            </w:r>
          </w:p>
        </w:tc>
        <w:tc>
          <w:tcPr>
            <w:tcW w:w="1005" w:type="dxa"/>
            <w:tcBorders>
              <w:top w:val="nil"/>
              <w:left w:val="nil"/>
              <w:bottom w:val="single" w:sz="8" w:space="0" w:color="000000"/>
              <w:right w:val="single" w:sz="8" w:space="0" w:color="000000"/>
            </w:tcBorders>
            <w:tcMar>
              <w:top w:w="100" w:type="dxa"/>
              <w:left w:w="100" w:type="dxa"/>
              <w:bottom w:w="100" w:type="dxa"/>
              <w:right w:w="100" w:type="dxa"/>
            </w:tcMar>
          </w:tcPr>
          <w:p w14:paraId="39CC6569"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string</w:t>
            </w:r>
          </w:p>
        </w:tc>
        <w:tc>
          <w:tcPr>
            <w:tcW w:w="1650" w:type="dxa"/>
            <w:tcBorders>
              <w:top w:val="nil"/>
              <w:left w:val="nil"/>
              <w:bottom w:val="single" w:sz="8" w:space="0" w:color="000000"/>
              <w:right w:val="single" w:sz="8" w:space="0" w:color="000000"/>
            </w:tcBorders>
            <w:tcMar>
              <w:top w:w="100" w:type="dxa"/>
              <w:left w:w="100" w:type="dxa"/>
              <w:bottom w:w="100" w:type="dxa"/>
              <w:right w:w="100" w:type="dxa"/>
            </w:tcMar>
          </w:tcPr>
          <w:p w14:paraId="715B50CC"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обязательно</w:t>
            </w:r>
          </w:p>
        </w:tc>
        <w:tc>
          <w:tcPr>
            <w:tcW w:w="1800" w:type="dxa"/>
            <w:tcBorders>
              <w:top w:val="nil"/>
              <w:left w:val="nil"/>
              <w:bottom w:val="single" w:sz="8" w:space="0" w:color="000000"/>
              <w:right w:val="single" w:sz="8" w:space="0" w:color="000000"/>
            </w:tcBorders>
            <w:tcMar>
              <w:top w:w="100" w:type="dxa"/>
              <w:left w:w="100" w:type="dxa"/>
              <w:bottom w:w="100" w:type="dxa"/>
              <w:right w:w="100" w:type="dxa"/>
            </w:tcMar>
          </w:tcPr>
          <w:p w14:paraId="57379247"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Физическое лицо</w:t>
            </w:r>
          </w:p>
          <w:p w14:paraId="09F3847D"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Юридическое лицо</w:t>
            </w:r>
          </w:p>
        </w:tc>
      </w:tr>
      <w:tr w:rsidR="00FE2FC6" w:rsidRPr="00FE2FC6" w14:paraId="70B80DCC" w14:textId="77777777" w:rsidTr="00FE2FC6">
        <w:trPr>
          <w:trHeight w:val="695"/>
        </w:trPr>
        <w:tc>
          <w:tcPr>
            <w:tcW w:w="79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57D45AA"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2</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21E64940"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topic</w:t>
            </w:r>
          </w:p>
        </w:tc>
        <w:tc>
          <w:tcPr>
            <w:tcW w:w="1695" w:type="dxa"/>
            <w:tcBorders>
              <w:top w:val="nil"/>
              <w:left w:val="nil"/>
              <w:bottom w:val="single" w:sz="8" w:space="0" w:color="000000"/>
              <w:right w:val="single" w:sz="8" w:space="0" w:color="000000"/>
            </w:tcBorders>
            <w:tcMar>
              <w:top w:w="100" w:type="dxa"/>
              <w:left w:w="100" w:type="dxa"/>
              <w:bottom w:w="100" w:type="dxa"/>
              <w:right w:w="100" w:type="dxa"/>
            </w:tcMar>
          </w:tcPr>
          <w:p w14:paraId="1A94E276"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Тема обращения</w:t>
            </w:r>
          </w:p>
        </w:tc>
        <w:tc>
          <w:tcPr>
            <w:tcW w:w="1005" w:type="dxa"/>
            <w:tcBorders>
              <w:top w:val="nil"/>
              <w:left w:val="nil"/>
              <w:bottom w:val="single" w:sz="8" w:space="0" w:color="000000"/>
              <w:right w:val="single" w:sz="8" w:space="0" w:color="000000"/>
            </w:tcBorders>
            <w:tcMar>
              <w:top w:w="100" w:type="dxa"/>
              <w:left w:w="100" w:type="dxa"/>
              <w:bottom w:w="100" w:type="dxa"/>
              <w:right w:w="100" w:type="dxa"/>
            </w:tcMar>
          </w:tcPr>
          <w:p w14:paraId="5CC083E9"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string</w:t>
            </w:r>
          </w:p>
        </w:tc>
        <w:tc>
          <w:tcPr>
            <w:tcW w:w="1650" w:type="dxa"/>
            <w:tcBorders>
              <w:top w:val="nil"/>
              <w:left w:val="nil"/>
              <w:bottom w:val="single" w:sz="8" w:space="0" w:color="000000"/>
              <w:right w:val="single" w:sz="8" w:space="0" w:color="000000"/>
            </w:tcBorders>
            <w:tcMar>
              <w:top w:w="100" w:type="dxa"/>
              <w:left w:w="100" w:type="dxa"/>
              <w:bottom w:w="100" w:type="dxa"/>
              <w:right w:w="100" w:type="dxa"/>
            </w:tcMar>
          </w:tcPr>
          <w:p w14:paraId="60916094"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обязательно</w:t>
            </w:r>
          </w:p>
        </w:tc>
        <w:tc>
          <w:tcPr>
            <w:tcW w:w="1800" w:type="dxa"/>
            <w:tcBorders>
              <w:top w:val="nil"/>
              <w:left w:val="nil"/>
              <w:bottom w:val="single" w:sz="8" w:space="0" w:color="000000"/>
              <w:right w:val="single" w:sz="8" w:space="0" w:color="000000"/>
            </w:tcBorders>
            <w:tcMar>
              <w:top w:w="100" w:type="dxa"/>
              <w:left w:w="100" w:type="dxa"/>
              <w:bottom w:w="100" w:type="dxa"/>
              <w:right w:w="100" w:type="dxa"/>
            </w:tcMar>
          </w:tcPr>
          <w:p w14:paraId="4432ECED"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Операции по лицевому счету</w:t>
            </w:r>
          </w:p>
        </w:tc>
      </w:tr>
      <w:tr w:rsidR="00FE2FC6" w:rsidRPr="00FE2FC6" w14:paraId="0F90ECFD" w14:textId="77777777" w:rsidTr="00FE2FC6">
        <w:trPr>
          <w:trHeight w:val="1175"/>
        </w:trPr>
        <w:tc>
          <w:tcPr>
            <w:tcW w:w="79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FF632CF"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3</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03081807"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reason</w:t>
            </w:r>
          </w:p>
        </w:tc>
        <w:tc>
          <w:tcPr>
            <w:tcW w:w="1695" w:type="dxa"/>
            <w:tcBorders>
              <w:top w:val="nil"/>
              <w:left w:val="nil"/>
              <w:bottom w:val="single" w:sz="8" w:space="0" w:color="000000"/>
              <w:right w:val="single" w:sz="8" w:space="0" w:color="000000"/>
            </w:tcBorders>
            <w:tcMar>
              <w:top w:w="100" w:type="dxa"/>
              <w:left w:w="100" w:type="dxa"/>
              <w:bottom w:w="100" w:type="dxa"/>
              <w:right w:w="100" w:type="dxa"/>
            </w:tcMar>
          </w:tcPr>
          <w:p w14:paraId="688E7C70"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Подтема обращения</w:t>
            </w:r>
          </w:p>
        </w:tc>
        <w:tc>
          <w:tcPr>
            <w:tcW w:w="1005" w:type="dxa"/>
            <w:tcBorders>
              <w:top w:val="nil"/>
              <w:left w:val="nil"/>
              <w:bottom w:val="single" w:sz="8" w:space="0" w:color="000000"/>
              <w:right w:val="single" w:sz="8" w:space="0" w:color="000000"/>
            </w:tcBorders>
            <w:tcMar>
              <w:top w:w="100" w:type="dxa"/>
              <w:left w:w="100" w:type="dxa"/>
              <w:bottom w:w="100" w:type="dxa"/>
              <w:right w:w="100" w:type="dxa"/>
            </w:tcMar>
          </w:tcPr>
          <w:p w14:paraId="3D48C1DC"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string</w:t>
            </w:r>
          </w:p>
        </w:tc>
        <w:tc>
          <w:tcPr>
            <w:tcW w:w="1650" w:type="dxa"/>
            <w:tcBorders>
              <w:top w:val="nil"/>
              <w:left w:val="nil"/>
              <w:bottom w:val="single" w:sz="8" w:space="0" w:color="000000"/>
              <w:right w:val="single" w:sz="8" w:space="0" w:color="000000"/>
            </w:tcBorders>
            <w:tcMar>
              <w:top w:w="100" w:type="dxa"/>
              <w:left w:w="100" w:type="dxa"/>
              <w:bottom w:w="100" w:type="dxa"/>
              <w:right w:w="100" w:type="dxa"/>
            </w:tcMar>
          </w:tcPr>
          <w:p w14:paraId="2B41F85A"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обязательное</w:t>
            </w:r>
          </w:p>
        </w:tc>
        <w:tc>
          <w:tcPr>
            <w:tcW w:w="1800" w:type="dxa"/>
            <w:tcBorders>
              <w:top w:val="nil"/>
              <w:left w:val="nil"/>
              <w:bottom w:val="single" w:sz="8" w:space="0" w:color="000000"/>
              <w:right w:val="single" w:sz="8" w:space="0" w:color="000000"/>
            </w:tcBorders>
            <w:tcMar>
              <w:top w:w="100" w:type="dxa"/>
              <w:left w:w="100" w:type="dxa"/>
              <w:bottom w:w="100" w:type="dxa"/>
              <w:right w:w="100" w:type="dxa"/>
            </w:tcMar>
          </w:tcPr>
          <w:p w14:paraId="1CE16FF6"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Перенос денежных средств между периодами</w:t>
            </w:r>
          </w:p>
        </w:tc>
      </w:tr>
      <w:tr w:rsidR="00FE2FC6" w:rsidRPr="00FE2FC6" w14:paraId="209AEEBF" w14:textId="77777777" w:rsidTr="00FE2FC6">
        <w:trPr>
          <w:trHeight w:val="1175"/>
        </w:trPr>
        <w:tc>
          <w:tcPr>
            <w:tcW w:w="79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5E0575D"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4</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4A846021"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pm_number</w:t>
            </w:r>
          </w:p>
        </w:tc>
        <w:tc>
          <w:tcPr>
            <w:tcW w:w="1695" w:type="dxa"/>
            <w:tcBorders>
              <w:top w:val="nil"/>
              <w:left w:val="nil"/>
              <w:bottom w:val="single" w:sz="8" w:space="0" w:color="000000"/>
              <w:right w:val="single" w:sz="8" w:space="0" w:color="000000"/>
            </w:tcBorders>
            <w:tcMar>
              <w:top w:w="100" w:type="dxa"/>
              <w:left w:w="100" w:type="dxa"/>
              <w:bottom w:w="100" w:type="dxa"/>
              <w:right w:w="100" w:type="dxa"/>
            </w:tcMar>
          </w:tcPr>
          <w:p w14:paraId="5368A78E"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Номер Лицевого Счета</w:t>
            </w:r>
          </w:p>
        </w:tc>
        <w:tc>
          <w:tcPr>
            <w:tcW w:w="1005" w:type="dxa"/>
            <w:tcBorders>
              <w:top w:val="nil"/>
              <w:left w:val="nil"/>
              <w:bottom w:val="single" w:sz="8" w:space="0" w:color="000000"/>
              <w:right w:val="single" w:sz="8" w:space="0" w:color="000000"/>
            </w:tcBorders>
            <w:tcMar>
              <w:top w:w="100" w:type="dxa"/>
              <w:left w:w="100" w:type="dxa"/>
              <w:bottom w:w="100" w:type="dxa"/>
              <w:right w:w="100" w:type="dxa"/>
            </w:tcMar>
          </w:tcPr>
          <w:p w14:paraId="70F0DD0E"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int</w:t>
            </w:r>
          </w:p>
        </w:tc>
        <w:tc>
          <w:tcPr>
            <w:tcW w:w="1650" w:type="dxa"/>
            <w:tcBorders>
              <w:top w:val="nil"/>
              <w:left w:val="nil"/>
              <w:bottom w:val="single" w:sz="8" w:space="0" w:color="000000"/>
              <w:right w:val="single" w:sz="8" w:space="0" w:color="000000"/>
            </w:tcBorders>
            <w:tcMar>
              <w:top w:w="100" w:type="dxa"/>
              <w:left w:w="100" w:type="dxa"/>
              <w:bottom w:w="100" w:type="dxa"/>
              <w:right w:w="100" w:type="dxa"/>
            </w:tcMar>
          </w:tcPr>
          <w:p w14:paraId="635D668F"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обязательное</w:t>
            </w:r>
          </w:p>
        </w:tc>
        <w:tc>
          <w:tcPr>
            <w:tcW w:w="1800" w:type="dxa"/>
            <w:tcBorders>
              <w:top w:val="nil"/>
              <w:left w:val="nil"/>
              <w:bottom w:val="single" w:sz="8" w:space="0" w:color="000000"/>
              <w:right w:val="single" w:sz="8" w:space="0" w:color="000000"/>
            </w:tcBorders>
            <w:tcMar>
              <w:top w:w="100" w:type="dxa"/>
              <w:left w:w="100" w:type="dxa"/>
              <w:bottom w:w="100" w:type="dxa"/>
              <w:right w:w="100" w:type="dxa"/>
            </w:tcMar>
          </w:tcPr>
          <w:p w14:paraId="11345B30"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*данные подтягиваются в зависимости от клиента</w:t>
            </w:r>
          </w:p>
        </w:tc>
      </w:tr>
      <w:tr w:rsidR="00FE2FC6" w:rsidRPr="00FE2FC6" w14:paraId="0BB1C9E9" w14:textId="77777777" w:rsidTr="00FE2FC6">
        <w:trPr>
          <w:trHeight w:val="1175"/>
        </w:trPr>
        <w:tc>
          <w:tcPr>
            <w:tcW w:w="79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2C5D29A"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5</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2A2D4725"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address_object</w:t>
            </w:r>
          </w:p>
        </w:tc>
        <w:tc>
          <w:tcPr>
            <w:tcW w:w="1695" w:type="dxa"/>
            <w:tcBorders>
              <w:top w:val="nil"/>
              <w:left w:val="nil"/>
              <w:bottom w:val="single" w:sz="8" w:space="0" w:color="000000"/>
              <w:right w:val="single" w:sz="8" w:space="0" w:color="000000"/>
            </w:tcBorders>
            <w:tcMar>
              <w:top w:w="100" w:type="dxa"/>
              <w:left w:w="100" w:type="dxa"/>
              <w:bottom w:w="100" w:type="dxa"/>
              <w:right w:w="100" w:type="dxa"/>
            </w:tcMar>
          </w:tcPr>
          <w:p w14:paraId="260F312E"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Адрес объекта по лицевому счету</w:t>
            </w:r>
          </w:p>
        </w:tc>
        <w:tc>
          <w:tcPr>
            <w:tcW w:w="1005" w:type="dxa"/>
            <w:tcBorders>
              <w:top w:val="nil"/>
              <w:left w:val="nil"/>
              <w:bottom w:val="single" w:sz="8" w:space="0" w:color="000000"/>
              <w:right w:val="single" w:sz="8" w:space="0" w:color="000000"/>
            </w:tcBorders>
            <w:tcMar>
              <w:top w:w="100" w:type="dxa"/>
              <w:left w:w="100" w:type="dxa"/>
              <w:bottom w:w="100" w:type="dxa"/>
              <w:right w:w="100" w:type="dxa"/>
            </w:tcMar>
          </w:tcPr>
          <w:p w14:paraId="2FDE8A47"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string</w:t>
            </w:r>
          </w:p>
        </w:tc>
        <w:tc>
          <w:tcPr>
            <w:tcW w:w="1650" w:type="dxa"/>
            <w:tcBorders>
              <w:top w:val="nil"/>
              <w:left w:val="nil"/>
              <w:bottom w:val="single" w:sz="8" w:space="0" w:color="000000"/>
              <w:right w:val="single" w:sz="8" w:space="0" w:color="000000"/>
            </w:tcBorders>
            <w:tcMar>
              <w:top w:w="100" w:type="dxa"/>
              <w:left w:w="100" w:type="dxa"/>
              <w:bottom w:w="100" w:type="dxa"/>
              <w:right w:w="100" w:type="dxa"/>
            </w:tcMar>
          </w:tcPr>
          <w:p w14:paraId="076B9419"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необязательное</w:t>
            </w:r>
          </w:p>
        </w:tc>
        <w:tc>
          <w:tcPr>
            <w:tcW w:w="1800" w:type="dxa"/>
            <w:tcBorders>
              <w:top w:val="nil"/>
              <w:left w:val="nil"/>
              <w:bottom w:val="single" w:sz="8" w:space="0" w:color="000000"/>
              <w:right w:val="single" w:sz="8" w:space="0" w:color="000000"/>
            </w:tcBorders>
            <w:tcMar>
              <w:top w:w="100" w:type="dxa"/>
              <w:left w:w="100" w:type="dxa"/>
              <w:bottom w:w="100" w:type="dxa"/>
              <w:right w:w="100" w:type="dxa"/>
            </w:tcMar>
          </w:tcPr>
          <w:p w14:paraId="451D2F71"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*данные подтягиваются в зависимости от клиента</w:t>
            </w:r>
          </w:p>
        </w:tc>
      </w:tr>
      <w:tr w:rsidR="00FE2FC6" w:rsidRPr="00FE2FC6" w14:paraId="49B07590" w14:textId="77777777" w:rsidTr="00FE2FC6">
        <w:trPr>
          <w:trHeight w:val="1175"/>
        </w:trPr>
        <w:tc>
          <w:tcPr>
            <w:tcW w:w="79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E9BAA8A"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6</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74EA4121"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full _name_pm</w:t>
            </w:r>
          </w:p>
        </w:tc>
        <w:tc>
          <w:tcPr>
            <w:tcW w:w="1695" w:type="dxa"/>
            <w:tcBorders>
              <w:top w:val="nil"/>
              <w:left w:val="nil"/>
              <w:bottom w:val="single" w:sz="8" w:space="0" w:color="000000"/>
              <w:right w:val="single" w:sz="8" w:space="0" w:color="000000"/>
            </w:tcBorders>
            <w:tcMar>
              <w:top w:w="100" w:type="dxa"/>
              <w:left w:w="100" w:type="dxa"/>
              <w:bottom w:w="100" w:type="dxa"/>
              <w:right w:w="100" w:type="dxa"/>
            </w:tcMar>
          </w:tcPr>
          <w:p w14:paraId="59D17663"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ФИО пользователя лицевого счета</w:t>
            </w:r>
          </w:p>
        </w:tc>
        <w:tc>
          <w:tcPr>
            <w:tcW w:w="1005" w:type="dxa"/>
            <w:tcBorders>
              <w:top w:val="nil"/>
              <w:left w:val="nil"/>
              <w:bottom w:val="single" w:sz="8" w:space="0" w:color="000000"/>
              <w:right w:val="single" w:sz="8" w:space="0" w:color="000000"/>
            </w:tcBorders>
            <w:tcMar>
              <w:top w:w="100" w:type="dxa"/>
              <w:left w:w="100" w:type="dxa"/>
              <w:bottom w:w="100" w:type="dxa"/>
              <w:right w:w="100" w:type="dxa"/>
            </w:tcMar>
          </w:tcPr>
          <w:p w14:paraId="53B7A747"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string</w:t>
            </w:r>
          </w:p>
        </w:tc>
        <w:tc>
          <w:tcPr>
            <w:tcW w:w="1650" w:type="dxa"/>
            <w:tcBorders>
              <w:top w:val="nil"/>
              <w:left w:val="nil"/>
              <w:bottom w:val="single" w:sz="8" w:space="0" w:color="000000"/>
              <w:right w:val="single" w:sz="8" w:space="0" w:color="000000"/>
            </w:tcBorders>
            <w:tcMar>
              <w:top w:w="100" w:type="dxa"/>
              <w:left w:w="100" w:type="dxa"/>
              <w:bottom w:w="100" w:type="dxa"/>
              <w:right w:w="100" w:type="dxa"/>
            </w:tcMar>
          </w:tcPr>
          <w:p w14:paraId="47993D89"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необязательное</w:t>
            </w:r>
          </w:p>
        </w:tc>
        <w:tc>
          <w:tcPr>
            <w:tcW w:w="1800" w:type="dxa"/>
            <w:tcBorders>
              <w:top w:val="nil"/>
              <w:left w:val="nil"/>
              <w:bottom w:val="single" w:sz="8" w:space="0" w:color="000000"/>
              <w:right w:val="single" w:sz="8" w:space="0" w:color="000000"/>
            </w:tcBorders>
            <w:tcMar>
              <w:top w:w="100" w:type="dxa"/>
              <w:left w:w="100" w:type="dxa"/>
              <w:bottom w:w="100" w:type="dxa"/>
              <w:right w:w="100" w:type="dxa"/>
            </w:tcMar>
          </w:tcPr>
          <w:p w14:paraId="5CDA9C71"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*данные подтягиваются в зависимости от клиента</w:t>
            </w:r>
          </w:p>
        </w:tc>
      </w:tr>
      <w:tr w:rsidR="00FE2FC6" w:rsidRPr="00FE2FC6" w14:paraId="317FF098" w14:textId="77777777" w:rsidTr="00FE2FC6">
        <w:trPr>
          <w:trHeight w:val="1655"/>
        </w:trPr>
        <w:tc>
          <w:tcPr>
            <w:tcW w:w="79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19AFF57"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7</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024260E9"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applicant_details</w:t>
            </w:r>
          </w:p>
        </w:tc>
        <w:tc>
          <w:tcPr>
            <w:tcW w:w="1695" w:type="dxa"/>
            <w:tcBorders>
              <w:top w:val="nil"/>
              <w:left w:val="nil"/>
              <w:bottom w:val="single" w:sz="8" w:space="0" w:color="000000"/>
              <w:right w:val="single" w:sz="8" w:space="0" w:color="000000"/>
            </w:tcBorders>
            <w:tcMar>
              <w:top w:w="100" w:type="dxa"/>
              <w:left w:w="100" w:type="dxa"/>
              <w:bottom w:w="100" w:type="dxa"/>
              <w:right w:w="100" w:type="dxa"/>
            </w:tcMar>
          </w:tcPr>
          <w:p w14:paraId="478C75E1"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Данные заявителя, параметр является составным 7.1-7.4</w:t>
            </w:r>
          </w:p>
        </w:tc>
        <w:tc>
          <w:tcPr>
            <w:tcW w:w="1005" w:type="dxa"/>
            <w:tcBorders>
              <w:top w:val="nil"/>
              <w:left w:val="nil"/>
              <w:bottom w:val="single" w:sz="8" w:space="0" w:color="000000"/>
              <w:right w:val="single" w:sz="8" w:space="0" w:color="000000"/>
            </w:tcBorders>
            <w:tcMar>
              <w:top w:w="100" w:type="dxa"/>
              <w:left w:w="100" w:type="dxa"/>
              <w:bottom w:w="100" w:type="dxa"/>
              <w:right w:w="100" w:type="dxa"/>
            </w:tcMar>
          </w:tcPr>
          <w:p w14:paraId="72930B29"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string</w:t>
            </w:r>
          </w:p>
        </w:tc>
        <w:tc>
          <w:tcPr>
            <w:tcW w:w="1650" w:type="dxa"/>
            <w:tcBorders>
              <w:top w:val="nil"/>
              <w:left w:val="nil"/>
              <w:bottom w:val="single" w:sz="8" w:space="0" w:color="000000"/>
              <w:right w:val="single" w:sz="8" w:space="0" w:color="000000"/>
            </w:tcBorders>
            <w:tcMar>
              <w:top w:w="100" w:type="dxa"/>
              <w:left w:w="100" w:type="dxa"/>
              <w:bottom w:w="100" w:type="dxa"/>
              <w:right w:w="100" w:type="dxa"/>
            </w:tcMar>
          </w:tcPr>
          <w:p w14:paraId="0E200D3F"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необязательное</w:t>
            </w:r>
          </w:p>
        </w:tc>
        <w:tc>
          <w:tcPr>
            <w:tcW w:w="1800" w:type="dxa"/>
            <w:tcBorders>
              <w:top w:val="nil"/>
              <w:left w:val="nil"/>
              <w:bottom w:val="single" w:sz="8" w:space="0" w:color="000000"/>
              <w:right w:val="single" w:sz="8" w:space="0" w:color="000000"/>
            </w:tcBorders>
            <w:tcMar>
              <w:top w:w="100" w:type="dxa"/>
              <w:left w:w="100" w:type="dxa"/>
              <w:bottom w:w="100" w:type="dxa"/>
              <w:right w:w="100" w:type="dxa"/>
            </w:tcMar>
          </w:tcPr>
          <w:p w14:paraId="7EA8EC58"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*данные подтягиваются в зависимости от заполненной информации</w:t>
            </w:r>
          </w:p>
        </w:tc>
      </w:tr>
      <w:tr w:rsidR="00FE2FC6" w:rsidRPr="00FE2FC6" w14:paraId="48167BC9" w14:textId="77777777" w:rsidTr="00FE2FC6">
        <w:trPr>
          <w:trHeight w:val="1415"/>
        </w:trPr>
        <w:tc>
          <w:tcPr>
            <w:tcW w:w="79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43DBE2E"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7.1</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1FB59EB7"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full _name_applicant</w:t>
            </w:r>
          </w:p>
        </w:tc>
        <w:tc>
          <w:tcPr>
            <w:tcW w:w="1695" w:type="dxa"/>
            <w:tcBorders>
              <w:top w:val="nil"/>
              <w:left w:val="nil"/>
              <w:bottom w:val="single" w:sz="8" w:space="0" w:color="000000"/>
              <w:right w:val="single" w:sz="8" w:space="0" w:color="000000"/>
            </w:tcBorders>
            <w:tcMar>
              <w:top w:w="100" w:type="dxa"/>
              <w:left w:w="100" w:type="dxa"/>
              <w:bottom w:w="100" w:type="dxa"/>
              <w:right w:w="100" w:type="dxa"/>
            </w:tcMar>
          </w:tcPr>
          <w:p w14:paraId="15968835"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ФИО заявителя</w:t>
            </w:r>
          </w:p>
        </w:tc>
        <w:tc>
          <w:tcPr>
            <w:tcW w:w="1005" w:type="dxa"/>
            <w:tcBorders>
              <w:top w:val="nil"/>
              <w:left w:val="nil"/>
              <w:bottom w:val="single" w:sz="8" w:space="0" w:color="000000"/>
              <w:right w:val="single" w:sz="8" w:space="0" w:color="000000"/>
            </w:tcBorders>
            <w:tcMar>
              <w:top w:w="100" w:type="dxa"/>
              <w:left w:w="100" w:type="dxa"/>
              <w:bottom w:w="100" w:type="dxa"/>
              <w:right w:w="100" w:type="dxa"/>
            </w:tcMar>
          </w:tcPr>
          <w:p w14:paraId="4AF415CC"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string</w:t>
            </w:r>
          </w:p>
        </w:tc>
        <w:tc>
          <w:tcPr>
            <w:tcW w:w="1650" w:type="dxa"/>
            <w:tcBorders>
              <w:top w:val="nil"/>
              <w:left w:val="nil"/>
              <w:bottom w:val="single" w:sz="8" w:space="0" w:color="000000"/>
              <w:right w:val="single" w:sz="8" w:space="0" w:color="000000"/>
            </w:tcBorders>
            <w:tcMar>
              <w:top w:w="100" w:type="dxa"/>
              <w:left w:w="100" w:type="dxa"/>
              <w:bottom w:w="100" w:type="dxa"/>
              <w:right w:w="100" w:type="dxa"/>
            </w:tcMar>
          </w:tcPr>
          <w:p w14:paraId="10F503F6"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обязательное</w:t>
            </w:r>
          </w:p>
        </w:tc>
        <w:tc>
          <w:tcPr>
            <w:tcW w:w="1800" w:type="dxa"/>
            <w:tcBorders>
              <w:top w:val="nil"/>
              <w:left w:val="nil"/>
              <w:bottom w:val="single" w:sz="8" w:space="0" w:color="000000"/>
              <w:right w:val="single" w:sz="8" w:space="0" w:color="000000"/>
            </w:tcBorders>
            <w:tcMar>
              <w:top w:w="100" w:type="dxa"/>
              <w:left w:w="100" w:type="dxa"/>
              <w:bottom w:w="100" w:type="dxa"/>
              <w:right w:w="100" w:type="dxa"/>
            </w:tcMar>
          </w:tcPr>
          <w:p w14:paraId="22A5A778"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*данные подтягиваются в зависимости от заполненной информации</w:t>
            </w:r>
          </w:p>
        </w:tc>
      </w:tr>
      <w:tr w:rsidR="00FE2FC6" w:rsidRPr="00FE2FC6" w14:paraId="061F1648" w14:textId="77777777" w:rsidTr="00FE2FC6">
        <w:trPr>
          <w:trHeight w:val="1415"/>
        </w:trPr>
        <w:tc>
          <w:tcPr>
            <w:tcW w:w="79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197BC04"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7.2</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5514B1CE"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applicant_status</w:t>
            </w:r>
          </w:p>
        </w:tc>
        <w:tc>
          <w:tcPr>
            <w:tcW w:w="1695" w:type="dxa"/>
            <w:tcBorders>
              <w:top w:val="nil"/>
              <w:left w:val="nil"/>
              <w:bottom w:val="single" w:sz="8" w:space="0" w:color="000000"/>
              <w:right w:val="single" w:sz="8" w:space="0" w:color="000000"/>
            </w:tcBorders>
            <w:tcMar>
              <w:top w:w="100" w:type="dxa"/>
              <w:left w:w="100" w:type="dxa"/>
              <w:bottom w:w="100" w:type="dxa"/>
              <w:right w:w="100" w:type="dxa"/>
            </w:tcMar>
          </w:tcPr>
          <w:p w14:paraId="15F60933"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Статус заявителя</w:t>
            </w:r>
          </w:p>
        </w:tc>
        <w:tc>
          <w:tcPr>
            <w:tcW w:w="1005" w:type="dxa"/>
            <w:tcBorders>
              <w:top w:val="nil"/>
              <w:left w:val="nil"/>
              <w:bottom w:val="single" w:sz="8" w:space="0" w:color="000000"/>
              <w:right w:val="single" w:sz="8" w:space="0" w:color="000000"/>
            </w:tcBorders>
            <w:tcMar>
              <w:top w:w="100" w:type="dxa"/>
              <w:left w:w="100" w:type="dxa"/>
              <w:bottom w:w="100" w:type="dxa"/>
              <w:right w:w="100" w:type="dxa"/>
            </w:tcMar>
          </w:tcPr>
          <w:p w14:paraId="1ACBA972"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string</w:t>
            </w:r>
          </w:p>
        </w:tc>
        <w:tc>
          <w:tcPr>
            <w:tcW w:w="1650" w:type="dxa"/>
            <w:tcBorders>
              <w:top w:val="nil"/>
              <w:left w:val="nil"/>
              <w:bottom w:val="single" w:sz="8" w:space="0" w:color="000000"/>
              <w:right w:val="single" w:sz="8" w:space="0" w:color="000000"/>
            </w:tcBorders>
            <w:tcMar>
              <w:top w:w="100" w:type="dxa"/>
              <w:left w:w="100" w:type="dxa"/>
              <w:bottom w:w="100" w:type="dxa"/>
              <w:right w:w="100" w:type="dxa"/>
            </w:tcMar>
          </w:tcPr>
          <w:p w14:paraId="12302B92"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необязательное</w:t>
            </w:r>
          </w:p>
        </w:tc>
        <w:tc>
          <w:tcPr>
            <w:tcW w:w="1800" w:type="dxa"/>
            <w:tcBorders>
              <w:top w:val="nil"/>
              <w:left w:val="nil"/>
              <w:bottom w:val="single" w:sz="8" w:space="0" w:color="000000"/>
              <w:right w:val="single" w:sz="8" w:space="0" w:color="000000"/>
            </w:tcBorders>
            <w:tcMar>
              <w:top w:w="100" w:type="dxa"/>
              <w:left w:w="100" w:type="dxa"/>
              <w:bottom w:w="100" w:type="dxa"/>
              <w:right w:w="100" w:type="dxa"/>
            </w:tcMar>
          </w:tcPr>
          <w:p w14:paraId="5D043982"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*данные подтягиваются в зависимости от заполненной информации</w:t>
            </w:r>
          </w:p>
        </w:tc>
      </w:tr>
      <w:tr w:rsidR="00FE2FC6" w:rsidRPr="00FE2FC6" w14:paraId="7B125A43" w14:textId="77777777" w:rsidTr="00FE2FC6">
        <w:trPr>
          <w:trHeight w:val="1415"/>
        </w:trPr>
        <w:tc>
          <w:tcPr>
            <w:tcW w:w="79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1A68AC4"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7.3</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1D266D67"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passport_data</w:t>
            </w:r>
          </w:p>
        </w:tc>
        <w:tc>
          <w:tcPr>
            <w:tcW w:w="1695" w:type="dxa"/>
            <w:tcBorders>
              <w:top w:val="nil"/>
              <w:left w:val="nil"/>
              <w:bottom w:val="single" w:sz="8" w:space="0" w:color="000000"/>
              <w:right w:val="single" w:sz="8" w:space="0" w:color="000000"/>
            </w:tcBorders>
            <w:tcMar>
              <w:top w:w="100" w:type="dxa"/>
              <w:left w:w="100" w:type="dxa"/>
              <w:bottom w:w="100" w:type="dxa"/>
              <w:right w:w="100" w:type="dxa"/>
            </w:tcMar>
          </w:tcPr>
          <w:p w14:paraId="663FC6FB"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Паспортные данные, параметр является составным</w:t>
            </w:r>
          </w:p>
        </w:tc>
        <w:tc>
          <w:tcPr>
            <w:tcW w:w="1005" w:type="dxa"/>
            <w:tcBorders>
              <w:top w:val="nil"/>
              <w:left w:val="nil"/>
              <w:bottom w:val="single" w:sz="8" w:space="0" w:color="000000"/>
              <w:right w:val="single" w:sz="8" w:space="0" w:color="000000"/>
            </w:tcBorders>
            <w:tcMar>
              <w:top w:w="100" w:type="dxa"/>
              <w:left w:w="100" w:type="dxa"/>
              <w:bottom w:w="100" w:type="dxa"/>
              <w:right w:w="100" w:type="dxa"/>
            </w:tcMar>
          </w:tcPr>
          <w:p w14:paraId="37C17EB9"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 xml:space="preserve"> </w:t>
            </w:r>
          </w:p>
        </w:tc>
        <w:tc>
          <w:tcPr>
            <w:tcW w:w="1650" w:type="dxa"/>
            <w:tcBorders>
              <w:top w:val="nil"/>
              <w:left w:val="nil"/>
              <w:bottom w:val="single" w:sz="8" w:space="0" w:color="000000"/>
              <w:right w:val="single" w:sz="8" w:space="0" w:color="000000"/>
            </w:tcBorders>
            <w:tcMar>
              <w:top w:w="100" w:type="dxa"/>
              <w:left w:w="100" w:type="dxa"/>
              <w:bottom w:w="100" w:type="dxa"/>
              <w:right w:w="100" w:type="dxa"/>
            </w:tcMar>
          </w:tcPr>
          <w:p w14:paraId="15275C7F"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обязательное</w:t>
            </w:r>
          </w:p>
        </w:tc>
        <w:tc>
          <w:tcPr>
            <w:tcW w:w="1800" w:type="dxa"/>
            <w:tcBorders>
              <w:top w:val="nil"/>
              <w:left w:val="nil"/>
              <w:bottom w:val="single" w:sz="8" w:space="0" w:color="000000"/>
              <w:right w:val="single" w:sz="8" w:space="0" w:color="000000"/>
            </w:tcBorders>
            <w:tcMar>
              <w:top w:w="100" w:type="dxa"/>
              <w:left w:w="100" w:type="dxa"/>
              <w:bottom w:w="100" w:type="dxa"/>
              <w:right w:w="100" w:type="dxa"/>
            </w:tcMar>
          </w:tcPr>
          <w:p w14:paraId="22142D16"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*данные подтягиваются в зависимости от заполненной информации</w:t>
            </w:r>
          </w:p>
        </w:tc>
      </w:tr>
      <w:tr w:rsidR="00FE2FC6" w:rsidRPr="00FE2FC6" w14:paraId="1849B41D" w14:textId="77777777" w:rsidTr="00FE2FC6">
        <w:trPr>
          <w:trHeight w:val="1415"/>
        </w:trPr>
        <w:tc>
          <w:tcPr>
            <w:tcW w:w="79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A1DC22A"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7.3.1</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32AE889F"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series</w:t>
            </w:r>
          </w:p>
        </w:tc>
        <w:tc>
          <w:tcPr>
            <w:tcW w:w="1695" w:type="dxa"/>
            <w:tcBorders>
              <w:top w:val="nil"/>
              <w:left w:val="nil"/>
              <w:bottom w:val="single" w:sz="8" w:space="0" w:color="000000"/>
              <w:right w:val="single" w:sz="8" w:space="0" w:color="000000"/>
            </w:tcBorders>
            <w:tcMar>
              <w:top w:w="100" w:type="dxa"/>
              <w:left w:w="100" w:type="dxa"/>
              <w:bottom w:w="100" w:type="dxa"/>
              <w:right w:w="100" w:type="dxa"/>
            </w:tcMar>
          </w:tcPr>
          <w:p w14:paraId="6CBBFA8D"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Серия паспорта</w:t>
            </w:r>
          </w:p>
        </w:tc>
        <w:tc>
          <w:tcPr>
            <w:tcW w:w="1005" w:type="dxa"/>
            <w:tcBorders>
              <w:top w:val="nil"/>
              <w:left w:val="nil"/>
              <w:bottom w:val="single" w:sz="8" w:space="0" w:color="000000"/>
              <w:right w:val="single" w:sz="8" w:space="0" w:color="000000"/>
            </w:tcBorders>
            <w:tcMar>
              <w:top w:w="100" w:type="dxa"/>
              <w:left w:w="100" w:type="dxa"/>
              <w:bottom w:w="100" w:type="dxa"/>
              <w:right w:w="100" w:type="dxa"/>
            </w:tcMar>
          </w:tcPr>
          <w:p w14:paraId="0287D54F"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int</w:t>
            </w:r>
          </w:p>
        </w:tc>
        <w:tc>
          <w:tcPr>
            <w:tcW w:w="1650" w:type="dxa"/>
            <w:tcBorders>
              <w:top w:val="nil"/>
              <w:left w:val="nil"/>
              <w:bottom w:val="single" w:sz="8" w:space="0" w:color="000000"/>
              <w:right w:val="single" w:sz="8" w:space="0" w:color="000000"/>
            </w:tcBorders>
            <w:tcMar>
              <w:top w:w="100" w:type="dxa"/>
              <w:left w:w="100" w:type="dxa"/>
              <w:bottom w:w="100" w:type="dxa"/>
              <w:right w:w="100" w:type="dxa"/>
            </w:tcMar>
          </w:tcPr>
          <w:p w14:paraId="300EE256"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обязательное</w:t>
            </w:r>
          </w:p>
        </w:tc>
        <w:tc>
          <w:tcPr>
            <w:tcW w:w="1800" w:type="dxa"/>
            <w:tcBorders>
              <w:top w:val="nil"/>
              <w:left w:val="nil"/>
              <w:bottom w:val="single" w:sz="8" w:space="0" w:color="000000"/>
              <w:right w:val="single" w:sz="8" w:space="0" w:color="000000"/>
            </w:tcBorders>
            <w:tcMar>
              <w:top w:w="100" w:type="dxa"/>
              <w:left w:w="100" w:type="dxa"/>
              <w:bottom w:w="100" w:type="dxa"/>
              <w:right w:w="100" w:type="dxa"/>
            </w:tcMar>
          </w:tcPr>
          <w:p w14:paraId="460DBE48"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*данные подтягиваются в зависимости от заполненной информации</w:t>
            </w:r>
          </w:p>
        </w:tc>
      </w:tr>
      <w:tr w:rsidR="00FE2FC6" w:rsidRPr="00FE2FC6" w14:paraId="7F3500F0" w14:textId="77777777" w:rsidTr="00FE2FC6">
        <w:trPr>
          <w:trHeight w:val="1415"/>
        </w:trPr>
        <w:tc>
          <w:tcPr>
            <w:tcW w:w="79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E8F7BD9"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7.3.2</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418F2054"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number</w:t>
            </w:r>
          </w:p>
        </w:tc>
        <w:tc>
          <w:tcPr>
            <w:tcW w:w="1695" w:type="dxa"/>
            <w:tcBorders>
              <w:top w:val="nil"/>
              <w:left w:val="nil"/>
              <w:bottom w:val="single" w:sz="8" w:space="0" w:color="000000"/>
              <w:right w:val="single" w:sz="8" w:space="0" w:color="000000"/>
            </w:tcBorders>
            <w:tcMar>
              <w:top w:w="100" w:type="dxa"/>
              <w:left w:w="100" w:type="dxa"/>
              <w:bottom w:w="100" w:type="dxa"/>
              <w:right w:w="100" w:type="dxa"/>
            </w:tcMar>
          </w:tcPr>
          <w:p w14:paraId="2AD810F5"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Номер паспорта</w:t>
            </w:r>
          </w:p>
        </w:tc>
        <w:tc>
          <w:tcPr>
            <w:tcW w:w="1005" w:type="dxa"/>
            <w:tcBorders>
              <w:top w:val="nil"/>
              <w:left w:val="nil"/>
              <w:bottom w:val="single" w:sz="8" w:space="0" w:color="000000"/>
              <w:right w:val="single" w:sz="8" w:space="0" w:color="000000"/>
            </w:tcBorders>
            <w:tcMar>
              <w:top w:w="100" w:type="dxa"/>
              <w:left w:w="100" w:type="dxa"/>
              <w:bottom w:w="100" w:type="dxa"/>
              <w:right w:w="100" w:type="dxa"/>
            </w:tcMar>
          </w:tcPr>
          <w:p w14:paraId="3E0F43B2"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int</w:t>
            </w:r>
          </w:p>
        </w:tc>
        <w:tc>
          <w:tcPr>
            <w:tcW w:w="1650" w:type="dxa"/>
            <w:tcBorders>
              <w:top w:val="nil"/>
              <w:left w:val="nil"/>
              <w:bottom w:val="single" w:sz="8" w:space="0" w:color="000000"/>
              <w:right w:val="single" w:sz="8" w:space="0" w:color="000000"/>
            </w:tcBorders>
            <w:tcMar>
              <w:top w:w="100" w:type="dxa"/>
              <w:left w:w="100" w:type="dxa"/>
              <w:bottom w:w="100" w:type="dxa"/>
              <w:right w:w="100" w:type="dxa"/>
            </w:tcMar>
          </w:tcPr>
          <w:p w14:paraId="6AA4E272"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обязательное</w:t>
            </w:r>
          </w:p>
        </w:tc>
        <w:tc>
          <w:tcPr>
            <w:tcW w:w="1800" w:type="dxa"/>
            <w:tcBorders>
              <w:top w:val="nil"/>
              <w:left w:val="nil"/>
              <w:bottom w:val="single" w:sz="8" w:space="0" w:color="000000"/>
              <w:right w:val="single" w:sz="8" w:space="0" w:color="000000"/>
            </w:tcBorders>
            <w:tcMar>
              <w:top w:w="100" w:type="dxa"/>
              <w:left w:w="100" w:type="dxa"/>
              <w:bottom w:w="100" w:type="dxa"/>
              <w:right w:w="100" w:type="dxa"/>
            </w:tcMar>
          </w:tcPr>
          <w:p w14:paraId="52902700"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*данные подтягиваются в зависимости от заполненной информации</w:t>
            </w:r>
          </w:p>
        </w:tc>
      </w:tr>
      <w:tr w:rsidR="00FE2FC6" w:rsidRPr="00FE2FC6" w14:paraId="51E568DB" w14:textId="77777777" w:rsidTr="00FE2FC6">
        <w:trPr>
          <w:trHeight w:val="1415"/>
        </w:trPr>
        <w:tc>
          <w:tcPr>
            <w:tcW w:w="79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F720481"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7.3.3</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44239285"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date_issue</w:t>
            </w:r>
          </w:p>
        </w:tc>
        <w:tc>
          <w:tcPr>
            <w:tcW w:w="1695" w:type="dxa"/>
            <w:tcBorders>
              <w:top w:val="nil"/>
              <w:left w:val="nil"/>
              <w:bottom w:val="single" w:sz="8" w:space="0" w:color="000000"/>
              <w:right w:val="single" w:sz="8" w:space="0" w:color="000000"/>
            </w:tcBorders>
            <w:tcMar>
              <w:top w:w="100" w:type="dxa"/>
              <w:left w:w="100" w:type="dxa"/>
              <w:bottom w:w="100" w:type="dxa"/>
              <w:right w:w="100" w:type="dxa"/>
            </w:tcMar>
          </w:tcPr>
          <w:p w14:paraId="23B8C100"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Дата выдачи</w:t>
            </w:r>
          </w:p>
        </w:tc>
        <w:tc>
          <w:tcPr>
            <w:tcW w:w="1005" w:type="dxa"/>
            <w:tcBorders>
              <w:top w:val="nil"/>
              <w:left w:val="nil"/>
              <w:bottom w:val="single" w:sz="8" w:space="0" w:color="000000"/>
              <w:right w:val="single" w:sz="8" w:space="0" w:color="000000"/>
            </w:tcBorders>
            <w:tcMar>
              <w:top w:w="100" w:type="dxa"/>
              <w:left w:w="100" w:type="dxa"/>
              <w:bottom w:w="100" w:type="dxa"/>
              <w:right w:w="100" w:type="dxa"/>
            </w:tcMar>
          </w:tcPr>
          <w:p w14:paraId="01D0D7D3"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date</w:t>
            </w:r>
          </w:p>
        </w:tc>
        <w:tc>
          <w:tcPr>
            <w:tcW w:w="1650" w:type="dxa"/>
            <w:tcBorders>
              <w:top w:val="nil"/>
              <w:left w:val="nil"/>
              <w:bottom w:val="single" w:sz="8" w:space="0" w:color="000000"/>
              <w:right w:val="single" w:sz="8" w:space="0" w:color="000000"/>
            </w:tcBorders>
            <w:tcMar>
              <w:top w:w="100" w:type="dxa"/>
              <w:left w:w="100" w:type="dxa"/>
              <w:bottom w:w="100" w:type="dxa"/>
              <w:right w:w="100" w:type="dxa"/>
            </w:tcMar>
          </w:tcPr>
          <w:p w14:paraId="43F45D51"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обязательное</w:t>
            </w:r>
          </w:p>
        </w:tc>
        <w:tc>
          <w:tcPr>
            <w:tcW w:w="1800" w:type="dxa"/>
            <w:tcBorders>
              <w:top w:val="nil"/>
              <w:left w:val="nil"/>
              <w:bottom w:val="single" w:sz="8" w:space="0" w:color="000000"/>
              <w:right w:val="single" w:sz="8" w:space="0" w:color="000000"/>
            </w:tcBorders>
            <w:tcMar>
              <w:top w:w="100" w:type="dxa"/>
              <w:left w:w="100" w:type="dxa"/>
              <w:bottom w:w="100" w:type="dxa"/>
              <w:right w:w="100" w:type="dxa"/>
            </w:tcMar>
          </w:tcPr>
          <w:p w14:paraId="10ACD7F4"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*данные подтягиваются в зависимости от заполненной информации</w:t>
            </w:r>
          </w:p>
        </w:tc>
      </w:tr>
      <w:tr w:rsidR="00FE2FC6" w:rsidRPr="00FE2FC6" w14:paraId="55110CDF" w14:textId="77777777" w:rsidTr="00FE2FC6">
        <w:trPr>
          <w:trHeight w:val="1415"/>
        </w:trPr>
        <w:tc>
          <w:tcPr>
            <w:tcW w:w="79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8F482C1"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7.4</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07492738"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power_attorney_data</w:t>
            </w:r>
          </w:p>
        </w:tc>
        <w:tc>
          <w:tcPr>
            <w:tcW w:w="1695" w:type="dxa"/>
            <w:tcBorders>
              <w:top w:val="nil"/>
              <w:left w:val="nil"/>
              <w:bottom w:val="single" w:sz="8" w:space="0" w:color="000000"/>
              <w:right w:val="single" w:sz="8" w:space="0" w:color="000000"/>
            </w:tcBorders>
            <w:tcMar>
              <w:top w:w="100" w:type="dxa"/>
              <w:left w:w="100" w:type="dxa"/>
              <w:bottom w:w="100" w:type="dxa"/>
              <w:right w:w="100" w:type="dxa"/>
            </w:tcMar>
          </w:tcPr>
          <w:p w14:paraId="1C72418C"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Данные доверенности</w:t>
            </w:r>
          </w:p>
        </w:tc>
        <w:tc>
          <w:tcPr>
            <w:tcW w:w="1005" w:type="dxa"/>
            <w:tcBorders>
              <w:top w:val="nil"/>
              <w:left w:val="nil"/>
              <w:bottom w:val="single" w:sz="8" w:space="0" w:color="000000"/>
              <w:right w:val="single" w:sz="8" w:space="0" w:color="000000"/>
            </w:tcBorders>
            <w:tcMar>
              <w:top w:w="100" w:type="dxa"/>
              <w:left w:w="100" w:type="dxa"/>
              <w:bottom w:w="100" w:type="dxa"/>
              <w:right w:w="100" w:type="dxa"/>
            </w:tcMar>
          </w:tcPr>
          <w:p w14:paraId="66496628"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string</w:t>
            </w:r>
          </w:p>
        </w:tc>
        <w:tc>
          <w:tcPr>
            <w:tcW w:w="1650" w:type="dxa"/>
            <w:tcBorders>
              <w:top w:val="nil"/>
              <w:left w:val="nil"/>
              <w:bottom w:val="single" w:sz="8" w:space="0" w:color="000000"/>
              <w:right w:val="single" w:sz="8" w:space="0" w:color="000000"/>
            </w:tcBorders>
            <w:tcMar>
              <w:top w:w="100" w:type="dxa"/>
              <w:left w:w="100" w:type="dxa"/>
              <w:bottom w:w="100" w:type="dxa"/>
              <w:right w:w="100" w:type="dxa"/>
            </w:tcMar>
          </w:tcPr>
          <w:p w14:paraId="28E1059E"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необязательное</w:t>
            </w:r>
          </w:p>
        </w:tc>
        <w:tc>
          <w:tcPr>
            <w:tcW w:w="1800" w:type="dxa"/>
            <w:tcBorders>
              <w:top w:val="nil"/>
              <w:left w:val="nil"/>
              <w:bottom w:val="single" w:sz="8" w:space="0" w:color="000000"/>
              <w:right w:val="single" w:sz="8" w:space="0" w:color="000000"/>
            </w:tcBorders>
            <w:tcMar>
              <w:top w:w="100" w:type="dxa"/>
              <w:left w:w="100" w:type="dxa"/>
              <w:bottom w:w="100" w:type="dxa"/>
              <w:right w:w="100" w:type="dxa"/>
            </w:tcMar>
          </w:tcPr>
          <w:p w14:paraId="5BA14641"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*данные подтягиваются в зависимости от заполненной информации</w:t>
            </w:r>
          </w:p>
        </w:tc>
      </w:tr>
      <w:tr w:rsidR="00FE2FC6" w:rsidRPr="00FE2FC6" w14:paraId="6BCC1785" w14:textId="77777777" w:rsidTr="00FE2FC6">
        <w:trPr>
          <w:trHeight w:val="1415"/>
        </w:trPr>
        <w:tc>
          <w:tcPr>
            <w:tcW w:w="79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A279803"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8</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2BFF6C21"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feedback_method</w:t>
            </w:r>
          </w:p>
        </w:tc>
        <w:tc>
          <w:tcPr>
            <w:tcW w:w="1695" w:type="dxa"/>
            <w:tcBorders>
              <w:top w:val="nil"/>
              <w:left w:val="nil"/>
              <w:bottom w:val="single" w:sz="8" w:space="0" w:color="000000"/>
              <w:right w:val="single" w:sz="8" w:space="0" w:color="000000"/>
            </w:tcBorders>
            <w:tcMar>
              <w:top w:w="100" w:type="dxa"/>
              <w:left w:w="100" w:type="dxa"/>
              <w:bottom w:w="100" w:type="dxa"/>
              <w:right w:w="100" w:type="dxa"/>
            </w:tcMar>
          </w:tcPr>
          <w:p w14:paraId="00E3FAF2"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Способ обратной связи</w:t>
            </w:r>
          </w:p>
        </w:tc>
        <w:tc>
          <w:tcPr>
            <w:tcW w:w="1005" w:type="dxa"/>
            <w:tcBorders>
              <w:top w:val="nil"/>
              <w:left w:val="nil"/>
              <w:bottom w:val="single" w:sz="8" w:space="0" w:color="000000"/>
              <w:right w:val="single" w:sz="8" w:space="0" w:color="000000"/>
            </w:tcBorders>
            <w:tcMar>
              <w:top w:w="100" w:type="dxa"/>
              <w:left w:w="100" w:type="dxa"/>
              <w:bottom w:w="100" w:type="dxa"/>
              <w:right w:w="100" w:type="dxa"/>
            </w:tcMar>
          </w:tcPr>
          <w:p w14:paraId="451EB7EE"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string</w:t>
            </w:r>
          </w:p>
        </w:tc>
        <w:tc>
          <w:tcPr>
            <w:tcW w:w="1650" w:type="dxa"/>
            <w:tcBorders>
              <w:top w:val="nil"/>
              <w:left w:val="nil"/>
              <w:bottom w:val="single" w:sz="8" w:space="0" w:color="000000"/>
              <w:right w:val="single" w:sz="8" w:space="0" w:color="000000"/>
            </w:tcBorders>
            <w:tcMar>
              <w:top w:w="100" w:type="dxa"/>
              <w:left w:w="100" w:type="dxa"/>
              <w:bottom w:w="100" w:type="dxa"/>
              <w:right w:w="100" w:type="dxa"/>
            </w:tcMar>
          </w:tcPr>
          <w:p w14:paraId="46831122"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необязательное</w:t>
            </w:r>
          </w:p>
        </w:tc>
        <w:tc>
          <w:tcPr>
            <w:tcW w:w="1800" w:type="dxa"/>
            <w:tcBorders>
              <w:top w:val="nil"/>
              <w:left w:val="nil"/>
              <w:bottom w:val="single" w:sz="8" w:space="0" w:color="000000"/>
              <w:right w:val="single" w:sz="8" w:space="0" w:color="000000"/>
            </w:tcBorders>
            <w:tcMar>
              <w:top w:w="100" w:type="dxa"/>
              <w:left w:w="100" w:type="dxa"/>
              <w:bottom w:w="100" w:type="dxa"/>
              <w:right w:w="100" w:type="dxa"/>
            </w:tcMar>
          </w:tcPr>
          <w:p w14:paraId="2D352B55"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*данные подтягиваются в зависимости от заполненной информации</w:t>
            </w:r>
          </w:p>
        </w:tc>
      </w:tr>
      <w:tr w:rsidR="00FE2FC6" w:rsidRPr="00FE2FC6" w14:paraId="28FD6866" w14:textId="77777777" w:rsidTr="00FE2FC6">
        <w:trPr>
          <w:trHeight w:val="1655"/>
        </w:trPr>
        <w:tc>
          <w:tcPr>
            <w:tcW w:w="79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FAF39A3"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9</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5042E07B"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contact_details</w:t>
            </w:r>
          </w:p>
        </w:tc>
        <w:tc>
          <w:tcPr>
            <w:tcW w:w="1695" w:type="dxa"/>
            <w:tcBorders>
              <w:top w:val="nil"/>
              <w:left w:val="nil"/>
              <w:bottom w:val="single" w:sz="8" w:space="0" w:color="000000"/>
              <w:right w:val="single" w:sz="8" w:space="0" w:color="000000"/>
            </w:tcBorders>
            <w:tcMar>
              <w:top w:w="100" w:type="dxa"/>
              <w:left w:w="100" w:type="dxa"/>
              <w:bottom w:w="100" w:type="dxa"/>
              <w:right w:w="100" w:type="dxa"/>
            </w:tcMar>
          </w:tcPr>
          <w:p w14:paraId="30AAA65A"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Контактные данные, параметр является составным 9.1 и 9.2</w:t>
            </w:r>
          </w:p>
        </w:tc>
        <w:tc>
          <w:tcPr>
            <w:tcW w:w="1005" w:type="dxa"/>
            <w:tcBorders>
              <w:top w:val="nil"/>
              <w:left w:val="nil"/>
              <w:bottom w:val="single" w:sz="8" w:space="0" w:color="000000"/>
              <w:right w:val="single" w:sz="8" w:space="0" w:color="000000"/>
            </w:tcBorders>
            <w:tcMar>
              <w:top w:w="100" w:type="dxa"/>
              <w:left w:w="100" w:type="dxa"/>
              <w:bottom w:w="100" w:type="dxa"/>
              <w:right w:w="100" w:type="dxa"/>
            </w:tcMar>
          </w:tcPr>
          <w:p w14:paraId="1DBC921B"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 xml:space="preserve"> </w:t>
            </w:r>
          </w:p>
        </w:tc>
        <w:tc>
          <w:tcPr>
            <w:tcW w:w="1650" w:type="dxa"/>
            <w:tcBorders>
              <w:top w:val="nil"/>
              <w:left w:val="nil"/>
              <w:bottom w:val="single" w:sz="8" w:space="0" w:color="000000"/>
              <w:right w:val="single" w:sz="8" w:space="0" w:color="000000"/>
            </w:tcBorders>
            <w:tcMar>
              <w:top w:w="100" w:type="dxa"/>
              <w:left w:w="100" w:type="dxa"/>
              <w:bottom w:w="100" w:type="dxa"/>
              <w:right w:w="100" w:type="dxa"/>
            </w:tcMar>
          </w:tcPr>
          <w:p w14:paraId="663DCD41"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обязательное</w:t>
            </w:r>
          </w:p>
        </w:tc>
        <w:tc>
          <w:tcPr>
            <w:tcW w:w="1800" w:type="dxa"/>
            <w:tcBorders>
              <w:top w:val="nil"/>
              <w:left w:val="nil"/>
              <w:bottom w:val="single" w:sz="8" w:space="0" w:color="000000"/>
              <w:right w:val="single" w:sz="8" w:space="0" w:color="000000"/>
            </w:tcBorders>
            <w:tcMar>
              <w:top w:w="100" w:type="dxa"/>
              <w:left w:w="100" w:type="dxa"/>
              <w:bottom w:w="100" w:type="dxa"/>
              <w:right w:w="100" w:type="dxa"/>
            </w:tcMar>
          </w:tcPr>
          <w:p w14:paraId="6BF82056"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*данные подтягиваются в зависимости от заполненной информации</w:t>
            </w:r>
          </w:p>
        </w:tc>
      </w:tr>
      <w:tr w:rsidR="00FE2FC6" w:rsidRPr="00FE2FC6" w14:paraId="0DA71B08" w14:textId="77777777" w:rsidTr="00FE2FC6">
        <w:trPr>
          <w:trHeight w:val="1415"/>
        </w:trPr>
        <w:tc>
          <w:tcPr>
            <w:tcW w:w="79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C9ACCED"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9.1</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79B45897"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phone_number</w:t>
            </w:r>
          </w:p>
        </w:tc>
        <w:tc>
          <w:tcPr>
            <w:tcW w:w="1695" w:type="dxa"/>
            <w:tcBorders>
              <w:top w:val="nil"/>
              <w:left w:val="nil"/>
              <w:bottom w:val="single" w:sz="8" w:space="0" w:color="000000"/>
              <w:right w:val="single" w:sz="8" w:space="0" w:color="000000"/>
            </w:tcBorders>
            <w:tcMar>
              <w:top w:w="100" w:type="dxa"/>
              <w:left w:w="100" w:type="dxa"/>
              <w:bottom w:w="100" w:type="dxa"/>
              <w:right w:w="100" w:type="dxa"/>
            </w:tcMar>
          </w:tcPr>
          <w:p w14:paraId="16B7976A"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Номер телефона пользователя</w:t>
            </w:r>
          </w:p>
        </w:tc>
        <w:tc>
          <w:tcPr>
            <w:tcW w:w="1005" w:type="dxa"/>
            <w:tcBorders>
              <w:top w:val="nil"/>
              <w:left w:val="nil"/>
              <w:bottom w:val="single" w:sz="8" w:space="0" w:color="000000"/>
              <w:right w:val="single" w:sz="8" w:space="0" w:color="000000"/>
            </w:tcBorders>
            <w:tcMar>
              <w:top w:w="100" w:type="dxa"/>
              <w:left w:w="100" w:type="dxa"/>
              <w:bottom w:w="100" w:type="dxa"/>
              <w:right w:w="100" w:type="dxa"/>
            </w:tcMar>
          </w:tcPr>
          <w:p w14:paraId="1C38690B"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int</w:t>
            </w:r>
          </w:p>
        </w:tc>
        <w:tc>
          <w:tcPr>
            <w:tcW w:w="1650" w:type="dxa"/>
            <w:tcBorders>
              <w:top w:val="nil"/>
              <w:left w:val="nil"/>
              <w:bottom w:val="single" w:sz="8" w:space="0" w:color="000000"/>
              <w:right w:val="single" w:sz="8" w:space="0" w:color="000000"/>
            </w:tcBorders>
            <w:tcMar>
              <w:top w:w="100" w:type="dxa"/>
              <w:left w:w="100" w:type="dxa"/>
              <w:bottom w:w="100" w:type="dxa"/>
              <w:right w:w="100" w:type="dxa"/>
            </w:tcMar>
          </w:tcPr>
          <w:p w14:paraId="3B2292EE"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необязательное</w:t>
            </w:r>
          </w:p>
        </w:tc>
        <w:tc>
          <w:tcPr>
            <w:tcW w:w="1800" w:type="dxa"/>
            <w:tcBorders>
              <w:top w:val="nil"/>
              <w:left w:val="nil"/>
              <w:bottom w:val="single" w:sz="8" w:space="0" w:color="000000"/>
              <w:right w:val="single" w:sz="8" w:space="0" w:color="000000"/>
            </w:tcBorders>
            <w:tcMar>
              <w:top w:w="100" w:type="dxa"/>
              <w:left w:w="100" w:type="dxa"/>
              <w:bottom w:w="100" w:type="dxa"/>
              <w:right w:w="100" w:type="dxa"/>
            </w:tcMar>
          </w:tcPr>
          <w:p w14:paraId="386B7653"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*данные подтягиваются в зависимости от заполненной информации</w:t>
            </w:r>
          </w:p>
        </w:tc>
      </w:tr>
      <w:tr w:rsidR="00FE2FC6" w:rsidRPr="00FE2FC6" w14:paraId="0165FB8D" w14:textId="77777777" w:rsidTr="00FE2FC6">
        <w:trPr>
          <w:trHeight w:val="2435"/>
        </w:trPr>
        <w:tc>
          <w:tcPr>
            <w:tcW w:w="79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EC4C351"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9.2</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3D85EA38"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email</w:t>
            </w:r>
          </w:p>
        </w:tc>
        <w:tc>
          <w:tcPr>
            <w:tcW w:w="1695" w:type="dxa"/>
            <w:tcBorders>
              <w:top w:val="nil"/>
              <w:left w:val="nil"/>
              <w:bottom w:val="single" w:sz="8" w:space="0" w:color="000000"/>
              <w:right w:val="single" w:sz="8" w:space="0" w:color="000000"/>
            </w:tcBorders>
            <w:tcMar>
              <w:top w:w="100" w:type="dxa"/>
              <w:left w:w="100" w:type="dxa"/>
              <w:bottom w:w="100" w:type="dxa"/>
              <w:right w:w="100" w:type="dxa"/>
            </w:tcMar>
          </w:tcPr>
          <w:p w14:paraId="5577407B"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Электронная почта пользователя</w:t>
            </w:r>
          </w:p>
        </w:tc>
        <w:tc>
          <w:tcPr>
            <w:tcW w:w="1005" w:type="dxa"/>
            <w:tcBorders>
              <w:top w:val="nil"/>
              <w:left w:val="nil"/>
              <w:bottom w:val="single" w:sz="8" w:space="0" w:color="000000"/>
              <w:right w:val="single" w:sz="8" w:space="0" w:color="000000"/>
            </w:tcBorders>
            <w:tcMar>
              <w:top w:w="100" w:type="dxa"/>
              <w:left w:w="100" w:type="dxa"/>
              <w:bottom w:w="100" w:type="dxa"/>
              <w:right w:w="100" w:type="dxa"/>
            </w:tcMar>
          </w:tcPr>
          <w:p w14:paraId="5AF19C3A"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string</w:t>
            </w:r>
          </w:p>
        </w:tc>
        <w:tc>
          <w:tcPr>
            <w:tcW w:w="1650" w:type="dxa"/>
            <w:tcBorders>
              <w:top w:val="nil"/>
              <w:left w:val="nil"/>
              <w:bottom w:val="single" w:sz="8" w:space="0" w:color="000000"/>
              <w:right w:val="single" w:sz="8" w:space="0" w:color="000000"/>
            </w:tcBorders>
            <w:tcMar>
              <w:top w:w="100" w:type="dxa"/>
              <w:left w:w="100" w:type="dxa"/>
              <w:bottom w:w="100" w:type="dxa"/>
              <w:right w:w="100" w:type="dxa"/>
            </w:tcMar>
          </w:tcPr>
          <w:p w14:paraId="02034C58"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необязательное</w:t>
            </w:r>
          </w:p>
        </w:tc>
        <w:tc>
          <w:tcPr>
            <w:tcW w:w="1800" w:type="dxa"/>
            <w:tcBorders>
              <w:top w:val="nil"/>
              <w:left w:val="nil"/>
              <w:bottom w:val="single" w:sz="8" w:space="0" w:color="000000"/>
              <w:right w:val="single" w:sz="8" w:space="0" w:color="000000"/>
            </w:tcBorders>
            <w:tcMar>
              <w:top w:w="100" w:type="dxa"/>
              <w:left w:w="100" w:type="dxa"/>
              <w:bottom w:w="100" w:type="dxa"/>
              <w:right w:w="100" w:type="dxa"/>
            </w:tcMar>
          </w:tcPr>
          <w:p w14:paraId="53947554"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*данные подтягиваются в зависимости от заполненной информации</w:t>
            </w:r>
          </w:p>
        </w:tc>
      </w:tr>
      <w:tr w:rsidR="00FE2FC6" w:rsidRPr="00FE2FC6" w14:paraId="1D9F135D" w14:textId="77777777" w:rsidTr="00FE2FC6">
        <w:trPr>
          <w:trHeight w:val="695"/>
        </w:trPr>
        <w:tc>
          <w:tcPr>
            <w:tcW w:w="79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0700725"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10</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24CEF5C1"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Date_created</w:t>
            </w:r>
          </w:p>
        </w:tc>
        <w:tc>
          <w:tcPr>
            <w:tcW w:w="1695" w:type="dxa"/>
            <w:tcBorders>
              <w:top w:val="nil"/>
              <w:left w:val="nil"/>
              <w:bottom w:val="single" w:sz="8" w:space="0" w:color="000000"/>
              <w:right w:val="single" w:sz="8" w:space="0" w:color="000000"/>
            </w:tcBorders>
            <w:tcMar>
              <w:top w:w="100" w:type="dxa"/>
              <w:left w:w="100" w:type="dxa"/>
              <w:bottom w:w="100" w:type="dxa"/>
              <w:right w:w="100" w:type="dxa"/>
            </w:tcMar>
          </w:tcPr>
          <w:p w14:paraId="32B6ADDA"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Дата создания обращения</w:t>
            </w:r>
          </w:p>
        </w:tc>
        <w:tc>
          <w:tcPr>
            <w:tcW w:w="1005" w:type="dxa"/>
            <w:tcBorders>
              <w:top w:val="nil"/>
              <w:left w:val="nil"/>
              <w:bottom w:val="single" w:sz="8" w:space="0" w:color="000000"/>
              <w:right w:val="single" w:sz="8" w:space="0" w:color="000000"/>
            </w:tcBorders>
            <w:tcMar>
              <w:top w:w="100" w:type="dxa"/>
              <w:left w:w="100" w:type="dxa"/>
              <w:bottom w:w="100" w:type="dxa"/>
              <w:right w:w="100" w:type="dxa"/>
            </w:tcMar>
          </w:tcPr>
          <w:p w14:paraId="25385BA3"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date</w:t>
            </w:r>
          </w:p>
        </w:tc>
        <w:tc>
          <w:tcPr>
            <w:tcW w:w="1650" w:type="dxa"/>
            <w:tcBorders>
              <w:top w:val="nil"/>
              <w:left w:val="nil"/>
              <w:bottom w:val="single" w:sz="8" w:space="0" w:color="000000"/>
              <w:right w:val="single" w:sz="8" w:space="0" w:color="000000"/>
            </w:tcBorders>
            <w:tcMar>
              <w:top w:w="100" w:type="dxa"/>
              <w:left w:w="100" w:type="dxa"/>
              <w:bottom w:w="100" w:type="dxa"/>
              <w:right w:w="100" w:type="dxa"/>
            </w:tcMar>
          </w:tcPr>
          <w:p w14:paraId="7E205514"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необязательное</w:t>
            </w:r>
          </w:p>
        </w:tc>
        <w:tc>
          <w:tcPr>
            <w:tcW w:w="1800" w:type="dxa"/>
            <w:tcBorders>
              <w:top w:val="nil"/>
              <w:left w:val="nil"/>
              <w:bottom w:val="single" w:sz="8" w:space="0" w:color="000000"/>
              <w:right w:val="single" w:sz="8" w:space="0" w:color="000000"/>
            </w:tcBorders>
            <w:tcMar>
              <w:top w:w="100" w:type="dxa"/>
              <w:left w:w="100" w:type="dxa"/>
              <w:bottom w:w="100" w:type="dxa"/>
              <w:right w:w="100" w:type="dxa"/>
            </w:tcMar>
          </w:tcPr>
          <w:p w14:paraId="396CCA71"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*sys_date</w:t>
            </w:r>
          </w:p>
        </w:tc>
      </w:tr>
      <w:tr w:rsidR="00FE2FC6" w:rsidRPr="00FE2FC6" w14:paraId="51A1CB9F" w14:textId="77777777" w:rsidTr="00FE2FC6">
        <w:trPr>
          <w:trHeight w:val="1895"/>
        </w:trPr>
        <w:tc>
          <w:tcPr>
            <w:tcW w:w="79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AB6A71B"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11</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4C35AC39"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pairs_services</w:t>
            </w:r>
          </w:p>
        </w:tc>
        <w:tc>
          <w:tcPr>
            <w:tcW w:w="1695" w:type="dxa"/>
            <w:tcBorders>
              <w:top w:val="nil"/>
              <w:left w:val="nil"/>
              <w:bottom w:val="single" w:sz="8" w:space="0" w:color="000000"/>
              <w:right w:val="single" w:sz="8" w:space="0" w:color="000000"/>
            </w:tcBorders>
            <w:tcMar>
              <w:top w:w="100" w:type="dxa"/>
              <w:left w:w="100" w:type="dxa"/>
              <w:bottom w:w="100" w:type="dxa"/>
              <w:right w:w="100" w:type="dxa"/>
            </w:tcMar>
          </w:tcPr>
          <w:p w14:paraId="421CD276"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Пары услуг для переноса денежных средств, параметр является составным</w:t>
            </w:r>
          </w:p>
        </w:tc>
        <w:tc>
          <w:tcPr>
            <w:tcW w:w="1005" w:type="dxa"/>
            <w:tcBorders>
              <w:top w:val="nil"/>
              <w:left w:val="nil"/>
              <w:bottom w:val="single" w:sz="8" w:space="0" w:color="000000"/>
              <w:right w:val="single" w:sz="8" w:space="0" w:color="000000"/>
            </w:tcBorders>
            <w:tcMar>
              <w:top w:w="100" w:type="dxa"/>
              <w:left w:w="100" w:type="dxa"/>
              <w:bottom w:w="100" w:type="dxa"/>
              <w:right w:w="100" w:type="dxa"/>
            </w:tcMar>
          </w:tcPr>
          <w:p w14:paraId="66C2C4D8"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 xml:space="preserve"> </w:t>
            </w:r>
          </w:p>
        </w:tc>
        <w:tc>
          <w:tcPr>
            <w:tcW w:w="1650" w:type="dxa"/>
            <w:tcBorders>
              <w:top w:val="nil"/>
              <w:left w:val="nil"/>
              <w:bottom w:val="single" w:sz="8" w:space="0" w:color="000000"/>
              <w:right w:val="single" w:sz="8" w:space="0" w:color="000000"/>
            </w:tcBorders>
            <w:tcMar>
              <w:top w:w="100" w:type="dxa"/>
              <w:left w:w="100" w:type="dxa"/>
              <w:bottom w:w="100" w:type="dxa"/>
              <w:right w:w="100" w:type="dxa"/>
            </w:tcMar>
          </w:tcPr>
          <w:p w14:paraId="5906735A"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необязательное</w:t>
            </w:r>
          </w:p>
        </w:tc>
        <w:tc>
          <w:tcPr>
            <w:tcW w:w="1800" w:type="dxa"/>
            <w:tcBorders>
              <w:top w:val="nil"/>
              <w:left w:val="nil"/>
              <w:bottom w:val="single" w:sz="8" w:space="0" w:color="000000"/>
              <w:right w:val="single" w:sz="8" w:space="0" w:color="000000"/>
            </w:tcBorders>
            <w:tcMar>
              <w:top w:w="100" w:type="dxa"/>
              <w:left w:w="100" w:type="dxa"/>
              <w:bottom w:w="100" w:type="dxa"/>
              <w:right w:w="100" w:type="dxa"/>
            </w:tcMar>
          </w:tcPr>
          <w:p w14:paraId="67841836"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*данные подтягиваются в зависимости от заполненной информации</w:t>
            </w:r>
          </w:p>
        </w:tc>
      </w:tr>
      <w:tr w:rsidR="00FE2FC6" w:rsidRPr="00FE2FC6" w14:paraId="1AEA4251" w14:textId="77777777" w:rsidTr="00FE2FC6">
        <w:trPr>
          <w:trHeight w:val="1895"/>
        </w:trPr>
        <w:tc>
          <w:tcPr>
            <w:tcW w:w="79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70D8434"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11.1</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6C9598E1"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service_transfer</w:t>
            </w:r>
          </w:p>
        </w:tc>
        <w:tc>
          <w:tcPr>
            <w:tcW w:w="1695" w:type="dxa"/>
            <w:tcBorders>
              <w:top w:val="nil"/>
              <w:left w:val="nil"/>
              <w:bottom w:val="single" w:sz="8" w:space="0" w:color="000000"/>
              <w:right w:val="single" w:sz="8" w:space="0" w:color="000000"/>
            </w:tcBorders>
            <w:tcMar>
              <w:top w:w="100" w:type="dxa"/>
              <w:left w:w="100" w:type="dxa"/>
              <w:bottom w:w="100" w:type="dxa"/>
              <w:right w:w="100" w:type="dxa"/>
            </w:tcMar>
          </w:tcPr>
          <w:p w14:paraId="4216CF59"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Услуга, с которой переносить, параметр является составным 11.1.1-11.1.2</w:t>
            </w:r>
          </w:p>
        </w:tc>
        <w:tc>
          <w:tcPr>
            <w:tcW w:w="1005" w:type="dxa"/>
            <w:tcBorders>
              <w:top w:val="nil"/>
              <w:left w:val="nil"/>
              <w:bottom w:val="single" w:sz="8" w:space="0" w:color="000000"/>
              <w:right w:val="single" w:sz="8" w:space="0" w:color="000000"/>
            </w:tcBorders>
            <w:tcMar>
              <w:top w:w="100" w:type="dxa"/>
              <w:left w:w="100" w:type="dxa"/>
              <w:bottom w:w="100" w:type="dxa"/>
              <w:right w:w="100" w:type="dxa"/>
            </w:tcMar>
          </w:tcPr>
          <w:p w14:paraId="001D5A7C"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 xml:space="preserve"> </w:t>
            </w:r>
          </w:p>
        </w:tc>
        <w:tc>
          <w:tcPr>
            <w:tcW w:w="1650" w:type="dxa"/>
            <w:tcBorders>
              <w:top w:val="nil"/>
              <w:left w:val="nil"/>
              <w:bottom w:val="single" w:sz="8" w:space="0" w:color="000000"/>
              <w:right w:val="single" w:sz="8" w:space="0" w:color="000000"/>
            </w:tcBorders>
            <w:tcMar>
              <w:top w:w="100" w:type="dxa"/>
              <w:left w:w="100" w:type="dxa"/>
              <w:bottom w:w="100" w:type="dxa"/>
              <w:right w:w="100" w:type="dxa"/>
            </w:tcMar>
          </w:tcPr>
          <w:p w14:paraId="0124EFAA"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необязательное</w:t>
            </w:r>
          </w:p>
        </w:tc>
        <w:tc>
          <w:tcPr>
            <w:tcW w:w="1800" w:type="dxa"/>
            <w:tcBorders>
              <w:top w:val="nil"/>
              <w:left w:val="nil"/>
              <w:bottom w:val="single" w:sz="8" w:space="0" w:color="000000"/>
              <w:right w:val="single" w:sz="8" w:space="0" w:color="000000"/>
            </w:tcBorders>
            <w:tcMar>
              <w:top w:w="100" w:type="dxa"/>
              <w:left w:w="100" w:type="dxa"/>
              <w:bottom w:w="100" w:type="dxa"/>
              <w:right w:w="100" w:type="dxa"/>
            </w:tcMar>
          </w:tcPr>
          <w:p w14:paraId="010AEB1C"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*данные подтягиваются в зависимости от заполненной информации</w:t>
            </w:r>
          </w:p>
        </w:tc>
      </w:tr>
      <w:tr w:rsidR="00FE2FC6" w:rsidRPr="00FE2FC6" w14:paraId="6E404FF5" w14:textId="77777777" w:rsidTr="00FE2FC6">
        <w:trPr>
          <w:trHeight w:val="1415"/>
        </w:trPr>
        <w:tc>
          <w:tcPr>
            <w:tcW w:w="79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7FECB83"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11.1.1</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74D21FE7"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service</w:t>
            </w:r>
          </w:p>
        </w:tc>
        <w:tc>
          <w:tcPr>
            <w:tcW w:w="1695" w:type="dxa"/>
            <w:tcBorders>
              <w:top w:val="nil"/>
              <w:left w:val="nil"/>
              <w:bottom w:val="single" w:sz="8" w:space="0" w:color="000000"/>
              <w:right w:val="single" w:sz="8" w:space="0" w:color="000000"/>
            </w:tcBorders>
            <w:tcMar>
              <w:top w:w="100" w:type="dxa"/>
              <w:left w:w="100" w:type="dxa"/>
              <w:bottom w:w="100" w:type="dxa"/>
              <w:right w:w="100" w:type="dxa"/>
            </w:tcMar>
          </w:tcPr>
          <w:p w14:paraId="3C1ECD6A"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Наименование услуги, с которой требуется перенос</w:t>
            </w:r>
          </w:p>
        </w:tc>
        <w:tc>
          <w:tcPr>
            <w:tcW w:w="1005" w:type="dxa"/>
            <w:tcBorders>
              <w:top w:val="nil"/>
              <w:left w:val="nil"/>
              <w:bottom w:val="single" w:sz="8" w:space="0" w:color="000000"/>
              <w:right w:val="single" w:sz="8" w:space="0" w:color="000000"/>
            </w:tcBorders>
            <w:tcMar>
              <w:top w:w="100" w:type="dxa"/>
              <w:left w:w="100" w:type="dxa"/>
              <w:bottom w:w="100" w:type="dxa"/>
              <w:right w:w="100" w:type="dxa"/>
            </w:tcMar>
          </w:tcPr>
          <w:p w14:paraId="04BB35F3"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string</w:t>
            </w:r>
          </w:p>
        </w:tc>
        <w:tc>
          <w:tcPr>
            <w:tcW w:w="1650" w:type="dxa"/>
            <w:tcBorders>
              <w:top w:val="nil"/>
              <w:left w:val="nil"/>
              <w:bottom w:val="single" w:sz="8" w:space="0" w:color="000000"/>
              <w:right w:val="single" w:sz="8" w:space="0" w:color="000000"/>
            </w:tcBorders>
            <w:tcMar>
              <w:top w:w="100" w:type="dxa"/>
              <w:left w:w="100" w:type="dxa"/>
              <w:bottom w:w="100" w:type="dxa"/>
              <w:right w:w="100" w:type="dxa"/>
            </w:tcMar>
          </w:tcPr>
          <w:p w14:paraId="1D1167F9"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необязательное</w:t>
            </w:r>
          </w:p>
        </w:tc>
        <w:tc>
          <w:tcPr>
            <w:tcW w:w="1800" w:type="dxa"/>
            <w:tcBorders>
              <w:top w:val="nil"/>
              <w:left w:val="nil"/>
              <w:bottom w:val="single" w:sz="8" w:space="0" w:color="000000"/>
              <w:right w:val="single" w:sz="8" w:space="0" w:color="000000"/>
            </w:tcBorders>
            <w:tcMar>
              <w:top w:w="100" w:type="dxa"/>
              <w:left w:w="100" w:type="dxa"/>
              <w:bottom w:w="100" w:type="dxa"/>
              <w:right w:w="100" w:type="dxa"/>
            </w:tcMar>
          </w:tcPr>
          <w:p w14:paraId="3FCE73E1"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*данные подтягиваются в зависимости от заполненной информации</w:t>
            </w:r>
          </w:p>
        </w:tc>
      </w:tr>
      <w:tr w:rsidR="00FE2FC6" w:rsidRPr="00FE2FC6" w14:paraId="4EE8B25F" w14:textId="77777777" w:rsidTr="00FE2FC6">
        <w:trPr>
          <w:trHeight w:val="1415"/>
        </w:trPr>
        <w:tc>
          <w:tcPr>
            <w:tcW w:w="79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4486650"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11.1.2</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5889CBB9"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sum</w:t>
            </w:r>
          </w:p>
        </w:tc>
        <w:tc>
          <w:tcPr>
            <w:tcW w:w="1695" w:type="dxa"/>
            <w:tcBorders>
              <w:top w:val="nil"/>
              <w:left w:val="nil"/>
              <w:bottom w:val="single" w:sz="8" w:space="0" w:color="000000"/>
              <w:right w:val="single" w:sz="8" w:space="0" w:color="000000"/>
            </w:tcBorders>
            <w:tcMar>
              <w:top w:w="100" w:type="dxa"/>
              <w:left w:w="100" w:type="dxa"/>
              <w:bottom w:w="100" w:type="dxa"/>
              <w:right w:w="100" w:type="dxa"/>
            </w:tcMar>
          </w:tcPr>
          <w:p w14:paraId="39596F0B"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Сумма, которую требуется переносить</w:t>
            </w:r>
          </w:p>
        </w:tc>
        <w:tc>
          <w:tcPr>
            <w:tcW w:w="1005" w:type="dxa"/>
            <w:tcBorders>
              <w:top w:val="nil"/>
              <w:left w:val="nil"/>
              <w:bottom w:val="single" w:sz="8" w:space="0" w:color="000000"/>
              <w:right w:val="single" w:sz="8" w:space="0" w:color="000000"/>
            </w:tcBorders>
            <w:tcMar>
              <w:top w:w="100" w:type="dxa"/>
              <w:left w:w="100" w:type="dxa"/>
              <w:bottom w:w="100" w:type="dxa"/>
              <w:right w:w="100" w:type="dxa"/>
            </w:tcMar>
          </w:tcPr>
          <w:p w14:paraId="3705D5FC"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real</w:t>
            </w:r>
          </w:p>
        </w:tc>
        <w:tc>
          <w:tcPr>
            <w:tcW w:w="1650" w:type="dxa"/>
            <w:tcBorders>
              <w:top w:val="nil"/>
              <w:left w:val="nil"/>
              <w:bottom w:val="single" w:sz="8" w:space="0" w:color="000000"/>
              <w:right w:val="single" w:sz="8" w:space="0" w:color="000000"/>
            </w:tcBorders>
            <w:tcMar>
              <w:top w:w="100" w:type="dxa"/>
              <w:left w:w="100" w:type="dxa"/>
              <w:bottom w:w="100" w:type="dxa"/>
              <w:right w:w="100" w:type="dxa"/>
            </w:tcMar>
          </w:tcPr>
          <w:p w14:paraId="75EEE7FB"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необязательное</w:t>
            </w:r>
          </w:p>
        </w:tc>
        <w:tc>
          <w:tcPr>
            <w:tcW w:w="1800" w:type="dxa"/>
            <w:tcBorders>
              <w:top w:val="nil"/>
              <w:left w:val="nil"/>
              <w:bottom w:val="single" w:sz="8" w:space="0" w:color="000000"/>
              <w:right w:val="single" w:sz="8" w:space="0" w:color="000000"/>
            </w:tcBorders>
            <w:tcMar>
              <w:top w:w="100" w:type="dxa"/>
              <w:left w:w="100" w:type="dxa"/>
              <w:bottom w:w="100" w:type="dxa"/>
              <w:right w:w="100" w:type="dxa"/>
            </w:tcMar>
          </w:tcPr>
          <w:p w14:paraId="6946744E"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*данные подтягиваются в зависимости от заполненной информации</w:t>
            </w:r>
          </w:p>
        </w:tc>
      </w:tr>
      <w:tr w:rsidR="00FE2FC6" w:rsidRPr="00FE2FC6" w14:paraId="57B42DDD" w14:textId="77777777" w:rsidTr="00FE2FC6">
        <w:trPr>
          <w:trHeight w:val="1895"/>
        </w:trPr>
        <w:tc>
          <w:tcPr>
            <w:tcW w:w="79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00FBEC7"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11.2</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0716B116"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Service_transfer_to</w:t>
            </w:r>
          </w:p>
        </w:tc>
        <w:tc>
          <w:tcPr>
            <w:tcW w:w="1695" w:type="dxa"/>
            <w:tcBorders>
              <w:top w:val="nil"/>
              <w:left w:val="nil"/>
              <w:bottom w:val="single" w:sz="8" w:space="0" w:color="000000"/>
              <w:right w:val="single" w:sz="8" w:space="0" w:color="000000"/>
            </w:tcBorders>
            <w:tcMar>
              <w:top w:w="100" w:type="dxa"/>
              <w:left w:w="100" w:type="dxa"/>
              <w:bottom w:w="100" w:type="dxa"/>
              <w:right w:w="100" w:type="dxa"/>
            </w:tcMar>
          </w:tcPr>
          <w:p w14:paraId="0C9455D6"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Услуга, на которую переносить, параметр является составным 11.2.1-11.2.2</w:t>
            </w:r>
          </w:p>
        </w:tc>
        <w:tc>
          <w:tcPr>
            <w:tcW w:w="1005" w:type="dxa"/>
            <w:tcBorders>
              <w:top w:val="nil"/>
              <w:left w:val="nil"/>
              <w:bottom w:val="single" w:sz="8" w:space="0" w:color="000000"/>
              <w:right w:val="single" w:sz="8" w:space="0" w:color="000000"/>
            </w:tcBorders>
            <w:tcMar>
              <w:top w:w="100" w:type="dxa"/>
              <w:left w:w="100" w:type="dxa"/>
              <w:bottom w:w="100" w:type="dxa"/>
              <w:right w:w="100" w:type="dxa"/>
            </w:tcMar>
          </w:tcPr>
          <w:p w14:paraId="31ADB91A"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 xml:space="preserve"> </w:t>
            </w:r>
          </w:p>
        </w:tc>
        <w:tc>
          <w:tcPr>
            <w:tcW w:w="1650" w:type="dxa"/>
            <w:tcBorders>
              <w:top w:val="nil"/>
              <w:left w:val="nil"/>
              <w:bottom w:val="single" w:sz="8" w:space="0" w:color="000000"/>
              <w:right w:val="single" w:sz="8" w:space="0" w:color="000000"/>
            </w:tcBorders>
            <w:tcMar>
              <w:top w:w="100" w:type="dxa"/>
              <w:left w:w="100" w:type="dxa"/>
              <w:bottom w:w="100" w:type="dxa"/>
              <w:right w:w="100" w:type="dxa"/>
            </w:tcMar>
          </w:tcPr>
          <w:p w14:paraId="70A2E36C"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необязательное</w:t>
            </w:r>
          </w:p>
        </w:tc>
        <w:tc>
          <w:tcPr>
            <w:tcW w:w="1800" w:type="dxa"/>
            <w:tcBorders>
              <w:top w:val="nil"/>
              <w:left w:val="nil"/>
              <w:bottom w:val="single" w:sz="8" w:space="0" w:color="000000"/>
              <w:right w:val="single" w:sz="8" w:space="0" w:color="000000"/>
            </w:tcBorders>
            <w:tcMar>
              <w:top w:w="100" w:type="dxa"/>
              <w:left w:w="100" w:type="dxa"/>
              <w:bottom w:w="100" w:type="dxa"/>
              <w:right w:w="100" w:type="dxa"/>
            </w:tcMar>
          </w:tcPr>
          <w:p w14:paraId="33FBA34A"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*данные подтягиваются в зависимости от заполненной информации</w:t>
            </w:r>
          </w:p>
        </w:tc>
      </w:tr>
      <w:tr w:rsidR="00FE2FC6" w:rsidRPr="00FE2FC6" w14:paraId="2C7EF5C6" w14:textId="77777777" w:rsidTr="00FE2FC6">
        <w:trPr>
          <w:trHeight w:val="1415"/>
        </w:trPr>
        <w:tc>
          <w:tcPr>
            <w:tcW w:w="79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6506B46"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11.2.1</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46303D29"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service</w:t>
            </w:r>
          </w:p>
        </w:tc>
        <w:tc>
          <w:tcPr>
            <w:tcW w:w="1695" w:type="dxa"/>
            <w:tcBorders>
              <w:top w:val="nil"/>
              <w:left w:val="nil"/>
              <w:bottom w:val="single" w:sz="8" w:space="0" w:color="000000"/>
              <w:right w:val="single" w:sz="8" w:space="0" w:color="000000"/>
            </w:tcBorders>
            <w:tcMar>
              <w:top w:w="100" w:type="dxa"/>
              <w:left w:w="100" w:type="dxa"/>
              <w:bottom w:w="100" w:type="dxa"/>
              <w:right w:w="100" w:type="dxa"/>
            </w:tcMar>
          </w:tcPr>
          <w:p w14:paraId="43A73AD7"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Наименование услуги, на которую требуется перенос</w:t>
            </w:r>
          </w:p>
        </w:tc>
        <w:tc>
          <w:tcPr>
            <w:tcW w:w="1005" w:type="dxa"/>
            <w:tcBorders>
              <w:top w:val="nil"/>
              <w:left w:val="nil"/>
              <w:bottom w:val="single" w:sz="8" w:space="0" w:color="000000"/>
              <w:right w:val="single" w:sz="8" w:space="0" w:color="000000"/>
            </w:tcBorders>
            <w:tcMar>
              <w:top w:w="100" w:type="dxa"/>
              <w:left w:w="100" w:type="dxa"/>
              <w:bottom w:w="100" w:type="dxa"/>
              <w:right w:w="100" w:type="dxa"/>
            </w:tcMar>
          </w:tcPr>
          <w:p w14:paraId="018927FF"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string</w:t>
            </w:r>
          </w:p>
        </w:tc>
        <w:tc>
          <w:tcPr>
            <w:tcW w:w="1650" w:type="dxa"/>
            <w:tcBorders>
              <w:top w:val="nil"/>
              <w:left w:val="nil"/>
              <w:bottom w:val="single" w:sz="8" w:space="0" w:color="000000"/>
              <w:right w:val="single" w:sz="8" w:space="0" w:color="000000"/>
            </w:tcBorders>
            <w:tcMar>
              <w:top w:w="100" w:type="dxa"/>
              <w:left w:w="100" w:type="dxa"/>
              <w:bottom w:w="100" w:type="dxa"/>
              <w:right w:w="100" w:type="dxa"/>
            </w:tcMar>
          </w:tcPr>
          <w:p w14:paraId="05D0059B"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необязательное</w:t>
            </w:r>
          </w:p>
        </w:tc>
        <w:tc>
          <w:tcPr>
            <w:tcW w:w="1800" w:type="dxa"/>
            <w:tcBorders>
              <w:top w:val="nil"/>
              <w:left w:val="nil"/>
              <w:bottom w:val="single" w:sz="8" w:space="0" w:color="000000"/>
              <w:right w:val="single" w:sz="8" w:space="0" w:color="000000"/>
            </w:tcBorders>
            <w:tcMar>
              <w:top w:w="100" w:type="dxa"/>
              <w:left w:w="100" w:type="dxa"/>
              <w:bottom w:w="100" w:type="dxa"/>
              <w:right w:w="100" w:type="dxa"/>
            </w:tcMar>
          </w:tcPr>
          <w:p w14:paraId="1873C5FB"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*данные подтягиваются в зависимости от заполненной информации</w:t>
            </w:r>
          </w:p>
        </w:tc>
      </w:tr>
      <w:tr w:rsidR="00FE2FC6" w:rsidRPr="00FE2FC6" w14:paraId="44869720" w14:textId="77777777" w:rsidTr="00FE2FC6">
        <w:trPr>
          <w:trHeight w:val="1415"/>
        </w:trPr>
        <w:tc>
          <w:tcPr>
            <w:tcW w:w="79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DA7815C"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11.2.2</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3E1A569A"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sum</w:t>
            </w:r>
          </w:p>
        </w:tc>
        <w:tc>
          <w:tcPr>
            <w:tcW w:w="1695" w:type="dxa"/>
            <w:tcBorders>
              <w:top w:val="nil"/>
              <w:left w:val="nil"/>
              <w:bottom w:val="single" w:sz="8" w:space="0" w:color="000000"/>
              <w:right w:val="single" w:sz="8" w:space="0" w:color="000000"/>
            </w:tcBorders>
            <w:tcMar>
              <w:top w:w="100" w:type="dxa"/>
              <w:left w:w="100" w:type="dxa"/>
              <w:bottom w:w="100" w:type="dxa"/>
              <w:right w:w="100" w:type="dxa"/>
            </w:tcMar>
          </w:tcPr>
          <w:p w14:paraId="137923EB"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Сумма, которую требуется переносить</w:t>
            </w:r>
          </w:p>
        </w:tc>
        <w:tc>
          <w:tcPr>
            <w:tcW w:w="1005" w:type="dxa"/>
            <w:tcBorders>
              <w:top w:val="nil"/>
              <w:left w:val="nil"/>
              <w:bottom w:val="single" w:sz="8" w:space="0" w:color="000000"/>
              <w:right w:val="single" w:sz="8" w:space="0" w:color="000000"/>
            </w:tcBorders>
            <w:tcMar>
              <w:top w:w="100" w:type="dxa"/>
              <w:left w:w="100" w:type="dxa"/>
              <w:bottom w:w="100" w:type="dxa"/>
              <w:right w:w="100" w:type="dxa"/>
            </w:tcMar>
          </w:tcPr>
          <w:p w14:paraId="2963BD46"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real</w:t>
            </w:r>
          </w:p>
        </w:tc>
        <w:tc>
          <w:tcPr>
            <w:tcW w:w="1650" w:type="dxa"/>
            <w:tcBorders>
              <w:top w:val="nil"/>
              <w:left w:val="nil"/>
              <w:bottom w:val="single" w:sz="8" w:space="0" w:color="000000"/>
              <w:right w:val="single" w:sz="8" w:space="0" w:color="000000"/>
            </w:tcBorders>
            <w:tcMar>
              <w:top w:w="100" w:type="dxa"/>
              <w:left w:w="100" w:type="dxa"/>
              <w:bottom w:w="100" w:type="dxa"/>
              <w:right w:w="100" w:type="dxa"/>
            </w:tcMar>
          </w:tcPr>
          <w:p w14:paraId="7260E42B"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необязательное</w:t>
            </w:r>
          </w:p>
        </w:tc>
        <w:tc>
          <w:tcPr>
            <w:tcW w:w="1800" w:type="dxa"/>
            <w:tcBorders>
              <w:top w:val="nil"/>
              <w:left w:val="nil"/>
              <w:bottom w:val="single" w:sz="8" w:space="0" w:color="000000"/>
              <w:right w:val="single" w:sz="8" w:space="0" w:color="000000"/>
            </w:tcBorders>
            <w:tcMar>
              <w:top w:w="100" w:type="dxa"/>
              <w:left w:w="100" w:type="dxa"/>
              <w:bottom w:w="100" w:type="dxa"/>
              <w:right w:w="100" w:type="dxa"/>
            </w:tcMar>
          </w:tcPr>
          <w:p w14:paraId="0A1E393D"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*данные подтягиваются в зависимости от заполненной информации</w:t>
            </w:r>
          </w:p>
        </w:tc>
      </w:tr>
      <w:tr w:rsidR="00FE2FC6" w:rsidRPr="00FE2FC6" w14:paraId="7E138361" w14:textId="77777777" w:rsidTr="00FE2FC6">
        <w:trPr>
          <w:trHeight w:val="2375"/>
        </w:trPr>
        <w:tc>
          <w:tcPr>
            <w:tcW w:w="79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A6088C7"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12</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646C388C"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document_scan</w:t>
            </w:r>
          </w:p>
        </w:tc>
        <w:tc>
          <w:tcPr>
            <w:tcW w:w="1695" w:type="dxa"/>
            <w:tcBorders>
              <w:top w:val="nil"/>
              <w:left w:val="nil"/>
              <w:bottom w:val="single" w:sz="8" w:space="0" w:color="000000"/>
              <w:right w:val="single" w:sz="8" w:space="0" w:color="000000"/>
            </w:tcBorders>
            <w:tcMar>
              <w:top w:w="100" w:type="dxa"/>
              <w:left w:w="100" w:type="dxa"/>
              <w:bottom w:w="100" w:type="dxa"/>
              <w:right w:w="100" w:type="dxa"/>
            </w:tcMar>
          </w:tcPr>
          <w:p w14:paraId="26C22F3F"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Электронные копии документов, необходимых для обращения; параметр является составным 12.1-12.2</w:t>
            </w:r>
          </w:p>
        </w:tc>
        <w:tc>
          <w:tcPr>
            <w:tcW w:w="1005" w:type="dxa"/>
            <w:tcBorders>
              <w:top w:val="nil"/>
              <w:left w:val="nil"/>
              <w:bottom w:val="single" w:sz="8" w:space="0" w:color="000000"/>
              <w:right w:val="single" w:sz="8" w:space="0" w:color="000000"/>
            </w:tcBorders>
            <w:tcMar>
              <w:top w:w="100" w:type="dxa"/>
              <w:left w:w="100" w:type="dxa"/>
              <w:bottom w:w="100" w:type="dxa"/>
              <w:right w:w="100" w:type="dxa"/>
            </w:tcMar>
          </w:tcPr>
          <w:p w14:paraId="029B5C4E"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 xml:space="preserve"> </w:t>
            </w:r>
          </w:p>
        </w:tc>
        <w:tc>
          <w:tcPr>
            <w:tcW w:w="1650" w:type="dxa"/>
            <w:tcBorders>
              <w:top w:val="nil"/>
              <w:left w:val="nil"/>
              <w:bottom w:val="single" w:sz="8" w:space="0" w:color="000000"/>
              <w:right w:val="single" w:sz="8" w:space="0" w:color="000000"/>
            </w:tcBorders>
            <w:tcMar>
              <w:top w:w="100" w:type="dxa"/>
              <w:left w:w="100" w:type="dxa"/>
              <w:bottom w:w="100" w:type="dxa"/>
              <w:right w:w="100" w:type="dxa"/>
            </w:tcMar>
          </w:tcPr>
          <w:p w14:paraId="1D30DCB4"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обязательное</w:t>
            </w:r>
          </w:p>
        </w:tc>
        <w:tc>
          <w:tcPr>
            <w:tcW w:w="1800" w:type="dxa"/>
            <w:tcBorders>
              <w:top w:val="nil"/>
              <w:left w:val="nil"/>
              <w:bottom w:val="single" w:sz="8" w:space="0" w:color="000000"/>
              <w:right w:val="single" w:sz="8" w:space="0" w:color="000000"/>
            </w:tcBorders>
            <w:tcMar>
              <w:top w:w="100" w:type="dxa"/>
              <w:left w:w="100" w:type="dxa"/>
              <w:bottom w:w="100" w:type="dxa"/>
              <w:right w:w="100" w:type="dxa"/>
            </w:tcMar>
          </w:tcPr>
          <w:p w14:paraId="768F99FD"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*данные подтягиваются в зависимости от заполненной информации</w:t>
            </w:r>
          </w:p>
        </w:tc>
      </w:tr>
      <w:tr w:rsidR="00FE2FC6" w:rsidRPr="00FE2FC6" w14:paraId="6827514E" w14:textId="77777777" w:rsidTr="00FE2FC6">
        <w:trPr>
          <w:trHeight w:val="1415"/>
        </w:trPr>
        <w:tc>
          <w:tcPr>
            <w:tcW w:w="79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DA425D6"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12.1</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2D4C577D"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files</w:t>
            </w:r>
          </w:p>
        </w:tc>
        <w:tc>
          <w:tcPr>
            <w:tcW w:w="1695" w:type="dxa"/>
            <w:tcBorders>
              <w:top w:val="nil"/>
              <w:left w:val="nil"/>
              <w:bottom w:val="single" w:sz="8" w:space="0" w:color="000000"/>
              <w:right w:val="single" w:sz="8" w:space="0" w:color="000000"/>
            </w:tcBorders>
            <w:tcMar>
              <w:top w:w="100" w:type="dxa"/>
              <w:left w:w="100" w:type="dxa"/>
              <w:bottom w:w="100" w:type="dxa"/>
              <w:right w:w="100" w:type="dxa"/>
            </w:tcMar>
          </w:tcPr>
          <w:p w14:paraId="64C51A98"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Файл-документ</w:t>
            </w:r>
          </w:p>
        </w:tc>
        <w:tc>
          <w:tcPr>
            <w:tcW w:w="1005" w:type="dxa"/>
            <w:tcBorders>
              <w:top w:val="nil"/>
              <w:left w:val="nil"/>
              <w:bottom w:val="single" w:sz="8" w:space="0" w:color="000000"/>
              <w:right w:val="single" w:sz="8" w:space="0" w:color="000000"/>
            </w:tcBorders>
            <w:tcMar>
              <w:top w:w="100" w:type="dxa"/>
              <w:left w:w="100" w:type="dxa"/>
              <w:bottom w:w="100" w:type="dxa"/>
              <w:right w:w="100" w:type="dxa"/>
            </w:tcMar>
          </w:tcPr>
          <w:p w14:paraId="789A1E4B"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base64</w:t>
            </w:r>
          </w:p>
        </w:tc>
        <w:tc>
          <w:tcPr>
            <w:tcW w:w="1650" w:type="dxa"/>
            <w:tcBorders>
              <w:top w:val="nil"/>
              <w:left w:val="nil"/>
              <w:bottom w:val="single" w:sz="8" w:space="0" w:color="000000"/>
              <w:right w:val="single" w:sz="8" w:space="0" w:color="000000"/>
            </w:tcBorders>
            <w:tcMar>
              <w:top w:w="100" w:type="dxa"/>
              <w:left w:w="100" w:type="dxa"/>
              <w:bottom w:w="100" w:type="dxa"/>
              <w:right w:w="100" w:type="dxa"/>
            </w:tcMar>
          </w:tcPr>
          <w:p w14:paraId="4B8924B9"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обязательное</w:t>
            </w:r>
          </w:p>
        </w:tc>
        <w:tc>
          <w:tcPr>
            <w:tcW w:w="1800" w:type="dxa"/>
            <w:tcBorders>
              <w:top w:val="nil"/>
              <w:left w:val="nil"/>
              <w:bottom w:val="single" w:sz="8" w:space="0" w:color="000000"/>
              <w:right w:val="single" w:sz="8" w:space="0" w:color="000000"/>
            </w:tcBorders>
            <w:tcMar>
              <w:top w:w="100" w:type="dxa"/>
              <w:left w:w="100" w:type="dxa"/>
              <w:bottom w:w="100" w:type="dxa"/>
              <w:right w:w="100" w:type="dxa"/>
            </w:tcMar>
          </w:tcPr>
          <w:p w14:paraId="6752A240"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*данные подтягиваются в зависимости от прикреплённых файлов</w:t>
            </w:r>
          </w:p>
        </w:tc>
      </w:tr>
      <w:tr w:rsidR="00FE2FC6" w:rsidRPr="00FE2FC6" w14:paraId="15EA7FEA" w14:textId="77777777" w:rsidTr="00FE2FC6">
        <w:trPr>
          <w:trHeight w:val="1415"/>
        </w:trPr>
        <w:tc>
          <w:tcPr>
            <w:tcW w:w="79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767184B"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12.2</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591BD1DB"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name</w:t>
            </w:r>
          </w:p>
        </w:tc>
        <w:tc>
          <w:tcPr>
            <w:tcW w:w="1695" w:type="dxa"/>
            <w:tcBorders>
              <w:top w:val="nil"/>
              <w:left w:val="nil"/>
              <w:bottom w:val="single" w:sz="8" w:space="0" w:color="000000"/>
              <w:right w:val="single" w:sz="8" w:space="0" w:color="000000"/>
            </w:tcBorders>
            <w:tcMar>
              <w:top w:w="100" w:type="dxa"/>
              <w:left w:w="100" w:type="dxa"/>
              <w:bottom w:w="100" w:type="dxa"/>
              <w:right w:w="100" w:type="dxa"/>
            </w:tcMar>
          </w:tcPr>
          <w:p w14:paraId="1B4EABE2"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Название (вид/тип) документа из СRМ</w:t>
            </w:r>
          </w:p>
        </w:tc>
        <w:tc>
          <w:tcPr>
            <w:tcW w:w="1005" w:type="dxa"/>
            <w:tcBorders>
              <w:top w:val="nil"/>
              <w:left w:val="nil"/>
              <w:bottom w:val="single" w:sz="8" w:space="0" w:color="000000"/>
              <w:right w:val="single" w:sz="8" w:space="0" w:color="000000"/>
            </w:tcBorders>
            <w:tcMar>
              <w:top w:w="100" w:type="dxa"/>
              <w:left w:w="100" w:type="dxa"/>
              <w:bottom w:w="100" w:type="dxa"/>
              <w:right w:w="100" w:type="dxa"/>
            </w:tcMar>
          </w:tcPr>
          <w:p w14:paraId="3424B11A"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string</w:t>
            </w:r>
          </w:p>
        </w:tc>
        <w:tc>
          <w:tcPr>
            <w:tcW w:w="1650" w:type="dxa"/>
            <w:tcBorders>
              <w:top w:val="nil"/>
              <w:left w:val="nil"/>
              <w:bottom w:val="single" w:sz="8" w:space="0" w:color="000000"/>
              <w:right w:val="single" w:sz="8" w:space="0" w:color="000000"/>
            </w:tcBorders>
            <w:tcMar>
              <w:top w:w="100" w:type="dxa"/>
              <w:left w:w="100" w:type="dxa"/>
              <w:bottom w:w="100" w:type="dxa"/>
              <w:right w:w="100" w:type="dxa"/>
            </w:tcMar>
          </w:tcPr>
          <w:p w14:paraId="7EAB0E87"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обязательное</w:t>
            </w:r>
          </w:p>
        </w:tc>
        <w:tc>
          <w:tcPr>
            <w:tcW w:w="1800" w:type="dxa"/>
            <w:tcBorders>
              <w:top w:val="nil"/>
              <w:left w:val="nil"/>
              <w:bottom w:val="single" w:sz="8" w:space="0" w:color="000000"/>
              <w:right w:val="single" w:sz="8" w:space="0" w:color="000000"/>
            </w:tcBorders>
            <w:tcMar>
              <w:top w:w="100" w:type="dxa"/>
              <w:left w:w="100" w:type="dxa"/>
              <w:bottom w:w="100" w:type="dxa"/>
              <w:right w:w="100" w:type="dxa"/>
            </w:tcMar>
          </w:tcPr>
          <w:p w14:paraId="03595A51" w14:textId="77777777" w:rsidR="00FE2FC6" w:rsidRPr="00FE2FC6" w:rsidRDefault="00FE2FC6" w:rsidP="00FE2FC6">
            <w:pPr>
              <w:rPr>
                <w:rFonts w:ascii="Tahoma" w:eastAsia="Times New Roman" w:hAnsi="Tahoma" w:cs="Tahoma"/>
                <w:sz w:val="20"/>
                <w:szCs w:val="20"/>
              </w:rPr>
            </w:pPr>
            <w:r w:rsidRPr="00FE2FC6">
              <w:rPr>
                <w:rFonts w:ascii="Tahoma" w:eastAsia="Times New Roman" w:hAnsi="Tahoma" w:cs="Tahoma"/>
                <w:sz w:val="20"/>
                <w:szCs w:val="20"/>
              </w:rPr>
              <w:t>*данные подтягиваются в зависимости от прикреплённых файлов</w:t>
            </w:r>
          </w:p>
        </w:tc>
      </w:tr>
    </w:tbl>
    <w:p w14:paraId="6039E71B" w14:textId="77777777" w:rsidR="00FE2FC6" w:rsidRPr="00FE2FC6" w:rsidRDefault="00FE2FC6" w:rsidP="00FE2FC6">
      <w:pPr>
        <w:jc w:val="left"/>
        <w:rPr>
          <w:rFonts w:ascii="Tahoma" w:hAnsi="Tahoma" w:cs="Tahoma"/>
          <w:sz w:val="20"/>
          <w:szCs w:val="20"/>
        </w:rPr>
      </w:pPr>
    </w:p>
    <w:p w14:paraId="2863F25E" w14:textId="77777777" w:rsidR="00FE2FC6" w:rsidRPr="00FE2FC6" w:rsidRDefault="00FE2FC6" w:rsidP="005430BC">
      <w:pPr>
        <w:keepNext/>
        <w:keepLines/>
        <w:numPr>
          <w:ilvl w:val="3"/>
          <w:numId w:val="201"/>
        </w:numPr>
        <w:pBdr>
          <w:top w:val="nil"/>
          <w:left w:val="nil"/>
          <w:bottom w:val="nil"/>
          <w:right w:val="nil"/>
          <w:between w:val="nil"/>
        </w:pBdr>
        <w:outlineLvl w:val="3"/>
        <w:rPr>
          <w:rFonts w:ascii="Tahoma" w:hAnsi="Tahoma" w:cs="Tahoma"/>
          <w:b/>
          <w:sz w:val="20"/>
          <w:szCs w:val="20"/>
        </w:rPr>
      </w:pPr>
      <w:bookmarkStart w:id="24" w:name="_Toc120812459"/>
      <w:r w:rsidRPr="00FE2FC6">
        <w:rPr>
          <w:rFonts w:ascii="Tahoma" w:hAnsi="Tahoma" w:cs="Tahoma"/>
          <w:b/>
          <w:sz w:val="20"/>
          <w:szCs w:val="20"/>
        </w:rPr>
        <w:t>Перенос денежных средств между лицевыми счетами</w:t>
      </w:r>
      <w:bookmarkEnd w:id="24"/>
      <w:r w:rsidRPr="00FE2FC6">
        <w:rPr>
          <w:rFonts w:ascii="Tahoma" w:hAnsi="Tahoma" w:cs="Tahoma"/>
          <w:b/>
          <w:sz w:val="20"/>
          <w:szCs w:val="20"/>
        </w:rPr>
        <w:t xml:space="preserve"> </w:t>
      </w:r>
      <w:r w:rsidRPr="00FE2FC6">
        <w:rPr>
          <w:rFonts w:ascii="Tahoma" w:hAnsi="Tahoma" w:cs="Tahoma"/>
          <w:b/>
          <w:sz w:val="20"/>
          <w:szCs w:val="20"/>
        </w:rPr>
        <w:tab/>
      </w:r>
    </w:p>
    <w:p w14:paraId="1D55C7C8"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Заявка оформляется ФЛ через форму обращений. </w:t>
      </w:r>
    </w:p>
    <w:p w14:paraId="7EDE1001" w14:textId="77777777" w:rsidR="00FE2FC6" w:rsidRPr="00FE2FC6" w:rsidRDefault="00FE2FC6" w:rsidP="00FE2FC6">
      <w:pPr>
        <w:rPr>
          <w:rFonts w:ascii="Tahoma" w:hAnsi="Tahoma" w:cs="Tahoma"/>
          <w:sz w:val="20"/>
          <w:szCs w:val="20"/>
        </w:rPr>
      </w:pPr>
    </w:p>
    <w:p w14:paraId="2818FA17"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 Шаге 1 заполняется тема обращения и причина обращения значениями “Операции по лицевому счету” и “Перенос ДС между лицевыми счетами” соответственно.</w:t>
      </w:r>
    </w:p>
    <w:p w14:paraId="613F046B" w14:textId="77777777" w:rsidR="00FE2FC6" w:rsidRPr="00FE2FC6" w:rsidRDefault="00FE2FC6" w:rsidP="00FE2FC6">
      <w:pPr>
        <w:rPr>
          <w:rFonts w:ascii="Tahoma" w:hAnsi="Tahoma" w:cs="Tahoma"/>
          <w:sz w:val="20"/>
          <w:szCs w:val="20"/>
        </w:rPr>
      </w:pPr>
    </w:p>
    <w:p w14:paraId="49996253"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62CA1451" wp14:editId="7D7A62E7">
            <wp:extent cx="5655600" cy="2413000"/>
            <wp:effectExtent l="0" t="0" r="0" b="0"/>
            <wp:docPr id="184" name="image204.png"/>
            <wp:cNvGraphicFramePr/>
            <a:graphic xmlns:a="http://schemas.openxmlformats.org/drawingml/2006/main">
              <a:graphicData uri="http://schemas.openxmlformats.org/drawingml/2006/picture">
                <pic:pic xmlns:pic="http://schemas.openxmlformats.org/drawingml/2006/picture">
                  <pic:nvPicPr>
                    <pic:cNvPr id="0" name="image204.png"/>
                    <pic:cNvPicPr preferRelativeResize="0"/>
                  </pic:nvPicPr>
                  <pic:blipFill>
                    <a:blip r:embed="rId27"/>
                    <a:srcRect/>
                    <a:stretch>
                      <a:fillRect/>
                    </a:stretch>
                  </pic:blipFill>
                  <pic:spPr>
                    <a:xfrm>
                      <a:off x="0" y="0"/>
                      <a:ext cx="5655600" cy="2413000"/>
                    </a:xfrm>
                    <a:prstGeom prst="rect">
                      <a:avLst/>
                    </a:prstGeom>
                    <a:ln/>
                  </pic:spPr>
                </pic:pic>
              </a:graphicData>
            </a:graphic>
          </wp:inline>
        </w:drawing>
      </w:r>
    </w:p>
    <w:p w14:paraId="1C5DE1BF"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22. Первый шаг обращения по переносу ДС между лицевыми счетами</w:t>
      </w:r>
    </w:p>
    <w:p w14:paraId="58AA1CD3"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2 заполняется суть обращения по переносу ДС между лицевыми счетами. Суть обращения заполняется в двух блоках, описывающих лицевые счета для переноса: </w:t>
      </w:r>
    </w:p>
    <w:p w14:paraId="1120AC96" w14:textId="77777777" w:rsidR="00FE2FC6" w:rsidRPr="00FE2FC6" w:rsidRDefault="00FE2FC6" w:rsidP="00FE2FC6">
      <w:pPr>
        <w:ind w:left="1080" w:hanging="360"/>
        <w:jc w:val="left"/>
        <w:rPr>
          <w:rFonts w:ascii="Tahoma" w:hAnsi="Tahoma" w:cs="Tahoma"/>
          <w:sz w:val="20"/>
          <w:szCs w:val="20"/>
        </w:rPr>
      </w:pPr>
      <w:r w:rsidRPr="00FE2FC6">
        <w:rPr>
          <w:rFonts w:ascii="Tahoma" w:hAnsi="Tahoma" w:cs="Tahoma"/>
          <w:sz w:val="20"/>
          <w:szCs w:val="20"/>
        </w:rPr>
        <w:t>1.   Блок 1 “Лицевой счет, с которого переносить” расположен слева и содержит поля:</w:t>
      </w:r>
    </w:p>
    <w:p w14:paraId="2D89B97B" w14:textId="77777777" w:rsidR="00FE2FC6" w:rsidRPr="00FE2FC6" w:rsidRDefault="00FE2FC6" w:rsidP="00FE2FC6">
      <w:pPr>
        <w:ind w:left="1800" w:hanging="360"/>
        <w:jc w:val="left"/>
        <w:rPr>
          <w:rFonts w:ascii="Tahoma" w:hAnsi="Tahoma" w:cs="Tahoma"/>
          <w:sz w:val="20"/>
          <w:szCs w:val="20"/>
        </w:rPr>
      </w:pPr>
      <w:r w:rsidRPr="00FE2FC6">
        <w:rPr>
          <w:rFonts w:ascii="Tahoma" w:hAnsi="Tahoma" w:cs="Tahoma"/>
          <w:sz w:val="20"/>
          <w:szCs w:val="20"/>
        </w:rPr>
        <w:t>a.   Поле “Лицевой Счет объекта, с которого переносить”. Данное поле предзаполняется из выбранного ЛС в личном кабинете и может быть выбрано из списка ЛС, добавленных в профиле пользователя;</w:t>
      </w:r>
    </w:p>
    <w:p w14:paraId="179D65FF" w14:textId="77777777" w:rsidR="00FE2FC6" w:rsidRPr="00FE2FC6" w:rsidRDefault="00FE2FC6" w:rsidP="00FE2FC6">
      <w:pPr>
        <w:ind w:left="1800" w:hanging="360"/>
        <w:jc w:val="left"/>
        <w:rPr>
          <w:rFonts w:ascii="Tahoma" w:hAnsi="Tahoma" w:cs="Tahoma"/>
          <w:sz w:val="20"/>
          <w:szCs w:val="20"/>
        </w:rPr>
      </w:pPr>
      <w:r w:rsidRPr="00FE2FC6">
        <w:rPr>
          <w:rFonts w:ascii="Tahoma" w:hAnsi="Tahoma" w:cs="Tahoma"/>
          <w:sz w:val="20"/>
          <w:szCs w:val="20"/>
        </w:rPr>
        <w:t>b.   Поле “Адрес объекта” подтягивается по выбранному ЛС (данные из ЛК);</w:t>
      </w:r>
    </w:p>
    <w:p w14:paraId="0C5EB7F7" w14:textId="77777777" w:rsidR="00FE2FC6" w:rsidRPr="00FE2FC6" w:rsidRDefault="00FE2FC6" w:rsidP="00FE2FC6">
      <w:pPr>
        <w:jc w:val="left"/>
        <w:rPr>
          <w:rFonts w:ascii="Tahoma" w:hAnsi="Tahoma" w:cs="Tahoma"/>
          <w:i/>
          <w:color w:val="666666"/>
          <w:sz w:val="20"/>
          <w:szCs w:val="20"/>
        </w:rPr>
      </w:pPr>
      <w:r w:rsidRPr="00FE2FC6">
        <w:rPr>
          <w:rFonts w:ascii="Tahoma" w:hAnsi="Tahoma" w:cs="Tahoma"/>
          <w:i/>
          <w:color w:val="666666"/>
          <w:sz w:val="20"/>
          <w:szCs w:val="20"/>
        </w:rPr>
        <w:t>Дополнительно в БД Оракл идет запрос на поиск ФИО владельца ЛС, данное ФИО не отображается на форме заполнения заявки.</w:t>
      </w:r>
    </w:p>
    <w:p w14:paraId="28C4276B" w14:textId="77777777" w:rsidR="00FE2FC6" w:rsidRPr="00FE2FC6" w:rsidRDefault="00FE2FC6" w:rsidP="00FE2FC6">
      <w:pPr>
        <w:ind w:left="1800" w:hanging="360"/>
        <w:jc w:val="left"/>
        <w:rPr>
          <w:rFonts w:ascii="Tahoma" w:hAnsi="Tahoma" w:cs="Tahoma"/>
          <w:sz w:val="20"/>
          <w:szCs w:val="20"/>
        </w:rPr>
      </w:pPr>
      <w:r w:rsidRPr="00FE2FC6">
        <w:rPr>
          <w:rFonts w:ascii="Tahoma" w:hAnsi="Tahoma" w:cs="Tahoma"/>
          <w:sz w:val="20"/>
          <w:szCs w:val="20"/>
        </w:rPr>
        <w:t>c.   Услуга, с которой осуществляется перенос. Должна быть выбрана одна или несколько услуг, с которых будут перенесены ДС. Добавление новой строки должно быть реализовано через кнопку “+Добавить услугу”, расположенную под полем “Услуга”;</w:t>
      </w:r>
    </w:p>
    <w:p w14:paraId="0828FF8D" w14:textId="77777777" w:rsidR="00FE2FC6" w:rsidRPr="00FE2FC6" w:rsidRDefault="00FE2FC6" w:rsidP="00FE2FC6">
      <w:pPr>
        <w:ind w:left="1800" w:hanging="360"/>
        <w:jc w:val="left"/>
        <w:rPr>
          <w:rFonts w:ascii="Tahoma" w:hAnsi="Tahoma" w:cs="Tahoma"/>
          <w:sz w:val="20"/>
          <w:szCs w:val="20"/>
        </w:rPr>
      </w:pPr>
      <w:r w:rsidRPr="00FE2FC6">
        <w:rPr>
          <w:rFonts w:ascii="Tahoma" w:hAnsi="Tahoma" w:cs="Tahoma"/>
          <w:sz w:val="20"/>
          <w:szCs w:val="20"/>
        </w:rPr>
        <w:t>d.   Сумма переноса;</w:t>
      </w:r>
    </w:p>
    <w:p w14:paraId="27E0893C" w14:textId="77777777" w:rsidR="00FE2FC6" w:rsidRPr="00FE2FC6" w:rsidRDefault="00FE2FC6" w:rsidP="00FE2FC6">
      <w:pPr>
        <w:ind w:left="1800" w:hanging="360"/>
        <w:jc w:val="left"/>
        <w:rPr>
          <w:rFonts w:ascii="Tahoma" w:hAnsi="Tahoma" w:cs="Tahoma"/>
          <w:sz w:val="20"/>
          <w:szCs w:val="20"/>
        </w:rPr>
      </w:pPr>
      <w:r w:rsidRPr="00FE2FC6">
        <w:rPr>
          <w:rFonts w:ascii="Tahoma" w:hAnsi="Tahoma" w:cs="Tahoma"/>
          <w:sz w:val="20"/>
          <w:szCs w:val="20"/>
        </w:rPr>
        <w:t>e.   Нотификации по доступному остатку (при превышении);</w:t>
      </w:r>
    </w:p>
    <w:p w14:paraId="6BFD816F" w14:textId="77777777" w:rsidR="00FE2FC6" w:rsidRPr="00FE2FC6" w:rsidRDefault="00FE2FC6" w:rsidP="00FE2FC6">
      <w:pPr>
        <w:ind w:left="1800" w:hanging="360"/>
        <w:jc w:val="left"/>
        <w:rPr>
          <w:rFonts w:ascii="Tahoma" w:hAnsi="Tahoma" w:cs="Tahoma"/>
          <w:sz w:val="20"/>
          <w:szCs w:val="20"/>
        </w:rPr>
      </w:pPr>
      <w:r w:rsidRPr="00FE2FC6">
        <w:rPr>
          <w:rFonts w:ascii="Tahoma" w:hAnsi="Tahoma" w:cs="Tahoma"/>
          <w:sz w:val="20"/>
          <w:szCs w:val="20"/>
        </w:rPr>
        <w:t>f.     Итоговые суммы услуг, с которых переносить.</w:t>
      </w:r>
    </w:p>
    <w:p w14:paraId="775B79D4" w14:textId="77777777" w:rsidR="00FE2FC6" w:rsidRPr="00FE2FC6" w:rsidRDefault="00FE2FC6" w:rsidP="00FE2FC6">
      <w:pPr>
        <w:ind w:left="1080" w:hanging="360"/>
        <w:jc w:val="left"/>
        <w:rPr>
          <w:rFonts w:ascii="Tahoma" w:hAnsi="Tahoma" w:cs="Tahoma"/>
          <w:sz w:val="20"/>
          <w:szCs w:val="20"/>
        </w:rPr>
      </w:pPr>
      <w:r w:rsidRPr="00FE2FC6">
        <w:rPr>
          <w:rFonts w:ascii="Tahoma" w:hAnsi="Tahoma" w:cs="Tahoma"/>
          <w:sz w:val="20"/>
          <w:szCs w:val="20"/>
        </w:rPr>
        <w:t>1.   Блок 2 “Лицевой счет, на который переносить” расположен справа и содержит поля:</w:t>
      </w:r>
    </w:p>
    <w:p w14:paraId="0B5DB99F" w14:textId="77777777" w:rsidR="00FE2FC6" w:rsidRPr="00FE2FC6" w:rsidRDefault="00FE2FC6" w:rsidP="00FE2FC6">
      <w:pPr>
        <w:ind w:left="1800" w:hanging="360"/>
        <w:jc w:val="left"/>
        <w:rPr>
          <w:rFonts w:ascii="Tahoma" w:hAnsi="Tahoma" w:cs="Tahoma"/>
          <w:sz w:val="20"/>
          <w:szCs w:val="20"/>
        </w:rPr>
      </w:pPr>
      <w:r w:rsidRPr="00FE2FC6">
        <w:rPr>
          <w:rFonts w:ascii="Tahoma" w:hAnsi="Tahoma" w:cs="Tahoma"/>
          <w:sz w:val="20"/>
          <w:szCs w:val="20"/>
        </w:rPr>
        <w:t>a.   Поле “Лицевой Счет объекта, на который переносить”. Данное поле пустое и должно быть выбрано из списка ЛС, добавленных в профиле пользователя;</w:t>
      </w:r>
    </w:p>
    <w:p w14:paraId="25A6C921" w14:textId="77777777" w:rsidR="00FE2FC6" w:rsidRPr="00FE2FC6" w:rsidRDefault="00FE2FC6" w:rsidP="00FE2FC6">
      <w:pPr>
        <w:ind w:left="1800" w:hanging="360"/>
        <w:jc w:val="left"/>
        <w:rPr>
          <w:rFonts w:ascii="Tahoma" w:hAnsi="Tahoma" w:cs="Tahoma"/>
          <w:sz w:val="20"/>
          <w:szCs w:val="20"/>
        </w:rPr>
      </w:pPr>
      <w:r w:rsidRPr="00FE2FC6">
        <w:rPr>
          <w:rFonts w:ascii="Tahoma" w:hAnsi="Tahoma" w:cs="Tahoma"/>
          <w:sz w:val="20"/>
          <w:szCs w:val="20"/>
        </w:rPr>
        <w:t>b.   Поле “Адрес объекта” подтягивается по выбранному ЛС (данные из ЛК).</w:t>
      </w:r>
    </w:p>
    <w:p w14:paraId="0A7EAB97" w14:textId="77777777" w:rsidR="00FE2FC6" w:rsidRPr="00FE2FC6" w:rsidRDefault="00FE2FC6" w:rsidP="00FE2FC6">
      <w:pPr>
        <w:jc w:val="left"/>
        <w:rPr>
          <w:rFonts w:ascii="Tahoma" w:hAnsi="Tahoma" w:cs="Tahoma"/>
          <w:i/>
          <w:color w:val="666666"/>
          <w:sz w:val="20"/>
          <w:szCs w:val="20"/>
        </w:rPr>
      </w:pPr>
      <w:r w:rsidRPr="00FE2FC6">
        <w:rPr>
          <w:rFonts w:ascii="Tahoma" w:hAnsi="Tahoma" w:cs="Tahoma"/>
          <w:i/>
          <w:color w:val="666666"/>
          <w:sz w:val="20"/>
          <w:szCs w:val="20"/>
        </w:rPr>
        <w:t>Дополнительно в БД Оракл идет запрос на поиск ФИО владельца ЛС, данное ФИО не отображается на форме заполнения заявки.</w:t>
      </w:r>
    </w:p>
    <w:p w14:paraId="388986F7" w14:textId="77777777" w:rsidR="00FE2FC6" w:rsidRPr="00FE2FC6" w:rsidRDefault="00FE2FC6" w:rsidP="00FE2FC6">
      <w:pPr>
        <w:ind w:left="1800" w:hanging="360"/>
        <w:jc w:val="left"/>
        <w:rPr>
          <w:rFonts w:ascii="Tahoma" w:hAnsi="Tahoma" w:cs="Tahoma"/>
          <w:sz w:val="20"/>
          <w:szCs w:val="20"/>
        </w:rPr>
      </w:pPr>
      <w:r w:rsidRPr="00FE2FC6">
        <w:rPr>
          <w:rFonts w:ascii="Tahoma" w:hAnsi="Tahoma" w:cs="Tahoma"/>
          <w:sz w:val="20"/>
          <w:szCs w:val="20"/>
        </w:rPr>
        <w:t>c.   Выбор одного из двух параметров:</w:t>
      </w:r>
    </w:p>
    <w:p w14:paraId="0F0B73AC" w14:textId="77777777" w:rsidR="00FE2FC6" w:rsidRPr="00FE2FC6" w:rsidRDefault="00FE2FC6" w:rsidP="00FE2FC6">
      <w:pPr>
        <w:ind w:left="4320" w:hanging="2160"/>
        <w:jc w:val="left"/>
        <w:rPr>
          <w:rFonts w:ascii="Tahoma" w:hAnsi="Tahoma" w:cs="Tahoma"/>
          <w:sz w:val="20"/>
          <w:szCs w:val="20"/>
        </w:rPr>
      </w:pPr>
      <w:r w:rsidRPr="00FE2FC6">
        <w:rPr>
          <w:rFonts w:ascii="Tahoma" w:hAnsi="Tahoma" w:cs="Tahoma"/>
          <w:sz w:val="20"/>
          <w:szCs w:val="20"/>
        </w:rPr>
        <w:t xml:space="preserve">                                     i.        «Распределить пропорционально» предназначен для ситуации, когда клиент не будет распределять услуги и суммы по услугам на выбранном ЛС (в данном случае клиент не выбирает услуги и суммы, решение по суммам и услугам принимается биллингом). Данный признак установлен по умолчанию;</w:t>
      </w:r>
    </w:p>
    <w:p w14:paraId="45613AF7" w14:textId="77777777" w:rsidR="00FE2FC6" w:rsidRPr="00FE2FC6" w:rsidRDefault="00FE2FC6" w:rsidP="00FE2FC6">
      <w:pPr>
        <w:ind w:left="4320" w:hanging="2160"/>
        <w:jc w:val="left"/>
        <w:rPr>
          <w:rFonts w:ascii="Tahoma" w:hAnsi="Tahoma" w:cs="Tahoma"/>
          <w:sz w:val="20"/>
          <w:szCs w:val="20"/>
        </w:rPr>
      </w:pPr>
      <w:r w:rsidRPr="00FE2FC6">
        <w:rPr>
          <w:rFonts w:ascii="Tahoma" w:hAnsi="Tahoma" w:cs="Tahoma"/>
          <w:sz w:val="20"/>
          <w:szCs w:val="20"/>
        </w:rPr>
        <w:t xml:space="preserve">                                    ii.        «Распределить по услугам» предназначен для ситуации, когда клиент сам будет распределять услуги и суммы по услугам на выбранном ЛС.</w:t>
      </w:r>
    </w:p>
    <w:p w14:paraId="3E1FF963" w14:textId="77777777" w:rsidR="00FE2FC6" w:rsidRPr="00FE2FC6" w:rsidRDefault="00FE2FC6" w:rsidP="00FE2FC6">
      <w:pPr>
        <w:ind w:left="1800" w:hanging="360"/>
        <w:jc w:val="left"/>
        <w:rPr>
          <w:rFonts w:ascii="Tahoma" w:hAnsi="Tahoma" w:cs="Tahoma"/>
          <w:sz w:val="20"/>
          <w:szCs w:val="20"/>
        </w:rPr>
      </w:pPr>
      <w:r w:rsidRPr="00FE2FC6">
        <w:rPr>
          <w:rFonts w:ascii="Tahoma" w:hAnsi="Tahoma" w:cs="Tahoma"/>
          <w:sz w:val="20"/>
          <w:szCs w:val="20"/>
        </w:rPr>
        <w:t>d.   “Услуга, на которую осуществляется перенос” (если проставлен параметр «Распределить по услугам»). Должна быть выбрана одна или несколько услуг, на которую будут перенесены ДС. Добавление новой строки должно быть реализовано через кнопку “+Добавить услугу”, расположенную под полем “Услуга”;</w:t>
      </w:r>
    </w:p>
    <w:p w14:paraId="6BAF14C4" w14:textId="77777777" w:rsidR="00FE2FC6" w:rsidRPr="00FE2FC6" w:rsidRDefault="00FE2FC6" w:rsidP="00FE2FC6">
      <w:pPr>
        <w:ind w:left="1800" w:hanging="360"/>
        <w:jc w:val="left"/>
        <w:rPr>
          <w:rFonts w:ascii="Tahoma" w:hAnsi="Tahoma" w:cs="Tahoma"/>
          <w:sz w:val="20"/>
          <w:szCs w:val="20"/>
        </w:rPr>
      </w:pPr>
      <w:r w:rsidRPr="00FE2FC6">
        <w:rPr>
          <w:rFonts w:ascii="Tahoma" w:hAnsi="Tahoma" w:cs="Tahoma"/>
          <w:sz w:val="20"/>
          <w:szCs w:val="20"/>
        </w:rPr>
        <w:t>e.   “Сумма переноса” (если проставлен параметр «Распределить по услугам»);</w:t>
      </w:r>
    </w:p>
    <w:p w14:paraId="36BCA02F" w14:textId="77777777" w:rsidR="00FE2FC6" w:rsidRPr="00FE2FC6" w:rsidRDefault="00FE2FC6" w:rsidP="00FE2FC6">
      <w:pPr>
        <w:ind w:left="1800" w:hanging="360"/>
        <w:jc w:val="left"/>
        <w:rPr>
          <w:rFonts w:ascii="Tahoma" w:hAnsi="Tahoma" w:cs="Tahoma"/>
          <w:sz w:val="20"/>
          <w:szCs w:val="20"/>
        </w:rPr>
      </w:pPr>
      <w:r w:rsidRPr="00FE2FC6">
        <w:rPr>
          <w:rFonts w:ascii="Tahoma" w:hAnsi="Tahoma" w:cs="Tahoma"/>
          <w:sz w:val="20"/>
          <w:szCs w:val="20"/>
        </w:rPr>
        <w:t>f.     Нотификации по доступному остатку (при превышении) отображается в случае, если проставлен параметр «Распределить по услугам»;</w:t>
      </w:r>
    </w:p>
    <w:p w14:paraId="7D5A0403" w14:textId="77777777" w:rsidR="00FE2FC6" w:rsidRPr="00FE2FC6" w:rsidRDefault="00FE2FC6" w:rsidP="00FE2FC6">
      <w:pPr>
        <w:ind w:left="1800" w:hanging="360"/>
        <w:jc w:val="left"/>
        <w:rPr>
          <w:rFonts w:ascii="Tahoma" w:hAnsi="Tahoma" w:cs="Tahoma"/>
          <w:sz w:val="20"/>
          <w:szCs w:val="20"/>
        </w:rPr>
      </w:pPr>
      <w:r w:rsidRPr="00FE2FC6">
        <w:rPr>
          <w:rFonts w:ascii="Tahoma" w:hAnsi="Tahoma" w:cs="Tahoma"/>
          <w:sz w:val="20"/>
          <w:szCs w:val="20"/>
        </w:rPr>
        <w:t>g.   &lt;Итоговые суммы услуг, на которые переносить&gt; / &lt;итоговые суммы услуг, с которых переносить&gt;. Отображается в случае, если проставлен параметр «Распределить по услугам».</w:t>
      </w:r>
    </w:p>
    <w:p w14:paraId="0158D83C" w14:textId="77777777" w:rsidR="00FE2FC6" w:rsidRPr="00FE2FC6" w:rsidRDefault="00FE2FC6" w:rsidP="00FE2FC6">
      <w:pPr>
        <w:jc w:val="left"/>
        <w:rPr>
          <w:rFonts w:ascii="Tahoma" w:hAnsi="Tahoma" w:cs="Tahoma"/>
          <w:sz w:val="20"/>
          <w:szCs w:val="20"/>
        </w:rPr>
      </w:pPr>
    </w:p>
    <w:p w14:paraId="486C3410" w14:textId="77777777" w:rsidR="00FE2FC6" w:rsidRPr="00FE2FC6" w:rsidRDefault="00FE2FC6" w:rsidP="00FE2FC6">
      <w:pPr>
        <w:ind w:left="1440"/>
        <w:jc w:val="left"/>
        <w:rPr>
          <w:rFonts w:ascii="Tahoma" w:hAnsi="Tahoma" w:cs="Tahoma"/>
          <w:sz w:val="20"/>
          <w:szCs w:val="20"/>
        </w:rPr>
      </w:pPr>
      <w:r w:rsidRPr="00FE2FC6">
        <w:rPr>
          <w:rFonts w:ascii="Tahoma" w:hAnsi="Tahoma" w:cs="Tahoma"/>
          <w:sz w:val="20"/>
          <w:szCs w:val="20"/>
        </w:rPr>
        <w:t xml:space="preserve"> </w:t>
      </w:r>
    </w:p>
    <w:p w14:paraId="7A16217A"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Внизу, рядом с кнопкой “Далее” расположена нотификация, если не все денежные средства распределены.</w:t>
      </w:r>
    </w:p>
    <w:p w14:paraId="3E0F3E8E"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5B31454E" wp14:editId="0C3CB840">
            <wp:extent cx="5655600" cy="3810000"/>
            <wp:effectExtent l="0" t="0" r="0" b="0"/>
            <wp:docPr id="180" name="image180.png"/>
            <wp:cNvGraphicFramePr/>
            <a:graphic xmlns:a="http://schemas.openxmlformats.org/drawingml/2006/main">
              <a:graphicData uri="http://schemas.openxmlformats.org/drawingml/2006/picture">
                <pic:pic xmlns:pic="http://schemas.openxmlformats.org/drawingml/2006/picture">
                  <pic:nvPicPr>
                    <pic:cNvPr id="0" name="image180.png"/>
                    <pic:cNvPicPr preferRelativeResize="0"/>
                  </pic:nvPicPr>
                  <pic:blipFill>
                    <a:blip r:embed="rId28"/>
                    <a:srcRect/>
                    <a:stretch>
                      <a:fillRect/>
                    </a:stretch>
                  </pic:blipFill>
                  <pic:spPr>
                    <a:xfrm>
                      <a:off x="0" y="0"/>
                      <a:ext cx="5655600" cy="3810000"/>
                    </a:xfrm>
                    <a:prstGeom prst="rect">
                      <a:avLst/>
                    </a:prstGeom>
                    <a:ln/>
                  </pic:spPr>
                </pic:pic>
              </a:graphicData>
            </a:graphic>
          </wp:inline>
        </w:drawing>
      </w:r>
    </w:p>
    <w:p w14:paraId="69DFA387"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 xml:space="preserve">Рисунок 23. Второй шаг. Распределение между услугами пропорционально задолженности             </w:t>
      </w:r>
    </w:p>
    <w:p w14:paraId="439158FF" w14:textId="77777777" w:rsidR="00FE2FC6" w:rsidRPr="00FE2FC6" w:rsidRDefault="00FE2FC6" w:rsidP="00FE2FC6">
      <w:pPr>
        <w:rPr>
          <w:rFonts w:ascii="Tahoma" w:hAnsi="Tahoma" w:cs="Tahoma"/>
          <w:sz w:val="20"/>
          <w:szCs w:val="20"/>
        </w:rPr>
      </w:pPr>
    </w:p>
    <w:p w14:paraId="3A0FF824" w14:textId="77777777" w:rsidR="00FE2FC6" w:rsidRPr="00FE2FC6" w:rsidRDefault="00FE2FC6" w:rsidP="00FE2FC6">
      <w:pPr>
        <w:rPr>
          <w:rFonts w:ascii="Tahoma" w:hAnsi="Tahoma" w:cs="Tahoma"/>
          <w:sz w:val="20"/>
          <w:szCs w:val="20"/>
        </w:rPr>
      </w:pPr>
    </w:p>
    <w:p w14:paraId="11AF5E30" w14:textId="77777777" w:rsidR="00FE2FC6" w:rsidRPr="00FE2FC6" w:rsidRDefault="00FE2FC6" w:rsidP="00FE2FC6">
      <w:pPr>
        <w:rPr>
          <w:rFonts w:ascii="Tahoma" w:hAnsi="Tahoma" w:cs="Tahoma"/>
          <w:sz w:val="20"/>
          <w:szCs w:val="20"/>
        </w:rPr>
      </w:pPr>
      <w:r w:rsidRPr="00FE2FC6">
        <w:rPr>
          <w:rFonts w:ascii="Tahoma" w:hAnsi="Tahoma" w:cs="Tahoma"/>
          <w:sz w:val="20"/>
          <w:szCs w:val="20"/>
        </w:rPr>
        <w:br w:type="page"/>
      </w:r>
    </w:p>
    <w:p w14:paraId="0FBD1A80"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10752CD8" wp14:editId="7A4619C8">
            <wp:extent cx="5655600" cy="3822700"/>
            <wp:effectExtent l="0" t="0" r="0" b="0"/>
            <wp:docPr id="186" name="image184.png"/>
            <wp:cNvGraphicFramePr/>
            <a:graphic xmlns:a="http://schemas.openxmlformats.org/drawingml/2006/main">
              <a:graphicData uri="http://schemas.openxmlformats.org/drawingml/2006/picture">
                <pic:pic xmlns:pic="http://schemas.openxmlformats.org/drawingml/2006/picture">
                  <pic:nvPicPr>
                    <pic:cNvPr id="0" name="image184.png"/>
                    <pic:cNvPicPr preferRelativeResize="0"/>
                  </pic:nvPicPr>
                  <pic:blipFill>
                    <a:blip r:embed="rId29"/>
                    <a:srcRect/>
                    <a:stretch>
                      <a:fillRect/>
                    </a:stretch>
                  </pic:blipFill>
                  <pic:spPr>
                    <a:xfrm>
                      <a:off x="0" y="0"/>
                      <a:ext cx="5655600" cy="3822700"/>
                    </a:xfrm>
                    <a:prstGeom prst="rect">
                      <a:avLst/>
                    </a:prstGeom>
                    <a:ln/>
                  </pic:spPr>
                </pic:pic>
              </a:graphicData>
            </a:graphic>
          </wp:inline>
        </w:drawing>
      </w:r>
    </w:p>
    <w:p w14:paraId="64AE69C7" w14:textId="77777777" w:rsidR="00FE2FC6" w:rsidRPr="00FE2FC6" w:rsidRDefault="00FE2FC6" w:rsidP="00FE2FC6">
      <w:pPr>
        <w:ind w:left="720" w:firstLine="720"/>
        <w:rPr>
          <w:rFonts w:ascii="Tahoma" w:hAnsi="Tahoma" w:cs="Tahoma"/>
          <w:i/>
          <w:color w:val="1F497D"/>
          <w:sz w:val="20"/>
          <w:szCs w:val="20"/>
        </w:rPr>
      </w:pPr>
      <w:r w:rsidRPr="00FE2FC6">
        <w:rPr>
          <w:rFonts w:ascii="Tahoma" w:hAnsi="Tahoma" w:cs="Tahoma"/>
          <w:i/>
          <w:color w:val="1F497D"/>
          <w:sz w:val="20"/>
          <w:szCs w:val="20"/>
        </w:rPr>
        <w:t>Рисунок 24. Второй шаг. Распределение по услугам.</w:t>
      </w:r>
    </w:p>
    <w:p w14:paraId="121CE9DD"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При этом должны быть реализованы условия:</w:t>
      </w:r>
    </w:p>
    <w:p w14:paraId="7A446C58" w14:textId="77777777" w:rsidR="00FE2FC6" w:rsidRPr="00FE2FC6" w:rsidRDefault="00FE2FC6" w:rsidP="00FE2FC6">
      <w:pPr>
        <w:ind w:left="1080" w:hanging="360"/>
        <w:rPr>
          <w:rFonts w:ascii="Tahoma" w:hAnsi="Tahoma" w:cs="Tahoma"/>
          <w:sz w:val="20"/>
          <w:szCs w:val="20"/>
        </w:rPr>
      </w:pPr>
      <w:r w:rsidRPr="00FE2FC6">
        <w:rPr>
          <w:rFonts w:ascii="Tahoma" w:hAnsi="Tahoma" w:cs="Tahoma"/>
          <w:sz w:val="20"/>
          <w:szCs w:val="20"/>
        </w:rPr>
        <w:t>1.   «Услуга, с которой переносить» - проверка на параметр, отвечающий за текущее отображение услуг:</w:t>
      </w:r>
    </w:p>
    <w:p w14:paraId="2DFD5A7D" w14:textId="77777777" w:rsidR="00FE2FC6" w:rsidRPr="00FE2FC6" w:rsidRDefault="00FE2FC6" w:rsidP="00FE2FC6">
      <w:pPr>
        <w:ind w:left="1800" w:hanging="360"/>
        <w:rPr>
          <w:rFonts w:ascii="Tahoma" w:hAnsi="Tahoma" w:cs="Tahoma"/>
          <w:sz w:val="20"/>
          <w:szCs w:val="20"/>
        </w:rPr>
      </w:pPr>
      <w:r w:rsidRPr="00FE2FC6">
        <w:rPr>
          <w:rFonts w:ascii="Tahoma" w:hAnsi="Tahoma" w:cs="Tahoma"/>
          <w:sz w:val="20"/>
          <w:szCs w:val="20"/>
        </w:rPr>
        <w:t>a.   Только с переплатой (КЗ&gt;0) на выбранном ЛС;</w:t>
      </w:r>
    </w:p>
    <w:p w14:paraId="6B854440" w14:textId="77777777" w:rsidR="00FE2FC6" w:rsidRPr="00FE2FC6" w:rsidRDefault="00FE2FC6" w:rsidP="00FE2FC6">
      <w:pPr>
        <w:ind w:left="1800" w:hanging="360"/>
        <w:rPr>
          <w:rFonts w:ascii="Tahoma" w:hAnsi="Tahoma" w:cs="Tahoma"/>
          <w:sz w:val="20"/>
          <w:szCs w:val="20"/>
        </w:rPr>
      </w:pPr>
      <w:r w:rsidRPr="00FE2FC6">
        <w:rPr>
          <w:rFonts w:ascii="Tahoma" w:hAnsi="Tahoma" w:cs="Tahoma"/>
          <w:sz w:val="20"/>
          <w:szCs w:val="20"/>
        </w:rPr>
        <w:t>b.   Всего списка услуг на выбранном ЛС.</w:t>
      </w:r>
    </w:p>
    <w:p w14:paraId="72983918" w14:textId="77777777" w:rsidR="00FE2FC6" w:rsidRPr="00FE2FC6" w:rsidRDefault="00FE2FC6" w:rsidP="00FE2FC6">
      <w:pPr>
        <w:ind w:left="1080" w:hanging="360"/>
        <w:rPr>
          <w:rFonts w:ascii="Tahoma" w:hAnsi="Tahoma" w:cs="Tahoma"/>
          <w:sz w:val="20"/>
          <w:szCs w:val="20"/>
        </w:rPr>
      </w:pPr>
      <w:r w:rsidRPr="00FE2FC6">
        <w:rPr>
          <w:rFonts w:ascii="Tahoma" w:hAnsi="Tahoma" w:cs="Tahoma"/>
          <w:sz w:val="20"/>
          <w:szCs w:val="20"/>
        </w:rPr>
        <w:t>2.   «Услуга, на которую переносить» - отображение всего списка услуг на выбранном ЛС;</w:t>
      </w:r>
    </w:p>
    <w:p w14:paraId="54D332A5" w14:textId="77777777" w:rsidR="00FE2FC6" w:rsidRPr="00FE2FC6" w:rsidRDefault="00FE2FC6" w:rsidP="00FE2FC6">
      <w:pPr>
        <w:ind w:left="1080" w:hanging="360"/>
        <w:rPr>
          <w:rFonts w:ascii="Tahoma" w:hAnsi="Tahoma" w:cs="Tahoma"/>
          <w:sz w:val="20"/>
          <w:szCs w:val="20"/>
        </w:rPr>
      </w:pPr>
      <w:r w:rsidRPr="00FE2FC6">
        <w:rPr>
          <w:rFonts w:ascii="Tahoma" w:hAnsi="Tahoma" w:cs="Tahoma"/>
          <w:sz w:val="20"/>
          <w:szCs w:val="20"/>
        </w:rPr>
        <w:t>3.   «Услуга, с которой переносить» нельзя повторить выбор услуги. (на 1 ЛС есть услуги ГВС, ЭЭ, ТЭ и др. каждая может быть только 1 раз);</w:t>
      </w:r>
    </w:p>
    <w:p w14:paraId="454AD78E" w14:textId="77777777" w:rsidR="00FE2FC6" w:rsidRPr="00FE2FC6" w:rsidRDefault="00FE2FC6" w:rsidP="00FE2FC6">
      <w:pPr>
        <w:ind w:left="1080" w:hanging="360"/>
        <w:rPr>
          <w:rFonts w:ascii="Tahoma" w:hAnsi="Tahoma" w:cs="Tahoma"/>
          <w:sz w:val="20"/>
          <w:szCs w:val="20"/>
        </w:rPr>
      </w:pPr>
      <w:r w:rsidRPr="00FE2FC6">
        <w:rPr>
          <w:rFonts w:ascii="Tahoma" w:hAnsi="Tahoma" w:cs="Tahoma"/>
          <w:sz w:val="20"/>
          <w:szCs w:val="20"/>
        </w:rPr>
        <w:t>4.   «Услуга, на которую переносить» нельзя повторить выбор услуги. (на 2 ЛС есть услуги ГВС, ЭЭ, ТЭ и др. каждая может быть только 1 раз);</w:t>
      </w:r>
    </w:p>
    <w:p w14:paraId="633C46D7" w14:textId="77777777" w:rsidR="00FE2FC6" w:rsidRPr="00FE2FC6" w:rsidRDefault="00FE2FC6" w:rsidP="00FE2FC6">
      <w:pPr>
        <w:ind w:left="1080" w:hanging="360"/>
        <w:rPr>
          <w:rFonts w:ascii="Tahoma" w:hAnsi="Tahoma" w:cs="Tahoma"/>
          <w:sz w:val="20"/>
          <w:szCs w:val="20"/>
        </w:rPr>
      </w:pPr>
      <w:r w:rsidRPr="00FE2FC6">
        <w:rPr>
          <w:rFonts w:ascii="Tahoma" w:hAnsi="Tahoma" w:cs="Tahoma"/>
          <w:sz w:val="20"/>
          <w:szCs w:val="20"/>
        </w:rPr>
        <w:t>5.   При вводе суммы - проверка на доступность к переносу с выводом соответствующего уведомления;</w:t>
      </w:r>
    </w:p>
    <w:p w14:paraId="1A76814C" w14:textId="77777777" w:rsidR="00FE2FC6" w:rsidRPr="00FE2FC6" w:rsidRDefault="00FE2FC6" w:rsidP="00FE2FC6">
      <w:pPr>
        <w:ind w:left="1080" w:hanging="360"/>
        <w:rPr>
          <w:rFonts w:ascii="Tahoma" w:hAnsi="Tahoma" w:cs="Tahoma"/>
          <w:sz w:val="20"/>
          <w:szCs w:val="20"/>
        </w:rPr>
      </w:pPr>
    </w:p>
    <w:p w14:paraId="4F4AF642"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6E57FA26" wp14:editId="4024849B">
            <wp:extent cx="5655600" cy="965200"/>
            <wp:effectExtent l="0" t="0" r="0" b="0"/>
            <wp:docPr id="163" name="image159.png"/>
            <wp:cNvGraphicFramePr/>
            <a:graphic xmlns:a="http://schemas.openxmlformats.org/drawingml/2006/main">
              <a:graphicData uri="http://schemas.openxmlformats.org/drawingml/2006/picture">
                <pic:pic xmlns:pic="http://schemas.openxmlformats.org/drawingml/2006/picture">
                  <pic:nvPicPr>
                    <pic:cNvPr id="0" name="image159.png"/>
                    <pic:cNvPicPr preferRelativeResize="0"/>
                  </pic:nvPicPr>
                  <pic:blipFill>
                    <a:blip r:embed="rId30"/>
                    <a:srcRect/>
                    <a:stretch>
                      <a:fillRect/>
                    </a:stretch>
                  </pic:blipFill>
                  <pic:spPr>
                    <a:xfrm>
                      <a:off x="0" y="0"/>
                      <a:ext cx="5655600" cy="965200"/>
                    </a:xfrm>
                    <a:prstGeom prst="rect">
                      <a:avLst/>
                    </a:prstGeom>
                    <a:ln/>
                  </pic:spPr>
                </pic:pic>
              </a:graphicData>
            </a:graphic>
          </wp:inline>
        </w:drawing>
      </w:r>
    </w:p>
    <w:p w14:paraId="09D61DEB"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25. Предупреждение при превышении суммы переноса</w:t>
      </w:r>
    </w:p>
    <w:p w14:paraId="76466EF9" w14:textId="77777777" w:rsidR="00FE2FC6" w:rsidRPr="00FE2FC6" w:rsidRDefault="00FE2FC6" w:rsidP="00FE2FC6">
      <w:pPr>
        <w:ind w:left="1080" w:hanging="360"/>
        <w:rPr>
          <w:rFonts w:ascii="Tahoma" w:hAnsi="Tahoma" w:cs="Tahoma"/>
          <w:sz w:val="20"/>
          <w:szCs w:val="20"/>
        </w:rPr>
      </w:pPr>
      <w:r w:rsidRPr="00FE2FC6">
        <w:rPr>
          <w:rFonts w:ascii="Tahoma" w:hAnsi="Tahoma" w:cs="Tahoma"/>
          <w:sz w:val="20"/>
          <w:szCs w:val="20"/>
        </w:rPr>
        <w:t>6.   Итоговые суммы услуг, с которых переносить и итоговые суммы услуг, на которые переносить должны совпадать. Выводить уведомления:</w:t>
      </w:r>
    </w:p>
    <w:p w14:paraId="071C45EA" w14:textId="77777777" w:rsidR="00FE2FC6" w:rsidRPr="00FE2FC6" w:rsidRDefault="00FE2FC6" w:rsidP="00FE2FC6">
      <w:pPr>
        <w:ind w:left="1800" w:hanging="360"/>
        <w:rPr>
          <w:rFonts w:ascii="Tahoma" w:hAnsi="Tahoma" w:cs="Tahoma"/>
          <w:sz w:val="20"/>
          <w:szCs w:val="20"/>
        </w:rPr>
      </w:pPr>
      <w:r w:rsidRPr="00FE2FC6">
        <w:rPr>
          <w:rFonts w:ascii="Tahoma" w:hAnsi="Tahoma" w:cs="Tahoma"/>
          <w:sz w:val="20"/>
          <w:szCs w:val="20"/>
        </w:rPr>
        <w:t>a.   Сколько ввели для переноса с 1го ЛС;</w:t>
      </w:r>
    </w:p>
    <w:p w14:paraId="62B2D46F" w14:textId="77777777" w:rsidR="00FE2FC6" w:rsidRPr="00FE2FC6" w:rsidRDefault="00FE2FC6" w:rsidP="00FE2FC6">
      <w:pPr>
        <w:ind w:left="1800" w:hanging="360"/>
        <w:rPr>
          <w:rFonts w:ascii="Tahoma" w:hAnsi="Tahoma" w:cs="Tahoma"/>
          <w:sz w:val="20"/>
          <w:szCs w:val="20"/>
        </w:rPr>
      </w:pPr>
      <w:r w:rsidRPr="00FE2FC6">
        <w:rPr>
          <w:rFonts w:ascii="Tahoma" w:hAnsi="Tahoma" w:cs="Tahoma"/>
          <w:sz w:val="20"/>
          <w:szCs w:val="20"/>
        </w:rPr>
        <w:t>b.   Сколько ввели для переноса на 2ой ЛС.</w:t>
      </w:r>
    </w:p>
    <w:p w14:paraId="018C8989" w14:textId="77777777" w:rsidR="00FE2FC6" w:rsidRPr="00FE2FC6" w:rsidRDefault="00FE2FC6" w:rsidP="00FE2FC6">
      <w:pPr>
        <w:ind w:left="1800" w:hanging="360"/>
        <w:rPr>
          <w:rFonts w:ascii="Tahoma" w:hAnsi="Tahoma" w:cs="Tahoma"/>
          <w:sz w:val="20"/>
          <w:szCs w:val="20"/>
        </w:rPr>
      </w:pPr>
    </w:p>
    <w:p w14:paraId="0784ECC5"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54001170" wp14:editId="21A9DB71">
            <wp:extent cx="5655600" cy="2984500"/>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1"/>
                    <a:srcRect/>
                    <a:stretch>
                      <a:fillRect/>
                    </a:stretch>
                  </pic:blipFill>
                  <pic:spPr>
                    <a:xfrm>
                      <a:off x="0" y="0"/>
                      <a:ext cx="5655600" cy="2984500"/>
                    </a:xfrm>
                    <a:prstGeom prst="rect">
                      <a:avLst/>
                    </a:prstGeom>
                    <a:ln/>
                  </pic:spPr>
                </pic:pic>
              </a:graphicData>
            </a:graphic>
          </wp:inline>
        </w:drawing>
      </w:r>
    </w:p>
    <w:p w14:paraId="117BE430" w14:textId="77777777" w:rsidR="00FE2FC6" w:rsidRPr="00FE2FC6" w:rsidRDefault="00FE2FC6" w:rsidP="00FE2FC6">
      <w:pPr>
        <w:ind w:firstLine="720"/>
        <w:rPr>
          <w:rFonts w:ascii="Tahoma" w:hAnsi="Tahoma" w:cs="Tahoma"/>
          <w:i/>
          <w:color w:val="1F497D"/>
          <w:sz w:val="20"/>
          <w:szCs w:val="20"/>
        </w:rPr>
      </w:pPr>
      <w:r w:rsidRPr="00FE2FC6">
        <w:rPr>
          <w:rFonts w:ascii="Tahoma" w:hAnsi="Tahoma" w:cs="Tahoma"/>
          <w:i/>
          <w:color w:val="1F497D"/>
          <w:sz w:val="20"/>
          <w:szCs w:val="20"/>
        </w:rPr>
        <w:t>Рисунок 26. Отображение распределения сумм между ЛС</w:t>
      </w:r>
    </w:p>
    <w:p w14:paraId="58EDC144" w14:textId="77777777" w:rsidR="00FE2FC6" w:rsidRPr="00FE2FC6" w:rsidRDefault="00FE2FC6" w:rsidP="00FE2FC6">
      <w:pPr>
        <w:rPr>
          <w:rFonts w:ascii="Tahoma" w:hAnsi="Tahoma" w:cs="Tahoma"/>
          <w:sz w:val="20"/>
          <w:szCs w:val="20"/>
        </w:rPr>
      </w:pPr>
    </w:p>
    <w:p w14:paraId="341C3C43" w14:textId="77777777" w:rsidR="00FE2FC6" w:rsidRPr="00FE2FC6" w:rsidRDefault="00FE2FC6" w:rsidP="00FE2FC6">
      <w:pPr>
        <w:ind w:left="1080" w:hanging="360"/>
        <w:rPr>
          <w:rFonts w:ascii="Tahoma" w:hAnsi="Tahoma" w:cs="Tahoma"/>
          <w:sz w:val="20"/>
          <w:szCs w:val="20"/>
        </w:rPr>
      </w:pPr>
      <w:r w:rsidRPr="00FE2FC6">
        <w:rPr>
          <w:rFonts w:ascii="Tahoma" w:hAnsi="Tahoma" w:cs="Tahoma"/>
          <w:sz w:val="20"/>
          <w:szCs w:val="20"/>
        </w:rPr>
        <w:t>7.   В случае, если не все денежные средства распределены - переход на следующий шаг невозможен, выводится сообщение о необходимости распределить.</w:t>
      </w:r>
    </w:p>
    <w:p w14:paraId="3A409D5F"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0C544B28" wp14:editId="18D3ED7D">
            <wp:extent cx="4476750" cy="1104900"/>
            <wp:effectExtent l="0" t="0" r="0" b="0"/>
            <wp:docPr id="88" name="image89.png"/>
            <wp:cNvGraphicFramePr/>
            <a:graphic xmlns:a="http://schemas.openxmlformats.org/drawingml/2006/main">
              <a:graphicData uri="http://schemas.openxmlformats.org/drawingml/2006/picture">
                <pic:pic xmlns:pic="http://schemas.openxmlformats.org/drawingml/2006/picture">
                  <pic:nvPicPr>
                    <pic:cNvPr id="0" name="image89.png"/>
                    <pic:cNvPicPr preferRelativeResize="0"/>
                  </pic:nvPicPr>
                  <pic:blipFill>
                    <a:blip r:embed="rId32"/>
                    <a:srcRect/>
                    <a:stretch>
                      <a:fillRect/>
                    </a:stretch>
                  </pic:blipFill>
                  <pic:spPr>
                    <a:xfrm>
                      <a:off x="0" y="0"/>
                      <a:ext cx="4476750" cy="1104900"/>
                    </a:xfrm>
                    <a:prstGeom prst="rect">
                      <a:avLst/>
                    </a:prstGeom>
                    <a:ln/>
                  </pic:spPr>
                </pic:pic>
              </a:graphicData>
            </a:graphic>
          </wp:inline>
        </w:drawing>
      </w:r>
    </w:p>
    <w:p w14:paraId="5BE226D8"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27. Распределение не всей суммы между услугами</w:t>
      </w:r>
    </w:p>
    <w:p w14:paraId="0DF90470"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 Шаге 3 расположен блок ввода информации о заявителе. Подробнее описано в разделе 1.1.3. (Модуль «Онлайн-обслуживание клиентов», Шаг 3).</w:t>
      </w:r>
    </w:p>
    <w:p w14:paraId="252BF99B"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 </w:t>
      </w:r>
    </w:p>
    <w:p w14:paraId="23137CA3"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 Шаге 4 расположены поля для загрузки подтверждающих документов. Для переноса ДС между лицевыми счетами не требуется прикладывать дополнительные документы, подтверждающие изменения, поэтому прикладываются только документы, описанные в разделе 1.1.4 (Модуль «Онлайн-обслуживание клиентов», Шаг 4).</w:t>
      </w:r>
    </w:p>
    <w:p w14:paraId="3DA13E13"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 На Шаге 5 идет проверка заполненных полей и подтверждение отправки. Подробнее описано в разделе 1.1.5. (Модуль «Онлайн-обслуживание клиентов», Шаг 5). После заполнения и отправки заявки обращение отправляется в CRM/Directum через ИШ. </w:t>
      </w:r>
    </w:p>
    <w:p w14:paraId="6DD735F7"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обработки заявки должно быть сформировано уведомление о предоставлении ответа на обращение, в котором указаны тема обращения, номер, дата и ответ. Уведомление размещено в разделе новостей и в колокольчике. Ответ на обращение должен быть получен из CRM/Directum.</w:t>
      </w:r>
    </w:p>
    <w:p w14:paraId="743E477A" w14:textId="77777777" w:rsidR="00FE2FC6" w:rsidRPr="00FE2FC6" w:rsidRDefault="00FE2FC6" w:rsidP="00FE2FC6">
      <w:pPr>
        <w:ind w:firstLine="700"/>
        <w:rPr>
          <w:rFonts w:ascii="Tahoma" w:hAnsi="Tahoma" w:cs="Tahoma"/>
          <w:sz w:val="20"/>
          <w:szCs w:val="20"/>
        </w:rPr>
      </w:pPr>
      <w:r w:rsidRPr="00FE2FC6">
        <w:rPr>
          <w:rFonts w:ascii="Tahoma" w:hAnsi="Tahoma" w:cs="Tahoma"/>
          <w:sz w:val="20"/>
          <w:szCs w:val="20"/>
        </w:rPr>
        <w:t>Передаваемые параметры в CRM/Directum:</w:t>
      </w:r>
    </w:p>
    <w:p w14:paraId="1449122D" w14:textId="77777777" w:rsidR="00FE2FC6" w:rsidRPr="00FE2FC6" w:rsidRDefault="00FE2FC6" w:rsidP="00FE2FC6">
      <w:pPr>
        <w:ind w:left="1800" w:hanging="360"/>
        <w:rPr>
          <w:rFonts w:ascii="Tahoma" w:hAnsi="Tahoma" w:cs="Tahoma"/>
          <w:sz w:val="20"/>
          <w:szCs w:val="20"/>
        </w:rPr>
      </w:pPr>
      <w:r w:rsidRPr="00FE2FC6">
        <w:rPr>
          <w:rFonts w:ascii="Tahoma" w:hAnsi="Tahoma" w:cs="Tahoma"/>
          <w:sz w:val="20"/>
          <w:szCs w:val="20"/>
        </w:rPr>
        <w:t>1.   Тип клиента (ФЛ или ЮЛ);</w:t>
      </w:r>
    </w:p>
    <w:p w14:paraId="524B0FC1" w14:textId="77777777" w:rsidR="00FE2FC6" w:rsidRPr="00FE2FC6" w:rsidRDefault="00FE2FC6" w:rsidP="00FE2FC6">
      <w:pPr>
        <w:ind w:left="1800" w:hanging="360"/>
        <w:rPr>
          <w:rFonts w:ascii="Tahoma" w:hAnsi="Tahoma" w:cs="Tahoma"/>
          <w:sz w:val="20"/>
          <w:szCs w:val="20"/>
        </w:rPr>
      </w:pPr>
      <w:r w:rsidRPr="00FE2FC6">
        <w:rPr>
          <w:rFonts w:ascii="Tahoma" w:hAnsi="Tahoma" w:cs="Tahoma"/>
          <w:sz w:val="20"/>
          <w:szCs w:val="20"/>
        </w:rPr>
        <w:t>2.   Тема, подтема (операция по ЛС – Перенос ДС между ЛС);</w:t>
      </w:r>
    </w:p>
    <w:p w14:paraId="24A83CED" w14:textId="77777777" w:rsidR="00FE2FC6" w:rsidRPr="00FE2FC6" w:rsidRDefault="00FE2FC6" w:rsidP="00FE2FC6">
      <w:pPr>
        <w:ind w:left="1800" w:hanging="360"/>
        <w:rPr>
          <w:rFonts w:ascii="Tahoma" w:hAnsi="Tahoma" w:cs="Tahoma"/>
          <w:sz w:val="20"/>
          <w:szCs w:val="20"/>
        </w:rPr>
      </w:pPr>
      <w:r w:rsidRPr="00FE2FC6">
        <w:rPr>
          <w:rFonts w:ascii="Tahoma" w:hAnsi="Tahoma" w:cs="Tahoma"/>
          <w:sz w:val="20"/>
          <w:szCs w:val="20"/>
        </w:rPr>
        <w:t>3.   Номера ЛС (с которого и на который);</w:t>
      </w:r>
    </w:p>
    <w:p w14:paraId="65361375" w14:textId="77777777" w:rsidR="00FE2FC6" w:rsidRPr="00FE2FC6" w:rsidRDefault="00FE2FC6" w:rsidP="00FE2FC6">
      <w:pPr>
        <w:ind w:left="1800" w:hanging="360"/>
        <w:rPr>
          <w:rFonts w:ascii="Tahoma" w:hAnsi="Tahoma" w:cs="Tahoma"/>
          <w:sz w:val="20"/>
          <w:szCs w:val="20"/>
        </w:rPr>
      </w:pPr>
      <w:r w:rsidRPr="00FE2FC6">
        <w:rPr>
          <w:rFonts w:ascii="Tahoma" w:hAnsi="Tahoma" w:cs="Tahoma"/>
          <w:sz w:val="20"/>
          <w:szCs w:val="20"/>
        </w:rPr>
        <w:t>4.   Адреса объектов;</w:t>
      </w:r>
    </w:p>
    <w:p w14:paraId="669554A8" w14:textId="77777777" w:rsidR="00FE2FC6" w:rsidRPr="00FE2FC6" w:rsidRDefault="00FE2FC6" w:rsidP="00FE2FC6">
      <w:pPr>
        <w:ind w:left="1800" w:hanging="360"/>
        <w:rPr>
          <w:rFonts w:ascii="Tahoma" w:hAnsi="Tahoma" w:cs="Tahoma"/>
          <w:sz w:val="20"/>
          <w:szCs w:val="20"/>
        </w:rPr>
      </w:pPr>
      <w:r w:rsidRPr="00FE2FC6">
        <w:rPr>
          <w:rFonts w:ascii="Tahoma" w:hAnsi="Tahoma" w:cs="Tahoma"/>
          <w:sz w:val="20"/>
          <w:szCs w:val="20"/>
        </w:rPr>
        <w:t>5.   ФИО владельца ЛС;</w:t>
      </w:r>
    </w:p>
    <w:p w14:paraId="09DD931E" w14:textId="77777777" w:rsidR="00FE2FC6" w:rsidRPr="00FE2FC6" w:rsidRDefault="00FE2FC6" w:rsidP="00FE2FC6">
      <w:pPr>
        <w:ind w:left="1800" w:hanging="360"/>
        <w:rPr>
          <w:rFonts w:ascii="Tahoma" w:hAnsi="Tahoma" w:cs="Tahoma"/>
          <w:sz w:val="20"/>
          <w:szCs w:val="20"/>
        </w:rPr>
      </w:pPr>
      <w:r w:rsidRPr="00FE2FC6">
        <w:rPr>
          <w:rFonts w:ascii="Tahoma" w:hAnsi="Tahoma" w:cs="Tahoma"/>
          <w:sz w:val="20"/>
          <w:szCs w:val="20"/>
        </w:rPr>
        <w:t>6.   Данные заявителя (ФИО, статус заявителя, паспортные данные, данные доверенности (при наличии));</w:t>
      </w:r>
    </w:p>
    <w:p w14:paraId="14619076" w14:textId="77777777" w:rsidR="00FE2FC6" w:rsidRPr="00FE2FC6" w:rsidRDefault="00FE2FC6" w:rsidP="00FE2FC6">
      <w:pPr>
        <w:ind w:left="1800" w:hanging="360"/>
        <w:rPr>
          <w:rFonts w:ascii="Tahoma" w:hAnsi="Tahoma" w:cs="Tahoma"/>
          <w:sz w:val="20"/>
          <w:szCs w:val="20"/>
        </w:rPr>
      </w:pPr>
      <w:r w:rsidRPr="00FE2FC6">
        <w:rPr>
          <w:rFonts w:ascii="Tahoma" w:hAnsi="Tahoma" w:cs="Tahoma"/>
          <w:sz w:val="20"/>
          <w:szCs w:val="20"/>
        </w:rPr>
        <w:t>7.   Способ обратной связи (выбор как получить ответ - ответ не требуется, в ЛК, на эл. почту или по телефону);</w:t>
      </w:r>
    </w:p>
    <w:p w14:paraId="7DEFB8EF" w14:textId="77777777" w:rsidR="00FE2FC6" w:rsidRPr="00FE2FC6" w:rsidRDefault="00FE2FC6" w:rsidP="00FE2FC6">
      <w:pPr>
        <w:ind w:left="1800" w:hanging="360"/>
        <w:rPr>
          <w:rFonts w:ascii="Tahoma" w:hAnsi="Tahoma" w:cs="Tahoma"/>
          <w:sz w:val="20"/>
          <w:szCs w:val="20"/>
        </w:rPr>
      </w:pPr>
      <w:r w:rsidRPr="00FE2FC6">
        <w:rPr>
          <w:rFonts w:ascii="Tahoma" w:hAnsi="Tahoma" w:cs="Tahoma"/>
          <w:sz w:val="20"/>
          <w:szCs w:val="20"/>
        </w:rPr>
        <w:t>8.   Контактные данные (номер телефона, email). Все внесенные данные должны передаваться в СРМ (в том числе данные третьих лиц);</w:t>
      </w:r>
    </w:p>
    <w:p w14:paraId="7096A042" w14:textId="77777777" w:rsidR="00FE2FC6" w:rsidRPr="00FE2FC6" w:rsidRDefault="00FE2FC6" w:rsidP="00FE2FC6">
      <w:pPr>
        <w:ind w:left="1800" w:hanging="360"/>
        <w:rPr>
          <w:rFonts w:ascii="Tahoma" w:hAnsi="Tahoma" w:cs="Tahoma"/>
          <w:sz w:val="20"/>
          <w:szCs w:val="20"/>
        </w:rPr>
      </w:pPr>
      <w:r w:rsidRPr="00FE2FC6">
        <w:rPr>
          <w:rFonts w:ascii="Tahoma" w:hAnsi="Tahoma" w:cs="Tahoma"/>
          <w:sz w:val="20"/>
          <w:szCs w:val="20"/>
        </w:rPr>
        <w:t>9.    В сути обращения передается следующая информация:</w:t>
      </w:r>
    </w:p>
    <w:p w14:paraId="5D8EF27F" w14:textId="77777777" w:rsidR="00FE2FC6" w:rsidRPr="00FE2FC6" w:rsidRDefault="00FE2FC6" w:rsidP="00FE2FC6">
      <w:pPr>
        <w:ind w:left="3120" w:hanging="720"/>
        <w:rPr>
          <w:rFonts w:ascii="Tahoma" w:hAnsi="Tahoma" w:cs="Tahoma"/>
          <w:sz w:val="20"/>
          <w:szCs w:val="20"/>
        </w:rPr>
      </w:pPr>
      <w:r w:rsidRPr="00FE2FC6">
        <w:rPr>
          <w:rFonts w:ascii="Tahoma" w:hAnsi="Tahoma" w:cs="Tahoma"/>
          <w:sz w:val="20"/>
          <w:szCs w:val="20"/>
        </w:rPr>
        <w:t>9.1.      Списки услуг (с которых и на которые) с указанием сумм:</w:t>
      </w:r>
    </w:p>
    <w:p w14:paraId="4FF9C8FA" w14:textId="77777777" w:rsidR="00FE2FC6" w:rsidRPr="00FE2FC6" w:rsidRDefault="00FE2FC6" w:rsidP="00FE2FC6">
      <w:pPr>
        <w:ind w:left="3840" w:hanging="720"/>
        <w:rPr>
          <w:rFonts w:ascii="Tahoma" w:hAnsi="Tahoma" w:cs="Tahoma"/>
          <w:sz w:val="20"/>
          <w:szCs w:val="20"/>
        </w:rPr>
      </w:pPr>
      <w:r w:rsidRPr="00FE2FC6">
        <w:rPr>
          <w:rFonts w:ascii="Tahoma" w:hAnsi="Tahoma" w:cs="Tahoma"/>
          <w:sz w:val="20"/>
          <w:szCs w:val="20"/>
        </w:rPr>
        <w:t>9.1.1. Услуги, с которых переносить (из первого ЛС) с указанием сумм;</w:t>
      </w:r>
    </w:p>
    <w:p w14:paraId="3CA00CAA" w14:textId="77777777" w:rsidR="00FE2FC6" w:rsidRPr="00FE2FC6" w:rsidRDefault="00FE2FC6" w:rsidP="00FE2FC6">
      <w:pPr>
        <w:ind w:left="3840" w:hanging="720"/>
        <w:rPr>
          <w:rFonts w:ascii="Tahoma" w:hAnsi="Tahoma" w:cs="Tahoma"/>
          <w:sz w:val="20"/>
          <w:szCs w:val="20"/>
        </w:rPr>
      </w:pPr>
      <w:r w:rsidRPr="00FE2FC6">
        <w:rPr>
          <w:rFonts w:ascii="Tahoma" w:hAnsi="Tahoma" w:cs="Tahoma"/>
          <w:sz w:val="20"/>
          <w:szCs w:val="20"/>
        </w:rPr>
        <w:t>9.1.2. Услуги, на которые переносить (из второго ЛС) с указанием сумм (если признак распределения пропорционально не включен);</w:t>
      </w:r>
    </w:p>
    <w:p w14:paraId="6312BA89" w14:textId="77777777" w:rsidR="00FE2FC6" w:rsidRPr="00FE2FC6" w:rsidRDefault="00FE2FC6" w:rsidP="00FE2FC6">
      <w:pPr>
        <w:ind w:left="3840" w:hanging="720"/>
        <w:rPr>
          <w:rFonts w:ascii="Tahoma" w:hAnsi="Tahoma" w:cs="Tahoma"/>
          <w:sz w:val="20"/>
          <w:szCs w:val="20"/>
        </w:rPr>
      </w:pPr>
      <w:r w:rsidRPr="00FE2FC6">
        <w:rPr>
          <w:rFonts w:ascii="Tahoma" w:hAnsi="Tahoma" w:cs="Tahoma"/>
          <w:sz w:val="20"/>
          <w:szCs w:val="20"/>
        </w:rPr>
        <w:t>9.1.3. Общая Сумма переноса (с одного ЛС на другой ЛС);</w:t>
      </w:r>
    </w:p>
    <w:p w14:paraId="608AFF5F" w14:textId="77777777" w:rsidR="00FE2FC6" w:rsidRPr="00FE2FC6" w:rsidRDefault="00FE2FC6" w:rsidP="00FE2FC6">
      <w:pPr>
        <w:ind w:left="3840" w:hanging="720"/>
        <w:rPr>
          <w:rFonts w:ascii="Tahoma" w:hAnsi="Tahoma" w:cs="Tahoma"/>
          <w:sz w:val="20"/>
          <w:szCs w:val="20"/>
        </w:rPr>
      </w:pPr>
      <w:r w:rsidRPr="00FE2FC6">
        <w:rPr>
          <w:rFonts w:ascii="Tahoma" w:hAnsi="Tahoma" w:cs="Tahoma"/>
          <w:sz w:val="20"/>
          <w:szCs w:val="20"/>
        </w:rPr>
        <w:t>9.1.4. Признак распределения пропорционально.</w:t>
      </w:r>
    </w:p>
    <w:p w14:paraId="4F73C50A" w14:textId="77777777" w:rsidR="00FE2FC6" w:rsidRPr="00FE2FC6" w:rsidRDefault="00FE2FC6" w:rsidP="00FE2FC6">
      <w:pPr>
        <w:ind w:left="3120" w:hanging="720"/>
        <w:rPr>
          <w:rFonts w:ascii="Tahoma" w:hAnsi="Tahoma" w:cs="Tahoma"/>
          <w:sz w:val="20"/>
          <w:szCs w:val="20"/>
        </w:rPr>
      </w:pPr>
      <w:r w:rsidRPr="00FE2FC6">
        <w:rPr>
          <w:rFonts w:ascii="Tahoma" w:hAnsi="Tahoma" w:cs="Tahoma"/>
          <w:sz w:val="20"/>
          <w:szCs w:val="20"/>
        </w:rPr>
        <w:t>9.2.      Дата формирования заявки.</w:t>
      </w:r>
    </w:p>
    <w:p w14:paraId="275AEF32" w14:textId="77777777" w:rsidR="00FE2FC6" w:rsidRPr="00FE2FC6" w:rsidRDefault="00FE2FC6" w:rsidP="00FE2FC6">
      <w:pPr>
        <w:ind w:left="1800" w:hanging="360"/>
        <w:rPr>
          <w:rFonts w:ascii="Tahoma" w:hAnsi="Tahoma" w:cs="Tahoma"/>
          <w:sz w:val="20"/>
          <w:szCs w:val="20"/>
        </w:rPr>
      </w:pPr>
      <w:r w:rsidRPr="00FE2FC6">
        <w:rPr>
          <w:rFonts w:ascii="Tahoma" w:hAnsi="Tahoma" w:cs="Tahoma"/>
          <w:sz w:val="20"/>
          <w:szCs w:val="20"/>
        </w:rPr>
        <w:t>10.                Документы</w:t>
      </w:r>
    </w:p>
    <w:p w14:paraId="66970D7B" w14:textId="77777777" w:rsidR="00FE2FC6" w:rsidRPr="00FE2FC6" w:rsidRDefault="00FE2FC6" w:rsidP="00FE2FC6">
      <w:pPr>
        <w:ind w:left="3120" w:hanging="720"/>
        <w:rPr>
          <w:rFonts w:ascii="Tahoma" w:hAnsi="Tahoma" w:cs="Tahoma"/>
          <w:sz w:val="20"/>
          <w:szCs w:val="20"/>
        </w:rPr>
      </w:pPr>
      <w:r w:rsidRPr="00FE2FC6">
        <w:rPr>
          <w:rFonts w:ascii="Tahoma" w:hAnsi="Tahoma" w:cs="Tahoma"/>
          <w:sz w:val="20"/>
          <w:szCs w:val="20"/>
        </w:rPr>
        <w:t>10.1.  Скан-копия документа из вложений</w:t>
      </w:r>
    </w:p>
    <w:p w14:paraId="4BED09FD" w14:textId="77777777" w:rsidR="00FE2FC6" w:rsidRPr="00FE2FC6" w:rsidRDefault="00FE2FC6" w:rsidP="00FE2FC6">
      <w:pPr>
        <w:ind w:left="3120" w:hanging="720"/>
        <w:rPr>
          <w:rFonts w:ascii="Tahoma" w:hAnsi="Tahoma" w:cs="Tahoma"/>
          <w:sz w:val="20"/>
          <w:szCs w:val="20"/>
        </w:rPr>
      </w:pPr>
      <w:r w:rsidRPr="00FE2FC6">
        <w:rPr>
          <w:rFonts w:ascii="Tahoma" w:hAnsi="Tahoma" w:cs="Tahoma"/>
          <w:sz w:val="20"/>
          <w:szCs w:val="20"/>
        </w:rPr>
        <w:t>10.2. Название (вид/тип) документа из CRM/Directum.</w:t>
      </w:r>
    </w:p>
    <w:p w14:paraId="5FA514BC" w14:textId="77777777" w:rsidR="00FE2FC6" w:rsidRPr="00FE2FC6" w:rsidRDefault="00FE2FC6" w:rsidP="00FE2FC6">
      <w:pPr>
        <w:rPr>
          <w:rFonts w:ascii="Tahoma" w:hAnsi="Tahoma" w:cs="Tahoma"/>
          <w:sz w:val="20"/>
          <w:szCs w:val="20"/>
        </w:rPr>
      </w:pPr>
      <w:r w:rsidRPr="00FE2FC6">
        <w:rPr>
          <w:rFonts w:ascii="Tahoma" w:hAnsi="Tahoma" w:cs="Tahoma"/>
          <w:sz w:val="20"/>
          <w:szCs w:val="20"/>
        </w:rPr>
        <w:t>Таблица передаваемых параметров при взаимодействие ЛКК-ИШ-CRM/Директум.</w:t>
      </w:r>
    </w:p>
    <w:tbl>
      <w:tblPr>
        <w:tblW w:w="8902" w:type="dxa"/>
        <w:tblBorders>
          <w:top w:val="nil"/>
          <w:left w:val="nil"/>
          <w:bottom w:val="nil"/>
          <w:right w:val="nil"/>
          <w:insideH w:val="nil"/>
          <w:insideV w:val="nil"/>
        </w:tblBorders>
        <w:tblLayout w:type="fixed"/>
        <w:tblLook w:val="0600" w:firstRow="0" w:lastRow="0" w:firstColumn="0" w:lastColumn="0" w:noHBand="1" w:noVBand="1"/>
      </w:tblPr>
      <w:tblGrid>
        <w:gridCol w:w="697"/>
        <w:gridCol w:w="1335"/>
        <w:gridCol w:w="1740"/>
        <w:gridCol w:w="1125"/>
        <w:gridCol w:w="1920"/>
        <w:gridCol w:w="2085"/>
      </w:tblGrid>
      <w:tr w:rsidR="00FE2FC6" w:rsidRPr="00FE2FC6" w14:paraId="29F938DB" w14:textId="77777777" w:rsidTr="00FE2FC6">
        <w:trPr>
          <w:trHeight w:val="989"/>
        </w:trPr>
        <w:tc>
          <w:tcPr>
            <w:tcW w:w="697"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5B196ABA"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w:t>
            </w:r>
          </w:p>
        </w:tc>
        <w:tc>
          <w:tcPr>
            <w:tcW w:w="1335"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14:paraId="79205A20"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Название</w:t>
            </w:r>
          </w:p>
        </w:tc>
        <w:tc>
          <w:tcPr>
            <w:tcW w:w="1740"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14:paraId="692E87CA"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Описание</w:t>
            </w:r>
          </w:p>
        </w:tc>
        <w:tc>
          <w:tcPr>
            <w:tcW w:w="1125"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14:paraId="391C4E7D"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Тип данных</w:t>
            </w:r>
          </w:p>
        </w:tc>
        <w:tc>
          <w:tcPr>
            <w:tcW w:w="1920"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14:paraId="0DFBDFCA"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Обязательность заполнения</w:t>
            </w:r>
          </w:p>
        </w:tc>
        <w:tc>
          <w:tcPr>
            <w:tcW w:w="2085"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14:paraId="12C4FBB6"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Вариант заполнения</w:t>
            </w:r>
          </w:p>
        </w:tc>
      </w:tr>
      <w:tr w:rsidR="00FE2FC6" w:rsidRPr="00FE2FC6" w14:paraId="40352D84" w14:textId="77777777" w:rsidTr="00FE2FC6">
        <w:trPr>
          <w:trHeight w:val="1535"/>
        </w:trPr>
        <w:tc>
          <w:tcPr>
            <w:tcW w:w="69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906E4D3" w14:textId="77777777" w:rsidR="00FE2FC6" w:rsidRPr="00FE2FC6" w:rsidRDefault="00FE2FC6" w:rsidP="00FE2FC6">
            <w:pPr>
              <w:rPr>
                <w:rFonts w:ascii="Tahoma" w:hAnsi="Tahoma" w:cs="Tahoma"/>
                <w:sz w:val="20"/>
                <w:szCs w:val="20"/>
              </w:rPr>
            </w:pPr>
            <w:r w:rsidRPr="00FE2FC6">
              <w:rPr>
                <w:rFonts w:ascii="Tahoma" w:hAnsi="Tahoma" w:cs="Tahoma"/>
                <w:sz w:val="20"/>
                <w:szCs w:val="20"/>
              </w:rPr>
              <w:t>1</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7885667D" w14:textId="77777777" w:rsidR="00FE2FC6" w:rsidRPr="00FE2FC6" w:rsidRDefault="00FE2FC6" w:rsidP="00FE2FC6">
            <w:pPr>
              <w:rPr>
                <w:rFonts w:ascii="Tahoma" w:hAnsi="Tahoma" w:cs="Tahoma"/>
                <w:sz w:val="20"/>
                <w:szCs w:val="20"/>
              </w:rPr>
            </w:pPr>
            <w:r w:rsidRPr="00FE2FC6">
              <w:rPr>
                <w:rFonts w:ascii="Tahoma" w:hAnsi="Tahoma" w:cs="Tahoma"/>
                <w:sz w:val="20"/>
                <w:szCs w:val="20"/>
              </w:rPr>
              <w:t>client_type</w:t>
            </w:r>
          </w:p>
        </w:tc>
        <w:tc>
          <w:tcPr>
            <w:tcW w:w="1740" w:type="dxa"/>
            <w:tcBorders>
              <w:top w:val="nil"/>
              <w:left w:val="nil"/>
              <w:bottom w:val="single" w:sz="8" w:space="0" w:color="000000"/>
              <w:right w:val="single" w:sz="8" w:space="0" w:color="000000"/>
            </w:tcBorders>
            <w:tcMar>
              <w:top w:w="100" w:type="dxa"/>
              <w:left w:w="100" w:type="dxa"/>
              <w:bottom w:w="100" w:type="dxa"/>
              <w:right w:w="100" w:type="dxa"/>
            </w:tcMar>
          </w:tcPr>
          <w:p w14:paraId="30B9C292" w14:textId="77777777" w:rsidR="00FE2FC6" w:rsidRPr="00FE2FC6" w:rsidRDefault="00FE2FC6" w:rsidP="00FE2FC6">
            <w:pPr>
              <w:rPr>
                <w:rFonts w:ascii="Tahoma" w:hAnsi="Tahoma" w:cs="Tahoma"/>
                <w:sz w:val="20"/>
                <w:szCs w:val="20"/>
              </w:rPr>
            </w:pPr>
            <w:r w:rsidRPr="00FE2FC6">
              <w:rPr>
                <w:rFonts w:ascii="Tahoma" w:hAnsi="Tahoma" w:cs="Tahoma"/>
                <w:sz w:val="20"/>
                <w:szCs w:val="20"/>
              </w:rPr>
              <w:t>Тип клиента</w:t>
            </w:r>
          </w:p>
        </w:tc>
        <w:tc>
          <w:tcPr>
            <w:tcW w:w="1125" w:type="dxa"/>
            <w:tcBorders>
              <w:top w:val="nil"/>
              <w:left w:val="nil"/>
              <w:bottom w:val="single" w:sz="8" w:space="0" w:color="000000"/>
              <w:right w:val="single" w:sz="8" w:space="0" w:color="000000"/>
            </w:tcBorders>
            <w:tcMar>
              <w:top w:w="100" w:type="dxa"/>
              <w:left w:w="100" w:type="dxa"/>
              <w:bottom w:w="100" w:type="dxa"/>
              <w:right w:w="100" w:type="dxa"/>
            </w:tcMar>
          </w:tcPr>
          <w:p w14:paraId="616A29F0" w14:textId="77777777" w:rsidR="00FE2FC6" w:rsidRPr="00FE2FC6" w:rsidRDefault="00FE2FC6" w:rsidP="00FE2FC6">
            <w:pPr>
              <w:rPr>
                <w:rFonts w:ascii="Tahoma" w:hAnsi="Tahoma" w:cs="Tahoma"/>
                <w:sz w:val="20"/>
                <w:szCs w:val="20"/>
              </w:rPr>
            </w:pPr>
            <w:r w:rsidRPr="00FE2FC6">
              <w:rPr>
                <w:rFonts w:ascii="Tahoma" w:hAnsi="Tahoma" w:cs="Tahoma"/>
                <w:sz w:val="20"/>
                <w:szCs w:val="20"/>
              </w:rPr>
              <w:t>string</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40D7C04B" w14:textId="77777777" w:rsidR="00FE2FC6" w:rsidRPr="00FE2FC6" w:rsidRDefault="00FE2FC6" w:rsidP="00FE2FC6">
            <w:pPr>
              <w:rPr>
                <w:rFonts w:ascii="Tahoma" w:hAnsi="Tahoma" w:cs="Tahoma"/>
                <w:sz w:val="20"/>
                <w:szCs w:val="20"/>
              </w:rPr>
            </w:pPr>
            <w:r w:rsidRPr="00FE2FC6">
              <w:rPr>
                <w:rFonts w:ascii="Tahoma" w:hAnsi="Tahoma" w:cs="Tahoma"/>
                <w:sz w:val="20"/>
                <w:szCs w:val="20"/>
              </w:rPr>
              <w:t>обязательно</w:t>
            </w:r>
          </w:p>
        </w:tc>
        <w:tc>
          <w:tcPr>
            <w:tcW w:w="2085" w:type="dxa"/>
            <w:tcBorders>
              <w:top w:val="nil"/>
              <w:left w:val="nil"/>
              <w:bottom w:val="single" w:sz="8" w:space="0" w:color="000000"/>
              <w:right w:val="single" w:sz="8" w:space="0" w:color="000000"/>
            </w:tcBorders>
            <w:tcMar>
              <w:top w:w="100" w:type="dxa"/>
              <w:left w:w="100" w:type="dxa"/>
              <w:bottom w:w="100" w:type="dxa"/>
              <w:right w:w="100" w:type="dxa"/>
            </w:tcMar>
          </w:tcPr>
          <w:p w14:paraId="2FF8CA80" w14:textId="77777777" w:rsidR="00FE2FC6" w:rsidRPr="00FE2FC6" w:rsidRDefault="00FE2FC6" w:rsidP="00FE2FC6">
            <w:pPr>
              <w:rPr>
                <w:rFonts w:ascii="Tahoma" w:hAnsi="Tahoma" w:cs="Tahoma"/>
                <w:sz w:val="20"/>
                <w:szCs w:val="20"/>
              </w:rPr>
            </w:pPr>
            <w:r w:rsidRPr="00FE2FC6">
              <w:rPr>
                <w:rFonts w:ascii="Tahoma" w:hAnsi="Tahoma" w:cs="Tahoma"/>
                <w:sz w:val="20"/>
                <w:szCs w:val="20"/>
              </w:rPr>
              <w:t>Физическое лицо</w:t>
            </w:r>
          </w:p>
          <w:p w14:paraId="767D4E63" w14:textId="77777777" w:rsidR="00FE2FC6" w:rsidRPr="00FE2FC6" w:rsidRDefault="00FE2FC6" w:rsidP="00FE2FC6">
            <w:pPr>
              <w:rPr>
                <w:rFonts w:ascii="Tahoma" w:hAnsi="Tahoma" w:cs="Tahoma"/>
                <w:sz w:val="20"/>
                <w:szCs w:val="20"/>
              </w:rPr>
            </w:pPr>
            <w:r w:rsidRPr="00FE2FC6">
              <w:rPr>
                <w:rFonts w:ascii="Tahoma" w:hAnsi="Tahoma" w:cs="Tahoma"/>
                <w:sz w:val="20"/>
                <w:szCs w:val="20"/>
              </w:rPr>
              <w:t>Юридическое лицо</w:t>
            </w:r>
          </w:p>
        </w:tc>
      </w:tr>
      <w:tr w:rsidR="00FE2FC6" w:rsidRPr="00FE2FC6" w14:paraId="419CFAB4" w14:textId="77777777" w:rsidTr="00FE2FC6">
        <w:trPr>
          <w:trHeight w:val="1025"/>
        </w:trPr>
        <w:tc>
          <w:tcPr>
            <w:tcW w:w="69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31FFD0A" w14:textId="77777777" w:rsidR="00FE2FC6" w:rsidRPr="00FE2FC6" w:rsidRDefault="00FE2FC6" w:rsidP="00FE2FC6">
            <w:pPr>
              <w:rPr>
                <w:rFonts w:ascii="Tahoma" w:hAnsi="Tahoma" w:cs="Tahoma"/>
                <w:sz w:val="20"/>
                <w:szCs w:val="20"/>
              </w:rPr>
            </w:pPr>
            <w:r w:rsidRPr="00FE2FC6">
              <w:rPr>
                <w:rFonts w:ascii="Tahoma" w:hAnsi="Tahoma" w:cs="Tahoma"/>
                <w:sz w:val="20"/>
                <w:szCs w:val="20"/>
              </w:rPr>
              <w:t>2</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0D3B4B8B" w14:textId="77777777" w:rsidR="00FE2FC6" w:rsidRPr="00FE2FC6" w:rsidRDefault="00FE2FC6" w:rsidP="00FE2FC6">
            <w:pPr>
              <w:rPr>
                <w:rFonts w:ascii="Tahoma" w:hAnsi="Tahoma" w:cs="Tahoma"/>
                <w:sz w:val="20"/>
                <w:szCs w:val="20"/>
              </w:rPr>
            </w:pPr>
            <w:r w:rsidRPr="00FE2FC6">
              <w:rPr>
                <w:rFonts w:ascii="Tahoma" w:hAnsi="Tahoma" w:cs="Tahoma"/>
                <w:sz w:val="20"/>
                <w:szCs w:val="20"/>
              </w:rPr>
              <w:t>topic</w:t>
            </w:r>
          </w:p>
        </w:tc>
        <w:tc>
          <w:tcPr>
            <w:tcW w:w="1740" w:type="dxa"/>
            <w:tcBorders>
              <w:top w:val="nil"/>
              <w:left w:val="nil"/>
              <w:bottom w:val="single" w:sz="8" w:space="0" w:color="000000"/>
              <w:right w:val="single" w:sz="8" w:space="0" w:color="000000"/>
            </w:tcBorders>
            <w:tcMar>
              <w:top w:w="100" w:type="dxa"/>
              <w:left w:w="100" w:type="dxa"/>
              <w:bottom w:w="100" w:type="dxa"/>
              <w:right w:w="100" w:type="dxa"/>
            </w:tcMar>
          </w:tcPr>
          <w:p w14:paraId="36CDBDFB" w14:textId="77777777" w:rsidR="00FE2FC6" w:rsidRPr="00FE2FC6" w:rsidRDefault="00FE2FC6" w:rsidP="00FE2FC6">
            <w:pPr>
              <w:rPr>
                <w:rFonts w:ascii="Tahoma" w:hAnsi="Tahoma" w:cs="Tahoma"/>
                <w:sz w:val="20"/>
                <w:szCs w:val="20"/>
              </w:rPr>
            </w:pPr>
            <w:r w:rsidRPr="00FE2FC6">
              <w:rPr>
                <w:rFonts w:ascii="Tahoma" w:hAnsi="Tahoma" w:cs="Tahoma"/>
                <w:sz w:val="20"/>
                <w:szCs w:val="20"/>
              </w:rPr>
              <w:t>Тема обращения</w:t>
            </w:r>
          </w:p>
        </w:tc>
        <w:tc>
          <w:tcPr>
            <w:tcW w:w="1125" w:type="dxa"/>
            <w:tcBorders>
              <w:top w:val="nil"/>
              <w:left w:val="nil"/>
              <w:bottom w:val="single" w:sz="8" w:space="0" w:color="000000"/>
              <w:right w:val="single" w:sz="8" w:space="0" w:color="000000"/>
            </w:tcBorders>
            <w:tcMar>
              <w:top w:w="100" w:type="dxa"/>
              <w:left w:w="100" w:type="dxa"/>
              <w:bottom w:w="100" w:type="dxa"/>
              <w:right w:w="100" w:type="dxa"/>
            </w:tcMar>
          </w:tcPr>
          <w:p w14:paraId="0DFE1FA7" w14:textId="77777777" w:rsidR="00FE2FC6" w:rsidRPr="00FE2FC6" w:rsidRDefault="00FE2FC6" w:rsidP="00FE2FC6">
            <w:pPr>
              <w:rPr>
                <w:rFonts w:ascii="Tahoma" w:hAnsi="Tahoma" w:cs="Tahoma"/>
                <w:sz w:val="20"/>
                <w:szCs w:val="20"/>
              </w:rPr>
            </w:pPr>
            <w:r w:rsidRPr="00FE2FC6">
              <w:rPr>
                <w:rFonts w:ascii="Tahoma" w:hAnsi="Tahoma" w:cs="Tahoma"/>
                <w:sz w:val="20"/>
                <w:szCs w:val="20"/>
              </w:rPr>
              <w:t>string</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6910F87F" w14:textId="77777777" w:rsidR="00FE2FC6" w:rsidRPr="00FE2FC6" w:rsidRDefault="00FE2FC6" w:rsidP="00FE2FC6">
            <w:pPr>
              <w:rPr>
                <w:rFonts w:ascii="Tahoma" w:hAnsi="Tahoma" w:cs="Tahoma"/>
                <w:sz w:val="20"/>
                <w:szCs w:val="20"/>
              </w:rPr>
            </w:pPr>
            <w:r w:rsidRPr="00FE2FC6">
              <w:rPr>
                <w:rFonts w:ascii="Tahoma" w:hAnsi="Tahoma" w:cs="Tahoma"/>
                <w:sz w:val="20"/>
                <w:szCs w:val="20"/>
              </w:rPr>
              <w:t>обязательно</w:t>
            </w:r>
          </w:p>
        </w:tc>
        <w:tc>
          <w:tcPr>
            <w:tcW w:w="2085" w:type="dxa"/>
            <w:tcBorders>
              <w:top w:val="nil"/>
              <w:left w:val="nil"/>
              <w:bottom w:val="single" w:sz="8" w:space="0" w:color="000000"/>
              <w:right w:val="single" w:sz="8" w:space="0" w:color="000000"/>
            </w:tcBorders>
            <w:tcMar>
              <w:top w:w="100" w:type="dxa"/>
              <w:left w:w="100" w:type="dxa"/>
              <w:bottom w:w="100" w:type="dxa"/>
              <w:right w:w="100" w:type="dxa"/>
            </w:tcMar>
          </w:tcPr>
          <w:p w14:paraId="4B1A0E22" w14:textId="77777777" w:rsidR="00FE2FC6" w:rsidRPr="00FE2FC6" w:rsidRDefault="00FE2FC6" w:rsidP="00FE2FC6">
            <w:pPr>
              <w:rPr>
                <w:rFonts w:ascii="Tahoma" w:hAnsi="Tahoma" w:cs="Tahoma"/>
                <w:sz w:val="20"/>
                <w:szCs w:val="20"/>
              </w:rPr>
            </w:pPr>
            <w:r w:rsidRPr="00FE2FC6">
              <w:rPr>
                <w:rFonts w:ascii="Tahoma" w:hAnsi="Tahoma" w:cs="Tahoma"/>
                <w:sz w:val="20"/>
                <w:szCs w:val="20"/>
              </w:rPr>
              <w:t>Операции по лицевому счету</w:t>
            </w:r>
          </w:p>
        </w:tc>
      </w:tr>
      <w:tr w:rsidR="00FE2FC6" w:rsidRPr="00FE2FC6" w14:paraId="5BD92202" w14:textId="77777777" w:rsidTr="00FE2FC6">
        <w:trPr>
          <w:trHeight w:val="1295"/>
        </w:trPr>
        <w:tc>
          <w:tcPr>
            <w:tcW w:w="69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E4AA8C0" w14:textId="77777777" w:rsidR="00FE2FC6" w:rsidRPr="00FE2FC6" w:rsidRDefault="00FE2FC6" w:rsidP="00FE2FC6">
            <w:pPr>
              <w:rPr>
                <w:rFonts w:ascii="Tahoma" w:hAnsi="Tahoma" w:cs="Tahoma"/>
                <w:sz w:val="20"/>
                <w:szCs w:val="20"/>
              </w:rPr>
            </w:pPr>
            <w:r w:rsidRPr="00FE2FC6">
              <w:rPr>
                <w:rFonts w:ascii="Tahoma" w:hAnsi="Tahoma" w:cs="Tahoma"/>
                <w:sz w:val="20"/>
                <w:szCs w:val="20"/>
              </w:rPr>
              <w:t>3</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5138B407" w14:textId="77777777" w:rsidR="00FE2FC6" w:rsidRPr="00FE2FC6" w:rsidRDefault="00FE2FC6" w:rsidP="00FE2FC6">
            <w:pPr>
              <w:rPr>
                <w:rFonts w:ascii="Tahoma" w:hAnsi="Tahoma" w:cs="Tahoma"/>
                <w:sz w:val="20"/>
                <w:szCs w:val="20"/>
              </w:rPr>
            </w:pPr>
            <w:r w:rsidRPr="00FE2FC6">
              <w:rPr>
                <w:rFonts w:ascii="Tahoma" w:hAnsi="Tahoma" w:cs="Tahoma"/>
                <w:sz w:val="20"/>
                <w:szCs w:val="20"/>
              </w:rPr>
              <w:t>reason</w:t>
            </w:r>
          </w:p>
        </w:tc>
        <w:tc>
          <w:tcPr>
            <w:tcW w:w="1740" w:type="dxa"/>
            <w:tcBorders>
              <w:top w:val="nil"/>
              <w:left w:val="nil"/>
              <w:bottom w:val="single" w:sz="8" w:space="0" w:color="000000"/>
              <w:right w:val="single" w:sz="8" w:space="0" w:color="000000"/>
            </w:tcBorders>
            <w:tcMar>
              <w:top w:w="100" w:type="dxa"/>
              <w:left w:w="100" w:type="dxa"/>
              <w:bottom w:w="100" w:type="dxa"/>
              <w:right w:w="100" w:type="dxa"/>
            </w:tcMar>
          </w:tcPr>
          <w:p w14:paraId="075F4810"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Подтема обращения</w:t>
            </w:r>
          </w:p>
        </w:tc>
        <w:tc>
          <w:tcPr>
            <w:tcW w:w="1125" w:type="dxa"/>
            <w:tcBorders>
              <w:top w:val="nil"/>
              <w:left w:val="nil"/>
              <w:bottom w:val="single" w:sz="8" w:space="0" w:color="000000"/>
              <w:right w:val="single" w:sz="8" w:space="0" w:color="000000"/>
            </w:tcBorders>
            <w:tcMar>
              <w:top w:w="100" w:type="dxa"/>
              <w:left w:w="100" w:type="dxa"/>
              <w:bottom w:w="100" w:type="dxa"/>
              <w:right w:w="100" w:type="dxa"/>
            </w:tcMar>
          </w:tcPr>
          <w:p w14:paraId="6D5C4748" w14:textId="77777777" w:rsidR="00FE2FC6" w:rsidRPr="00FE2FC6" w:rsidRDefault="00FE2FC6" w:rsidP="00FE2FC6">
            <w:pPr>
              <w:rPr>
                <w:rFonts w:ascii="Tahoma" w:hAnsi="Tahoma" w:cs="Tahoma"/>
                <w:sz w:val="20"/>
                <w:szCs w:val="20"/>
              </w:rPr>
            </w:pPr>
            <w:r w:rsidRPr="00FE2FC6">
              <w:rPr>
                <w:rFonts w:ascii="Tahoma" w:hAnsi="Tahoma" w:cs="Tahoma"/>
                <w:sz w:val="20"/>
                <w:szCs w:val="20"/>
              </w:rPr>
              <w:t>string</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08277B36" w14:textId="77777777" w:rsidR="00FE2FC6" w:rsidRPr="00FE2FC6" w:rsidRDefault="00FE2FC6" w:rsidP="00FE2FC6">
            <w:pPr>
              <w:rPr>
                <w:rFonts w:ascii="Tahoma" w:hAnsi="Tahoma" w:cs="Tahoma"/>
                <w:sz w:val="20"/>
                <w:szCs w:val="20"/>
              </w:rPr>
            </w:pPr>
            <w:r w:rsidRPr="00FE2FC6">
              <w:rPr>
                <w:rFonts w:ascii="Tahoma" w:hAnsi="Tahoma" w:cs="Tahoma"/>
                <w:sz w:val="20"/>
                <w:szCs w:val="20"/>
              </w:rPr>
              <w:t>обязательное</w:t>
            </w:r>
          </w:p>
        </w:tc>
        <w:tc>
          <w:tcPr>
            <w:tcW w:w="2085" w:type="dxa"/>
            <w:tcBorders>
              <w:top w:val="nil"/>
              <w:left w:val="nil"/>
              <w:bottom w:val="single" w:sz="8" w:space="0" w:color="000000"/>
              <w:right w:val="single" w:sz="8" w:space="0" w:color="000000"/>
            </w:tcBorders>
            <w:tcMar>
              <w:top w:w="100" w:type="dxa"/>
              <w:left w:w="100" w:type="dxa"/>
              <w:bottom w:w="100" w:type="dxa"/>
              <w:right w:w="100" w:type="dxa"/>
            </w:tcMar>
          </w:tcPr>
          <w:p w14:paraId="6DAE8960" w14:textId="77777777" w:rsidR="00FE2FC6" w:rsidRPr="00FE2FC6" w:rsidRDefault="00FE2FC6" w:rsidP="00FE2FC6">
            <w:pPr>
              <w:rPr>
                <w:rFonts w:ascii="Tahoma" w:hAnsi="Tahoma" w:cs="Tahoma"/>
                <w:sz w:val="20"/>
                <w:szCs w:val="20"/>
              </w:rPr>
            </w:pPr>
            <w:r w:rsidRPr="00FE2FC6">
              <w:rPr>
                <w:rFonts w:ascii="Tahoma" w:hAnsi="Tahoma" w:cs="Tahoma"/>
                <w:sz w:val="20"/>
                <w:szCs w:val="20"/>
              </w:rPr>
              <w:t>Перенос денежных средств между периодами</w:t>
            </w:r>
          </w:p>
        </w:tc>
      </w:tr>
      <w:tr w:rsidR="00FE2FC6" w:rsidRPr="00FE2FC6" w14:paraId="5A526C95" w14:textId="77777777" w:rsidTr="00FE2FC6">
        <w:trPr>
          <w:trHeight w:val="1295"/>
        </w:trPr>
        <w:tc>
          <w:tcPr>
            <w:tcW w:w="69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3FA8390" w14:textId="77777777" w:rsidR="00FE2FC6" w:rsidRPr="00FE2FC6" w:rsidRDefault="00FE2FC6" w:rsidP="00FE2FC6">
            <w:pPr>
              <w:rPr>
                <w:rFonts w:ascii="Tahoma" w:hAnsi="Tahoma" w:cs="Tahoma"/>
                <w:sz w:val="20"/>
                <w:szCs w:val="20"/>
              </w:rPr>
            </w:pPr>
            <w:r w:rsidRPr="00FE2FC6">
              <w:rPr>
                <w:rFonts w:ascii="Tahoma" w:hAnsi="Tahoma" w:cs="Tahoma"/>
                <w:sz w:val="20"/>
                <w:szCs w:val="20"/>
              </w:rPr>
              <w:t>4</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2C96072D" w14:textId="77777777" w:rsidR="00FE2FC6" w:rsidRPr="00FE2FC6" w:rsidRDefault="00FE2FC6" w:rsidP="00FE2FC6">
            <w:pPr>
              <w:rPr>
                <w:rFonts w:ascii="Tahoma" w:hAnsi="Tahoma" w:cs="Tahoma"/>
                <w:sz w:val="20"/>
                <w:szCs w:val="20"/>
              </w:rPr>
            </w:pPr>
            <w:r w:rsidRPr="00FE2FC6">
              <w:rPr>
                <w:rFonts w:ascii="Tahoma" w:hAnsi="Tahoma" w:cs="Tahoma"/>
                <w:sz w:val="20"/>
                <w:szCs w:val="20"/>
              </w:rPr>
              <w:t>pm_number</w:t>
            </w:r>
          </w:p>
        </w:tc>
        <w:tc>
          <w:tcPr>
            <w:tcW w:w="1740" w:type="dxa"/>
            <w:tcBorders>
              <w:top w:val="nil"/>
              <w:left w:val="nil"/>
              <w:bottom w:val="single" w:sz="8" w:space="0" w:color="000000"/>
              <w:right w:val="single" w:sz="8" w:space="0" w:color="000000"/>
            </w:tcBorders>
            <w:tcMar>
              <w:top w:w="100" w:type="dxa"/>
              <w:left w:w="100" w:type="dxa"/>
              <w:bottom w:w="100" w:type="dxa"/>
              <w:right w:w="100" w:type="dxa"/>
            </w:tcMar>
          </w:tcPr>
          <w:p w14:paraId="129E175A" w14:textId="77777777" w:rsidR="00FE2FC6" w:rsidRPr="00FE2FC6" w:rsidRDefault="00FE2FC6" w:rsidP="00FE2FC6">
            <w:pPr>
              <w:rPr>
                <w:rFonts w:ascii="Tahoma" w:hAnsi="Tahoma" w:cs="Tahoma"/>
                <w:sz w:val="20"/>
                <w:szCs w:val="20"/>
              </w:rPr>
            </w:pPr>
            <w:r w:rsidRPr="00FE2FC6">
              <w:rPr>
                <w:rFonts w:ascii="Tahoma" w:hAnsi="Tahoma" w:cs="Tahoma"/>
                <w:sz w:val="20"/>
                <w:szCs w:val="20"/>
              </w:rPr>
              <w:t>Номер Лицевого Счета</w:t>
            </w:r>
          </w:p>
        </w:tc>
        <w:tc>
          <w:tcPr>
            <w:tcW w:w="1125" w:type="dxa"/>
            <w:tcBorders>
              <w:top w:val="nil"/>
              <w:left w:val="nil"/>
              <w:bottom w:val="single" w:sz="8" w:space="0" w:color="000000"/>
              <w:right w:val="single" w:sz="8" w:space="0" w:color="000000"/>
            </w:tcBorders>
            <w:tcMar>
              <w:top w:w="100" w:type="dxa"/>
              <w:left w:w="100" w:type="dxa"/>
              <w:bottom w:w="100" w:type="dxa"/>
              <w:right w:w="100" w:type="dxa"/>
            </w:tcMar>
          </w:tcPr>
          <w:p w14:paraId="55F28E8B" w14:textId="77777777" w:rsidR="00FE2FC6" w:rsidRPr="00FE2FC6" w:rsidRDefault="00FE2FC6" w:rsidP="00FE2FC6">
            <w:pPr>
              <w:rPr>
                <w:rFonts w:ascii="Tahoma" w:hAnsi="Tahoma" w:cs="Tahoma"/>
                <w:sz w:val="20"/>
                <w:szCs w:val="20"/>
              </w:rPr>
            </w:pPr>
            <w:r w:rsidRPr="00FE2FC6">
              <w:rPr>
                <w:rFonts w:ascii="Tahoma" w:hAnsi="Tahoma" w:cs="Tahoma"/>
                <w:sz w:val="20"/>
                <w:szCs w:val="20"/>
              </w:rPr>
              <w:t>int</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555342D6" w14:textId="77777777" w:rsidR="00FE2FC6" w:rsidRPr="00FE2FC6" w:rsidRDefault="00FE2FC6" w:rsidP="00FE2FC6">
            <w:pPr>
              <w:rPr>
                <w:rFonts w:ascii="Tahoma" w:hAnsi="Tahoma" w:cs="Tahoma"/>
                <w:sz w:val="20"/>
                <w:szCs w:val="20"/>
              </w:rPr>
            </w:pPr>
            <w:r w:rsidRPr="00FE2FC6">
              <w:rPr>
                <w:rFonts w:ascii="Tahoma" w:hAnsi="Tahoma" w:cs="Tahoma"/>
                <w:sz w:val="20"/>
                <w:szCs w:val="20"/>
              </w:rPr>
              <w:t>обязательное</w:t>
            </w:r>
          </w:p>
        </w:tc>
        <w:tc>
          <w:tcPr>
            <w:tcW w:w="2085" w:type="dxa"/>
            <w:tcBorders>
              <w:top w:val="nil"/>
              <w:left w:val="nil"/>
              <w:bottom w:val="single" w:sz="8" w:space="0" w:color="000000"/>
              <w:right w:val="single" w:sz="8" w:space="0" w:color="000000"/>
            </w:tcBorders>
            <w:tcMar>
              <w:top w:w="100" w:type="dxa"/>
              <w:left w:w="100" w:type="dxa"/>
              <w:bottom w:w="100" w:type="dxa"/>
              <w:right w:w="100" w:type="dxa"/>
            </w:tcMar>
          </w:tcPr>
          <w:p w14:paraId="7637EB7F"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подтягиваются в зависимости от клиента</w:t>
            </w:r>
          </w:p>
        </w:tc>
      </w:tr>
      <w:tr w:rsidR="00FE2FC6" w:rsidRPr="00FE2FC6" w14:paraId="4C748950" w14:textId="77777777" w:rsidTr="00FE2FC6">
        <w:trPr>
          <w:trHeight w:val="1295"/>
        </w:trPr>
        <w:tc>
          <w:tcPr>
            <w:tcW w:w="69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71C7D4D" w14:textId="77777777" w:rsidR="00FE2FC6" w:rsidRPr="00FE2FC6" w:rsidRDefault="00FE2FC6" w:rsidP="00FE2FC6">
            <w:pPr>
              <w:rPr>
                <w:rFonts w:ascii="Tahoma" w:hAnsi="Tahoma" w:cs="Tahoma"/>
                <w:sz w:val="20"/>
                <w:szCs w:val="20"/>
              </w:rPr>
            </w:pPr>
            <w:r w:rsidRPr="00FE2FC6">
              <w:rPr>
                <w:rFonts w:ascii="Tahoma" w:hAnsi="Tahoma" w:cs="Tahoma"/>
                <w:sz w:val="20"/>
                <w:szCs w:val="20"/>
              </w:rPr>
              <w:t>5</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0AFFBF67" w14:textId="77777777" w:rsidR="00FE2FC6" w:rsidRPr="00FE2FC6" w:rsidRDefault="00FE2FC6" w:rsidP="00FE2FC6">
            <w:pPr>
              <w:rPr>
                <w:rFonts w:ascii="Tahoma" w:hAnsi="Tahoma" w:cs="Tahoma"/>
                <w:sz w:val="20"/>
                <w:szCs w:val="20"/>
              </w:rPr>
            </w:pPr>
            <w:r w:rsidRPr="00FE2FC6">
              <w:rPr>
                <w:rFonts w:ascii="Tahoma" w:hAnsi="Tahoma" w:cs="Tahoma"/>
                <w:sz w:val="20"/>
                <w:szCs w:val="20"/>
              </w:rPr>
              <w:t>address_object</w:t>
            </w:r>
          </w:p>
        </w:tc>
        <w:tc>
          <w:tcPr>
            <w:tcW w:w="1740" w:type="dxa"/>
            <w:tcBorders>
              <w:top w:val="nil"/>
              <w:left w:val="nil"/>
              <w:bottom w:val="single" w:sz="8" w:space="0" w:color="000000"/>
              <w:right w:val="single" w:sz="8" w:space="0" w:color="000000"/>
            </w:tcBorders>
            <w:tcMar>
              <w:top w:w="100" w:type="dxa"/>
              <w:left w:w="100" w:type="dxa"/>
              <w:bottom w:w="100" w:type="dxa"/>
              <w:right w:w="100" w:type="dxa"/>
            </w:tcMar>
          </w:tcPr>
          <w:p w14:paraId="105E9063" w14:textId="77777777" w:rsidR="00FE2FC6" w:rsidRPr="00FE2FC6" w:rsidRDefault="00FE2FC6" w:rsidP="00FE2FC6">
            <w:pPr>
              <w:rPr>
                <w:rFonts w:ascii="Tahoma" w:hAnsi="Tahoma" w:cs="Tahoma"/>
                <w:sz w:val="20"/>
                <w:szCs w:val="20"/>
              </w:rPr>
            </w:pPr>
            <w:r w:rsidRPr="00FE2FC6">
              <w:rPr>
                <w:rFonts w:ascii="Tahoma" w:hAnsi="Tahoma" w:cs="Tahoma"/>
                <w:sz w:val="20"/>
                <w:szCs w:val="20"/>
              </w:rPr>
              <w:t>Адрес объекта по лицевому счету</w:t>
            </w:r>
          </w:p>
        </w:tc>
        <w:tc>
          <w:tcPr>
            <w:tcW w:w="1125" w:type="dxa"/>
            <w:tcBorders>
              <w:top w:val="nil"/>
              <w:left w:val="nil"/>
              <w:bottom w:val="single" w:sz="8" w:space="0" w:color="000000"/>
              <w:right w:val="single" w:sz="8" w:space="0" w:color="000000"/>
            </w:tcBorders>
            <w:tcMar>
              <w:top w:w="100" w:type="dxa"/>
              <w:left w:w="100" w:type="dxa"/>
              <w:bottom w:w="100" w:type="dxa"/>
              <w:right w:w="100" w:type="dxa"/>
            </w:tcMar>
          </w:tcPr>
          <w:p w14:paraId="16D5E1C3" w14:textId="77777777" w:rsidR="00FE2FC6" w:rsidRPr="00FE2FC6" w:rsidRDefault="00FE2FC6" w:rsidP="00FE2FC6">
            <w:pPr>
              <w:rPr>
                <w:rFonts w:ascii="Tahoma" w:hAnsi="Tahoma" w:cs="Tahoma"/>
                <w:sz w:val="20"/>
                <w:szCs w:val="20"/>
              </w:rPr>
            </w:pPr>
            <w:r w:rsidRPr="00FE2FC6">
              <w:rPr>
                <w:rFonts w:ascii="Tahoma" w:hAnsi="Tahoma" w:cs="Tahoma"/>
                <w:sz w:val="20"/>
                <w:szCs w:val="20"/>
              </w:rPr>
              <w:t>string</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2642A75F" w14:textId="77777777" w:rsidR="00FE2FC6" w:rsidRPr="00FE2FC6" w:rsidRDefault="00FE2FC6" w:rsidP="00FE2FC6">
            <w:pPr>
              <w:rPr>
                <w:rFonts w:ascii="Tahoma" w:hAnsi="Tahoma" w:cs="Tahoma"/>
                <w:sz w:val="20"/>
                <w:szCs w:val="20"/>
              </w:rPr>
            </w:pPr>
            <w:r w:rsidRPr="00FE2FC6">
              <w:rPr>
                <w:rFonts w:ascii="Tahoma" w:hAnsi="Tahoma" w:cs="Tahoma"/>
                <w:sz w:val="20"/>
                <w:szCs w:val="20"/>
              </w:rPr>
              <w:t>необязательное</w:t>
            </w:r>
          </w:p>
        </w:tc>
        <w:tc>
          <w:tcPr>
            <w:tcW w:w="2085" w:type="dxa"/>
            <w:tcBorders>
              <w:top w:val="nil"/>
              <w:left w:val="nil"/>
              <w:bottom w:val="single" w:sz="8" w:space="0" w:color="000000"/>
              <w:right w:val="single" w:sz="8" w:space="0" w:color="000000"/>
            </w:tcBorders>
            <w:tcMar>
              <w:top w:w="100" w:type="dxa"/>
              <w:left w:w="100" w:type="dxa"/>
              <w:bottom w:w="100" w:type="dxa"/>
              <w:right w:w="100" w:type="dxa"/>
            </w:tcMar>
          </w:tcPr>
          <w:p w14:paraId="661B9D75"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подтягиваются в зависимости от клиента</w:t>
            </w:r>
          </w:p>
        </w:tc>
      </w:tr>
      <w:tr w:rsidR="00FE2FC6" w:rsidRPr="00FE2FC6" w14:paraId="191B54DE" w14:textId="77777777" w:rsidTr="00FE2FC6">
        <w:trPr>
          <w:trHeight w:val="1295"/>
        </w:trPr>
        <w:tc>
          <w:tcPr>
            <w:tcW w:w="69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DC4ACE9" w14:textId="77777777" w:rsidR="00FE2FC6" w:rsidRPr="00FE2FC6" w:rsidRDefault="00FE2FC6" w:rsidP="00FE2FC6">
            <w:pPr>
              <w:rPr>
                <w:rFonts w:ascii="Tahoma" w:hAnsi="Tahoma" w:cs="Tahoma"/>
                <w:sz w:val="20"/>
                <w:szCs w:val="20"/>
              </w:rPr>
            </w:pPr>
            <w:r w:rsidRPr="00FE2FC6">
              <w:rPr>
                <w:rFonts w:ascii="Tahoma" w:hAnsi="Tahoma" w:cs="Tahoma"/>
                <w:sz w:val="20"/>
                <w:szCs w:val="20"/>
              </w:rPr>
              <w:t>6</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6D2A413B" w14:textId="77777777" w:rsidR="00FE2FC6" w:rsidRPr="00FE2FC6" w:rsidRDefault="00FE2FC6" w:rsidP="00FE2FC6">
            <w:pPr>
              <w:rPr>
                <w:rFonts w:ascii="Tahoma" w:hAnsi="Tahoma" w:cs="Tahoma"/>
                <w:sz w:val="20"/>
                <w:szCs w:val="20"/>
              </w:rPr>
            </w:pPr>
            <w:r w:rsidRPr="00FE2FC6">
              <w:rPr>
                <w:rFonts w:ascii="Tahoma" w:hAnsi="Tahoma" w:cs="Tahoma"/>
                <w:sz w:val="20"/>
                <w:szCs w:val="20"/>
              </w:rPr>
              <w:t>full _name_pm</w:t>
            </w:r>
          </w:p>
        </w:tc>
        <w:tc>
          <w:tcPr>
            <w:tcW w:w="1740" w:type="dxa"/>
            <w:tcBorders>
              <w:top w:val="nil"/>
              <w:left w:val="nil"/>
              <w:bottom w:val="single" w:sz="8" w:space="0" w:color="000000"/>
              <w:right w:val="single" w:sz="8" w:space="0" w:color="000000"/>
            </w:tcBorders>
            <w:tcMar>
              <w:top w:w="100" w:type="dxa"/>
              <w:left w:w="100" w:type="dxa"/>
              <w:bottom w:w="100" w:type="dxa"/>
              <w:right w:w="100" w:type="dxa"/>
            </w:tcMar>
          </w:tcPr>
          <w:p w14:paraId="0915656E" w14:textId="77777777" w:rsidR="00FE2FC6" w:rsidRPr="00FE2FC6" w:rsidRDefault="00FE2FC6" w:rsidP="00FE2FC6">
            <w:pPr>
              <w:rPr>
                <w:rFonts w:ascii="Tahoma" w:hAnsi="Tahoma" w:cs="Tahoma"/>
                <w:sz w:val="20"/>
                <w:szCs w:val="20"/>
              </w:rPr>
            </w:pPr>
            <w:r w:rsidRPr="00FE2FC6">
              <w:rPr>
                <w:rFonts w:ascii="Tahoma" w:hAnsi="Tahoma" w:cs="Tahoma"/>
                <w:sz w:val="20"/>
                <w:szCs w:val="20"/>
              </w:rPr>
              <w:t>ФИО пользователя лицевого счета</w:t>
            </w:r>
          </w:p>
        </w:tc>
        <w:tc>
          <w:tcPr>
            <w:tcW w:w="1125" w:type="dxa"/>
            <w:tcBorders>
              <w:top w:val="nil"/>
              <w:left w:val="nil"/>
              <w:bottom w:val="single" w:sz="8" w:space="0" w:color="000000"/>
              <w:right w:val="single" w:sz="8" w:space="0" w:color="000000"/>
            </w:tcBorders>
            <w:tcMar>
              <w:top w:w="100" w:type="dxa"/>
              <w:left w:w="100" w:type="dxa"/>
              <w:bottom w:w="100" w:type="dxa"/>
              <w:right w:w="100" w:type="dxa"/>
            </w:tcMar>
          </w:tcPr>
          <w:p w14:paraId="14E0DD25" w14:textId="77777777" w:rsidR="00FE2FC6" w:rsidRPr="00FE2FC6" w:rsidRDefault="00FE2FC6" w:rsidP="00FE2FC6">
            <w:pPr>
              <w:rPr>
                <w:rFonts w:ascii="Tahoma" w:hAnsi="Tahoma" w:cs="Tahoma"/>
                <w:sz w:val="20"/>
                <w:szCs w:val="20"/>
              </w:rPr>
            </w:pPr>
            <w:r w:rsidRPr="00FE2FC6">
              <w:rPr>
                <w:rFonts w:ascii="Tahoma" w:hAnsi="Tahoma" w:cs="Tahoma"/>
                <w:sz w:val="20"/>
                <w:szCs w:val="20"/>
              </w:rPr>
              <w:t>string</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1190800E" w14:textId="77777777" w:rsidR="00FE2FC6" w:rsidRPr="00FE2FC6" w:rsidRDefault="00FE2FC6" w:rsidP="00FE2FC6">
            <w:pPr>
              <w:rPr>
                <w:rFonts w:ascii="Tahoma" w:hAnsi="Tahoma" w:cs="Tahoma"/>
                <w:sz w:val="20"/>
                <w:szCs w:val="20"/>
              </w:rPr>
            </w:pPr>
            <w:r w:rsidRPr="00FE2FC6">
              <w:rPr>
                <w:rFonts w:ascii="Tahoma" w:hAnsi="Tahoma" w:cs="Tahoma"/>
                <w:sz w:val="20"/>
                <w:szCs w:val="20"/>
              </w:rPr>
              <w:t>необязательное</w:t>
            </w:r>
          </w:p>
        </w:tc>
        <w:tc>
          <w:tcPr>
            <w:tcW w:w="2085" w:type="dxa"/>
            <w:tcBorders>
              <w:top w:val="nil"/>
              <w:left w:val="nil"/>
              <w:bottom w:val="single" w:sz="8" w:space="0" w:color="000000"/>
              <w:right w:val="single" w:sz="8" w:space="0" w:color="000000"/>
            </w:tcBorders>
            <w:tcMar>
              <w:top w:w="100" w:type="dxa"/>
              <w:left w:w="100" w:type="dxa"/>
              <w:bottom w:w="100" w:type="dxa"/>
              <w:right w:w="100" w:type="dxa"/>
            </w:tcMar>
          </w:tcPr>
          <w:p w14:paraId="6F8D419F"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подтягиваются в зависимости от клиента</w:t>
            </w:r>
          </w:p>
        </w:tc>
      </w:tr>
      <w:tr w:rsidR="00FE2FC6" w:rsidRPr="00FE2FC6" w14:paraId="77965C80" w14:textId="77777777" w:rsidTr="00FE2FC6">
        <w:trPr>
          <w:trHeight w:val="1835"/>
        </w:trPr>
        <w:tc>
          <w:tcPr>
            <w:tcW w:w="69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89395E6" w14:textId="77777777" w:rsidR="00FE2FC6" w:rsidRPr="00FE2FC6" w:rsidRDefault="00FE2FC6" w:rsidP="00FE2FC6">
            <w:pPr>
              <w:rPr>
                <w:rFonts w:ascii="Tahoma" w:hAnsi="Tahoma" w:cs="Tahoma"/>
                <w:sz w:val="20"/>
                <w:szCs w:val="20"/>
              </w:rPr>
            </w:pPr>
            <w:r w:rsidRPr="00FE2FC6">
              <w:rPr>
                <w:rFonts w:ascii="Tahoma" w:hAnsi="Tahoma" w:cs="Tahoma"/>
                <w:sz w:val="20"/>
                <w:szCs w:val="20"/>
              </w:rPr>
              <w:t>7</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60EA7CCF" w14:textId="77777777" w:rsidR="00FE2FC6" w:rsidRPr="00FE2FC6" w:rsidRDefault="00FE2FC6" w:rsidP="00FE2FC6">
            <w:pPr>
              <w:rPr>
                <w:rFonts w:ascii="Tahoma" w:hAnsi="Tahoma" w:cs="Tahoma"/>
                <w:sz w:val="20"/>
                <w:szCs w:val="20"/>
              </w:rPr>
            </w:pPr>
            <w:r w:rsidRPr="00FE2FC6">
              <w:rPr>
                <w:rFonts w:ascii="Tahoma" w:hAnsi="Tahoma" w:cs="Tahoma"/>
                <w:sz w:val="20"/>
                <w:szCs w:val="20"/>
              </w:rPr>
              <w:t>applicant_details</w:t>
            </w:r>
          </w:p>
        </w:tc>
        <w:tc>
          <w:tcPr>
            <w:tcW w:w="1740" w:type="dxa"/>
            <w:tcBorders>
              <w:top w:val="nil"/>
              <w:left w:val="nil"/>
              <w:bottom w:val="single" w:sz="8" w:space="0" w:color="000000"/>
              <w:right w:val="single" w:sz="8" w:space="0" w:color="000000"/>
            </w:tcBorders>
            <w:tcMar>
              <w:top w:w="100" w:type="dxa"/>
              <w:left w:w="100" w:type="dxa"/>
              <w:bottom w:w="100" w:type="dxa"/>
              <w:right w:w="100" w:type="dxa"/>
            </w:tcMar>
          </w:tcPr>
          <w:p w14:paraId="1EC2EC64"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заявителя, параметр является составным 7.1-7.4</w:t>
            </w:r>
          </w:p>
        </w:tc>
        <w:tc>
          <w:tcPr>
            <w:tcW w:w="1125" w:type="dxa"/>
            <w:tcBorders>
              <w:top w:val="nil"/>
              <w:left w:val="nil"/>
              <w:bottom w:val="single" w:sz="8" w:space="0" w:color="000000"/>
              <w:right w:val="single" w:sz="8" w:space="0" w:color="000000"/>
            </w:tcBorders>
            <w:tcMar>
              <w:top w:w="100" w:type="dxa"/>
              <w:left w:w="100" w:type="dxa"/>
              <w:bottom w:w="100" w:type="dxa"/>
              <w:right w:w="100" w:type="dxa"/>
            </w:tcMar>
          </w:tcPr>
          <w:p w14:paraId="36F36DFA" w14:textId="77777777" w:rsidR="00FE2FC6" w:rsidRPr="00FE2FC6" w:rsidRDefault="00FE2FC6" w:rsidP="00FE2FC6">
            <w:pPr>
              <w:rPr>
                <w:rFonts w:ascii="Tahoma" w:hAnsi="Tahoma" w:cs="Tahoma"/>
                <w:sz w:val="20"/>
                <w:szCs w:val="20"/>
              </w:rPr>
            </w:pPr>
            <w:r w:rsidRPr="00FE2FC6">
              <w:rPr>
                <w:rFonts w:ascii="Tahoma" w:hAnsi="Tahoma" w:cs="Tahoma"/>
                <w:sz w:val="20"/>
                <w:szCs w:val="20"/>
              </w:rPr>
              <w:t>string</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33CEEBC2" w14:textId="77777777" w:rsidR="00FE2FC6" w:rsidRPr="00FE2FC6" w:rsidRDefault="00FE2FC6" w:rsidP="00FE2FC6">
            <w:pPr>
              <w:rPr>
                <w:rFonts w:ascii="Tahoma" w:hAnsi="Tahoma" w:cs="Tahoma"/>
                <w:sz w:val="20"/>
                <w:szCs w:val="20"/>
              </w:rPr>
            </w:pPr>
            <w:r w:rsidRPr="00FE2FC6">
              <w:rPr>
                <w:rFonts w:ascii="Tahoma" w:hAnsi="Tahoma" w:cs="Tahoma"/>
                <w:sz w:val="20"/>
                <w:szCs w:val="20"/>
              </w:rPr>
              <w:t>необязательное</w:t>
            </w:r>
          </w:p>
        </w:tc>
        <w:tc>
          <w:tcPr>
            <w:tcW w:w="2085" w:type="dxa"/>
            <w:tcBorders>
              <w:top w:val="nil"/>
              <w:left w:val="nil"/>
              <w:bottom w:val="single" w:sz="8" w:space="0" w:color="000000"/>
              <w:right w:val="single" w:sz="8" w:space="0" w:color="000000"/>
            </w:tcBorders>
            <w:tcMar>
              <w:top w:w="100" w:type="dxa"/>
              <w:left w:w="100" w:type="dxa"/>
              <w:bottom w:w="100" w:type="dxa"/>
              <w:right w:w="100" w:type="dxa"/>
            </w:tcMar>
          </w:tcPr>
          <w:p w14:paraId="24374673"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19368B66" w14:textId="77777777" w:rsidTr="00FE2FC6">
        <w:trPr>
          <w:trHeight w:val="1835"/>
        </w:trPr>
        <w:tc>
          <w:tcPr>
            <w:tcW w:w="69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E679994" w14:textId="77777777" w:rsidR="00FE2FC6" w:rsidRPr="00FE2FC6" w:rsidRDefault="00FE2FC6" w:rsidP="00FE2FC6">
            <w:pPr>
              <w:rPr>
                <w:rFonts w:ascii="Tahoma" w:hAnsi="Tahoma" w:cs="Tahoma"/>
                <w:sz w:val="20"/>
                <w:szCs w:val="20"/>
              </w:rPr>
            </w:pPr>
            <w:r w:rsidRPr="00FE2FC6">
              <w:rPr>
                <w:rFonts w:ascii="Tahoma" w:hAnsi="Tahoma" w:cs="Tahoma"/>
                <w:sz w:val="20"/>
                <w:szCs w:val="20"/>
              </w:rPr>
              <w:t>7.1</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477B9F01" w14:textId="77777777" w:rsidR="00FE2FC6" w:rsidRPr="00FE2FC6" w:rsidRDefault="00FE2FC6" w:rsidP="00FE2FC6">
            <w:pPr>
              <w:rPr>
                <w:rFonts w:ascii="Tahoma" w:hAnsi="Tahoma" w:cs="Tahoma"/>
                <w:sz w:val="20"/>
                <w:szCs w:val="20"/>
              </w:rPr>
            </w:pPr>
            <w:r w:rsidRPr="00FE2FC6">
              <w:rPr>
                <w:rFonts w:ascii="Tahoma" w:hAnsi="Tahoma" w:cs="Tahoma"/>
                <w:sz w:val="20"/>
                <w:szCs w:val="20"/>
              </w:rPr>
              <w:t>full _name_applicant</w:t>
            </w:r>
          </w:p>
        </w:tc>
        <w:tc>
          <w:tcPr>
            <w:tcW w:w="1740" w:type="dxa"/>
            <w:tcBorders>
              <w:top w:val="nil"/>
              <w:left w:val="nil"/>
              <w:bottom w:val="single" w:sz="8" w:space="0" w:color="000000"/>
              <w:right w:val="single" w:sz="8" w:space="0" w:color="000000"/>
            </w:tcBorders>
            <w:tcMar>
              <w:top w:w="100" w:type="dxa"/>
              <w:left w:w="100" w:type="dxa"/>
              <w:bottom w:w="100" w:type="dxa"/>
              <w:right w:w="100" w:type="dxa"/>
            </w:tcMar>
          </w:tcPr>
          <w:p w14:paraId="6C8FB3D7" w14:textId="77777777" w:rsidR="00FE2FC6" w:rsidRPr="00FE2FC6" w:rsidRDefault="00FE2FC6" w:rsidP="00FE2FC6">
            <w:pPr>
              <w:rPr>
                <w:rFonts w:ascii="Tahoma" w:hAnsi="Tahoma" w:cs="Tahoma"/>
                <w:sz w:val="20"/>
                <w:szCs w:val="20"/>
              </w:rPr>
            </w:pPr>
            <w:r w:rsidRPr="00FE2FC6">
              <w:rPr>
                <w:rFonts w:ascii="Tahoma" w:hAnsi="Tahoma" w:cs="Tahoma"/>
                <w:sz w:val="20"/>
                <w:szCs w:val="20"/>
              </w:rPr>
              <w:t>ФИО заявителя</w:t>
            </w:r>
          </w:p>
        </w:tc>
        <w:tc>
          <w:tcPr>
            <w:tcW w:w="1125" w:type="dxa"/>
            <w:tcBorders>
              <w:top w:val="nil"/>
              <w:left w:val="nil"/>
              <w:bottom w:val="single" w:sz="8" w:space="0" w:color="000000"/>
              <w:right w:val="single" w:sz="8" w:space="0" w:color="000000"/>
            </w:tcBorders>
            <w:tcMar>
              <w:top w:w="100" w:type="dxa"/>
              <w:left w:w="100" w:type="dxa"/>
              <w:bottom w:w="100" w:type="dxa"/>
              <w:right w:w="100" w:type="dxa"/>
            </w:tcMar>
          </w:tcPr>
          <w:p w14:paraId="5FF32E13" w14:textId="77777777" w:rsidR="00FE2FC6" w:rsidRPr="00FE2FC6" w:rsidRDefault="00FE2FC6" w:rsidP="00FE2FC6">
            <w:pPr>
              <w:rPr>
                <w:rFonts w:ascii="Tahoma" w:hAnsi="Tahoma" w:cs="Tahoma"/>
                <w:sz w:val="20"/>
                <w:szCs w:val="20"/>
              </w:rPr>
            </w:pPr>
            <w:r w:rsidRPr="00FE2FC6">
              <w:rPr>
                <w:rFonts w:ascii="Tahoma" w:hAnsi="Tahoma" w:cs="Tahoma"/>
                <w:sz w:val="20"/>
                <w:szCs w:val="20"/>
              </w:rPr>
              <w:t>string</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0F3B6932" w14:textId="77777777" w:rsidR="00FE2FC6" w:rsidRPr="00FE2FC6" w:rsidRDefault="00FE2FC6" w:rsidP="00FE2FC6">
            <w:pPr>
              <w:rPr>
                <w:rFonts w:ascii="Tahoma" w:hAnsi="Tahoma" w:cs="Tahoma"/>
                <w:sz w:val="20"/>
                <w:szCs w:val="20"/>
              </w:rPr>
            </w:pPr>
            <w:r w:rsidRPr="00FE2FC6">
              <w:rPr>
                <w:rFonts w:ascii="Tahoma" w:hAnsi="Tahoma" w:cs="Tahoma"/>
                <w:sz w:val="20"/>
                <w:szCs w:val="20"/>
              </w:rPr>
              <w:t>обязательное</w:t>
            </w:r>
          </w:p>
        </w:tc>
        <w:tc>
          <w:tcPr>
            <w:tcW w:w="2085" w:type="dxa"/>
            <w:tcBorders>
              <w:top w:val="nil"/>
              <w:left w:val="nil"/>
              <w:bottom w:val="single" w:sz="8" w:space="0" w:color="000000"/>
              <w:right w:val="single" w:sz="8" w:space="0" w:color="000000"/>
            </w:tcBorders>
            <w:tcMar>
              <w:top w:w="100" w:type="dxa"/>
              <w:left w:w="100" w:type="dxa"/>
              <w:bottom w:w="100" w:type="dxa"/>
              <w:right w:w="100" w:type="dxa"/>
            </w:tcMar>
          </w:tcPr>
          <w:p w14:paraId="753F51EB"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1336D476" w14:textId="77777777" w:rsidTr="00FE2FC6">
        <w:trPr>
          <w:trHeight w:val="1835"/>
        </w:trPr>
        <w:tc>
          <w:tcPr>
            <w:tcW w:w="69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C8E989A" w14:textId="77777777" w:rsidR="00FE2FC6" w:rsidRPr="00FE2FC6" w:rsidRDefault="00FE2FC6" w:rsidP="00FE2FC6">
            <w:pPr>
              <w:rPr>
                <w:rFonts w:ascii="Tahoma" w:hAnsi="Tahoma" w:cs="Tahoma"/>
                <w:sz w:val="20"/>
                <w:szCs w:val="20"/>
              </w:rPr>
            </w:pPr>
            <w:r w:rsidRPr="00FE2FC6">
              <w:rPr>
                <w:rFonts w:ascii="Tahoma" w:hAnsi="Tahoma" w:cs="Tahoma"/>
                <w:sz w:val="20"/>
                <w:szCs w:val="20"/>
              </w:rPr>
              <w:t>7.2</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65812FE6" w14:textId="77777777" w:rsidR="00FE2FC6" w:rsidRPr="00FE2FC6" w:rsidRDefault="00FE2FC6" w:rsidP="00FE2FC6">
            <w:pPr>
              <w:rPr>
                <w:rFonts w:ascii="Tahoma" w:hAnsi="Tahoma" w:cs="Tahoma"/>
                <w:sz w:val="20"/>
                <w:szCs w:val="20"/>
              </w:rPr>
            </w:pPr>
            <w:r w:rsidRPr="00FE2FC6">
              <w:rPr>
                <w:rFonts w:ascii="Tahoma" w:hAnsi="Tahoma" w:cs="Tahoma"/>
                <w:sz w:val="20"/>
                <w:szCs w:val="20"/>
              </w:rPr>
              <w:t>applicant_status</w:t>
            </w:r>
          </w:p>
        </w:tc>
        <w:tc>
          <w:tcPr>
            <w:tcW w:w="1740" w:type="dxa"/>
            <w:tcBorders>
              <w:top w:val="nil"/>
              <w:left w:val="nil"/>
              <w:bottom w:val="single" w:sz="8" w:space="0" w:color="000000"/>
              <w:right w:val="single" w:sz="8" w:space="0" w:color="000000"/>
            </w:tcBorders>
            <w:tcMar>
              <w:top w:w="100" w:type="dxa"/>
              <w:left w:w="100" w:type="dxa"/>
              <w:bottom w:w="100" w:type="dxa"/>
              <w:right w:w="100" w:type="dxa"/>
            </w:tcMar>
          </w:tcPr>
          <w:p w14:paraId="2817703C" w14:textId="77777777" w:rsidR="00FE2FC6" w:rsidRPr="00FE2FC6" w:rsidRDefault="00FE2FC6" w:rsidP="00FE2FC6">
            <w:pPr>
              <w:rPr>
                <w:rFonts w:ascii="Tahoma" w:hAnsi="Tahoma" w:cs="Tahoma"/>
                <w:sz w:val="20"/>
                <w:szCs w:val="20"/>
              </w:rPr>
            </w:pPr>
            <w:r w:rsidRPr="00FE2FC6">
              <w:rPr>
                <w:rFonts w:ascii="Tahoma" w:hAnsi="Tahoma" w:cs="Tahoma"/>
                <w:sz w:val="20"/>
                <w:szCs w:val="20"/>
              </w:rPr>
              <w:t>Статус заявителя</w:t>
            </w:r>
          </w:p>
        </w:tc>
        <w:tc>
          <w:tcPr>
            <w:tcW w:w="1125" w:type="dxa"/>
            <w:tcBorders>
              <w:top w:val="nil"/>
              <w:left w:val="nil"/>
              <w:bottom w:val="single" w:sz="8" w:space="0" w:color="000000"/>
              <w:right w:val="single" w:sz="8" w:space="0" w:color="000000"/>
            </w:tcBorders>
            <w:tcMar>
              <w:top w:w="100" w:type="dxa"/>
              <w:left w:w="100" w:type="dxa"/>
              <w:bottom w:w="100" w:type="dxa"/>
              <w:right w:w="100" w:type="dxa"/>
            </w:tcMar>
          </w:tcPr>
          <w:p w14:paraId="263973EF" w14:textId="77777777" w:rsidR="00FE2FC6" w:rsidRPr="00FE2FC6" w:rsidRDefault="00FE2FC6" w:rsidP="00FE2FC6">
            <w:pPr>
              <w:rPr>
                <w:rFonts w:ascii="Tahoma" w:hAnsi="Tahoma" w:cs="Tahoma"/>
                <w:sz w:val="20"/>
                <w:szCs w:val="20"/>
              </w:rPr>
            </w:pPr>
            <w:r w:rsidRPr="00FE2FC6">
              <w:rPr>
                <w:rFonts w:ascii="Tahoma" w:hAnsi="Tahoma" w:cs="Tahoma"/>
                <w:sz w:val="20"/>
                <w:szCs w:val="20"/>
              </w:rPr>
              <w:t>string</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05214BE7" w14:textId="77777777" w:rsidR="00FE2FC6" w:rsidRPr="00FE2FC6" w:rsidRDefault="00FE2FC6" w:rsidP="00FE2FC6">
            <w:pPr>
              <w:rPr>
                <w:rFonts w:ascii="Tahoma" w:hAnsi="Tahoma" w:cs="Tahoma"/>
                <w:sz w:val="20"/>
                <w:szCs w:val="20"/>
              </w:rPr>
            </w:pPr>
            <w:r w:rsidRPr="00FE2FC6">
              <w:rPr>
                <w:rFonts w:ascii="Tahoma" w:hAnsi="Tahoma" w:cs="Tahoma"/>
                <w:sz w:val="20"/>
                <w:szCs w:val="20"/>
              </w:rPr>
              <w:t>необязательное</w:t>
            </w:r>
          </w:p>
        </w:tc>
        <w:tc>
          <w:tcPr>
            <w:tcW w:w="2085" w:type="dxa"/>
            <w:tcBorders>
              <w:top w:val="nil"/>
              <w:left w:val="nil"/>
              <w:bottom w:val="single" w:sz="8" w:space="0" w:color="000000"/>
              <w:right w:val="single" w:sz="8" w:space="0" w:color="000000"/>
            </w:tcBorders>
            <w:tcMar>
              <w:top w:w="100" w:type="dxa"/>
              <w:left w:w="100" w:type="dxa"/>
              <w:bottom w:w="100" w:type="dxa"/>
              <w:right w:w="100" w:type="dxa"/>
            </w:tcMar>
          </w:tcPr>
          <w:p w14:paraId="6969999C"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6E033513" w14:textId="77777777" w:rsidTr="00FE2FC6">
        <w:trPr>
          <w:trHeight w:val="1835"/>
        </w:trPr>
        <w:tc>
          <w:tcPr>
            <w:tcW w:w="69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9815DBA" w14:textId="77777777" w:rsidR="00FE2FC6" w:rsidRPr="00FE2FC6" w:rsidRDefault="00FE2FC6" w:rsidP="00FE2FC6">
            <w:pPr>
              <w:rPr>
                <w:rFonts w:ascii="Tahoma" w:hAnsi="Tahoma" w:cs="Tahoma"/>
                <w:sz w:val="20"/>
                <w:szCs w:val="20"/>
              </w:rPr>
            </w:pPr>
            <w:r w:rsidRPr="00FE2FC6">
              <w:rPr>
                <w:rFonts w:ascii="Tahoma" w:hAnsi="Tahoma" w:cs="Tahoma"/>
                <w:sz w:val="20"/>
                <w:szCs w:val="20"/>
              </w:rPr>
              <w:t>7.3</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32F57E84" w14:textId="77777777" w:rsidR="00FE2FC6" w:rsidRPr="00FE2FC6" w:rsidRDefault="00FE2FC6" w:rsidP="00FE2FC6">
            <w:pPr>
              <w:rPr>
                <w:rFonts w:ascii="Tahoma" w:hAnsi="Tahoma" w:cs="Tahoma"/>
                <w:sz w:val="20"/>
                <w:szCs w:val="20"/>
              </w:rPr>
            </w:pPr>
            <w:r w:rsidRPr="00FE2FC6">
              <w:rPr>
                <w:rFonts w:ascii="Tahoma" w:hAnsi="Tahoma" w:cs="Tahoma"/>
                <w:sz w:val="20"/>
                <w:szCs w:val="20"/>
              </w:rPr>
              <w:t>passport_data</w:t>
            </w:r>
          </w:p>
        </w:tc>
        <w:tc>
          <w:tcPr>
            <w:tcW w:w="1740" w:type="dxa"/>
            <w:tcBorders>
              <w:top w:val="nil"/>
              <w:left w:val="nil"/>
              <w:bottom w:val="single" w:sz="8" w:space="0" w:color="000000"/>
              <w:right w:val="single" w:sz="8" w:space="0" w:color="000000"/>
            </w:tcBorders>
            <w:tcMar>
              <w:top w:w="100" w:type="dxa"/>
              <w:left w:w="100" w:type="dxa"/>
              <w:bottom w:w="100" w:type="dxa"/>
              <w:right w:w="100" w:type="dxa"/>
            </w:tcMar>
          </w:tcPr>
          <w:p w14:paraId="0F034E8B" w14:textId="77777777" w:rsidR="00FE2FC6" w:rsidRPr="00FE2FC6" w:rsidRDefault="00FE2FC6" w:rsidP="00FE2FC6">
            <w:pPr>
              <w:rPr>
                <w:rFonts w:ascii="Tahoma" w:hAnsi="Tahoma" w:cs="Tahoma"/>
                <w:sz w:val="20"/>
                <w:szCs w:val="20"/>
              </w:rPr>
            </w:pPr>
            <w:r w:rsidRPr="00FE2FC6">
              <w:rPr>
                <w:rFonts w:ascii="Tahoma" w:hAnsi="Tahoma" w:cs="Tahoma"/>
                <w:sz w:val="20"/>
                <w:szCs w:val="20"/>
              </w:rPr>
              <w:t>Паспортные данные, параметр является составным</w:t>
            </w:r>
          </w:p>
        </w:tc>
        <w:tc>
          <w:tcPr>
            <w:tcW w:w="1125" w:type="dxa"/>
            <w:tcBorders>
              <w:top w:val="nil"/>
              <w:left w:val="nil"/>
              <w:bottom w:val="single" w:sz="8" w:space="0" w:color="000000"/>
              <w:right w:val="single" w:sz="8" w:space="0" w:color="000000"/>
            </w:tcBorders>
            <w:tcMar>
              <w:top w:w="100" w:type="dxa"/>
              <w:left w:w="100" w:type="dxa"/>
              <w:bottom w:w="100" w:type="dxa"/>
              <w:right w:w="100" w:type="dxa"/>
            </w:tcMar>
          </w:tcPr>
          <w:p w14:paraId="0CE8F401"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 </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5FE5851B" w14:textId="77777777" w:rsidR="00FE2FC6" w:rsidRPr="00FE2FC6" w:rsidRDefault="00FE2FC6" w:rsidP="00FE2FC6">
            <w:pPr>
              <w:rPr>
                <w:rFonts w:ascii="Tahoma" w:hAnsi="Tahoma" w:cs="Tahoma"/>
                <w:sz w:val="20"/>
                <w:szCs w:val="20"/>
              </w:rPr>
            </w:pPr>
            <w:r w:rsidRPr="00FE2FC6">
              <w:rPr>
                <w:rFonts w:ascii="Tahoma" w:hAnsi="Tahoma" w:cs="Tahoma"/>
                <w:sz w:val="20"/>
                <w:szCs w:val="20"/>
              </w:rPr>
              <w:t>обязательное</w:t>
            </w:r>
          </w:p>
        </w:tc>
        <w:tc>
          <w:tcPr>
            <w:tcW w:w="2085" w:type="dxa"/>
            <w:tcBorders>
              <w:top w:val="nil"/>
              <w:left w:val="nil"/>
              <w:bottom w:val="single" w:sz="8" w:space="0" w:color="000000"/>
              <w:right w:val="single" w:sz="8" w:space="0" w:color="000000"/>
            </w:tcBorders>
            <w:tcMar>
              <w:top w:w="100" w:type="dxa"/>
              <w:left w:w="100" w:type="dxa"/>
              <w:bottom w:w="100" w:type="dxa"/>
              <w:right w:w="100" w:type="dxa"/>
            </w:tcMar>
          </w:tcPr>
          <w:p w14:paraId="0330463D"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554C250C" w14:textId="77777777" w:rsidTr="00FE2FC6">
        <w:trPr>
          <w:trHeight w:val="1835"/>
        </w:trPr>
        <w:tc>
          <w:tcPr>
            <w:tcW w:w="69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C180C79" w14:textId="77777777" w:rsidR="00FE2FC6" w:rsidRPr="00FE2FC6" w:rsidRDefault="00FE2FC6" w:rsidP="00FE2FC6">
            <w:pPr>
              <w:rPr>
                <w:rFonts w:ascii="Tahoma" w:hAnsi="Tahoma" w:cs="Tahoma"/>
                <w:sz w:val="20"/>
                <w:szCs w:val="20"/>
              </w:rPr>
            </w:pPr>
            <w:r w:rsidRPr="00FE2FC6">
              <w:rPr>
                <w:rFonts w:ascii="Tahoma" w:hAnsi="Tahoma" w:cs="Tahoma"/>
                <w:sz w:val="20"/>
                <w:szCs w:val="20"/>
              </w:rPr>
              <w:t>7.3.1</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11A33E06" w14:textId="77777777" w:rsidR="00FE2FC6" w:rsidRPr="00FE2FC6" w:rsidRDefault="00FE2FC6" w:rsidP="00FE2FC6">
            <w:pPr>
              <w:rPr>
                <w:rFonts w:ascii="Tahoma" w:hAnsi="Tahoma" w:cs="Tahoma"/>
                <w:sz w:val="20"/>
                <w:szCs w:val="20"/>
              </w:rPr>
            </w:pPr>
            <w:r w:rsidRPr="00FE2FC6">
              <w:rPr>
                <w:rFonts w:ascii="Tahoma" w:hAnsi="Tahoma" w:cs="Tahoma"/>
                <w:sz w:val="20"/>
                <w:szCs w:val="20"/>
              </w:rPr>
              <w:t>series</w:t>
            </w:r>
          </w:p>
        </w:tc>
        <w:tc>
          <w:tcPr>
            <w:tcW w:w="1740" w:type="dxa"/>
            <w:tcBorders>
              <w:top w:val="nil"/>
              <w:left w:val="nil"/>
              <w:bottom w:val="single" w:sz="8" w:space="0" w:color="000000"/>
              <w:right w:val="single" w:sz="8" w:space="0" w:color="000000"/>
            </w:tcBorders>
            <w:tcMar>
              <w:top w:w="100" w:type="dxa"/>
              <w:left w:w="100" w:type="dxa"/>
              <w:bottom w:w="100" w:type="dxa"/>
              <w:right w:w="100" w:type="dxa"/>
            </w:tcMar>
          </w:tcPr>
          <w:p w14:paraId="3E8F2B45" w14:textId="77777777" w:rsidR="00FE2FC6" w:rsidRPr="00FE2FC6" w:rsidRDefault="00FE2FC6" w:rsidP="00FE2FC6">
            <w:pPr>
              <w:rPr>
                <w:rFonts w:ascii="Tahoma" w:hAnsi="Tahoma" w:cs="Tahoma"/>
                <w:sz w:val="20"/>
                <w:szCs w:val="20"/>
              </w:rPr>
            </w:pPr>
            <w:r w:rsidRPr="00FE2FC6">
              <w:rPr>
                <w:rFonts w:ascii="Tahoma" w:hAnsi="Tahoma" w:cs="Tahoma"/>
                <w:sz w:val="20"/>
                <w:szCs w:val="20"/>
              </w:rPr>
              <w:t>Серия паспорта</w:t>
            </w:r>
          </w:p>
        </w:tc>
        <w:tc>
          <w:tcPr>
            <w:tcW w:w="1125" w:type="dxa"/>
            <w:tcBorders>
              <w:top w:val="nil"/>
              <w:left w:val="nil"/>
              <w:bottom w:val="single" w:sz="8" w:space="0" w:color="000000"/>
              <w:right w:val="single" w:sz="8" w:space="0" w:color="000000"/>
            </w:tcBorders>
            <w:tcMar>
              <w:top w:w="100" w:type="dxa"/>
              <w:left w:w="100" w:type="dxa"/>
              <w:bottom w:w="100" w:type="dxa"/>
              <w:right w:w="100" w:type="dxa"/>
            </w:tcMar>
          </w:tcPr>
          <w:p w14:paraId="157BCDA9" w14:textId="77777777" w:rsidR="00FE2FC6" w:rsidRPr="00FE2FC6" w:rsidRDefault="00FE2FC6" w:rsidP="00FE2FC6">
            <w:pPr>
              <w:rPr>
                <w:rFonts w:ascii="Tahoma" w:hAnsi="Tahoma" w:cs="Tahoma"/>
                <w:sz w:val="20"/>
                <w:szCs w:val="20"/>
              </w:rPr>
            </w:pPr>
            <w:r w:rsidRPr="00FE2FC6">
              <w:rPr>
                <w:rFonts w:ascii="Tahoma" w:hAnsi="Tahoma" w:cs="Tahoma"/>
                <w:sz w:val="20"/>
                <w:szCs w:val="20"/>
              </w:rPr>
              <w:t>int</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498D8CD5" w14:textId="77777777" w:rsidR="00FE2FC6" w:rsidRPr="00FE2FC6" w:rsidRDefault="00FE2FC6" w:rsidP="00FE2FC6">
            <w:pPr>
              <w:rPr>
                <w:rFonts w:ascii="Tahoma" w:hAnsi="Tahoma" w:cs="Tahoma"/>
                <w:sz w:val="20"/>
                <w:szCs w:val="20"/>
              </w:rPr>
            </w:pPr>
            <w:r w:rsidRPr="00FE2FC6">
              <w:rPr>
                <w:rFonts w:ascii="Tahoma" w:hAnsi="Tahoma" w:cs="Tahoma"/>
                <w:sz w:val="20"/>
                <w:szCs w:val="20"/>
              </w:rPr>
              <w:t>обязательное</w:t>
            </w:r>
          </w:p>
        </w:tc>
        <w:tc>
          <w:tcPr>
            <w:tcW w:w="2085" w:type="dxa"/>
            <w:tcBorders>
              <w:top w:val="nil"/>
              <w:left w:val="nil"/>
              <w:bottom w:val="single" w:sz="8" w:space="0" w:color="000000"/>
              <w:right w:val="single" w:sz="8" w:space="0" w:color="000000"/>
            </w:tcBorders>
            <w:tcMar>
              <w:top w:w="100" w:type="dxa"/>
              <w:left w:w="100" w:type="dxa"/>
              <w:bottom w:w="100" w:type="dxa"/>
              <w:right w:w="100" w:type="dxa"/>
            </w:tcMar>
          </w:tcPr>
          <w:p w14:paraId="5660A94F"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64805ACE" w14:textId="77777777" w:rsidTr="00FE2FC6">
        <w:trPr>
          <w:trHeight w:val="1835"/>
        </w:trPr>
        <w:tc>
          <w:tcPr>
            <w:tcW w:w="69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5362608" w14:textId="77777777" w:rsidR="00FE2FC6" w:rsidRPr="00FE2FC6" w:rsidRDefault="00FE2FC6" w:rsidP="00FE2FC6">
            <w:pPr>
              <w:rPr>
                <w:rFonts w:ascii="Tahoma" w:hAnsi="Tahoma" w:cs="Tahoma"/>
                <w:sz w:val="20"/>
                <w:szCs w:val="20"/>
              </w:rPr>
            </w:pPr>
            <w:r w:rsidRPr="00FE2FC6">
              <w:rPr>
                <w:rFonts w:ascii="Tahoma" w:hAnsi="Tahoma" w:cs="Tahoma"/>
                <w:sz w:val="20"/>
                <w:szCs w:val="20"/>
              </w:rPr>
              <w:t>7.3.2</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695DF797" w14:textId="77777777" w:rsidR="00FE2FC6" w:rsidRPr="00FE2FC6" w:rsidRDefault="00FE2FC6" w:rsidP="00FE2FC6">
            <w:pPr>
              <w:rPr>
                <w:rFonts w:ascii="Tahoma" w:hAnsi="Tahoma" w:cs="Tahoma"/>
                <w:sz w:val="20"/>
                <w:szCs w:val="20"/>
              </w:rPr>
            </w:pPr>
            <w:r w:rsidRPr="00FE2FC6">
              <w:rPr>
                <w:rFonts w:ascii="Tahoma" w:hAnsi="Tahoma" w:cs="Tahoma"/>
                <w:sz w:val="20"/>
                <w:szCs w:val="20"/>
              </w:rPr>
              <w:t>number</w:t>
            </w:r>
          </w:p>
        </w:tc>
        <w:tc>
          <w:tcPr>
            <w:tcW w:w="1740" w:type="dxa"/>
            <w:tcBorders>
              <w:top w:val="nil"/>
              <w:left w:val="nil"/>
              <w:bottom w:val="single" w:sz="8" w:space="0" w:color="000000"/>
              <w:right w:val="single" w:sz="8" w:space="0" w:color="000000"/>
            </w:tcBorders>
            <w:tcMar>
              <w:top w:w="100" w:type="dxa"/>
              <w:left w:w="100" w:type="dxa"/>
              <w:bottom w:w="100" w:type="dxa"/>
              <w:right w:w="100" w:type="dxa"/>
            </w:tcMar>
          </w:tcPr>
          <w:p w14:paraId="54F05144" w14:textId="77777777" w:rsidR="00FE2FC6" w:rsidRPr="00FE2FC6" w:rsidRDefault="00FE2FC6" w:rsidP="00FE2FC6">
            <w:pPr>
              <w:rPr>
                <w:rFonts w:ascii="Tahoma" w:hAnsi="Tahoma" w:cs="Tahoma"/>
                <w:sz w:val="20"/>
                <w:szCs w:val="20"/>
              </w:rPr>
            </w:pPr>
            <w:r w:rsidRPr="00FE2FC6">
              <w:rPr>
                <w:rFonts w:ascii="Tahoma" w:hAnsi="Tahoma" w:cs="Tahoma"/>
                <w:sz w:val="20"/>
                <w:szCs w:val="20"/>
              </w:rPr>
              <w:t>Номер паспорта</w:t>
            </w:r>
          </w:p>
        </w:tc>
        <w:tc>
          <w:tcPr>
            <w:tcW w:w="1125" w:type="dxa"/>
            <w:tcBorders>
              <w:top w:val="nil"/>
              <w:left w:val="nil"/>
              <w:bottom w:val="single" w:sz="8" w:space="0" w:color="000000"/>
              <w:right w:val="single" w:sz="8" w:space="0" w:color="000000"/>
            </w:tcBorders>
            <w:tcMar>
              <w:top w:w="100" w:type="dxa"/>
              <w:left w:w="100" w:type="dxa"/>
              <w:bottom w:w="100" w:type="dxa"/>
              <w:right w:w="100" w:type="dxa"/>
            </w:tcMar>
          </w:tcPr>
          <w:p w14:paraId="226A8FBF" w14:textId="77777777" w:rsidR="00FE2FC6" w:rsidRPr="00FE2FC6" w:rsidRDefault="00FE2FC6" w:rsidP="00FE2FC6">
            <w:pPr>
              <w:rPr>
                <w:rFonts w:ascii="Tahoma" w:hAnsi="Tahoma" w:cs="Tahoma"/>
                <w:sz w:val="20"/>
                <w:szCs w:val="20"/>
              </w:rPr>
            </w:pPr>
            <w:r w:rsidRPr="00FE2FC6">
              <w:rPr>
                <w:rFonts w:ascii="Tahoma" w:hAnsi="Tahoma" w:cs="Tahoma"/>
                <w:sz w:val="20"/>
                <w:szCs w:val="20"/>
              </w:rPr>
              <w:t>int</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6D195765" w14:textId="77777777" w:rsidR="00FE2FC6" w:rsidRPr="00FE2FC6" w:rsidRDefault="00FE2FC6" w:rsidP="00FE2FC6">
            <w:pPr>
              <w:rPr>
                <w:rFonts w:ascii="Tahoma" w:hAnsi="Tahoma" w:cs="Tahoma"/>
                <w:sz w:val="20"/>
                <w:szCs w:val="20"/>
              </w:rPr>
            </w:pPr>
            <w:r w:rsidRPr="00FE2FC6">
              <w:rPr>
                <w:rFonts w:ascii="Tahoma" w:hAnsi="Tahoma" w:cs="Tahoma"/>
                <w:sz w:val="20"/>
                <w:szCs w:val="20"/>
              </w:rPr>
              <w:t>обязательное</w:t>
            </w:r>
          </w:p>
        </w:tc>
        <w:tc>
          <w:tcPr>
            <w:tcW w:w="2085" w:type="dxa"/>
            <w:tcBorders>
              <w:top w:val="nil"/>
              <w:left w:val="nil"/>
              <w:bottom w:val="single" w:sz="8" w:space="0" w:color="000000"/>
              <w:right w:val="single" w:sz="8" w:space="0" w:color="000000"/>
            </w:tcBorders>
            <w:tcMar>
              <w:top w:w="100" w:type="dxa"/>
              <w:left w:w="100" w:type="dxa"/>
              <w:bottom w:w="100" w:type="dxa"/>
              <w:right w:w="100" w:type="dxa"/>
            </w:tcMar>
          </w:tcPr>
          <w:p w14:paraId="003AA2B3"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23D07E9D" w14:textId="77777777" w:rsidTr="00FE2FC6">
        <w:trPr>
          <w:trHeight w:val="1835"/>
        </w:trPr>
        <w:tc>
          <w:tcPr>
            <w:tcW w:w="69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B28905E" w14:textId="77777777" w:rsidR="00FE2FC6" w:rsidRPr="00FE2FC6" w:rsidRDefault="00FE2FC6" w:rsidP="00FE2FC6">
            <w:pPr>
              <w:rPr>
                <w:rFonts w:ascii="Tahoma" w:hAnsi="Tahoma" w:cs="Tahoma"/>
                <w:sz w:val="20"/>
                <w:szCs w:val="20"/>
              </w:rPr>
            </w:pPr>
            <w:r w:rsidRPr="00FE2FC6">
              <w:rPr>
                <w:rFonts w:ascii="Tahoma" w:hAnsi="Tahoma" w:cs="Tahoma"/>
                <w:sz w:val="20"/>
                <w:szCs w:val="20"/>
              </w:rPr>
              <w:t>7.3.3</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4E372DDB" w14:textId="77777777" w:rsidR="00FE2FC6" w:rsidRPr="00FE2FC6" w:rsidRDefault="00FE2FC6" w:rsidP="00FE2FC6">
            <w:pPr>
              <w:rPr>
                <w:rFonts w:ascii="Tahoma" w:hAnsi="Tahoma" w:cs="Tahoma"/>
                <w:sz w:val="20"/>
                <w:szCs w:val="20"/>
              </w:rPr>
            </w:pPr>
            <w:r w:rsidRPr="00FE2FC6">
              <w:rPr>
                <w:rFonts w:ascii="Tahoma" w:hAnsi="Tahoma" w:cs="Tahoma"/>
                <w:sz w:val="20"/>
                <w:szCs w:val="20"/>
              </w:rPr>
              <w:t>date_issue</w:t>
            </w:r>
          </w:p>
        </w:tc>
        <w:tc>
          <w:tcPr>
            <w:tcW w:w="1740" w:type="dxa"/>
            <w:tcBorders>
              <w:top w:val="nil"/>
              <w:left w:val="nil"/>
              <w:bottom w:val="single" w:sz="8" w:space="0" w:color="000000"/>
              <w:right w:val="single" w:sz="8" w:space="0" w:color="000000"/>
            </w:tcBorders>
            <w:tcMar>
              <w:top w:w="100" w:type="dxa"/>
              <w:left w:w="100" w:type="dxa"/>
              <w:bottom w:w="100" w:type="dxa"/>
              <w:right w:w="100" w:type="dxa"/>
            </w:tcMar>
          </w:tcPr>
          <w:p w14:paraId="35E6FDE1"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Дата выдачи</w:t>
            </w:r>
          </w:p>
        </w:tc>
        <w:tc>
          <w:tcPr>
            <w:tcW w:w="1125" w:type="dxa"/>
            <w:tcBorders>
              <w:top w:val="nil"/>
              <w:left w:val="nil"/>
              <w:bottom w:val="single" w:sz="8" w:space="0" w:color="000000"/>
              <w:right w:val="single" w:sz="8" w:space="0" w:color="000000"/>
            </w:tcBorders>
            <w:tcMar>
              <w:top w:w="100" w:type="dxa"/>
              <w:left w:w="100" w:type="dxa"/>
              <w:bottom w:w="100" w:type="dxa"/>
              <w:right w:w="100" w:type="dxa"/>
            </w:tcMar>
          </w:tcPr>
          <w:p w14:paraId="79A679FA" w14:textId="77777777" w:rsidR="00FE2FC6" w:rsidRPr="00FE2FC6" w:rsidRDefault="00FE2FC6" w:rsidP="00FE2FC6">
            <w:pPr>
              <w:rPr>
                <w:rFonts w:ascii="Tahoma" w:hAnsi="Tahoma" w:cs="Tahoma"/>
                <w:sz w:val="20"/>
                <w:szCs w:val="20"/>
              </w:rPr>
            </w:pPr>
            <w:r w:rsidRPr="00FE2FC6">
              <w:rPr>
                <w:rFonts w:ascii="Tahoma" w:hAnsi="Tahoma" w:cs="Tahoma"/>
                <w:sz w:val="20"/>
                <w:szCs w:val="20"/>
              </w:rPr>
              <w:t>date</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02A2527A" w14:textId="77777777" w:rsidR="00FE2FC6" w:rsidRPr="00FE2FC6" w:rsidRDefault="00FE2FC6" w:rsidP="00FE2FC6">
            <w:pPr>
              <w:rPr>
                <w:rFonts w:ascii="Tahoma" w:hAnsi="Tahoma" w:cs="Tahoma"/>
                <w:sz w:val="20"/>
                <w:szCs w:val="20"/>
              </w:rPr>
            </w:pPr>
            <w:r w:rsidRPr="00FE2FC6">
              <w:rPr>
                <w:rFonts w:ascii="Tahoma" w:hAnsi="Tahoma" w:cs="Tahoma"/>
                <w:sz w:val="20"/>
                <w:szCs w:val="20"/>
              </w:rPr>
              <w:t>обязательное</w:t>
            </w:r>
          </w:p>
        </w:tc>
        <w:tc>
          <w:tcPr>
            <w:tcW w:w="2085" w:type="dxa"/>
            <w:tcBorders>
              <w:top w:val="nil"/>
              <w:left w:val="nil"/>
              <w:bottom w:val="single" w:sz="8" w:space="0" w:color="000000"/>
              <w:right w:val="single" w:sz="8" w:space="0" w:color="000000"/>
            </w:tcBorders>
            <w:tcMar>
              <w:top w:w="100" w:type="dxa"/>
              <w:left w:w="100" w:type="dxa"/>
              <w:bottom w:w="100" w:type="dxa"/>
              <w:right w:w="100" w:type="dxa"/>
            </w:tcMar>
          </w:tcPr>
          <w:p w14:paraId="2842C01A"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6D278081" w14:textId="77777777" w:rsidTr="00FE2FC6">
        <w:trPr>
          <w:trHeight w:val="1835"/>
        </w:trPr>
        <w:tc>
          <w:tcPr>
            <w:tcW w:w="69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0961D5D" w14:textId="77777777" w:rsidR="00FE2FC6" w:rsidRPr="00FE2FC6" w:rsidRDefault="00FE2FC6" w:rsidP="00FE2FC6">
            <w:pPr>
              <w:rPr>
                <w:rFonts w:ascii="Tahoma" w:hAnsi="Tahoma" w:cs="Tahoma"/>
                <w:sz w:val="20"/>
                <w:szCs w:val="20"/>
              </w:rPr>
            </w:pPr>
            <w:r w:rsidRPr="00FE2FC6">
              <w:rPr>
                <w:rFonts w:ascii="Tahoma" w:hAnsi="Tahoma" w:cs="Tahoma"/>
                <w:sz w:val="20"/>
                <w:szCs w:val="20"/>
              </w:rPr>
              <w:t>7.4</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69F12178" w14:textId="77777777" w:rsidR="00FE2FC6" w:rsidRPr="00FE2FC6" w:rsidRDefault="00FE2FC6" w:rsidP="00FE2FC6">
            <w:pPr>
              <w:rPr>
                <w:rFonts w:ascii="Tahoma" w:hAnsi="Tahoma" w:cs="Tahoma"/>
                <w:sz w:val="20"/>
                <w:szCs w:val="20"/>
              </w:rPr>
            </w:pPr>
            <w:r w:rsidRPr="00FE2FC6">
              <w:rPr>
                <w:rFonts w:ascii="Tahoma" w:hAnsi="Tahoma" w:cs="Tahoma"/>
                <w:sz w:val="20"/>
                <w:szCs w:val="20"/>
              </w:rPr>
              <w:t>power_attorney_data</w:t>
            </w:r>
          </w:p>
        </w:tc>
        <w:tc>
          <w:tcPr>
            <w:tcW w:w="1740" w:type="dxa"/>
            <w:tcBorders>
              <w:top w:val="nil"/>
              <w:left w:val="nil"/>
              <w:bottom w:val="single" w:sz="8" w:space="0" w:color="000000"/>
              <w:right w:val="single" w:sz="8" w:space="0" w:color="000000"/>
            </w:tcBorders>
            <w:tcMar>
              <w:top w:w="100" w:type="dxa"/>
              <w:left w:w="100" w:type="dxa"/>
              <w:bottom w:w="100" w:type="dxa"/>
              <w:right w:w="100" w:type="dxa"/>
            </w:tcMar>
          </w:tcPr>
          <w:p w14:paraId="629DEAA2"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доверенности</w:t>
            </w:r>
          </w:p>
        </w:tc>
        <w:tc>
          <w:tcPr>
            <w:tcW w:w="1125" w:type="dxa"/>
            <w:tcBorders>
              <w:top w:val="nil"/>
              <w:left w:val="nil"/>
              <w:bottom w:val="single" w:sz="8" w:space="0" w:color="000000"/>
              <w:right w:val="single" w:sz="8" w:space="0" w:color="000000"/>
            </w:tcBorders>
            <w:tcMar>
              <w:top w:w="100" w:type="dxa"/>
              <w:left w:w="100" w:type="dxa"/>
              <w:bottom w:w="100" w:type="dxa"/>
              <w:right w:w="100" w:type="dxa"/>
            </w:tcMar>
          </w:tcPr>
          <w:p w14:paraId="5F3F3439" w14:textId="77777777" w:rsidR="00FE2FC6" w:rsidRPr="00FE2FC6" w:rsidRDefault="00FE2FC6" w:rsidP="00FE2FC6">
            <w:pPr>
              <w:rPr>
                <w:rFonts w:ascii="Tahoma" w:hAnsi="Tahoma" w:cs="Tahoma"/>
                <w:sz w:val="20"/>
                <w:szCs w:val="20"/>
              </w:rPr>
            </w:pPr>
            <w:r w:rsidRPr="00FE2FC6">
              <w:rPr>
                <w:rFonts w:ascii="Tahoma" w:hAnsi="Tahoma" w:cs="Tahoma"/>
                <w:sz w:val="20"/>
                <w:szCs w:val="20"/>
              </w:rPr>
              <w:t>string</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16C353B7" w14:textId="77777777" w:rsidR="00FE2FC6" w:rsidRPr="00FE2FC6" w:rsidRDefault="00FE2FC6" w:rsidP="00FE2FC6">
            <w:pPr>
              <w:rPr>
                <w:rFonts w:ascii="Tahoma" w:hAnsi="Tahoma" w:cs="Tahoma"/>
                <w:sz w:val="20"/>
                <w:szCs w:val="20"/>
              </w:rPr>
            </w:pPr>
            <w:r w:rsidRPr="00FE2FC6">
              <w:rPr>
                <w:rFonts w:ascii="Tahoma" w:hAnsi="Tahoma" w:cs="Tahoma"/>
                <w:sz w:val="20"/>
                <w:szCs w:val="20"/>
              </w:rPr>
              <w:t>необязательное</w:t>
            </w:r>
          </w:p>
        </w:tc>
        <w:tc>
          <w:tcPr>
            <w:tcW w:w="2085" w:type="dxa"/>
            <w:tcBorders>
              <w:top w:val="nil"/>
              <w:left w:val="nil"/>
              <w:bottom w:val="single" w:sz="8" w:space="0" w:color="000000"/>
              <w:right w:val="single" w:sz="8" w:space="0" w:color="000000"/>
            </w:tcBorders>
            <w:tcMar>
              <w:top w:w="100" w:type="dxa"/>
              <w:left w:w="100" w:type="dxa"/>
              <w:bottom w:w="100" w:type="dxa"/>
              <w:right w:w="100" w:type="dxa"/>
            </w:tcMar>
          </w:tcPr>
          <w:p w14:paraId="5E6F4143"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18E426C8" w14:textId="77777777" w:rsidTr="00FE2FC6">
        <w:trPr>
          <w:trHeight w:val="1835"/>
        </w:trPr>
        <w:tc>
          <w:tcPr>
            <w:tcW w:w="69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F79B48D" w14:textId="77777777" w:rsidR="00FE2FC6" w:rsidRPr="00FE2FC6" w:rsidRDefault="00FE2FC6" w:rsidP="00FE2FC6">
            <w:pPr>
              <w:rPr>
                <w:rFonts w:ascii="Tahoma" w:hAnsi="Tahoma" w:cs="Tahoma"/>
                <w:sz w:val="20"/>
                <w:szCs w:val="20"/>
              </w:rPr>
            </w:pPr>
            <w:r w:rsidRPr="00FE2FC6">
              <w:rPr>
                <w:rFonts w:ascii="Tahoma" w:hAnsi="Tahoma" w:cs="Tahoma"/>
                <w:sz w:val="20"/>
                <w:szCs w:val="20"/>
              </w:rPr>
              <w:t>8</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1B10370D" w14:textId="77777777" w:rsidR="00FE2FC6" w:rsidRPr="00FE2FC6" w:rsidRDefault="00FE2FC6" w:rsidP="00FE2FC6">
            <w:pPr>
              <w:rPr>
                <w:rFonts w:ascii="Tahoma" w:hAnsi="Tahoma" w:cs="Tahoma"/>
                <w:sz w:val="20"/>
                <w:szCs w:val="20"/>
              </w:rPr>
            </w:pPr>
            <w:r w:rsidRPr="00FE2FC6">
              <w:rPr>
                <w:rFonts w:ascii="Tahoma" w:hAnsi="Tahoma" w:cs="Tahoma"/>
                <w:sz w:val="20"/>
                <w:szCs w:val="20"/>
              </w:rPr>
              <w:t>feedback_method</w:t>
            </w:r>
          </w:p>
        </w:tc>
        <w:tc>
          <w:tcPr>
            <w:tcW w:w="1740" w:type="dxa"/>
            <w:tcBorders>
              <w:top w:val="nil"/>
              <w:left w:val="nil"/>
              <w:bottom w:val="single" w:sz="8" w:space="0" w:color="000000"/>
              <w:right w:val="single" w:sz="8" w:space="0" w:color="000000"/>
            </w:tcBorders>
            <w:tcMar>
              <w:top w:w="100" w:type="dxa"/>
              <w:left w:w="100" w:type="dxa"/>
              <w:bottom w:w="100" w:type="dxa"/>
              <w:right w:w="100" w:type="dxa"/>
            </w:tcMar>
          </w:tcPr>
          <w:p w14:paraId="581CBF8B" w14:textId="77777777" w:rsidR="00FE2FC6" w:rsidRPr="00FE2FC6" w:rsidRDefault="00FE2FC6" w:rsidP="00FE2FC6">
            <w:pPr>
              <w:rPr>
                <w:rFonts w:ascii="Tahoma" w:hAnsi="Tahoma" w:cs="Tahoma"/>
                <w:sz w:val="20"/>
                <w:szCs w:val="20"/>
              </w:rPr>
            </w:pPr>
            <w:r w:rsidRPr="00FE2FC6">
              <w:rPr>
                <w:rFonts w:ascii="Tahoma" w:hAnsi="Tahoma" w:cs="Tahoma"/>
                <w:sz w:val="20"/>
                <w:szCs w:val="20"/>
              </w:rPr>
              <w:t>Способ обратной связи</w:t>
            </w:r>
          </w:p>
        </w:tc>
        <w:tc>
          <w:tcPr>
            <w:tcW w:w="1125" w:type="dxa"/>
            <w:tcBorders>
              <w:top w:val="nil"/>
              <w:left w:val="nil"/>
              <w:bottom w:val="single" w:sz="8" w:space="0" w:color="000000"/>
              <w:right w:val="single" w:sz="8" w:space="0" w:color="000000"/>
            </w:tcBorders>
            <w:tcMar>
              <w:top w:w="100" w:type="dxa"/>
              <w:left w:w="100" w:type="dxa"/>
              <w:bottom w:w="100" w:type="dxa"/>
              <w:right w:w="100" w:type="dxa"/>
            </w:tcMar>
          </w:tcPr>
          <w:p w14:paraId="61ED1ED2" w14:textId="77777777" w:rsidR="00FE2FC6" w:rsidRPr="00FE2FC6" w:rsidRDefault="00FE2FC6" w:rsidP="00FE2FC6">
            <w:pPr>
              <w:rPr>
                <w:rFonts w:ascii="Tahoma" w:hAnsi="Tahoma" w:cs="Tahoma"/>
                <w:sz w:val="20"/>
                <w:szCs w:val="20"/>
              </w:rPr>
            </w:pPr>
            <w:r w:rsidRPr="00FE2FC6">
              <w:rPr>
                <w:rFonts w:ascii="Tahoma" w:hAnsi="Tahoma" w:cs="Tahoma"/>
                <w:sz w:val="20"/>
                <w:szCs w:val="20"/>
              </w:rPr>
              <w:t>string</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60C44AA2" w14:textId="77777777" w:rsidR="00FE2FC6" w:rsidRPr="00FE2FC6" w:rsidRDefault="00FE2FC6" w:rsidP="00FE2FC6">
            <w:pPr>
              <w:rPr>
                <w:rFonts w:ascii="Tahoma" w:hAnsi="Tahoma" w:cs="Tahoma"/>
                <w:sz w:val="20"/>
                <w:szCs w:val="20"/>
              </w:rPr>
            </w:pPr>
            <w:r w:rsidRPr="00FE2FC6">
              <w:rPr>
                <w:rFonts w:ascii="Tahoma" w:hAnsi="Tahoma" w:cs="Tahoma"/>
                <w:sz w:val="20"/>
                <w:szCs w:val="20"/>
              </w:rPr>
              <w:t>необязательное</w:t>
            </w:r>
          </w:p>
        </w:tc>
        <w:tc>
          <w:tcPr>
            <w:tcW w:w="2085" w:type="dxa"/>
            <w:tcBorders>
              <w:top w:val="nil"/>
              <w:left w:val="nil"/>
              <w:bottom w:val="single" w:sz="8" w:space="0" w:color="000000"/>
              <w:right w:val="single" w:sz="8" w:space="0" w:color="000000"/>
            </w:tcBorders>
            <w:tcMar>
              <w:top w:w="100" w:type="dxa"/>
              <w:left w:w="100" w:type="dxa"/>
              <w:bottom w:w="100" w:type="dxa"/>
              <w:right w:w="100" w:type="dxa"/>
            </w:tcMar>
          </w:tcPr>
          <w:p w14:paraId="65701BB7"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637E9E37" w14:textId="77777777" w:rsidTr="00FE2FC6">
        <w:trPr>
          <w:trHeight w:val="1835"/>
        </w:trPr>
        <w:tc>
          <w:tcPr>
            <w:tcW w:w="69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3B07E55" w14:textId="77777777" w:rsidR="00FE2FC6" w:rsidRPr="00FE2FC6" w:rsidRDefault="00FE2FC6" w:rsidP="00FE2FC6">
            <w:pPr>
              <w:rPr>
                <w:rFonts w:ascii="Tahoma" w:hAnsi="Tahoma" w:cs="Tahoma"/>
                <w:sz w:val="20"/>
                <w:szCs w:val="20"/>
              </w:rPr>
            </w:pPr>
            <w:r w:rsidRPr="00FE2FC6">
              <w:rPr>
                <w:rFonts w:ascii="Tahoma" w:hAnsi="Tahoma" w:cs="Tahoma"/>
                <w:sz w:val="20"/>
                <w:szCs w:val="20"/>
              </w:rPr>
              <w:t>9</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24EB34C8" w14:textId="77777777" w:rsidR="00FE2FC6" w:rsidRPr="00FE2FC6" w:rsidRDefault="00FE2FC6" w:rsidP="00FE2FC6">
            <w:pPr>
              <w:rPr>
                <w:rFonts w:ascii="Tahoma" w:hAnsi="Tahoma" w:cs="Tahoma"/>
                <w:sz w:val="20"/>
                <w:szCs w:val="20"/>
              </w:rPr>
            </w:pPr>
            <w:r w:rsidRPr="00FE2FC6">
              <w:rPr>
                <w:rFonts w:ascii="Tahoma" w:hAnsi="Tahoma" w:cs="Tahoma"/>
                <w:sz w:val="20"/>
                <w:szCs w:val="20"/>
              </w:rPr>
              <w:t>contact_details</w:t>
            </w:r>
          </w:p>
        </w:tc>
        <w:tc>
          <w:tcPr>
            <w:tcW w:w="1740" w:type="dxa"/>
            <w:tcBorders>
              <w:top w:val="nil"/>
              <w:left w:val="nil"/>
              <w:bottom w:val="single" w:sz="8" w:space="0" w:color="000000"/>
              <w:right w:val="single" w:sz="8" w:space="0" w:color="000000"/>
            </w:tcBorders>
            <w:tcMar>
              <w:top w:w="100" w:type="dxa"/>
              <w:left w:w="100" w:type="dxa"/>
              <w:bottom w:w="100" w:type="dxa"/>
              <w:right w:w="100" w:type="dxa"/>
            </w:tcMar>
          </w:tcPr>
          <w:p w14:paraId="6E54B572" w14:textId="77777777" w:rsidR="00FE2FC6" w:rsidRPr="00FE2FC6" w:rsidRDefault="00FE2FC6" w:rsidP="00FE2FC6">
            <w:pPr>
              <w:rPr>
                <w:rFonts w:ascii="Tahoma" w:hAnsi="Tahoma" w:cs="Tahoma"/>
                <w:sz w:val="20"/>
                <w:szCs w:val="20"/>
              </w:rPr>
            </w:pPr>
            <w:r w:rsidRPr="00FE2FC6">
              <w:rPr>
                <w:rFonts w:ascii="Tahoma" w:hAnsi="Tahoma" w:cs="Tahoma"/>
                <w:sz w:val="20"/>
                <w:szCs w:val="20"/>
              </w:rPr>
              <w:t>Контактные данные, параметр является составным 9.1 и 9.2</w:t>
            </w:r>
          </w:p>
        </w:tc>
        <w:tc>
          <w:tcPr>
            <w:tcW w:w="1125" w:type="dxa"/>
            <w:tcBorders>
              <w:top w:val="nil"/>
              <w:left w:val="nil"/>
              <w:bottom w:val="single" w:sz="8" w:space="0" w:color="000000"/>
              <w:right w:val="single" w:sz="8" w:space="0" w:color="000000"/>
            </w:tcBorders>
            <w:tcMar>
              <w:top w:w="100" w:type="dxa"/>
              <w:left w:w="100" w:type="dxa"/>
              <w:bottom w:w="100" w:type="dxa"/>
              <w:right w:w="100" w:type="dxa"/>
            </w:tcMar>
          </w:tcPr>
          <w:p w14:paraId="42C1B99F"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 </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1CFACF1F" w14:textId="77777777" w:rsidR="00FE2FC6" w:rsidRPr="00FE2FC6" w:rsidRDefault="00FE2FC6" w:rsidP="00FE2FC6">
            <w:pPr>
              <w:rPr>
                <w:rFonts w:ascii="Tahoma" w:hAnsi="Tahoma" w:cs="Tahoma"/>
                <w:sz w:val="20"/>
                <w:szCs w:val="20"/>
              </w:rPr>
            </w:pPr>
            <w:r w:rsidRPr="00FE2FC6">
              <w:rPr>
                <w:rFonts w:ascii="Tahoma" w:hAnsi="Tahoma" w:cs="Tahoma"/>
                <w:sz w:val="20"/>
                <w:szCs w:val="20"/>
              </w:rPr>
              <w:t>обязательное</w:t>
            </w:r>
          </w:p>
        </w:tc>
        <w:tc>
          <w:tcPr>
            <w:tcW w:w="2085" w:type="dxa"/>
            <w:tcBorders>
              <w:top w:val="nil"/>
              <w:left w:val="nil"/>
              <w:bottom w:val="single" w:sz="8" w:space="0" w:color="000000"/>
              <w:right w:val="single" w:sz="8" w:space="0" w:color="000000"/>
            </w:tcBorders>
            <w:tcMar>
              <w:top w:w="100" w:type="dxa"/>
              <w:left w:w="100" w:type="dxa"/>
              <w:bottom w:w="100" w:type="dxa"/>
              <w:right w:w="100" w:type="dxa"/>
            </w:tcMar>
          </w:tcPr>
          <w:p w14:paraId="5CE8A13E"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5A0CBE43" w14:textId="77777777" w:rsidTr="00FE2FC6">
        <w:trPr>
          <w:trHeight w:val="1835"/>
        </w:trPr>
        <w:tc>
          <w:tcPr>
            <w:tcW w:w="69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B8883E4" w14:textId="77777777" w:rsidR="00FE2FC6" w:rsidRPr="00FE2FC6" w:rsidRDefault="00FE2FC6" w:rsidP="00FE2FC6">
            <w:pPr>
              <w:rPr>
                <w:rFonts w:ascii="Tahoma" w:hAnsi="Tahoma" w:cs="Tahoma"/>
                <w:sz w:val="20"/>
                <w:szCs w:val="20"/>
              </w:rPr>
            </w:pPr>
            <w:r w:rsidRPr="00FE2FC6">
              <w:rPr>
                <w:rFonts w:ascii="Tahoma" w:hAnsi="Tahoma" w:cs="Tahoma"/>
                <w:sz w:val="20"/>
                <w:szCs w:val="20"/>
              </w:rPr>
              <w:t>9.1</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0F38887D" w14:textId="77777777" w:rsidR="00FE2FC6" w:rsidRPr="00FE2FC6" w:rsidRDefault="00FE2FC6" w:rsidP="00FE2FC6">
            <w:pPr>
              <w:rPr>
                <w:rFonts w:ascii="Tahoma" w:hAnsi="Tahoma" w:cs="Tahoma"/>
                <w:sz w:val="20"/>
                <w:szCs w:val="20"/>
              </w:rPr>
            </w:pPr>
            <w:r w:rsidRPr="00FE2FC6">
              <w:rPr>
                <w:rFonts w:ascii="Tahoma" w:hAnsi="Tahoma" w:cs="Tahoma"/>
                <w:sz w:val="20"/>
                <w:szCs w:val="20"/>
              </w:rPr>
              <w:t>phone_number</w:t>
            </w:r>
          </w:p>
        </w:tc>
        <w:tc>
          <w:tcPr>
            <w:tcW w:w="1740" w:type="dxa"/>
            <w:tcBorders>
              <w:top w:val="nil"/>
              <w:left w:val="nil"/>
              <w:bottom w:val="single" w:sz="8" w:space="0" w:color="000000"/>
              <w:right w:val="single" w:sz="8" w:space="0" w:color="000000"/>
            </w:tcBorders>
            <w:tcMar>
              <w:top w:w="100" w:type="dxa"/>
              <w:left w:w="100" w:type="dxa"/>
              <w:bottom w:w="100" w:type="dxa"/>
              <w:right w:w="100" w:type="dxa"/>
            </w:tcMar>
          </w:tcPr>
          <w:p w14:paraId="06D8E1E7" w14:textId="77777777" w:rsidR="00FE2FC6" w:rsidRPr="00FE2FC6" w:rsidRDefault="00FE2FC6" w:rsidP="00FE2FC6">
            <w:pPr>
              <w:rPr>
                <w:rFonts w:ascii="Tahoma" w:hAnsi="Tahoma" w:cs="Tahoma"/>
                <w:sz w:val="20"/>
                <w:szCs w:val="20"/>
              </w:rPr>
            </w:pPr>
            <w:r w:rsidRPr="00FE2FC6">
              <w:rPr>
                <w:rFonts w:ascii="Tahoma" w:hAnsi="Tahoma" w:cs="Tahoma"/>
                <w:sz w:val="20"/>
                <w:szCs w:val="20"/>
              </w:rPr>
              <w:t>Номер телефона пользователя</w:t>
            </w:r>
          </w:p>
        </w:tc>
        <w:tc>
          <w:tcPr>
            <w:tcW w:w="1125" w:type="dxa"/>
            <w:tcBorders>
              <w:top w:val="nil"/>
              <w:left w:val="nil"/>
              <w:bottom w:val="single" w:sz="8" w:space="0" w:color="000000"/>
              <w:right w:val="single" w:sz="8" w:space="0" w:color="000000"/>
            </w:tcBorders>
            <w:tcMar>
              <w:top w:w="100" w:type="dxa"/>
              <w:left w:w="100" w:type="dxa"/>
              <w:bottom w:w="100" w:type="dxa"/>
              <w:right w:w="100" w:type="dxa"/>
            </w:tcMar>
          </w:tcPr>
          <w:p w14:paraId="495F2120" w14:textId="77777777" w:rsidR="00FE2FC6" w:rsidRPr="00FE2FC6" w:rsidRDefault="00FE2FC6" w:rsidP="00FE2FC6">
            <w:pPr>
              <w:rPr>
                <w:rFonts w:ascii="Tahoma" w:hAnsi="Tahoma" w:cs="Tahoma"/>
                <w:sz w:val="20"/>
                <w:szCs w:val="20"/>
              </w:rPr>
            </w:pPr>
            <w:r w:rsidRPr="00FE2FC6">
              <w:rPr>
                <w:rFonts w:ascii="Tahoma" w:hAnsi="Tahoma" w:cs="Tahoma"/>
                <w:sz w:val="20"/>
                <w:szCs w:val="20"/>
              </w:rPr>
              <w:t>int</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6186AA08" w14:textId="77777777" w:rsidR="00FE2FC6" w:rsidRPr="00FE2FC6" w:rsidRDefault="00FE2FC6" w:rsidP="00FE2FC6">
            <w:pPr>
              <w:rPr>
                <w:rFonts w:ascii="Tahoma" w:hAnsi="Tahoma" w:cs="Tahoma"/>
                <w:sz w:val="20"/>
                <w:szCs w:val="20"/>
              </w:rPr>
            </w:pPr>
            <w:r w:rsidRPr="00FE2FC6">
              <w:rPr>
                <w:rFonts w:ascii="Tahoma" w:hAnsi="Tahoma" w:cs="Tahoma"/>
                <w:sz w:val="20"/>
                <w:szCs w:val="20"/>
              </w:rPr>
              <w:t>необязательное</w:t>
            </w:r>
          </w:p>
        </w:tc>
        <w:tc>
          <w:tcPr>
            <w:tcW w:w="2085" w:type="dxa"/>
            <w:tcBorders>
              <w:top w:val="nil"/>
              <w:left w:val="nil"/>
              <w:bottom w:val="single" w:sz="8" w:space="0" w:color="000000"/>
              <w:right w:val="single" w:sz="8" w:space="0" w:color="000000"/>
            </w:tcBorders>
            <w:tcMar>
              <w:top w:w="100" w:type="dxa"/>
              <w:left w:w="100" w:type="dxa"/>
              <w:bottom w:w="100" w:type="dxa"/>
              <w:right w:w="100" w:type="dxa"/>
            </w:tcMar>
          </w:tcPr>
          <w:p w14:paraId="0635D3D8"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3666FCCC" w14:textId="77777777" w:rsidTr="00FE2FC6">
        <w:trPr>
          <w:trHeight w:val="2435"/>
        </w:trPr>
        <w:tc>
          <w:tcPr>
            <w:tcW w:w="69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5EC0468" w14:textId="77777777" w:rsidR="00FE2FC6" w:rsidRPr="00FE2FC6" w:rsidRDefault="00FE2FC6" w:rsidP="00FE2FC6">
            <w:pPr>
              <w:rPr>
                <w:rFonts w:ascii="Tahoma" w:hAnsi="Tahoma" w:cs="Tahoma"/>
                <w:sz w:val="20"/>
                <w:szCs w:val="20"/>
              </w:rPr>
            </w:pPr>
            <w:r w:rsidRPr="00FE2FC6">
              <w:rPr>
                <w:rFonts w:ascii="Tahoma" w:hAnsi="Tahoma" w:cs="Tahoma"/>
                <w:sz w:val="20"/>
                <w:szCs w:val="20"/>
              </w:rPr>
              <w:t>9.2</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3A71CB1F" w14:textId="77777777" w:rsidR="00FE2FC6" w:rsidRPr="00FE2FC6" w:rsidRDefault="00FE2FC6" w:rsidP="00FE2FC6">
            <w:pPr>
              <w:rPr>
                <w:rFonts w:ascii="Tahoma" w:hAnsi="Tahoma" w:cs="Tahoma"/>
                <w:sz w:val="20"/>
                <w:szCs w:val="20"/>
              </w:rPr>
            </w:pPr>
            <w:r w:rsidRPr="00FE2FC6">
              <w:rPr>
                <w:rFonts w:ascii="Tahoma" w:hAnsi="Tahoma" w:cs="Tahoma"/>
                <w:sz w:val="20"/>
                <w:szCs w:val="20"/>
              </w:rPr>
              <w:t>email</w:t>
            </w:r>
          </w:p>
        </w:tc>
        <w:tc>
          <w:tcPr>
            <w:tcW w:w="1740" w:type="dxa"/>
            <w:tcBorders>
              <w:top w:val="nil"/>
              <w:left w:val="nil"/>
              <w:bottom w:val="single" w:sz="8" w:space="0" w:color="000000"/>
              <w:right w:val="single" w:sz="8" w:space="0" w:color="000000"/>
            </w:tcBorders>
            <w:tcMar>
              <w:top w:w="100" w:type="dxa"/>
              <w:left w:w="100" w:type="dxa"/>
              <w:bottom w:w="100" w:type="dxa"/>
              <w:right w:w="100" w:type="dxa"/>
            </w:tcMar>
          </w:tcPr>
          <w:p w14:paraId="3A8A26B9" w14:textId="77777777" w:rsidR="00FE2FC6" w:rsidRPr="00FE2FC6" w:rsidRDefault="00FE2FC6" w:rsidP="00FE2FC6">
            <w:pPr>
              <w:rPr>
                <w:rFonts w:ascii="Tahoma" w:hAnsi="Tahoma" w:cs="Tahoma"/>
                <w:sz w:val="20"/>
                <w:szCs w:val="20"/>
              </w:rPr>
            </w:pPr>
            <w:r w:rsidRPr="00FE2FC6">
              <w:rPr>
                <w:rFonts w:ascii="Tahoma" w:hAnsi="Tahoma" w:cs="Tahoma"/>
                <w:sz w:val="20"/>
                <w:szCs w:val="20"/>
              </w:rPr>
              <w:t>Электронная почта пользователя</w:t>
            </w:r>
          </w:p>
        </w:tc>
        <w:tc>
          <w:tcPr>
            <w:tcW w:w="1125" w:type="dxa"/>
            <w:tcBorders>
              <w:top w:val="nil"/>
              <w:left w:val="nil"/>
              <w:bottom w:val="single" w:sz="8" w:space="0" w:color="000000"/>
              <w:right w:val="single" w:sz="8" w:space="0" w:color="000000"/>
            </w:tcBorders>
            <w:tcMar>
              <w:top w:w="100" w:type="dxa"/>
              <w:left w:w="100" w:type="dxa"/>
              <w:bottom w:w="100" w:type="dxa"/>
              <w:right w:w="100" w:type="dxa"/>
            </w:tcMar>
          </w:tcPr>
          <w:p w14:paraId="60FC6577" w14:textId="77777777" w:rsidR="00FE2FC6" w:rsidRPr="00FE2FC6" w:rsidRDefault="00FE2FC6" w:rsidP="00FE2FC6">
            <w:pPr>
              <w:rPr>
                <w:rFonts w:ascii="Tahoma" w:hAnsi="Tahoma" w:cs="Tahoma"/>
                <w:sz w:val="20"/>
                <w:szCs w:val="20"/>
              </w:rPr>
            </w:pPr>
            <w:r w:rsidRPr="00FE2FC6">
              <w:rPr>
                <w:rFonts w:ascii="Tahoma" w:hAnsi="Tahoma" w:cs="Tahoma"/>
                <w:sz w:val="20"/>
                <w:szCs w:val="20"/>
              </w:rPr>
              <w:t>string</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4DCD7367" w14:textId="77777777" w:rsidR="00FE2FC6" w:rsidRPr="00FE2FC6" w:rsidRDefault="00FE2FC6" w:rsidP="00FE2FC6">
            <w:pPr>
              <w:rPr>
                <w:rFonts w:ascii="Tahoma" w:hAnsi="Tahoma" w:cs="Tahoma"/>
                <w:sz w:val="20"/>
                <w:szCs w:val="20"/>
              </w:rPr>
            </w:pPr>
            <w:r w:rsidRPr="00FE2FC6">
              <w:rPr>
                <w:rFonts w:ascii="Tahoma" w:hAnsi="Tahoma" w:cs="Tahoma"/>
                <w:sz w:val="20"/>
                <w:szCs w:val="20"/>
              </w:rPr>
              <w:t>необязательное</w:t>
            </w:r>
          </w:p>
        </w:tc>
        <w:tc>
          <w:tcPr>
            <w:tcW w:w="2085" w:type="dxa"/>
            <w:tcBorders>
              <w:top w:val="nil"/>
              <w:left w:val="nil"/>
              <w:bottom w:val="single" w:sz="8" w:space="0" w:color="000000"/>
              <w:right w:val="single" w:sz="8" w:space="0" w:color="000000"/>
            </w:tcBorders>
            <w:tcMar>
              <w:top w:w="100" w:type="dxa"/>
              <w:left w:w="100" w:type="dxa"/>
              <w:bottom w:w="100" w:type="dxa"/>
              <w:right w:w="100" w:type="dxa"/>
            </w:tcMar>
          </w:tcPr>
          <w:p w14:paraId="5DD102D8"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7040BFDC" w14:textId="77777777" w:rsidTr="00FE2FC6">
        <w:trPr>
          <w:trHeight w:val="755"/>
        </w:trPr>
        <w:tc>
          <w:tcPr>
            <w:tcW w:w="69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7FD0044" w14:textId="77777777" w:rsidR="00FE2FC6" w:rsidRPr="00FE2FC6" w:rsidRDefault="00FE2FC6" w:rsidP="00FE2FC6">
            <w:pPr>
              <w:rPr>
                <w:rFonts w:ascii="Tahoma" w:hAnsi="Tahoma" w:cs="Tahoma"/>
                <w:sz w:val="20"/>
                <w:szCs w:val="20"/>
              </w:rPr>
            </w:pPr>
            <w:r w:rsidRPr="00FE2FC6">
              <w:rPr>
                <w:rFonts w:ascii="Tahoma" w:hAnsi="Tahoma" w:cs="Tahoma"/>
                <w:sz w:val="20"/>
                <w:szCs w:val="20"/>
              </w:rPr>
              <w:t>10</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30000898" w14:textId="77777777" w:rsidR="00FE2FC6" w:rsidRPr="00FE2FC6" w:rsidRDefault="00FE2FC6" w:rsidP="00FE2FC6">
            <w:pPr>
              <w:rPr>
                <w:rFonts w:ascii="Tahoma" w:hAnsi="Tahoma" w:cs="Tahoma"/>
                <w:sz w:val="20"/>
                <w:szCs w:val="20"/>
              </w:rPr>
            </w:pPr>
            <w:r w:rsidRPr="00FE2FC6">
              <w:rPr>
                <w:rFonts w:ascii="Tahoma" w:hAnsi="Tahoma" w:cs="Tahoma"/>
                <w:sz w:val="20"/>
                <w:szCs w:val="20"/>
              </w:rPr>
              <w:t>Date_created</w:t>
            </w:r>
          </w:p>
        </w:tc>
        <w:tc>
          <w:tcPr>
            <w:tcW w:w="1740" w:type="dxa"/>
            <w:tcBorders>
              <w:top w:val="nil"/>
              <w:left w:val="nil"/>
              <w:bottom w:val="single" w:sz="8" w:space="0" w:color="000000"/>
              <w:right w:val="single" w:sz="8" w:space="0" w:color="000000"/>
            </w:tcBorders>
            <w:tcMar>
              <w:top w:w="100" w:type="dxa"/>
              <w:left w:w="100" w:type="dxa"/>
              <w:bottom w:w="100" w:type="dxa"/>
              <w:right w:w="100" w:type="dxa"/>
            </w:tcMar>
          </w:tcPr>
          <w:p w14:paraId="0C568B89"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Дата создания обращения</w:t>
            </w:r>
          </w:p>
        </w:tc>
        <w:tc>
          <w:tcPr>
            <w:tcW w:w="1125" w:type="dxa"/>
            <w:tcBorders>
              <w:top w:val="nil"/>
              <w:left w:val="nil"/>
              <w:bottom w:val="single" w:sz="8" w:space="0" w:color="000000"/>
              <w:right w:val="single" w:sz="8" w:space="0" w:color="000000"/>
            </w:tcBorders>
            <w:tcMar>
              <w:top w:w="100" w:type="dxa"/>
              <w:left w:w="100" w:type="dxa"/>
              <w:bottom w:w="100" w:type="dxa"/>
              <w:right w:w="100" w:type="dxa"/>
            </w:tcMar>
          </w:tcPr>
          <w:p w14:paraId="6F33B1DA" w14:textId="77777777" w:rsidR="00FE2FC6" w:rsidRPr="00FE2FC6" w:rsidRDefault="00FE2FC6" w:rsidP="00FE2FC6">
            <w:pPr>
              <w:rPr>
                <w:rFonts w:ascii="Tahoma" w:hAnsi="Tahoma" w:cs="Tahoma"/>
                <w:sz w:val="20"/>
                <w:szCs w:val="20"/>
              </w:rPr>
            </w:pPr>
            <w:r w:rsidRPr="00FE2FC6">
              <w:rPr>
                <w:rFonts w:ascii="Tahoma" w:hAnsi="Tahoma" w:cs="Tahoma"/>
                <w:sz w:val="20"/>
                <w:szCs w:val="20"/>
              </w:rPr>
              <w:t>date</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2D3AE30B" w14:textId="77777777" w:rsidR="00FE2FC6" w:rsidRPr="00FE2FC6" w:rsidRDefault="00FE2FC6" w:rsidP="00FE2FC6">
            <w:pPr>
              <w:rPr>
                <w:rFonts w:ascii="Tahoma" w:hAnsi="Tahoma" w:cs="Tahoma"/>
                <w:sz w:val="20"/>
                <w:szCs w:val="20"/>
              </w:rPr>
            </w:pPr>
            <w:r w:rsidRPr="00FE2FC6">
              <w:rPr>
                <w:rFonts w:ascii="Tahoma" w:hAnsi="Tahoma" w:cs="Tahoma"/>
                <w:sz w:val="20"/>
                <w:szCs w:val="20"/>
              </w:rPr>
              <w:t>необязательное</w:t>
            </w:r>
          </w:p>
        </w:tc>
        <w:tc>
          <w:tcPr>
            <w:tcW w:w="2085" w:type="dxa"/>
            <w:tcBorders>
              <w:top w:val="nil"/>
              <w:left w:val="nil"/>
              <w:bottom w:val="single" w:sz="8" w:space="0" w:color="000000"/>
              <w:right w:val="single" w:sz="8" w:space="0" w:color="000000"/>
            </w:tcBorders>
            <w:tcMar>
              <w:top w:w="100" w:type="dxa"/>
              <w:left w:w="100" w:type="dxa"/>
              <w:bottom w:w="100" w:type="dxa"/>
              <w:right w:w="100" w:type="dxa"/>
            </w:tcMar>
          </w:tcPr>
          <w:p w14:paraId="4724F7BC" w14:textId="77777777" w:rsidR="00FE2FC6" w:rsidRPr="00FE2FC6" w:rsidRDefault="00FE2FC6" w:rsidP="00FE2FC6">
            <w:pPr>
              <w:rPr>
                <w:rFonts w:ascii="Tahoma" w:hAnsi="Tahoma" w:cs="Tahoma"/>
                <w:sz w:val="20"/>
                <w:szCs w:val="20"/>
              </w:rPr>
            </w:pPr>
            <w:r w:rsidRPr="00FE2FC6">
              <w:rPr>
                <w:rFonts w:ascii="Tahoma" w:hAnsi="Tahoma" w:cs="Tahoma"/>
                <w:sz w:val="20"/>
                <w:szCs w:val="20"/>
              </w:rPr>
              <w:t>*sys_date</w:t>
            </w:r>
          </w:p>
        </w:tc>
      </w:tr>
      <w:tr w:rsidR="00FE2FC6" w:rsidRPr="00FE2FC6" w14:paraId="0A5670DD" w14:textId="77777777" w:rsidTr="00FE2FC6">
        <w:trPr>
          <w:trHeight w:val="2105"/>
        </w:trPr>
        <w:tc>
          <w:tcPr>
            <w:tcW w:w="69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F0D4F95" w14:textId="77777777" w:rsidR="00FE2FC6" w:rsidRPr="00FE2FC6" w:rsidRDefault="00FE2FC6" w:rsidP="00FE2FC6">
            <w:pPr>
              <w:rPr>
                <w:rFonts w:ascii="Tahoma" w:hAnsi="Tahoma" w:cs="Tahoma"/>
                <w:sz w:val="20"/>
                <w:szCs w:val="20"/>
              </w:rPr>
            </w:pPr>
            <w:r w:rsidRPr="00FE2FC6">
              <w:rPr>
                <w:rFonts w:ascii="Tahoma" w:hAnsi="Tahoma" w:cs="Tahoma"/>
                <w:sz w:val="20"/>
                <w:szCs w:val="20"/>
              </w:rPr>
              <w:t>11</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3CB3004A" w14:textId="77777777" w:rsidR="00FE2FC6" w:rsidRPr="00FE2FC6" w:rsidRDefault="00FE2FC6" w:rsidP="00FE2FC6">
            <w:pPr>
              <w:rPr>
                <w:rFonts w:ascii="Tahoma" w:hAnsi="Tahoma" w:cs="Tahoma"/>
                <w:sz w:val="20"/>
                <w:szCs w:val="20"/>
              </w:rPr>
            </w:pPr>
            <w:r w:rsidRPr="00FE2FC6">
              <w:rPr>
                <w:rFonts w:ascii="Tahoma" w:hAnsi="Tahoma" w:cs="Tahoma"/>
                <w:sz w:val="20"/>
                <w:szCs w:val="20"/>
              </w:rPr>
              <w:t>pairs_services</w:t>
            </w:r>
          </w:p>
        </w:tc>
        <w:tc>
          <w:tcPr>
            <w:tcW w:w="1740" w:type="dxa"/>
            <w:tcBorders>
              <w:top w:val="nil"/>
              <w:left w:val="nil"/>
              <w:bottom w:val="single" w:sz="8" w:space="0" w:color="000000"/>
              <w:right w:val="single" w:sz="8" w:space="0" w:color="000000"/>
            </w:tcBorders>
            <w:tcMar>
              <w:top w:w="100" w:type="dxa"/>
              <w:left w:w="100" w:type="dxa"/>
              <w:bottom w:w="100" w:type="dxa"/>
              <w:right w:w="100" w:type="dxa"/>
            </w:tcMar>
          </w:tcPr>
          <w:p w14:paraId="3A1EE5C8" w14:textId="77777777" w:rsidR="00FE2FC6" w:rsidRPr="00FE2FC6" w:rsidRDefault="00FE2FC6" w:rsidP="00FE2FC6">
            <w:pPr>
              <w:rPr>
                <w:rFonts w:ascii="Tahoma" w:hAnsi="Tahoma" w:cs="Tahoma"/>
                <w:sz w:val="20"/>
                <w:szCs w:val="20"/>
              </w:rPr>
            </w:pPr>
            <w:r w:rsidRPr="00FE2FC6">
              <w:rPr>
                <w:rFonts w:ascii="Tahoma" w:hAnsi="Tahoma" w:cs="Tahoma"/>
                <w:sz w:val="20"/>
                <w:szCs w:val="20"/>
              </w:rPr>
              <w:t>Пары услуг для переноса денежных средств, параметр является составным</w:t>
            </w:r>
          </w:p>
        </w:tc>
        <w:tc>
          <w:tcPr>
            <w:tcW w:w="1125" w:type="dxa"/>
            <w:tcBorders>
              <w:top w:val="nil"/>
              <w:left w:val="nil"/>
              <w:bottom w:val="single" w:sz="8" w:space="0" w:color="000000"/>
              <w:right w:val="single" w:sz="8" w:space="0" w:color="000000"/>
            </w:tcBorders>
            <w:tcMar>
              <w:top w:w="100" w:type="dxa"/>
              <w:left w:w="100" w:type="dxa"/>
              <w:bottom w:w="100" w:type="dxa"/>
              <w:right w:w="100" w:type="dxa"/>
            </w:tcMar>
          </w:tcPr>
          <w:p w14:paraId="4E620DC3"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 </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22B6BF18" w14:textId="77777777" w:rsidR="00FE2FC6" w:rsidRPr="00FE2FC6" w:rsidRDefault="00FE2FC6" w:rsidP="00FE2FC6">
            <w:pPr>
              <w:rPr>
                <w:rFonts w:ascii="Tahoma" w:hAnsi="Tahoma" w:cs="Tahoma"/>
                <w:sz w:val="20"/>
                <w:szCs w:val="20"/>
              </w:rPr>
            </w:pPr>
            <w:r w:rsidRPr="00FE2FC6">
              <w:rPr>
                <w:rFonts w:ascii="Tahoma" w:hAnsi="Tahoma" w:cs="Tahoma"/>
                <w:sz w:val="20"/>
                <w:szCs w:val="20"/>
              </w:rPr>
              <w:t>необязательное</w:t>
            </w:r>
          </w:p>
        </w:tc>
        <w:tc>
          <w:tcPr>
            <w:tcW w:w="2085" w:type="dxa"/>
            <w:tcBorders>
              <w:top w:val="nil"/>
              <w:left w:val="nil"/>
              <w:bottom w:val="single" w:sz="8" w:space="0" w:color="000000"/>
              <w:right w:val="single" w:sz="8" w:space="0" w:color="000000"/>
            </w:tcBorders>
            <w:tcMar>
              <w:top w:w="100" w:type="dxa"/>
              <w:left w:w="100" w:type="dxa"/>
              <w:bottom w:w="100" w:type="dxa"/>
              <w:right w:w="100" w:type="dxa"/>
            </w:tcMar>
          </w:tcPr>
          <w:p w14:paraId="57CDB99C"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630AE8C4" w14:textId="77777777" w:rsidTr="00FE2FC6">
        <w:trPr>
          <w:trHeight w:val="2105"/>
        </w:trPr>
        <w:tc>
          <w:tcPr>
            <w:tcW w:w="69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13483EF" w14:textId="77777777" w:rsidR="00FE2FC6" w:rsidRPr="00FE2FC6" w:rsidRDefault="00FE2FC6" w:rsidP="00FE2FC6">
            <w:pPr>
              <w:rPr>
                <w:rFonts w:ascii="Tahoma" w:hAnsi="Tahoma" w:cs="Tahoma"/>
                <w:sz w:val="20"/>
                <w:szCs w:val="20"/>
              </w:rPr>
            </w:pPr>
            <w:r w:rsidRPr="00FE2FC6">
              <w:rPr>
                <w:rFonts w:ascii="Tahoma" w:hAnsi="Tahoma" w:cs="Tahoma"/>
                <w:sz w:val="20"/>
                <w:szCs w:val="20"/>
              </w:rPr>
              <w:t>11.1</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46B643C3" w14:textId="77777777" w:rsidR="00FE2FC6" w:rsidRPr="00FE2FC6" w:rsidRDefault="00FE2FC6" w:rsidP="00FE2FC6">
            <w:pPr>
              <w:rPr>
                <w:rFonts w:ascii="Tahoma" w:hAnsi="Tahoma" w:cs="Tahoma"/>
                <w:sz w:val="20"/>
                <w:szCs w:val="20"/>
              </w:rPr>
            </w:pPr>
            <w:r w:rsidRPr="00FE2FC6">
              <w:rPr>
                <w:rFonts w:ascii="Tahoma" w:hAnsi="Tahoma" w:cs="Tahoma"/>
                <w:sz w:val="20"/>
                <w:szCs w:val="20"/>
              </w:rPr>
              <w:t>service_transfer</w:t>
            </w:r>
          </w:p>
        </w:tc>
        <w:tc>
          <w:tcPr>
            <w:tcW w:w="1740" w:type="dxa"/>
            <w:tcBorders>
              <w:top w:val="nil"/>
              <w:left w:val="nil"/>
              <w:bottom w:val="single" w:sz="8" w:space="0" w:color="000000"/>
              <w:right w:val="single" w:sz="8" w:space="0" w:color="000000"/>
            </w:tcBorders>
            <w:tcMar>
              <w:top w:w="100" w:type="dxa"/>
              <w:left w:w="100" w:type="dxa"/>
              <w:bottom w:w="100" w:type="dxa"/>
              <w:right w:w="100" w:type="dxa"/>
            </w:tcMar>
          </w:tcPr>
          <w:p w14:paraId="595264CF" w14:textId="77777777" w:rsidR="00FE2FC6" w:rsidRPr="00FE2FC6" w:rsidRDefault="00FE2FC6" w:rsidP="00FE2FC6">
            <w:pPr>
              <w:rPr>
                <w:rFonts w:ascii="Tahoma" w:hAnsi="Tahoma" w:cs="Tahoma"/>
                <w:sz w:val="20"/>
                <w:szCs w:val="20"/>
              </w:rPr>
            </w:pPr>
            <w:r w:rsidRPr="00FE2FC6">
              <w:rPr>
                <w:rFonts w:ascii="Tahoma" w:hAnsi="Tahoma" w:cs="Tahoma"/>
                <w:sz w:val="20"/>
                <w:szCs w:val="20"/>
              </w:rPr>
              <w:t>Услуга, с которой переносить, параметр является составным 11.1.1-11.1.2</w:t>
            </w:r>
          </w:p>
        </w:tc>
        <w:tc>
          <w:tcPr>
            <w:tcW w:w="1125" w:type="dxa"/>
            <w:tcBorders>
              <w:top w:val="nil"/>
              <w:left w:val="nil"/>
              <w:bottom w:val="single" w:sz="8" w:space="0" w:color="000000"/>
              <w:right w:val="single" w:sz="8" w:space="0" w:color="000000"/>
            </w:tcBorders>
            <w:tcMar>
              <w:top w:w="100" w:type="dxa"/>
              <w:left w:w="100" w:type="dxa"/>
              <w:bottom w:w="100" w:type="dxa"/>
              <w:right w:w="100" w:type="dxa"/>
            </w:tcMar>
          </w:tcPr>
          <w:p w14:paraId="48F2324A"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 </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0E80199A" w14:textId="77777777" w:rsidR="00FE2FC6" w:rsidRPr="00FE2FC6" w:rsidRDefault="00FE2FC6" w:rsidP="00FE2FC6">
            <w:pPr>
              <w:rPr>
                <w:rFonts w:ascii="Tahoma" w:hAnsi="Tahoma" w:cs="Tahoma"/>
                <w:sz w:val="20"/>
                <w:szCs w:val="20"/>
              </w:rPr>
            </w:pPr>
            <w:r w:rsidRPr="00FE2FC6">
              <w:rPr>
                <w:rFonts w:ascii="Tahoma" w:hAnsi="Tahoma" w:cs="Tahoma"/>
                <w:sz w:val="20"/>
                <w:szCs w:val="20"/>
              </w:rPr>
              <w:t>необязательное</w:t>
            </w:r>
          </w:p>
        </w:tc>
        <w:tc>
          <w:tcPr>
            <w:tcW w:w="2085" w:type="dxa"/>
            <w:tcBorders>
              <w:top w:val="nil"/>
              <w:left w:val="nil"/>
              <w:bottom w:val="single" w:sz="8" w:space="0" w:color="000000"/>
              <w:right w:val="single" w:sz="8" w:space="0" w:color="000000"/>
            </w:tcBorders>
            <w:tcMar>
              <w:top w:w="100" w:type="dxa"/>
              <w:left w:w="100" w:type="dxa"/>
              <w:bottom w:w="100" w:type="dxa"/>
              <w:right w:w="100" w:type="dxa"/>
            </w:tcMar>
          </w:tcPr>
          <w:p w14:paraId="6362DED1"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1A5B3DE1" w14:textId="77777777" w:rsidTr="00FE2FC6">
        <w:trPr>
          <w:trHeight w:val="1835"/>
        </w:trPr>
        <w:tc>
          <w:tcPr>
            <w:tcW w:w="69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490962C" w14:textId="77777777" w:rsidR="00FE2FC6" w:rsidRPr="00FE2FC6" w:rsidRDefault="00FE2FC6" w:rsidP="00FE2FC6">
            <w:pPr>
              <w:rPr>
                <w:rFonts w:ascii="Tahoma" w:hAnsi="Tahoma" w:cs="Tahoma"/>
                <w:sz w:val="20"/>
                <w:szCs w:val="20"/>
              </w:rPr>
            </w:pPr>
            <w:r w:rsidRPr="00FE2FC6">
              <w:rPr>
                <w:rFonts w:ascii="Tahoma" w:hAnsi="Tahoma" w:cs="Tahoma"/>
                <w:sz w:val="20"/>
                <w:szCs w:val="20"/>
              </w:rPr>
              <w:t>11.1.1</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29DDF033" w14:textId="77777777" w:rsidR="00FE2FC6" w:rsidRPr="00FE2FC6" w:rsidRDefault="00FE2FC6" w:rsidP="00FE2FC6">
            <w:pPr>
              <w:rPr>
                <w:rFonts w:ascii="Tahoma" w:hAnsi="Tahoma" w:cs="Tahoma"/>
                <w:sz w:val="20"/>
                <w:szCs w:val="20"/>
              </w:rPr>
            </w:pPr>
            <w:r w:rsidRPr="00FE2FC6">
              <w:rPr>
                <w:rFonts w:ascii="Tahoma" w:hAnsi="Tahoma" w:cs="Tahoma"/>
                <w:sz w:val="20"/>
                <w:szCs w:val="20"/>
              </w:rPr>
              <w:t>service</w:t>
            </w:r>
          </w:p>
        </w:tc>
        <w:tc>
          <w:tcPr>
            <w:tcW w:w="1740" w:type="dxa"/>
            <w:tcBorders>
              <w:top w:val="nil"/>
              <w:left w:val="nil"/>
              <w:bottom w:val="single" w:sz="8" w:space="0" w:color="000000"/>
              <w:right w:val="single" w:sz="8" w:space="0" w:color="000000"/>
            </w:tcBorders>
            <w:tcMar>
              <w:top w:w="100" w:type="dxa"/>
              <w:left w:w="100" w:type="dxa"/>
              <w:bottom w:w="100" w:type="dxa"/>
              <w:right w:w="100" w:type="dxa"/>
            </w:tcMar>
          </w:tcPr>
          <w:p w14:paraId="4254A2AE"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Наименование услуги, с которой требуется перенос</w:t>
            </w:r>
          </w:p>
        </w:tc>
        <w:tc>
          <w:tcPr>
            <w:tcW w:w="1125" w:type="dxa"/>
            <w:tcBorders>
              <w:top w:val="nil"/>
              <w:left w:val="nil"/>
              <w:bottom w:val="single" w:sz="8" w:space="0" w:color="000000"/>
              <w:right w:val="single" w:sz="8" w:space="0" w:color="000000"/>
            </w:tcBorders>
            <w:tcMar>
              <w:top w:w="100" w:type="dxa"/>
              <w:left w:w="100" w:type="dxa"/>
              <w:bottom w:w="100" w:type="dxa"/>
              <w:right w:w="100" w:type="dxa"/>
            </w:tcMar>
          </w:tcPr>
          <w:p w14:paraId="43F1B1FF" w14:textId="77777777" w:rsidR="00FE2FC6" w:rsidRPr="00FE2FC6" w:rsidRDefault="00FE2FC6" w:rsidP="00FE2FC6">
            <w:pPr>
              <w:rPr>
                <w:rFonts w:ascii="Tahoma" w:hAnsi="Tahoma" w:cs="Tahoma"/>
                <w:sz w:val="20"/>
                <w:szCs w:val="20"/>
              </w:rPr>
            </w:pPr>
            <w:r w:rsidRPr="00FE2FC6">
              <w:rPr>
                <w:rFonts w:ascii="Tahoma" w:hAnsi="Tahoma" w:cs="Tahoma"/>
                <w:sz w:val="20"/>
                <w:szCs w:val="20"/>
              </w:rPr>
              <w:t>string</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2A4653BD" w14:textId="77777777" w:rsidR="00FE2FC6" w:rsidRPr="00FE2FC6" w:rsidRDefault="00FE2FC6" w:rsidP="00FE2FC6">
            <w:pPr>
              <w:rPr>
                <w:rFonts w:ascii="Tahoma" w:hAnsi="Tahoma" w:cs="Tahoma"/>
                <w:sz w:val="20"/>
                <w:szCs w:val="20"/>
              </w:rPr>
            </w:pPr>
            <w:r w:rsidRPr="00FE2FC6">
              <w:rPr>
                <w:rFonts w:ascii="Tahoma" w:hAnsi="Tahoma" w:cs="Tahoma"/>
                <w:sz w:val="20"/>
                <w:szCs w:val="20"/>
              </w:rPr>
              <w:t>необязательное</w:t>
            </w:r>
          </w:p>
        </w:tc>
        <w:tc>
          <w:tcPr>
            <w:tcW w:w="2085" w:type="dxa"/>
            <w:tcBorders>
              <w:top w:val="nil"/>
              <w:left w:val="nil"/>
              <w:bottom w:val="single" w:sz="8" w:space="0" w:color="000000"/>
              <w:right w:val="single" w:sz="8" w:space="0" w:color="000000"/>
            </w:tcBorders>
            <w:tcMar>
              <w:top w:w="100" w:type="dxa"/>
              <w:left w:w="100" w:type="dxa"/>
              <w:bottom w:w="100" w:type="dxa"/>
              <w:right w:w="100" w:type="dxa"/>
            </w:tcMar>
          </w:tcPr>
          <w:p w14:paraId="670733CD"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1C60FD56" w14:textId="77777777" w:rsidTr="00FE2FC6">
        <w:trPr>
          <w:trHeight w:val="1835"/>
        </w:trPr>
        <w:tc>
          <w:tcPr>
            <w:tcW w:w="69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961A4A0" w14:textId="77777777" w:rsidR="00FE2FC6" w:rsidRPr="00FE2FC6" w:rsidRDefault="00FE2FC6" w:rsidP="00FE2FC6">
            <w:pPr>
              <w:rPr>
                <w:rFonts w:ascii="Tahoma" w:hAnsi="Tahoma" w:cs="Tahoma"/>
                <w:sz w:val="20"/>
                <w:szCs w:val="20"/>
              </w:rPr>
            </w:pPr>
            <w:r w:rsidRPr="00FE2FC6">
              <w:rPr>
                <w:rFonts w:ascii="Tahoma" w:hAnsi="Tahoma" w:cs="Tahoma"/>
                <w:sz w:val="20"/>
                <w:szCs w:val="20"/>
              </w:rPr>
              <w:t>11.1.2</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71F55754" w14:textId="77777777" w:rsidR="00FE2FC6" w:rsidRPr="00FE2FC6" w:rsidRDefault="00FE2FC6" w:rsidP="00FE2FC6">
            <w:pPr>
              <w:rPr>
                <w:rFonts w:ascii="Tahoma" w:hAnsi="Tahoma" w:cs="Tahoma"/>
                <w:sz w:val="20"/>
                <w:szCs w:val="20"/>
              </w:rPr>
            </w:pPr>
            <w:r w:rsidRPr="00FE2FC6">
              <w:rPr>
                <w:rFonts w:ascii="Tahoma" w:hAnsi="Tahoma" w:cs="Tahoma"/>
                <w:sz w:val="20"/>
                <w:szCs w:val="20"/>
              </w:rPr>
              <w:t>sum</w:t>
            </w:r>
          </w:p>
        </w:tc>
        <w:tc>
          <w:tcPr>
            <w:tcW w:w="1740" w:type="dxa"/>
            <w:tcBorders>
              <w:top w:val="nil"/>
              <w:left w:val="nil"/>
              <w:bottom w:val="single" w:sz="8" w:space="0" w:color="000000"/>
              <w:right w:val="single" w:sz="8" w:space="0" w:color="000000"/>
            </w:tcBorders>
            <w:tcMar>
              <w:top w:w="100" w:type="dxa"/>
              <w:left w:w="100" w:type="dxa"/>
              <w:bottom w:w="100" w:type="dxa"/>
              <w:right w:w="100" w:type="dxa"/>
            </w:tcMar>
          </w:tcPr>
          <w:p w14:paraId="6C241D1C" w14:textId="77777777" w:rsidR="00FE2FC6" w:rsidRPr="00FE2FC6" w:rsidRDefault="00FE2FC6" w:rsidP="00FE2FC6">
            <w:pPr>
              <w:rPr>
                <w:rFonts w:ascii="Tahoma" w:hAnsi="Tahoma" w:cs="Tahoma"/>
                <w:sz w:val="20"/>
                <w:szCs w:val="20"/>
              </w:rPr>
            </w:pPr>
            <w:r w:rsidRPr="00FE2FC6">
              <w:rPr>
                <w:rFonts w:ascii="Tahoma" w:hAnsi="Tahoma" w:cs="Tahoma"/>
                <w:sz w:val="20"/>
                <w:szCs w:val="20"/>
              </w:rPr>
              <w:t>Сумма, которую требуется переносить</w:t>
            </w:r>
          </w:p>
        </w:tc>
        <w:tc>
          <w:tcPr>
            <w:tcW w:w="1125" w:type="dxa"/>
            <w:tcBorders>
              <w:top w:val="nil"/>
              <w:left w:val="nil"/>
              <w:bottom w:val="single" w:sz="8" w:space="0" w:color="000000"/>
              <w:right w:val="single" w:sz="8" w:space="0" w:color="000000"/>
            </w:tcBorders>
            <w:tcMar>
              <w:top w:w="100" w:type="dxa"/>
              <w:left w:w="100" w:type="dxa"/>
              <w:bottom w:w="100" w:type="dxa"/>
              <w:right w:w="100" w:type="dxa"/>
            </w:tcMar>
          </w:tcPr>
          <w:p w14:paraId="407DB515" w14:textId="77777777" w:rsidR="00FE2FC6" w:rsidRPr="00FE2FC6" w:rsidRDefault="00FE2FC6" w:rsidP="00FE2FC6">
            <w:pPr>
              <w:rPr>
                <w:rFonts w:ascii="Tahoma" w:hAnsi="Tahoma" w:cs="Tahoma"/>
                <w:sz w:val="20"/>
                <w:szCs w:val="20"/>
              </w:rPr>
            </w:pPr>
            <w:r w:rsidRPr="00FE2FC6">
              <w:rPr>
                <w:rFonts w:ascii="Tahoma" w:hAnsi="Tahoma" w:cs="Tahoma"/>
                <w:sz w:val="20"/>
                <w:szCs w:val="20"/>
              </w:rPr>
              <w:t>real</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3198AE7D" w14:textId="77777777" w:rsidR="00FE2FC6" w:rsidRPr="00FE2FC6" w:rsidRDefault="00FE2FC6" w:rsidP="00FE2FC6">
            <w:pPr>
              <w:rPr>
                <w:rFonts w:ascii="Tahoma" w:hAnsi="Tahoma" w:cs="Tahoma"/>
                <w:sz w:val="20"/>
                <w:szCs w:val="20"/>
              </w:rPr>
            </w:pPr>
            <w:r w:rsidRPr="00FE2FC6">
              <w:rPr>
                <w:rFonts w:ascii="Tahoma" w:hAnsi="Tahoma" w:cs="Tahoma"/>
                <w:sz w:val="20"/>
                <w:szCs w:val="20"/>
              </w:rPr>
              <w:t>необязательное</w:t>
            </w:r>
          </w:p>
        </w:tc>
        <w:tc>
          <w:tcPr>
            <w:tcW w:w="2085" w:type="dxa"/>
            <w:tcBorders>
              <w:top w:val="nil"/>
              <w:left w:val="nil"/>
              <w:bottom w:val="single" w:sz="8" w:space="0" w:color="000000"/>
              <w:right w:val="single" w:sz="8" w:space="0" w:color="000000"/>
            </w:tcBorders>
            <w:tcMar>
              <w:top w:w="100" w:type="dxa"/>
              <w:left w:w="100" w:type="dxa"/>
              <w:bottom w:w="100" w:type="dxa"/>
              <w:right w:w="100" w:type="dxa"/>
            </w:tcMar>
          </w:tcPr>
          <w:p w14:paraId="496AAC4E"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5113DD2C" w14:textId="77777777" w:rsidTr="00FE2FC6">
        <w:trPr>
          <w:trHeight w:val="2105"/>
        </w:trPr>
        <w:tc>
          <w:tcPr>
            <w:tcW w:w="69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FE38D48" w14:textId="77777777" w:rsidR="00FE2FC6" w:rsidRPr="00FE2FC6" w:rsidRDefault="00FE2FC6" w:rsidP="00FE2FC6">
            <w:pPr>
              <w:rPr>
                <w:rFonts w:ascii="Tahoma" w:hAnsi="Tahoma" w:cs="Tahoma"/>
                <w:sz w:val="20"/>
                <w:szCs w:val="20"/>
              </w:rPr>
            </w:pPr>
            <w:r w:rsidRPr="00FE2FC6">
              <w:rPr>
                <w:rFonts w:ascii="Tahoma" w:hAnsi="Tahoma" w:cs="Tahoma"/>
                <w:sz w:val="20"/>
                <w:szCs w:val="20"/>
              </w:rPr>
              <w:t>11.2</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67AFD01B" w14:textId="77777777" w:rsidR="00FE2FC6" w:rsidRPr="00FE2FC6" w:rsidRDefault="00FE2FC6" w:rsidP="00FE2FC6">
            <w:pPr>
              <w:rPr>
                <w:rFonts w:ascii="Tahoma" w:hAnsi="Tahoma" w:cs="Tahoma"/>
                <w:sz w:val="20"/>
                <w:szCs w:val="20"/>
              </w:rPr>
            </w:pPr>
            <w:r w:rsidRPr="00FE2FC6">
              <w:rPr>
                <w:rFonts w:ascii="Tahoma" w:hAnsi="Tahoma" w:cs="Tahoma"/>
                <w:sz w:val="20"/>
                <w:szCs w:val="20"/>
              </w:rPr>
              <w:t>Service_transfer_to</w:t>
            </w:r>
          </w:p>
        </w:tc>
        <w:tc>
          <w:tcPr>
            <w:tcW w:w="1740" w:type="dxa"/>
            <w:tcBorders>
              <w:top w:val="nil"/>
              <w:left w:val="nil"/>
              <w:bottom w:val="single" w:sz="8" w:space="0" w:color="000000"/>
              <w:right w:val="single" w:sz="8" w:space="0" w:color="000000"/>
            </w:tcBorders>
            <w:tcMar>
              <w:top w:w="100" w:type="dxa"/>
              <w:left w:w="100" w:type="dxa"/>
              <w:bottom w:w="100" w:type="dxa"/>
              <w:right w:w="100" w:type="dxa"/>
            </w:tcMar>
          </w:tcPr>
          <w:p w14:paraId="5ECF8A8D" w14:textId="77777777" w:rsidR="00FE2FC6" w:rsidRPr="00FE2FC6" w:rsidRDefault="00FE2FC6" w:rsidP="00FE2FC6">
            <w:pPr>
              <w:rPr>
                <w:rFonts w:ascii="Tahoma" w:hAnsi="Tahoma" w:cs="Tahoma"/>
                <w:sz w:val="20"/>
                <w:szCs w:val="20"/>
              </w:rPr>
            </w:pPr>
            <w:r w:rsidRPr="00FE2FC6">
              <w:rPr>
                <w:rFonts w:ascii="Tahoma" w:hAnsi="Tahoma" w:cs="Tahoma"/>
                <w:sz w:val="20"/>
                <w:szCs w:val="20"/>
              </w:rPr>
              <w:t>Услуга, на которую переносить, параметр является составным 11.2.1-11.2.2</w:t>
            </w:r>
          </w:p>
        </w:tc>
        <w:tc>
          <w:tcPr>
            <w:tcW w:w="1125" w:type="dxa"/>
            <w:tcBorders>
              <w:top w:val="nil"/>
              <w:left w:val="nil"/>
              <w:bottom w:val="single" w:sz="8" w:space="0" w:color="000000"/>
              <w:right w:val="single" w:sz="8" w:space="0" w:color="000000"/>
            </w:tcBorders>
            <w:tcMar>
              <w:top w:w="100" w:type="dxa"/>
              <w:left w:w="100" w:type="dxa"/>
              <w:bottom w:w="100" w:type="dxa"/>
              <w:right w:w="100" w:type="dxa"/>
            </w:tcMar>
          </w:tcPr>
          <w:p w14:paraId="5B032EE5"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 </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242AE1B5" w14:textId="77777777" w:rsidR="00FE2FC6" w:rsidRPr="00FE2FC6" w:rsidRDefault="00FE2FC6" w:rsidP="00FE2FC6">
            <w:pPr>
              <w:rPr>
                <w:rFonts w:ascii="Tahoma" w:hAnsi="Tahoma" w:cs="Tahoma"/>
                <w:sz w:val="20"/>
                <w:szCs w:val="20"/>
              </w:rPr>
            </w:pPr>
            <w:r w:rsidRPr="00FE2FC6">
              <w:rPr>
                <w:rFonts w:ascii="Tahoma" w:hAnsi="Tahoma" w:cs="Tahoma"/>
                <w:sz w:val="20"/>
                <w:szCs w:val="20"/>
              </w:rPr>
              <w:t>необязательное</w:t>
            </w:r>
          </w:p>
        </w:tc>
        <w:tc>
          <w:tcPr>
            <w:tcW w:w="2085" w:type="dxa"/>
            <w:tcBorders>
              <w:top w:val="nil"/>
              <w:left w:val="nil"/>
              <w:bottom w:val="single" w:sz="8" w:space="0" w:color="000000"/>
              <w:right w:val="single" w:sz="8" w:space="0" w:color="000000"/>
            </w:tcBorders>
            <w:tcMar>
              <w:top w:w="100" w:type="dxa"/>
              <w:left w:w="100" w:type="dxa"/>
              <w:bottom w:w="100" w:type="dxa"/>
              <w:right w:w="100" w:type="dxa"/>
            </w:tcMar>
          </w:tcPr>
          <w:p w14:paraId="1C21A06B"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437D6273" w14:textId="77777777" w:rsidTr="00FE2FC6">
        <w:trPr>
          <w:trHeight w:val="1835"/>
        </w:trPr>
        <w:tc>
          <w:tcPr>
            <w:tcW w:w="69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218B296" w14:textId="77777777" w:rsidR="00FE2FC6" w:rsidRPr="00FE2FC6" w:rsidRDefault="00FE2FC6" w:rsidP="00FE2FC6">
            <w:pPr>
              <w:rPr>
                <w:rFonts w:ascii="Tahoma" w:hAnsi="Tahoma" w:cs="Tahoma"/>
                <w:sz w:val="20"/>
                <w:szCs w:val="20"/>
              </w:rPr>
            </w:pPr>
            <w:r w:rsidRPr="00FE2FC6">
              <w:rPr>
                <w:rFonts w:ascii="Tahoma" w:hAnsi="Tahoma" w:cs="Tahoma"/>
                <w:sz w:val="20"/>
                <w:szCs w:val="20"/>
              </w:rPr>
              <w:t>11.2.1</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0887D08E" w14:textId="77777777" w:rsidR="00FE2FC6" w:rsidRPr="00FE2FC6" w:rsidRDefault="00FE2FC6" w:rsidP="00FE2FC6">
            <w:pPr>
              <w:rPr>
                <w:rFonts w:ascii="Tahoma" w:hAnsi="Tahoma" w:cs="Tahoma"/>
                <w:sz w:val="20"/>
                <w:szCs w:val="20"/>
              </w:rPr>
            </w:pPr>
            <w:r w:rsidRPr="00FE2FC6">
              <w:rPr>
                <w:rFonts w:ascii="Tahoma" w:hAnsi="Tahoma" w:cs="Tahoma"/>
                <w:sz w:val="20"/>
                <w:szCs w:val="20"/>
              </w:rPr>
              <w:t>service</w:t>
            </w:r>
          </w:p>
        </w:tc>
        <w:tc>
          <w:tcPr>
            <w:tcW w:w="1740" w:type="dxa"/>
            <w:tcBorders>
              <w:top w:val="nil"/>
              <w:left w:val="nil"/>
              <w:bottom w:val="single" w:sz="8" w:space="0" w:color="000000"/>
              <w:right w:val="single" w:sz="8" w:space="0" w:color="000000"/>
            </w:tcBorders>
            <w:tcMar>
              <w:top w:w="100" w:type="dxa"/>
              <w:left w:w="100" w:type="dxa"/>
              <w:bottom w:w="100" w:type="dxa"/>
              <w:right w:w="100" w:type="dxa"/>
            </w:tcMar>
          </w:tcPr>
          <w:p w14:paraId="5D588392"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Наименование услуги, на которую требуется перенос</w:t>
            </w:r>
          </w:p>
        </w:tc>
        <w:tc>
          <w:tcPr>
            <w:tcW w:w="1125" w:type="dxa"/>
            <w:tcBorders>
              <w:top w:val="nil"/>
              <w:left w:val="nil"/>
              <w:bottom w:val="single" w:sz="8" w:space="0" w:color="000000"/>
              <w:right w:val="single" w:sz="8" w:space="0" w:color="000000"/>
            </w:tcBorders>
            <w:tcMar>
              <w:top w:w="100" w:type="dxa"/>
              <w:left w:w="100" w:type="dxa"/>
              <w:bottom w:w="100" w:type="dxa"/>
              <w:right w:w="100" w:type="dxa"/>
            </w:tcMar>
          </w:tcPr>
          <w:p w14:paraId="27BC5A6A" w14:textId="77777777" w:rsidR="00FE2FC6" w:rsidRPr="00FE2FC6" w:rsidRDefault="00FE2FC6" w:rsidP="00FE2FC6">
            <w:pPr>
              <w:rPr>
                <w:rFonts w:ascii="Tahoma" w:hAnsi="Tahoma" w:cs="Tahoma"/>
                <w:sz w:val="20"/>
                <w:szCs w:val="20"/>
              </w:rPr>
            </w:pPr>
            <w:r w:rsidRPr="00FE2FC6">
              <w:rPr>
                <w:rFonts w:ascii="Tahoma" w:hAnsi="Tahoma" w:cs="Tahoma"/>
                <w:sz w:val="20"/>
                <w:szCs w:val="20"/>
              </w:rPr>
              <w:t>string</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7FE54BA7" w14:textId="77777777" w:rsidR="00FE2FC6" w:rsidRPr="00FE2FC6" w:rsidRDefault="00FE2FC6" w:rsidP="00FE2FC6">
            <w:pPr>
              <w:rPr>
                <w:rFonts w:ascii="Tahoma" w:hAnsi="Tahoma" w:cs="Tahoma"/>
                <w:sz w:val="20"/>
                <w:szCs w:val="20"/>
              </w:rPr>
            </w:pPr>
            <w:r w:rsidRPr="00FE2FC6">
              <w:rPr>
                <w:rFonts w:ascii="Tahoma" w:hAnsi="Tahoma" w:cs="Tahoma"/>
                <w:sz w:val="20"/>
                <w:szCs w:val="20"/>
              </w:rPr>
              <w:t>необязательное</w:t>
            </w:r>
          </w:p>
        </w:tc>
        <w:tc>
          <w:tcPr>
            <w:tcW w:w="2085" w:type="dxa"/>
            <w:tcBorders>
              <w:top w:val="nil"/>
              <w:left w:val="nil"/>
              <w:bottom w:val="single" w:sz="8" w:space="0" w:color="000000"/>
              <w:right w:val="single" w:sz="8" w:space="0" w:color="000000"/>
            </w:tcBorders>
            <w:tcMar>
              <w:top w:w="100" w:type="dxa"/>
              <w:left w:w="100" w:type="dxa"/>
              <w:bottom w:w="100" w:type="dxa"/>
              <w:right w:w="100" w:type="dxa"/>
            </w:tcMar>
          </w:tcPr>
          <w:p w14:paraId="1A9439E2"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0B0C54D6" w14:textId="77777777" w:rsidTr="00FE2FC6">
        <w:trPr>
          <w:trHeight w:val="1835"/>
        </w:trPr>
        <w:tc>
          <w:tcPr>
            <w:tcW w:w="69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C36BD54" w14:textId="77777777" w:rsidR="00FE2FC6" w:rsidRPr="00FE2FC6" w:rsidRDefault="00FE2FC6" w:rsidP="00FE2FC6">
            <w:pPr>
              <w:rPr>
                <w:rFonts w:ascii="Tahoma" w:hAnsi="Tahoma" w:cs="Tahoma"/>
                <w:sz w:val="20"/>
                <w:szCs w:val="20"/>
              </w:rPr>
            </w:pPr>
            <w:r w:rsidRPr="00FE2FC6">
              <w:rPr>
                <w:rFonts w:ascii="Tahoma" w:hAnsi="Tahoma" w:cs="Tahoma"/>
                <w:sz w:val="20"/>
                <w:szCs w:val="20"/>
              </w:rPr>
              <w:t>11.2.2</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1B0A1A68" w14:textId="77777777" w:rsidR="00FE2FC6" w:rsidRPr="00FE2FC6" w:rsidRDefault="00FE2FC6" w:rsidP="00FE2FC6">
            <w:pPr>
              <w:rPr>
                <w:rFonts w:ascii="Tahoma" w:hAnsi="Tahoma" w:cs="Tahoma"/>
                <w:sz w:val="20"/>
                <w:szCs w:val="20"/>
              </w:rPr>
            </w:pPr>
            <w:r w:rsidRPr="00FE2FC6">
              <w:rPr>
                <w:rFonts w:ascii="Tahoma" w:hAnsi="Tahoma" w:cs="Tahoma"/>
                <w:sz w:val="20"/>
                <w:szCs w:val="20"/>
              </w:rPr>
              <w:t>sum</w:t>
            </w:r>
          </w:p>
        </w:tc>
        <w:tc>
          <w:tcPr>
            <w:tcW w:w="1740" w:type="dxa"/>
            <w:tcBorders>
              <w:top w:val="nil"/>
              <w:left w:val="nil"/>
              <w:bottom w:val="single" w:sz="8" w:space="0" w:color="000000"/>
              <w:right w:val="single" w:sz="8" w:space="0" w:color="000000"/>
            </w:tcBorders>
            <w:tcMar>
              <w:top w:w="100" w:type="dxa"/>
              <w:left w:w="100" w:type="dxa"/>
              <w:bottom w:w="100" w:type="dxa"/>
              <w:right w:w="100" w:type="dxa"/>
            </w:tcMar>
          </w:tcPr>
          <w:p w14:paraId="6DA3C7EB" w14:textId="77777777" w:rsidR="00FE2FC6" w:rsidRPr="00FE2FC6" w:rsidRDefault="00FE2FC6" w:rsidP="00FE2FC6">
            <w:pPr>
              <w:rPr>
                <w:rFonts w:ascii="Tahoma" w:hAnsi="Tahoma" w:cs="Tahoma"/>
                <w:sz w:val="20"/>
                <w:szCs w:val="20"/>
              </w:rPr>
            </w:pPr>
            <w:r w:rsidRPr="00FE2FC6">
              <w:rPr>
                <w:rFonts w:ascii="Tahoma" w:hAnsi="Tahoma" w:cs="Tahoma"/>
                <w:sz w:val="20"/>
                <w:szCs w:val="20"/>
              </w:rPr>
              <w:t>Сумма, которую требуется переносить</w:t>
            </w:r>
          </w:p>
        </w:tc>
        <w:tc>
          <w:tcPr>
            <w:tcW w:w="1125" w:type="dxa"/>
            <w:tcBorders>
              <w:top w:val="nil"/>
              <w:left w:val="nil"/>
              <w:bottom w:val="single" w:sz="8" w:space="0" w:color="000000"/>
              <w:right w:val="single" w:sz="8" w:space="0" w:color="000000"/>
            </w:tcBorders>
            <w:tcMar>
              <w:top w:w="100" w:type="dxa"/>
              <w:left w:w="100" w:type="dxa"/>
              <w:bottom w:w="100" w:type="dxa"/>
              <w:right w:w="100" w:type="dxa"/>
            </w:tcMar>
          </w:tcPr>
          <w:p w14:paraId="3F396ECB" w14:textId="77777777" w:rsidR="00FE2FC6" w:rsidRPr="00FE2FC6" w:rsidRDefault="00FE2FC6" w:rsidP="00FE2FC6">
            <w:pPr>
              <w:rPr>
                <w:rFonts w:ascii="Tahoma" w:hAnsi="Tahoma" w:cs="Tahoma"/>
                <w:sz w:val="20"/>
                <w:szCs w:val="20"/>
              </w:rPr>
            </w:pPr>
            <w:r w:rsidRPr="00FE2FC6">
              <w:rPr>
                <w:rFonts w:ascii="Tahoma" w:hAnsi="Tahoma" w:cs="Tahoma"/>
                <w:sz w:val="20"/>
                <w:szCs w:val="20"/>
              </w:rPr>
              <w:t>real</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195C354B" w14:textId="77777777" w:rsidR="00FE2FC6" w:rsidRPr="00FE2FC6" w:rsidRDefault="00FE2FC6" w:rsidP="00FE2FC6">
            <w:pPr>
              <w:rPr>
                <w:rFonts w:ascii="Tahoma" w:hAnsi="Tahoma" w:cs="Tahoma"/>
                <w:sz w:val="20"/>
                <w:szCs w:val="20"/>
              </w:rPr>
            </w:pPr>
            <w:r w:rsidRPr="00FE2FC6">
              <w:rPr>
                <w:rFonts w:ascii="Tahoma" w:hAnsi="Tahoma" w:cs="Tahoma"/>
                <w:sz w:val="20"/>
                <w:szCs w:val="20"/>
              </w:rPr>
              <w:t>необязательное</w:t>
            </w:r>
          </w:p>
        </w:tc>
        <w:tc>
          <w:tcPr>
            <w:tcW w:w="2085" w:type="dxa"/>
            <w:tcBorders>
              <w:top w:val="nil"/>
              <w:left w:val="nil"/>
              <w:bottom w:val="single" w:sz="8" w:space="0" w:color="000000"/>
              <w:right w:val="single" w:sz="8" w:space="0" w:color="000000"/>
            </w:tcBorders>
            <w:tcMar>
              <w:top w:w="100" w:type="dxa"/>
              <w:left w:w="100" w:type="dxa"/>
              <w:bottom w:w="100" w:type="dxa"/>
              <w:right w:w="100" w:type="dxa"/>
            </w:tcMar>
          </w:tcPr>
          <w:p w14:paraId="01754608"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289DC62D" w14:textId="77777777" w:rsidTr="00FE2FC6">
        <w:trPr>
          <w:trHeight w:val="1835"/>
        </w:trPr>
        <w:tc>
          <w:tcPr>
            <w:tcW w:w="69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31F447F" w14:textId="77777777" w:rsidR="00FE2FC6" w:rsidRPr="00FE2FC6" w:rsidRDefault="00FE2FC6" w:rsidP="00FE2FC6">
            <w:pPr>
              <w:rPr>
                <w:rFonts w:ascii="Tahoma" w:hAnsi="Tahoma" w:cs="Tahoma"/>
                <w:sz w:val="20"/>
                <w:szCs w:val="20"/>
              </w:rPr>
            </w:pPr>
            <w:r w:rsidRPr="00FE2FC6">
              <w:rPr>
                <w:rFonts w:ascii="Tahoma" w:hAnsi="Tahoma" w:cs="Tahoma"/>
                <w:sz w:val="20"/>
                <w:szCs w:val="20"/>
              </w:rPr>
              <w:t>12</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1193AEAB" w14:textId="77777777" w:rsidR="00FE2FC6" w:rsidRPr="00FE2FC6" w:rsidRDefault="00FE2FC6" w:rsidP="00FE2FC6">
            <w:pPr>
              <w:rPr>
                <w:rFonts w:ascii="Tahoma" w:hAnsi="Tahoma" w:cs="Tahoma"/>
                <w:sz w:val="20"/>
                <w:szCs w:val="20"/>
              </w:rPr>
            </w:pPr>
            <w:r w:rsidRPr="00FE2FC6">
              <w:rPr>
                <w:rFonts w:ascii="Tahoma" w:hAnsi="Tahoma" w:cs="Tahoma"/>
                <w:sz w:val="20"/>
                <w:szCs w:val="20"/>
              </w:rPr>
              <w:t>all_sum</w:t>
            </w:r>
          </w:p>
        </w:tc>
        <w:tc>
          <w:tcPr>
            <w:tcW w:w="1740" w:type="dxa"/>
            <w:tcBorders>
              <w:top w:val="nil"/>
              <w:left w:val="nil"/>
              <w:bottom w:val="single" w:sz="8" w:space="0" w:color="000000"/>
              <w:right w:val="single" w:sz="8" w:space="0" w:color="000000"/>
            </w:tcBorders>
            <w:tcMar>
              <w:top w:w="100" w:type="dxa"/>
              <w:left w:w="100" w:type="dxa"/>
              <w:bottom w:w="100" w:type="dxa"/>
              <w:right w:w="100" w:type="dxa"/>
            </w:tcMar>
          </w:tcPr>
          <w:p w14:paraId="69A08EFD" w14:textId="77777777" w:rsidR="00FE2FC6" w:rsidRPr="00FE2FC6" w:rsidRDefault="00FE2FC6" w:rsidP="00FE2FC6">
            <w:pPr>
              <w:rPr>
                <w:rFonts w:ascii="Tahoma" w:hAnsi="Tahoma" w:cs="Tahoma"/>
                <w:sz w:val="20"/>
                <w:szCs w:val="20"/>
              </w:rPr>
            </w:pPr>
            <w:r w:rsidRPr="00FE2FC6">
              <w:rPr>
                <w:rFonts w:ascii="Tahoma" w:hAnsi="Tahoma" w:cs="Tahoma"/>
                <w:sz w:val="20"/>
                <w:szCs w:val="20"/>
              </w:rPr>
              <w:t>Сумма переноса</w:t>
            </w:r>
          </w:p>
        </w:tc>
        <w:tc>
          <w:tcPr>
            <w:tcW w:w="1125" w:type="dxa"/>
            <w:tcBorders>
              <w:top w:val="nil"/>
              <w:left w:val="nil"/>
              <w:bottom w:val="single" w:sz="8" w:space="0" w:color="000000"/>
              <w:right w:val="single" w:sz="8" w:space="0" w:color="000000"/>
            </w:tcBorders>
            <w:tcMar>
              <w:top w:w="100" w:type="dxa"/>
              <w:left w:w="100" w:type="dxa"/>
              <w:bottom w:w="100" w:type="dxa"/>
              <w:right w:w="100" w:type="dxa"/>
            </w:tcMar>
          </w:tcPr>
          <w:p w14:paraId="4F9A7AF1" w14:textId="77777777" w:rsidR="00FE2FC6" w:rsidRPr="00FE2FC6" w:rsidRDefault="00FE2FC6" w:rsidP="00FE2FC6">
            <w:pPr>
              <w:rPr>
                <w:rFonts w:ascii="Tahoma" w:hAnsi="Tahoma" w:cs="Tahoma"/>
                <w:sz w:val="20"/>
                <w:szCs w:val="20"/>
              </w:rPr>
            </w:pPr>
            <w:r w:rsidRPr="00FE2FC6">
              <w:rPr>
                <w:rFonts w:ascii="Tahoma" w:hAnsi="Tahoma" w:cs="Tahoma"/>
                <w:sz w:val="20"/>
                <w:szCs w:val="20"/>
              </w:rPr>
              <w:t>real</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746B5321" w14:textId="77777777" w:rsidR="00FE2FC6" w:rsidRPr="00FE2FC6" w:rsidRDefault="00FE2FC6" w:rsidP="00FE2FC6">
            <w:pPr>
              <w:rPr>
                <w:rFonts w:ascii="Tahoma" w:hAnsi="Tahoma" w:cs="Tahoma"/>
                <w:sz w:val="20"/>
                <w:szCs w:val="20"/>
              </w:rPr>
            </w:pPr>
            <w:r w:rsidRPr="00FE2FC6">
              <w:rPr>
                <w:rFonts w:ascii="Tahoma" w:hAnsi="Tahoma" w:cs="Tahoma"/>
                <w:sz w:val="20"/>
                <w:szCs w:val="20"/>
              </w:rPr>
              <w:t>необязательное</w:t>
            </w:r>
          </w:p>
        </w:tc>
        <w:tc>
          <w:tcPr>
            <w:tcW w:w="2085" w:type="dxa"/>
            <w:tcBorders>
              <w:top w:val="nil"/>
              <w:left w:val="nil"/>
              <w:bottom w:val="single" w:sz="8" w:space="0" w:color="000000"/>
              <w:right w:val="single" w:sz="8" w:space="0" w:color="000000"/>
            </w:tcBorders>
            <w:tcMar>
              <w:top w:w="100" w:type="dxa"/>
              <w:left w:w="100" w:type="dxa"/>
              <w:bottom w:w="100" w:type="dxa"/>
              <w:right w:w="100" w:type="dxa"/>
            </w:tcMar>
          </w:tcPr>
          <w:p w14:paraId="54610230"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5444CA32" w14:textId="77777777" w:rsidTr="00FE2FC6">
        <w:trPr>
          <w:trHeight w:val="1835"/>
        </w:trPr>
        <w:tc>
          <w:tcPr>
            <w:tcW w:w="697"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7C884EA" w14:textId="77777777" w:rsidR="00FE2FC6" w:rsidRPr="00FE2FC6" w:rsidRDefault="00FE2FC6" w:rsidP="00FE2FC6">
            <w:pPr>
              <w:rPr>
                <w:rFonts w:ascii="Tahoma" w:hAnsi="Tahoma" w:cs="Tahoma"/>
                <w:sz w:val="20"/>
                <w:szCs w:val="20"/>
              </w:rPr>
            </w:pPr>
            <w:r w:rsidRPr="00FE2FC6">
              <w:rPr>
                <w:rFonts w:ascii="Tahoma" w:hAnsi="Tahoma" w:cs="Tahoma"/>
                <w:sz w:val="20"/>
                <w:szCs w:val="20"/>
              </w:rPr>
              <w:t>13</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729FD34E" w14:textId="77777777" w:rsidR="00FE2FC6" w:rsidRPr="00FE2FC6" w:rsidRDefault="00FE2FC6" w:rsidP="00FE2FC6">
            <w:pPr>
              <w:rPr>
                <w:rFonts w:ascii="Tahoma" w:hAnsi="Tahoma" w:cs="Tahoma"/>
                <w:sz w:val="20"/>
                <w:szCs w:val="20"/>
              </w:rPr>
            </w:pPr>
            <w:r w:rsidRPr="00FE2FC6">
              <w:rPr>
                <w:rFonts w:ascii="Tahoma" w:hAnsi="Tahoma" w:cs="Tahoma"/>
                <w:sz w:val="20"/>
                <w:szCs w:val="20"/>
              </w:rPr>
              <w:t>sign_distribution_proportionally</w:t>
            </w:r>
          </w:p>
        </w:tc>
        <w:tc>
          <w:tcPr>
            <w:tcW w:w="1740" w:type="dxa"/>
            <w:tcBorders>
              <w:top w:val="nil"/>
              <w:left w:val="nil"/>
              <w:bottom w:val="single" w:sz="8" w:space="0" w:color="000000"/>
              <w:right w:val="single" w:sz="8" w:space="0" w:color="000000"/>
            </w:tcBorders>
            <w:tcMar>
              <w:top w:w="100" w:type="dxa"/>
              <w:left w:w="100" w:type="dxa"/>
              <w:bottom w:w="100" w:type="dxa"/>
              <w:right w:w="100" w:type="dxa"/>
            </w:tcMar>
          </w:tcPr>
          <w:p w14:paraId="787A506B"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Признак распределения</w:t>
            </w:r>
          </w:p>
        </w:tc>
        <w:tc>
          <w:tcPr>
            <w:tcW w:w="1125" w:type="dxa"/>
            <w:tcBorders>
              <w:top w:val="nil"/>
              <w:left w:val="nil"/>
              <w:bottom w:val="single" w:sz="8" w:space="0" w:color="000000"/>
              <w:right w:val="single" w:sz="8" w:space="0" w:color="000000"/>
            </w:tcBorders>
            <w:tcMar>
              <w:top w:w="100" w:type="dxa"/>
              <w:left w:w="100" w:type="dxa"/>
              <w:bottom w:w="100" w:type="dxa"/>
              <w:right w:w="100" w:type="dxa"/>
            </w:tcMar>
          </w:tcPr>
          <w:p w14:paraId="076C0718" w14:textId="77777777" w:rsidR="00FE2FC6" w:rsidRPr="00FE2FC6" w:rsidRDefault="00FE2FC6" w:rsidP="00FE2FC6">
            <w:pPr>
              <w:rPr>
                <w:rFonts w:ascii="Tahoma" w:hAnsi="Tahoma" w:cs="Tahoma"/>
                <w:sz w:val="20"/>
                <w:szCs w:val="20"/>
              </w:rPr>
            </w:pPr>
            <w:r w:rsidRPr="00FE2FC6">
              <w:rPr>
                <w:rFonts w:ascii="Tahoma" w:hAnsi="Tahoma" w:cs="Tahoma"/>
                <w:sz w:val="20"/>
                <w:szCs w:val="20"/>
              </w:rPr>
              <w:t>string</w:t>
            </w:r>
          </w:p>
        </w:tc>
        <w:tc>
          <w:tcPr>
            <w:tcW w:w="1920" w:type="dxa"/>
            <w:tcBorders>
              <w:top w:val="nil"/>
              <w:left w:val="nil"/>
              <w:bottom w:val="single" w:sz="8" w:space="0" w:color="000000"/>
              <w:right w:val="single" w:sz="8" w:space="0" w:color="000000"/>
            </w:tcBorders>
            <w:tcMar>
              <w:top w:w="100" w:type="dxa"/>
              <w:left w:w="100" w:type="dxa"/>
              <w:bottom w:w="100" w:type="dxa"/>
              <w:right w:w="100" w:type="dxa"/>
            </w:tcMar>
          </w:tcPr>
          <w:p w14:paraId="5658DEB0" w14:textId="77777777" w:rsidR="00FE2FC6" w:rsidRPr="00FE2FC6" w:rsidRDefault="00FE2FC6" w:rsidP="00FE2FC6">
            <w:pPr>
              <w:rPr>
                <w:rFonts w:ascii="Tahoma" w:hAnsi="Tahoma" w:cs="Tahoma"/>
                <w:sz w:val="20"/>
                <w:szCs w:val="20"/>
              </w:rPr>
            </w:pPr>
            <w:r w:rsidRPr="00FE2FC6">
              <w:rPr>
                <w:rFonts w:ascii="Tahoma" w:hAnsi="Tahoma" w:cs="Tahoma"/>
                <w:sz w:val="20"/>
                <w:szCs w:val="20"/>
              </w:rPr>
              <w:t>необязательное</w:t>
            </w:r>
          </w:p>
        </w:tc>
        <w:tc>
          <w:tcPr>
            <w:tcW w:w="2085" w:type="dxa"/>
            <w:tcBorders>
              <w:top w:val="nil"/>
              <w:left w:val="nil"/>
              <w:bottom w:val="single" w:sz="8" w:space="0" w:color="000000"/>
              <w:right w:val="single" w:sz="8" w:space="0" w:color="000000"/>
            </w:tcBorders>
            <w:tcMar>
              <w:top w:w="100" w:type="dxa"/>
              <w:left w:w="100" w:type="dxa"/>
              <w:bottom w:w="100" w:type="dxa"/>
              <w:right w:w="100" w:type="dxa"/>
            </w:tcMar>
          </w:tcPr>
          <w:p w14:paraId="2A63DDE8"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bl>
    <w:p w14:paraId="6E0DD3DA" w14:textId="77777777" w:rsidR="00FE2FC6" w:rsidRPr="00FE2FC6" w:rsidRDefault="00FE2FC6" w:rsidP="00FE2FC6">
      <w:pPr>
        <w:rPr>
          <w:rFonts w:ascii="Tahoma" w:hAnsi="Tahoma" w:cs="Tahoma"/>
          <w:sz w:val="20"/>
          <w:szCs w:val="20"/>
        </w:rPr>
      </w:pPr>
      <w:r w:rsidRPr="00FE2FC6">
        <w:rPr>
          <w:rFonts w:ascii="Tahoma" w:hAnsi="Tahoma" w:cs="Tahoma"/>
          <w:sz w:val="20"/>
          <w:szCs w:val="20"/>
        </w:rPr>
        <w:br w:type="page"/>
      </w:r>
    </w:p>
    <w:p w14:paraId="23853D6B" w14:textId="77777777" w:rsidR="00FE2FC6" w:rsidRPr="00FE2FC6" w:rsidRDefault="00FE2FC6" w:rsidP="00FE2FC6">
      <w:pPr>
        <w:ind w:left="3120" w:hanging="720"/>
        <w:rPr>
          <w:rFonts w:ascii="Tahoma" w:hAnsi="Tahoma" w:cs="Tahoma"/>
          <w:sz w:val="20"/>
          <w:szCs w:val="20"/>
        </w:rPr>
      </w:pPr>
    </w:p>
    <w:p w14:paraId="49920903" w14:textId="77777777" w:rsidR="00FE2FC6" w:rsidRPr="00FE2FC6" w:rsidRDefault="00FE2FC6" w:rsidP="005430BC">
      <w:pPr>
        <w:keepNext/>
        <w:keepLines/>
        <w:numPr>
          <w:ilvl w:val="3"/>
          <w:numId w:val="201"/>
        </w:numPr>
        <w:pBdr>
          <w:top w:val="nil"/>
          <w:left w:val="nil"/>
          <w:bottom w:val="nil"/>
          <w:right w:val="nil"/>
          <w:between w:val="nil"/>
        </w:pBdr>
        <w:outlineLvl w:val="3"/>
        <w:rPr>
          <w:rFonts w:ascii="Tahoma" w:hAnsi="Tahoma" w:cs="Tahoma"/>
          <w:b/>
          <w:sz w:val="20"/>
          <w:szCs w:val="20"/>
        </w:rPr>
      </w:pPr>
      <w:bookmarkStart w:id="25" w:name="_Toc120812460"/>
      <w:r w:rsidRPr="00FE2FC6">
        <w:rPr>
          <w:rFonts w:ascii="Tahoma" w:hAnsi="Tahoma" w:cs="Tahoma"/>
          <w:b/>
          <w:sz w:val="20"/>
          <w:szCs w:val="20"/>
        </w:rPr>
        <w:t>Перенос денежных средств между периодами</w:t>
      </w:r>
      <w:bookmarkEnd w:id="25"/>
      <w:r w:rsidRPr="00FE2FC6">
        <w:rPr>
          <w:rFonts w:ascii="Tahoma" w:hAnsi="Tahoma" w:cs="Tahoma"/>
          <w:b/>
          <w:sz w:val="20"/>
          <w:szCs w:val="20"/>
        </w:rPr>
        <w:t xml:space="preserve"> </w:t>
      </w:r>
    </w:p>
    <w:p w14:paraId="02709B73"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Для физического лица должна быть реализована возможность после авторизации в ЛК сформировать обращение в одноименной форме для переноса денежных средств между периодами в рамках одного ЛС. </w:t>
      </w:r>
    </w:p>
    <w:p w14:paraId="350838B6" w14:textId="77777777" w:rsidR="00FE2FC6" w:rsidRPr="00FE2FC6" w:rsidRDefault="00FE2FC6" w:rsidP="00FE2FC6">
      <w:pPr>
        <w:rPr>
          <w:rFonts w:ascii="Tahoma" w:hAnsi="Tahoma" w:cs="Tahoma"/>
          <w:sz w:val="20"/>
          <w:szCs w:val="20"/>
        </w:rPr>
      </w:pPr>
      <w:r w:rsidRPr="00FE2FC6">
        <w:rPr>
          <w:rFonts w:ascii="Tahoma" w:hAnsi="Tahoma" w:cs="Tahoma"/>
          <w:sz w:val="20"/>
          <w:szCs w:val="20"/>
        </w:rPr>
        <w:t>Для этого на Шаге 1 «Выберите тему обращения» перед пользователем доступно два поля с открывающимися списками:</w:t>
      </w:r>
    </w:p>
    <w:p w14:paraId="17745EDC" w14:textId="77777777" w:rsidR="00FE2FC6" w:rsidRPr="00FE2FC6" w:rsidRDefault="00FE2FC6" w:rsidP="005430BC">
      <w:pPr>
        <w:numPr>
          <w:ilvl w:val="0"/>
          <w:numId w:val="150"/>
        </w:numPr>
        <w:spacing w:after="0"/>
        <w:rPr>
          <w:rFonts w:ascii="Tahoma" w:hAnsi="Tahoma" w:cs="Tahoma"/>
          <w:sz w:val="20"/>
          <w:szCs w:val="20"/>
        </w:rPr>
      </w:pPr>
      <w:r w:rsidRPr="00FE2FC6">
        <w:rPr>
          <w:rFonts w:ascii="Tahoma" w:hAnsi="Tahoma" w:cs="Tahoma"/>
          <w:sz w:val="20"/>
          <w:szCs w:val="20"/>
        </w:rPr>
        <w:t>В поле «Тема обращения» требуется выбрать «Операции по лицевому счету»,</w:t>
      </w:r>
    </w:p>
    <w:p w14:paraId="6667E600" w14:textId="77777777" w:rsidR="00FE2FC6" w:rsidRPr="00FE2FC6" w:rsidRDefault="00FE2FC6" w:rsidP="005430BC">
      <w:pPr>
        <w:numPr>
          <w:ilvl w:val="0"/>
          <w:numId w:val="150"/>
        </w:numPr>
        <w:spacing w:before="0"/>
        <w:rPr>
          <w:rFonts w:ascii="Tahoma" w:hAnsi="Tahoma" w:cs="Tahoma"/>
          <w:sz w:val="20"/>
          <w:szCs w:val="20"/>
        </w:rPr>
      </w:pPr>
      <w:r w:rsidRPr="00FE2FC6">
        <w:rPr>
          <w:rFonts w:ascii="Tahoma" w:hAnsi="Tahoma" w:cs="Tahoma"/>
          <w:sz w:val="20"/>
          <w:szCs w:val="20"/>
        </w:rPr>
        <w:t>В поле «Причина обращения» -  «Перенос денежных средств между периодами».</w:t>
      </w:r>
    </w:p>
    <w:p w14:paraId="3AEF842A"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выбора указанных характеристик становится активна кнопка «Далее» для перехода на следующий Шаг (рис. 28).</w:t>
      </w:r>
    </w:p>
    <w:p w14:paraId="11AE03E5" w14:textId="77777777" w:rsidR="00FE2FC6" w:rsidRPr="00FE2FC6" w:rsidRDefault="00FE2FC6" w:rsidP="00FE2FC6">
      <w:pPr>
        <w:rPr>
          <w:rFonts w:ascii="Tahoma" w:hAnsi="Tahoma" w:cs="Tahoma"/>
          <w:sz w:val="20"/>
          <w:szCs w:val="20"/>
        </w:rPr>
      </w:pPr>
    </w:p>
    <w:p w14:paraId="5BD82A5A" w14:textId="77777777" w:rsidR="00FE2FC6" w:rsidRPr="00FE2FC6" w:rsidRDefault="00FE2FC6" w:rsidP="00FE2FC6">
      <w:pPr>
        <w:rPr>
          <w:rFonts w:ascii="Tahoma" w:hAnsi="Tahoma" w:cs="Tahoma"/>
          <w:sz w:val="20"/>
          <w:szCs w:val="20"/>
        </w:rPr>
      </w:pPr>
    </w:p>
    <w:p w14:paraId="0EDDA773" w14:textId="77777777" w:rsidR="00FE2FC6" w:rsidRPr="00FE2FC6" w:rsidRDefault="00FE2FC6" w:rsidP="00FE2FC6">
      <w:pPr>
        <w:keepNext/>
        <w:spacing w:after="200"/>
        <w:jc w:val="center"/>
        <w:rPr>
          <w:rFonts w:ascii="Tahoma" w:hAnsi="Tahoma" w:cs="Tahoma"/>
          <w:sz w:val="20"/>
          <w:szCs w:val="20"/>
        </w:rPr>
      </w:pPr>
      <w:bookmarkStart w:id="26" w:name="_3o7alnk" w:colFirst="0" w:colLast="0"/>
      <w:bookmarkEnd w:id="26"/>
      <w:r w:rsidRPr="00FE2FC6">
        <w:rPr>
          <w:rFonts w:ascii="Tahoma" w:hAnsi="Tahoma" w:cs="Tahoma"/>
          <w:i/>
          <w:noProof/>
          <w:color w:val="1F497D"/>
          <w:sz w:val="20"/>
          <w:szCs w:val="20"/>
          <w:lang w:val="ru-RU"/>
        </w:rPr>
        <w:drawing>
          <wp:inline distT="114300" distB="114300" distL="114300" distR="114300" wp14:anchorId="154A917B" wp14:editId="68BBD095">
            <wp:extent cx="5286375" cy="2266950"/>
            <wp:effectExtent l="0" t="0" r="0" b="0"/>
            <wp:docPr id="1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33"/>
                    <a:srcRect/>
                    <a:stretch>
                      <a:fillRect/>
                    </a:stretch>
                  </pic:blipFill>
                  <pic:spPr>
                    <a:xfrm>
                      <a:off x="0" y="0"/>
                      <a:ext cx="5286375" cy="2266950"/>
                    </a:xfrm>
                    <a:prstGeom prst="rect">
                      <a:avLst/>
                    </a:prstGeom>
                    <a:ln/>
                  </pic:spPr>
                </pic:pic>
              </a:graphicData>
            </a:graphic>
          </wp:inline>
        </w:drawing>
      </w:r>
    </w:p>
    <w:p w14:paraId="686D97B4"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28. Первый шаг обращения по переносу ДС между периодами</w:t>
      </w:r>
    </w:p>
    <w:p w14:paraId="4F61C5AE"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2 отображаются: </w:t>
      </w:r>
    </w:p>
    <w:p w14:paraId="74E996A0" w14:textId="77777777" w:rsidR="00FE2FC6" w:rsidRPr="00FE2FC6" w:rsidRDefault="00FE2FC6" w:rsidP="00052E54">
      <w:pPr>
        <w:numPr>
          <w:ilvl w:val="0"/>
          <w:numId w:val="85"/>
        </w:numPr>
        <w:rPr>
          <w:rFonts w:ascii="Tahoma" w:hAnsi="Tahoma" w:cs="Tahoma"/>
          <w:sz w:val="20"/>
          <w:szCs w:val="20"/>
        </w:rPr>
      </w:pPr>
      <w:r w:rsidRPr="00FE2FC6">
        <w:rPr>
          <w:rFonts w:ascii="Tahoma" w:hAnsi="Tahoma" w:cs="Tahoma"/>
          <w:sz w:val="20"/>
          <w:szCs w:val="20"/>
        </w:rPr>
        <w:t xml:space="preserve">Поле “Лицевой Счет объекта”. Данное поле предзаполняется из выбранного ЛС в личном кабинете и может быть выбрано из списка ЛС, добавленных в профиле пользователя; </w:t>
      </w:r>
    </w:p>
    <w:p w14:paraId="40445FFA" w14:textId="77777777" w:rsidR="00FE2FC6" w:rsidRPr="00FE2FC6" w:rsidRDefault="00FE2FC6" w:rsidP="00052E54">
      <w:pPr>
        <w:numPr>
          <w:ilvl w:val="0"/>
          <w:numId w:val="85"/>
        </w:numPr>
        <w:rPr>
          <w:rFonts w:ascii="Tahoma" w:hAnsi="Tahoma" w:cs="Tahoma"/>
          <w:sz w:val="20"/>
          <w:szCs w:val="20"/>
        </w:rPr>
      </w:pPr>
      <w:r w:rsidRPr="00FE2FC6">
        <w:rPr>
          <w:rFonts w:ascii="Tahoma" w:hAnsi="Tahoma" w:cs="Tahoma"/>
          <w:sz w:val="20"/>
          <w:szCs w:val="20"/>
        </w:rPr>
        <w:t>Поле “Адрес объекта” подтягивается по выбранному ЛС (данные из ЛК);</w:t>
      </w:r>
    </w:p>
    <w:p w14:paraId="1A22CA5F" w14:textId="77777777" w:rsidR="00FE2FC6" w:rsidRPr="00FE2FC6" w:rsidRDefault="00FE2FC6" w:rsidP="00FE2FC6">
      <w:pPr>
        <w:rPr>
          <w:rFonts w:ascii="Tahoma" w:hAnsi="Tahoma" w:cs="Tahoma"/>
          <w:i/>
          <w:color w:val="666666"/>
          <w:sz w:val="20"/>
          <w:szCs w:val="20"/>
        </w:rPr>
      </w:pPr>
      <w:r w:rsidRPr="00FE2FC6">
        <w:rPr>
          <w:rFonts w:ascii="Tahoma" w:hAnsi="Tahoma" w:cs="Tahoma"/>
          <w:i/>
          <w:color w:val="666666"/>
          <w:sz w:val="20"/>
          <w:szCs w:val="20"/>
        </w:rPr>
        <w:t>Дополнительно в БД Оракл идет запрос на поиск ФИО владельца ЛС, данное ФИО не отображается на форме заполнения заявки.</w:t>
      </w:r>
    </w:p>
    <w:p w14:paraId="43BA5C1A" w14:textId="77777777" w:rsidR="00FE2FC6" w:rsidRPr="00FE2FC6" w:rsidRDefault="00FE2FC6" w:rsidP="00052E54">
      <w:pPr>
        <w:numPr>
          <w:ilvl w:val="0"/>
          <w:numId w:val="85"/>
        </w:numPr>
        <w:rPr>
          <w:rFonts w:ascii="Tahoma" w:hAnsi="Tahoma" w:cs="Tahoma"/>
          <w:sz w:val="20"/>
          <w:szCs w:val="20"/>
        </w:rPr>
      </w:pPr>
      <w:r w:rsidRPr="00FE2FC6">
        <w:rPr>
          <w:rFonts w:ascii="Tahoma" w:hAnsi="Tahoma" w:cs="Tahoma"/>
          <w:sz w:val="20"/>
          <w:szCs w:val="20"/>
        </w:rPr>
        <w:t xml:space="preserve">Блок “Данные переноса” для заполнения сути обращения на перенос ДС между периодами. </w:t>
      </w:r>
    </w:p>
    <w:p w14:paraId="5F6C371F" w14:textId="77777777" w:rsidR="00FE2FC6" w:rsidRPr="00FE2FC6" w:rsidRDefault="00FE2FC6" w:rsidP="00FE2FC6">
      <w:pPr>
        <w:ind w:firstLine="708"/>
        <w:rPr>
          <w:rFonts w:ascii="Tahoma" w:hAnsi="Tahoma" w:cs="Tahoma"/>
          <w:sz w:val="20"/>
          <w:szCs w:val="20"/>
        </w:rPr>
      </w:pPr>
    </w:p>
    <w:p w14:paraId="558B8CC2"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 блоке “Данные переноса” расположены следующие поля: </w:t>
      </w:r>
    </w:p>
    <w:p w14:paraId="65A3C8EA" w14:textId="77777777" w:rsidR="00FE2FC6" w:rsidRPr="00FE2FC6" w:rsidRDefault="00FE2FC6" w:rsidP="005430BC">
      <w:pPr>
        <w:numPr>
          <w:ilvl w:val="0"/>
          <w:numId w:val="224"/>
        </w:numPr>
        <w:rPr>
          <w:rFonts w:ascii="Tahoma" w:hAnsi="Tahoma" w:cs="Tahoma"/>
          <w:sz w:val="20"/>
          <w:szCs w:val="20"/>
        </w:rPr>
      </w:pPr>
      <w:r w:rsidRPr="00FE2FC6">
        <w:rPr>
          <w:rFonts w:ascii="Tahoma" w:hAnsi="Tahoma" w:cs="Tahoma"/>
          <w:sz w:val="20"/>
          <w:szCs w:val="20"/>
        </w:rPr>
        <w:t>Поле выбора предмета переноса “Перенести” (выбор “платеж” или “произвольная сумма”):</w:t>
      </w:r>
    </w:p>
    <w:p w14:paraId="575F9C10" w14:textId="77777777" w:rsidR="00FE2FC6" w:rsidRPr="00FE2FC6" w:rsidRDefault="00FE2FC6" w:rsidP="005430BC">
      <w:pPr>
        <w:numPr>
          <w:ilvl w:val="1"/>
          <w:numId w:val="224"/>
        </w:numPr>
        <w:rPr>
          <w:rFonts w:ascii="Tahoma" w:hAnsi="Tahoma" w:cs="Tahoma"/>
          <w:sz w:val="20"/>
          <w:szCs w:val="20"/>
        </w:rPr>
      </w:pPr>
      <w:r w:rsidRPr="00FE2FC6">
        <w:rPr>
          <w:rFonts w:ascii="Tahoma" w:hAnsi="Tahoma" w:cs="Tahoma"/>
          <w:sz w:val="20"/>
          <w:szCs w:val="20"/>
        </w:rPr>
        <w:t xml:space="preserve">При выборе “платеж” заполняются данные для поиска чека/платежа: </w:t>
      </w:r>
    </w:p>
    <w:p w14:paraId="09F2F09A" w14:textId="77777777" w:rsidR="00FE2FC6" w:rsidRPr="00FE2FC6" w:rsidRDefault="00FE2FC6" w:rsidP="005430BC">
      <w:pPr>
        <w:numPr>
          <w:ilvl w:val="2"/>
          <w:numId w:val="224"/>
        </w:numPr>
        <w:ind w:hanging="360"/>
        <w:rPr>
          <w:rFonts w:ascii="Tahoma" w:hAnsi="Tahoma" w:cs="Tahoma"/>
          <w:sz w:val="20"/>
          <w:szCs w:val="20"/>
        </w:rPr>
      </w:pPr>
      <w:r w:rsidRPr="00FE2FC6">
        <w:rPr>
          <w:rFonts w:ascii="Tahoma" w:hAnsi="Tahoma" w:cs="Tahoma"/>
          <w:sz w:val="20"/>
          <w:szCs w:val="20"/>
        </w:rPr>
        <w:t>Даты для поиска платежа;</w:t>
      </w:r>
    </w:p>
    <w:p w14:paraId="4804EECE" w14:textId="77777777" w:rsidR="00FE2FC6" w:rsidRPr="00FE2FC6" w:rsidRDefault="00FE2FC6" w:rsidP="005430BC">
      <w:pPr>
        <w:numPr>
          <w:ilvl w:val="2"/>
          <w:numId w:val="224"/>
        </w:numPr>
        <w:ind w:hanging="360"/>
        <w:rPr>
          <w:rFonts w:ascii="Tahoma" w:hAnsi="Tahoma" w:cs="Tahoma"/>
          <w:sz w:val="20"/>
          <w:szCs w:val="20"/>
        </w:rPr>
      </w:pPr>
      <w:r w:rsidRPr="00FE2FC6">
        <w:rPr>
          <w:rFonts w:ascii="Tahoma" w:hAnsi="Tahoma" w:cs="Tahoma"/>
          <w:sz w:val="20"/>
          <w:szCs w:val="20"/>
        </w:rPr>
        <w:t>Выбор платежа из списка;</w:t>
      </w:r>
    </w:p>
    <w:p w14:paraId="004A2AC8" w14:textId="77777777" w:rsidR="00FE2FC6" w:rsidRPr="00FE2FC6" w:rsidRDefault="00FE2FC6" w:rsidP="005430BC">
      <w:pPr>
        <w:numPr>
          <w:ilvl w:val="2"/>
          <w:numId w:val="224"/>
        </w:numPr>
        <w:ind w:hanging="360"/>
        <w:rPr>
          <w:rFonts w:ascii="Tahoma" w:hAnsi="Tahoma" w:cs="Tahoma"/>
          <w:sz w:val="20"/>
          <w:szCs w:val="20"/>
        </w:rPr>
      </w:pPr>
      <w:r w:rsidRPr="00FE2FC6">
        <w:rPr>
          <w:rFonts w:ascii="Tahoma" w:hAnsi="Tahoma" w:cs="Tahoma"/>
          <w:sz w:val="20"/>
          <w:szCs w:val="20"/>
        </w:rPr>
        <w:t>Кнопка “Добавить чек” для розыска платежа, если не найден;</w:t>
      </w:r>
    </w:p>
    <w:p w14:paraId="3857FB3F" w14:textId="77777777" w:rsidR="00FE2FC6" w:rsidRPr="00FE2FC6" w:rsidRDefault="00FE2FC6" w:rsidP="005430BC">
      <w:pPr>
        <w:numPr>
          <w:ilvl w:val="1"/>
          <w:numId w:val="224"/>
        </w:numPr>
        <w:rPr>
          <w:rFonts w:ascii="Tahoma" w:hAnsi="Tahoma" w:cs="Tahoma"/>
          <w:sz w:val="20"/>
          <w:szCs w:val="20"/>
        </w:rPr>
      </w:pPr>
      <w:r w:rsidRPr="00FE2FC6">
        <w:rPr>
          <w:rFonts w:ascii="Tahoma" w:hAnsi="Tahoma" w:cs="Tahoma"/>
          <w:sz w:val="20"/>
          <w:szCs w:val="20"/>
        </w:rPr>
        <w:t>При выборе “произвольная сумма” заполняются данные для выбора услуг с переплатой):</w:t>
      </w:r>
    </w:p>
    <w:p w14:paraId="224E6965" w14:textId="77777777" w:rsidR="00FE2FC6" w:rsidRPr="00FE2FC6" w:rsidRDefault="00FE2FC6" w:rsidP="005430BC">
      <w:pPr>
        <w:numPr>
          <w:ilvl w:val="2"/>
          <w:numId w:val="224"/>
        </w:numPr>
        <w:ind w:hanging="360"/>
        <w:rPr>
          <w:rFonts w:ascii="Tahoma" w:hAnsi="Tahoma" w:cs="Tahoma"/>
          <w:sz w:val="20"/>
          <w:szCs w:val="20"/>
        </w:rPr>
      </w:pPr>
      <w:r w:rsidRPr="00FE2FC6">
        <w:rPr>
          <w:rFonts w:ascii="Tahoma" w:hAnsi="Tahoma" w:cs="Tahoma"/>
          <w:sz w:val="20"/>
          <w:szCs w:val="20"/>
        </w:rPr>
        <w:t>выбор периода, с которого переносить;</w:t>
      </w:r>
    </w:p>
    <w:p w14:paraId="352E10D3" w14:textId="77777777" w:rsidR="00FE2FC6" w:rsidRPr="00FE2FC6" w:rsidRDefault="00FE2FC6" w:rsidP="005430BC">
      <w:pPr>
        <w:numPr>
          <w:ilvl w:val="2"/>
          <w:numId w:val="224"/>
        </w:numPr>
        <w:ind w:hanging="360"/>
        <w:rPr>
          <w:rFonts w:ascii="Tahoma" w:hAnsi="Tahoma" w:cs="Tahoma"/>
          <w:sz w:val="20"/>
          <w:szCs w:val="20"/>
        </w:rPr>
      </w:pPr>
      <w:r w:rsidRPr="00FE2FC6">
        <w:rPr>
          <w:rFonts w:ascii="Tahoma" w:hAnsi="Tahoma" w:cs="Tahoma"/>
          <w:sz w:val="20"/>
          <w:szCs w:val="20"/>
        </w:rPr>
        <w:t>ввод суммы для переноса.</w:t>
      </w:r>
    </w:p>
    <w:p w14:paraId="43482CEB" w14:textId="77777777" w:rsidR="00FE2FC6" w:rsidRPr="00FE2FC6" w:rsidRDefault="00FE2FC6" w:rsidP="005430BC">
      <w:pPr>
        <w:numPr>
          <w:ilvl w:val="0"/>
          <w:numId w:val="224"/>
        </w:numPr>
        <w:rPr>
          <w:rFonts w:ascii="Tahoma" w:hAnsi="Tahoma" w:cs="Tahoma"/>
          <w:sz w:val="20"/>
          <w:szCs w:val="20"/>
        </w:rPr>
      </w:pPr>
      <w:r w:rsidRPr="00FE2FC6">
        <w:rPr>
          <w:rFonts w:ascii="Tahoma" w:hAnsi="Tahoma" w:cs="Tahoma"/>
          <w:sz w:val="20"/>
          <w:szCs w:val="20"/>
        </w:rPr>
        <w:t xml:space="preserve">Период, на который переносить; </w:t>
      </w:r>
    </w:p>
    <w:p w14:paraId="42F00B0A" w14:textId="77777777" w:rsidR="00FE2FC6" w:rsidRPr="00FE2FC6" w:rsidRDefault="00FE2FC6" w:rsidP="005430BC">
      <w:pPr>
        <w:numPr>
          <w:ilvl w:val="0"/>
          <w:numId w:val="224"/>
        </w:numPr>
        <w:rPr>
          <w:rFonts w:ascii="Tahoma" w:hAnsi="Tahoma" w:cs="Tahoma"/>
          <w:sz w:val="20"/>
          <w:szCs w:val="20"/>
        </w:rPr>
      </w:pPr>
      <w:r w:rsidRPr="00FE2FC6">
        <w:rPr>
          <w:rFonts w:ascii="Tahoma" w:hAnsi="Tahoma" w:cs="Tahoma"/>
          <w:sz w:val="20"/>
          <w:szCs w:val="20"/>
        </w:rPr>
        <w:t>Нотификации по доступному остатку (при превышении или при повторном выборе услуги).</w:t>
      </w:r>
    </w:p>
    <w:p w14:paraId="0DE4460B"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 данном блоке в рамках одного заявления может быть оформлено несколько вариантов переноса между периодами по одному ЛС, но с разных услуг. </w:t>
      </w:r>
    </w:p>
    <w:p w14:paraId="095FCB72" w14:textId="77777777" w:rsidR="00FE2FC6" w:rsidRPr="00FE2FC6" w:rsidRDefault="00FE2FC6" w:rsidP="00FE2FC6">
      <w:pPr>
        <w:rPr>
          <w:rFonts w:ascii="Tahoma" w:hAnsi="Tahoma" w:cs="Tahoma"/>
          <w:sz w:val="20"/>
          <w:szCs w:val="20"/>
        </w:rPr>
      </w:pPr>
    </w:p>
    <w:p w14:paraId="3B0C97C6" w14:textId="77777777" w:rsidR="00FE2FC6" w:rsidRPr="00FE2FC6" w:rsidRDefault="00FE2FC6" w:rsidP="00FE2FC6">
      <w:pPr>
        <w:rPr>
          <w:rFonts w:ascii="Tahoma" w:hAnsi="Tahoma" w:cs="Tahoma"/>
          <w:sz w:val="20"/>
          <w:szCs w:val="20"/>
        </w:rPr>
      </w:pPr>
      <w:r w:rsidRPr="00FE2FC6">
        <w:rPr>
          <w:rFonts w:ascii="Tahoma" w:hAnsi="Tahoma" w:cs="Tahoma"/>
          <w:sz w:val="20"/>
          <w:szCs w:val="20"/>
        </w:rPr>
        <w:t>Каждый вариант заполняется отдельной строкой. Добавление новой строки должно быть реализовано через кнопку “+Добавить услугу”, расположенную ниже.</w:t>
      </w:r>
    </w:p>
    <w:p w14:paraId="6D276C15" w14:textId="77777777" w:rsidR="00FE2FC6" w:rsidRPr="00FE2FC6" w:rsidRDefault="00FE2FC6" w:rsidP="00FE2FC6">
      <w:pPr>
        <w:rPr>
          <w:rFonts w:ascii="Tahoma" w:hAnsi="Tahoma" w:cs="Tahoma"/>
          <w:sz w:val="20"/>
          <w:szCs w:val="20"/>
        </w:rPr>
      </w:pPr>
    </w:p>
    <w:p w14:paraId="1C6A43B6"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Выпадающий список «Перенести» необходим для заполнения варианта переноса: </w:t>
      </w:r>
    </w:p>
    <w:p w14:paraId="33B46E1E" w14:textId="77777777" w:rsidR="00FE2FC6" w:rsidRPr="00FE2FC6" w:rsidRDefault="00FE2FC6" w:rsidP="005430BC">
      <w:pPr>
        <w:numPr>
          <w:ilvl w:val="0"/>
          <w:numId w:val="130"/>
        </w:numPr>
        <w:rPr>
          <w:rFonts w:ascii="Tahoma" w:hAnsi="Tahoma" w:cs="Tahoma"/>
          <w:sz w:val="20"/>
          <w:szCs w:val="20"/>
        </w:rPr>
      </w:pPr>
      <w:r w:rsidRPr="00FE2FC6">
        <w:rPr>
          <w:rFonts w:ascii="Tahoma" w:hAnsi="Tahoma" w:cs="Tahoma"/>
          <w:sz w:val="20"/>
          <w:szCs w:val="20"/>
        </w:rPr>
        <w:t>Платеж. В данным случае клиент должен выбрать платеж из списка или ввести вручную данные платежа (если требуется розыск платежа) к переносу;</w:t>
      </w:r>
    </w:p>
    <w:p w14:paraId="2BF135F0" w14:textId="77777777" w:rsidR="00FE2FC6" w:rsidRPr="00FE2FC6" w:rsidRDefault="00FE2FC6" w:rsidP="005430BC">
      <w:pPr>
        <w:numPr>
          <w:ilvl w:val="0"/>
          <w:numId w:val="130"/>
        </w:numPr>
        <w:rPr>
          <w:rFonts w:ascii="Tahoma" w:hAnsi="Tahoma" w:cs="Tahoma"/>
          <w:sz w:val="20"/>
          <w:szCs w:val="20"/>
        </w:rPr>
      </w:pPr>
      <w:r w:rsidRPr="00FE2FC6">
        <w:rPr>
          <w:rFonts w:ascii="Tahoma" w:hAnsi="Tahoma" w:cs="Tahoma"/>
          <w:sz w:val="20"/>
          <w:szCs w:val="20"/>
        </w:rPr>
        <w:t xml:space="preserve">Произвольную сумму. В данным случае клиент должен заполнить какую сумму хочет перенести и указать с какого и на какой период переносить. </w:t>
      </w:r>
    </w:p>
    <w:p w14:paraId="5FAF0523" w14:textId="77777777" w:rsidR="00FE2FC6" w:rsidRPr="00FE2FC6" w:rsidRDefault="00FE2FC6" w:rsidP="005430BC">
      <w:pPr>
        <w:keepNext/>
        <w:keepLines/>
        <w:numPr>
          <w:ilvl w:val="4"/>
          <w:numId w:val="201"/>
        </w:numPr>
        <w:outlineLvl w:val="4"/>
        <w:rPr>
          <w:rFonts w:ascii="Tahoma" w:hAnsi="Tahoma" w:cs="Tahoma"/>
          <w:b/>
          <w:sz w:val="20"/>
          <w:szCs w:val="20"/>
        </w:rPr>
      </w:pPr>
      <w:bookmarkStart w:id="27" w:name="_Toc120812461"/>
      <w:r w:rsidRPr="00FE2FC6">
        <w:rPr>
          <w:rFonts w:ascii="Tahoma" w:hAnsi="Tahoma" w:cs="Tahoma"/>
          <w:b/>
          <w:sz w:val="20"/>
          <w:szCs w:val="20"/>
        </w:rPr>
        <w:t>Перенос платежа</w:t>
      </w:r>
      <w:bookmarkEnd w:id="27"/>
      <w:r w:rsidRPr="00FE2FC6">
        <w:rPr>
          <w:rFonts w:ascii="Tahoma" w:hAnsi="Tahoma" w:cs="Tahoma"/>
          <w:b/>
          <w:sz w:val="20"/>
          <w:szCs w:val="20"/>
        </w:rPr>
        <w:t xml:space="preserve"> </w:t>
      </w:r>
    </w:p>
    <w:p w14:paraId="5864FE75"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 случае выбора переноса платежа клиент заполняет период совершения оплаты. В случае нахождения платежей должна быть отображена информация в таблице для выбора пользователем: </w:t>
      </w:r>
    </w:p>
    <w:p w14:paraId="3582BA2D" w14:textId="77777777" w:rsidR="00FE2FC6" w:rsidRPr="00FE2FC6" w:rsidRDefault="00FE2FC6" w:rsidP="00FE2FC6">
      <w:pPr>
        <w:keepNext/>
        <w:jc w:val="center"/>
        <w:rPr>
          <w:rFonts w:ascii="Tahoma" w:hAnsi="Tahoma" w:cs="Tahoma"/>
          <w:sz w:val="20"/>
          <w:szCs w:val="20"/>
        </w:rPr>
      </w:pPr>
      <w:r w:rsidRPr="00FE2FC6">
        <w:rPr>
          <w:rFonts w:ascii="Tahoma" w:hAnsi="Tahoma" w:cs="Tahoma"/>
          <w:sz w:val="20"/>
          <w:szCs w:val="20"/>
        </w:rPr>
        <w:t xml:space="preserve"> </w:t>
      </w:r>
      <w:r w:rsidRPr="00FE2FC6">
        <w:rPr>
          <w:rFonts w:ascii="Tahoma" w:hAnsi="Tahoma" w:cs="Tahoma"/>
          <w:noProof/>
          <w:sz w:val="20"/>
          <w:szCs w:val="20"/>
          <w:lang w:val="ru-RU"/>
        </w:rPr>
        <w:drawing>
          <wp:inline distT="0" distB="0" distL="0" distR="0" wp14:anchorId="083DC71D" wp14:editId="450C54FD">
            <wp:extent cx="4670258" cy="3342580"/>
            <wp:effectExtent l="0" t="0" r="0" b="0"/>
            <wp:docPr id="136" name="image132.png"/>
            <wp:cNvGraphicFramePr/>
            <a:graphic xmlns:a="http://schemas.openxmlformats.org/drawingml/2006/main">
              <a:graphicData uri="http://schemas.openxmlformats.org/drawingml/2006/picture">
                <pic:pic xmlns:pic="http://schemas.openxmlformats.org/drawingml/2006/picture">
                  <pic:nvPicPr>
                    <pic:cNvPr id="0" name="image132.png"/>
                    <pic:cNvPicPr preferRelativeResize="0"/>
                  </pic:nvPicPr>
                  <pic:blipFill>
                    <a:blip r:embed="rId34"/>
                    <a:srcRect t="42574"/>
                    <a:stretch>
                      <a:fillRect/>
                    </a:stretch>
                  </pic:blipFill>
                  <pic:spPr>
                    <a:xfrm>
                      <a:off x="0" y="0"/>
                      <a:ext cx="4670258" cy="3342580"/>
                    </a:xfrm>
                    <a:prstGeom prst="rect">
                      <a:avLst/>
                    </a:prstGeom>
                    <a:ln/>
                  </pic:spPr>
                </pic:pic>
              </a:graphicData>
            </a:graphic>
          </wp:inline>
        </w:drawing>
      </w:r>
    </w:p>
    <w:p w14:paraId="732D2ADC" w14:textId="77777777" w:rsidR="00FE2FC6" w:rsidRPr="00FE2FC6" w:rsidRDefault="00FE2FC6" w:rsidP="00FE2FC6">
      <w:pPr>
        <w:spacing w:after="200"/>
        <w:jc w:val="center"/>
        <w:rPr>
          <w:rFonts w:ascii="Tahoma" w:hAnsi="Tahoma" w:cs="Tahoma"/>
          <w:color w:val="1F497D"/>
          <w:sz w:val="20"/>
          <w:szCs w:val="20"/>
        </w:rPr>
      </w:pPr>
      <w:r w:rsidRPr="00FE2FC6">
        <w:rPr>
          <w:rFonts w:ascii="Tahoma" w:hAnsi="Tahoma" w:cs="Tahoma"/>
          <w:i/>
          <w:color w:val="1F497D"/>
          <w:sz w:val="20"/>
          <w:szCs w:val="20"/>
        </w:rPr>
        <w:t>Рисунок 29. Платеж за период найден</w:t>
      </w:r>
    </w:p>
    <w:p w14:paraId="26D223F3" w14:textId="77777777" w:rsidR="00FE2FC6" w:rsidRPr="00FE2FC6" w:rsidRDefault="00FE2FC6" w:rsidP="00FE2FC6">
      <w:pPr>
        <w:jc w:val="left"/>
        <w:rPr>
          <w:rFonts w:ascii="Tahoma" w:hAnsi="Tahoma" w:cs="Tahoma"/>
          <w:sz w:val="20"/>
          <w:szCs w:val="20"/>
        </w:rPr>
      </w:pPr>
    </w:p>
    <w:p w14:paraId="66B9D5A6"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В случае, если за период не найден платеж – клиенту должна быть отображена информация о не нахождении и возможность приложить чек для розыска платежа:</w:t>
      </w:r>
    </w:p>
    <w:p w14:paraId="0246403D" w14:textId="77777777" w:rsidR="00FE2FC6" w:rsidRPr="00FE2FC6" w:rsidRDefault="00FE2FC6" w:rsidP="00FE2FC6">
      <w:pPr>
        <w:jc w:val="left"/>
        <w:rPr>
          <w:rFonts w:ascii="Tahoma" w:hAnsi="Tahoma" w:cs="Tahoma"/>
          <w:sz w:val="20"/>
          <w:szCs w:val="20"/>
        </w:rPr>
      </w:pPr>
    </w:p>
    <w:p w14:paraId="5C1B0C18" w14:textId="77777777" w:rsidR="00FE2FC6" w:rsidRPr="00FE2FC6" w:rsidRDefault="00FE2FC6" w:rsidP="00FE2FC6">
      <w:pPr>
        <w:keepNext/>
        <w:jc w:val="center"/>
        <w:rPr>
          <w:rFonts w:ascii="Tahoma" w:hAnsi="Tahoma" w:cs="Tahoma"/>
          <w:sz w:val="20"/>
          <w:szCs w:val="20"/>
        </w:rPr>
      </w:pPr>
      <w:r w:rsidRPr="00FE2FC6">
        <w:rPr>
          <w:rFonts w:ascii="Tahoma" w:hAnsi="Tahoma" w:cs="Tahoma"/>
          <w:sz w:val="20"/>
          <w:szCs w:val="20"/>
        </w:rPr>
        <w:t xml:space="preserve"> </w:t>
      </w:r>
      <w:r w:rsidRPr="00FE2FC6">
        <w:rPr>
          <w:rFonts w:ascii="Tahoma" w:hAnsi="Tahoma" w:cs="Tahoma"/>
          <w:noProof/>
          <w:sz w:val="20"/>
          <w:szCs w:val="20"/>
          <w:lang w:val="ru-RU"/>
        </w:rPr>
        <w:drawing>
          <wp:inline distT="0" distB="0" distL="0" distR="0" wp14:anchorId="05254342" wp14:editId="0191EA2F">
            <wp:extent cx="4669666" cy="3004329"/>
            <wp:effectExtent l="0" t="0" r="0" b="0"/>
            <wp:docPr id="21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35"/>
                    <a:srcRect/>
                    <a:stretch>
                      <a:fillRect/>
                    </a:stretch>
                  </pic:blipFill>
                  <pic:spPr>
                    <a:xfrm>
                      <a:off x="0" y="0"/>
                      <a:ext cx="4669666" cy="3004329"/>
                    </a:xfrm>
                    <a:prstGeom prst="rect">
                      <a:avLst/>
                    </a:prstGeom>
                    <a:ln/>
                  </pic:spPr>
                </pic:pic>
              </a:graphicData>
            </a:graphic>
          </wp:inline>
        </w:drawing>
      </w:r>
    </w:p>
    <w:p w14:paraId="14ABEDCF"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30. Платеж за период не найден</w:t>
      </w:r>
    </w:p>
    <w:p w14:paraId="22CED6B2"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нажатии на кнопку должно быть выведено модальное окно, где клиент должен заполнить данные платежа и уведомление клиента о необходимости приложить чек на Шаге 4.</w:t>
      </w:r>
    </w:p>
    <w:p w14:paraId="740F42DA"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55D1D12F" wp14:editId="6D52D62F">
            <wp:extent cx="4575843" cy="3000055"/>
            <wp:effectExtent l="0" t="0" r="0" b="0"/>
            <wp:docPr id="26"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36"/>
                    <a:srcRect t="7840" b="9333"/>
                    <a:stretch>
                      <a:fillRect/>
                    </a:stretch>
                  </pic:blipFill>
                  <pic:spPr>
                    <a:xfrm>
                      <a:off x="0" y="0"/>
                      <a:ext cx="4575843" cy="3000055"/>
                    </a:xfrm>
                    <a:prstGeom prst="rect">
                      <a:avLst/>
                    </a:prstGeom>
                    <a:ln/>
                  </pic:spPr>
                </pic:pic>
              </a:graphicData>
            </a:graphic>
          </wp:inline>
        </w:drawing>
      </w:r>
    </w:p>
    <w:p w14:paraId="08849D62" w14:textId="77777777" w:rsidR="00FE2FC6" w:rsidRPr="00FE2FC6" w:rsidRDefault="00FE2FC6" w:rsidP="00FE2FC6">
      <w:pPr>
        <w:spacing w:after="200"/>
        <w:jc w:val="center"/>
        <w:rPr>
          <w:rFonts w:ascii="Tahoma" w:hAnsi="Tahoma" w:cs="Tahoma"/>
          <w:color w:val="1F497D"/>
          <w:sz w:val="20"/>
          <w:szCs w:val="20"/>
        </w:rPr>
      </w:pPr>
      <w:r w:rsidRPr="00FE2FC6">
        <w:rPr>
          <w:rFonts w:ascii="Tahoma" w:hAnsi="Tahoma" w:cs="Tahoma"/>
          <w:i/>
          <w:color w:val="1F497D"/>
          <w:sz w:val="20"/>
          <w:szCs w:val="20"/>
        </w:rPr>
        <w:t>Рисунок 31. Ввод данных платежа для розыска</w:t>
      </w:r>
    </w:p>
    <w:p w14:paraId="62967990" w14:textId="77777777" w:rsidR="00FE2FC6" w:rsidRPr="00FE2FC6" w:rsidRDefault="00FE2FC6" w:rsidP="00FE2FC6">
      <w:pPr>
        <w:rPr>
          <w:rFonts w:ascii="Tahoma" w:hAnsi="Tahoma" w:cs="Tahoma"/>
          <w:sz w:val="20"/>
          <w:szCs w:val="20"/>
        </w:rPr>
      </w:pPr>
    </w:p>
    <w:p w14:paraId="41C275A9"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При добавлении платежа на розыск должно быть выведено сообщение, что данные для розыска платежа добавлены. </w:t>
      </w:r>
    </w:p>
    <w:p w14:paraId="5C28A0E5" w14:textId="77777777" w:rsidR="00FE2FC6" w:rsidRPr="00FE2FC6" w:rsidRDefault="00FE2FC6" w:rsidP="00FE2FC6">
      <w:pPr>
        <w:rPr>
          <w:rFonts w:ascii="Tahoma" w:hAnsi="Tahoma" w:cs="Tahoma"/>
          <w:sz w:val="20"/>
          <w:szCs w:val="20"/>
        </w:rPr>
      </w:pPr>
    </w:p>
    <w:p w14:paraId="1DB15C7E"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После добавления в списке будет отображено сообщение: </w:t>
      </w:r>
      <w:r w:rsidRPr="00FE2FC6">
        <w:rPr>
          <w:rFonts w:ascii="Tahoma" w:hAnsi="Tahoma" w:cs="Tahoma"/>
          <w:sz w:val="20"/>
          <w:szCs w:val="20"/>
        </w:rPr>
        <w:br/>
        <w:t xml:space="preserve">“заявка на розыск платежа сформирована”. Кнопка “Далее” будет активна. </w:t>
      </w:r>
    </w:p>
    <w:p w14:paraId="38360572"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1DEFB3C6" wp14:editId="0FD07F96">
            <wp:extent cx="5110673" cy="2663732"/>
            <wp:effectExtent l="0" t="0" r="0" b="0"/>
            <wp:docPr id="181" name="image173.png"/>
            <wp:cNvGraphicFramePr/>
            <a:graphic xmlns:a="http://schemas.openxmlformats.org/drawingml/2006/main">
              <a:graphicData uri="http://schemas.openxmlformats.org/drawingml/2006/picture">
                <pic:pic xmlns:pic="http://schemas.openxmlformats.org/drawingml/2006/picture">
                  <pic:nvPicPr>
                    <pic:cNvPr id="0" name="image173.png"/>
                    <pic:cNvPicPr preferRelativeResize="0"/>
                  </pic:nvPicPr>
                  <pic:blipFill>
                    <a:blip r:embed="rId37"/>
                    <a:srcRect/>
                    <a:stretch>
                      <a:fillRect/>
                    </a:stretch>
                  </pic:blipFill>
                  <pic:spPr>
                    <a:xfrm>
                      <a:off x="0" y="0"/>
                      <a:ext cx="5110673" cy="2663732"/>
                    </a:xfrm>
                    <a:prstGeom prst="rect">
                      <a:avLst/>
                    </a:prstGeom>
                    <a:ln/>
                  </pic:spPr>
                </pic:pic>
              </a:graphicData>
            </a:graphic>
          </wp:inline>
        </w:drawing>
      </w:r>
    </w:p>
    <w:p w14:paraId="0B7BBEAF"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32. Заявка на розыск платежа сформирована</w:t>
      </w:r>
    </w:p>
    <w:p w14:paraId="254EF201" w14:textId="77777777" w:rsidR="00FE2FC6" w:rsidRPr="00FE2FC6" w:rsidRDefault="00FE2FC6" w:rsidP="00FE2FC6">
      <w:pPr>
        <w:rPr>
          <w:rFonts w:ascii="Tahoma" w:hAnsi="Tahoma" w:cs="Tahoma"/>
          <w:sz w:val="20"/>
          <w:szCs w:val="20"/>
        </w:rPr>
      </w:pPr>
    </w:p>
    <w:p w14:paraId="60A6CD34"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заполнения полей на Шаге 2 отображается нотификация клиенту о сроках обработки заявки и о возможном изменении суммы.</w:t>
      </w:r>
    </w:p>
    <w:p w14:paraId="7A1B309C" w14:textId="77777777" w:rsidR="00FE2FC6" w:rsidRPr="00FE2FC6" w:rsidRDefault="00FE2FC6" w:rsidP="00FE2FC6">
      <w:pPr>
        <w:rPr>
          <w:rFonts w:ascii="Tahoma" w:hAnsi="Tahoma" w:cs="Tahoma"/>
          <w:sz w:val="20"/>
          <w:szCs w:val="20"/>
        </w:rPr>
      </w:pPr>
    </w:p>
    <w:p w14:paraId="0024C005" w14:textId="77777777" w:rsidR="00FE2FC6" w:rsidRPr="00FE2FC6" w:rsidRDefault="00FE2FC6" w:rsidP="00FE2FC6">
      <w:pPr>
        <w:keepNext/>
        <w:ind w:firstLine="720"/>
        <w:jc w:val="center"/>
        <w:rPr>
          <w:rFonts w:ascii="Tahoma" w:hAnsi="Tahoma" w:cs="Tahoma"/>
          <w:sz w:val="20"/>
          <w:szCs w:val="20"/>
        </w:rPr>
      </w:pPr>
      <w:r w:rsidRPr="00FE2FC6">
        <w:rPr>
          <w:rFonts w:ascii="Tahoma" w:hAnsi="Tahoma" w:cs="Tahoma"/>
          <w:noProof/>
          <w:sz w:val="20"/>
          <w:szCs w:val="20"/>
          <w:lang w:val="ru-RU"/>
        </w:rPr>
        <w:drawing>
          <wp:inline distT="0" distB="0" distL="0" distR="0" wp14:anchorId="4CBB4A00" wp14:editId="4812B7CB">
            <wp:extent cx="3486150" cy="609600"/>
            <wp:effectExtent l="0" t="0" r="0" b="0"/>
            <wp:docPr id="124" name="image123.png"/>
            <wp:cNvGraphicFramePr/>
            <a:graphic xmlns:a="http://schemas.openxmlformats.org/drawingml/2006/main">
              <a:graphicData uri="http://schemas.openxmlformats.org/drawingml/2006/picture">
                <pic:pic xmlns:pic="http://schemas.openxmlformats.org/drawingml/2006/picture">
                  <pic:nvPicPr>
                    <pic:cNvPr id="0" name="image123.png"/>
                    <pic:cNvPicPr preferRelativeResize="0"/>
                  </pic:nvPicPr>
                  <pic:blipFill>
                    <a:blip r:embed="rId38"/>
                    <a:srcRect/>
                    <a:stretch>
                      <a:fillRect/>
                    </a:stretch>
                  </pic:blipFill>
                  <pic:spPr>
                    <a:xfrm>
                      <a:off x="0" y="0"/>
                      <a:ext cx="3486150" cy="609600"/>
                    </a:xfrm>
                    <a:prstGeom prst="rect">
                      <a:avLst/>
                    </a:prstGeom>
                    <a:ln/>
                  </pic:spPr>
                </pic:pic>
              </a:graphicData>
            </a:graphic>
          </wp:inline>
        </w:drawing>
      </w:r>
    </w:p>
    <w:p w14:paraId="1CE7304C"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33. Нотификация о возможном снижении суммы</w:t>
      </w:r>
    </w:p>
    <w:p w14:paraId="6C349B17" w14:textId="77777777" w:rsidR="00FE2FC6" w:rsidRPr="00FE2FC6" w:rsidRDefault="00FE2FC6" w:rsidP="00FE2FC6">
      <w:pPr>
        <w:rPr>
          <w:rFonts w:ascii="Tahoma" w:hAnsi="Tahoma" w:cs="Tahoma"/>
          <w:sz w:val="20"/>
          <w:szCs w:val="20"/>
        </w:rPr>
      </w:pPr>
    </w:p>
    <w:p w14:paraId="392EB485"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полей для заполнения отображается нотификация клиенту о сроках обработки заявки и о возможном изменении суммы.</w:t>
      </w:r>
    </w:p>
    <w:p w14:paraId="4FD03333"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 Шаге 3 расположен блок ввода информации о заявителе. Подробнее описано в разделе 1.1.3. (Модуль «Онлайн-обслуживание клиентов», Шаг 3).</w:t>
      </w:r>
    </w:p>
    <w:p w14:paraId="0149000D"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 Шаге 4 расположены поля для загрузки подтверждающих документов. Для переноса ДС между периодами требуется прикладывать дополнительные документы, подтверждающие изменения.</w:t>
      </w:r>
    </w:p>
    <w:p w14:paraId="6893A200" w14:textId="77777777" w:rsidR="00FE2FC6" w:rsidRPr="00FE2FC6" w:rsidRDefault="00FE2FC6" w:rsidP="00FE2FC6">
      <w:pPr>
        <w:ind w:left="1800" w:hanging="360"/>
        <w:rPr>
          <w:rFonts w:ascii="Tahoma" w:hAnsi="Tahoma" w:cs="Tahoma"/>
          <w:sz w:val="20"/>
          <w:szCs w:val="20"/>
        </w:rPr>
      </w:pPr>
      <w:r w:rsidRPr="00FE2FC6">
        <w:rPr>
          <w:rFonts w:ascii="Tahoma" w:hAnsi="Tahoma" w:cs="Tahoma"/>
          <w:sz w:val="20"/>
          <w:szCs w:val="20"/>
        </w:rPr>
        <w:t>●     Документы, описанные в разделе 1.1.4 (Модуль «Онлайн-обслуживание клиентов», Шаг 4);</w:t>
      </w:r>
    </w:p>
    <w:p w14:paraId="02BACB72" w14:textId="77777777" w:rsidR="00FE2FC6" w:rsidRPr="00FE2FC6" w:rsidRDefault="00FE2FC6" w:rsidP="00FE2FC6">
      <w:pPr>
        <w:ind w:left="1800" w:hanging="360"/>
        <w:rPr>
          <w:rFonts w:ascii="Tahoma" w:hAnsi="Tahoma" w:cs="Tahoma"/>
          <w:sz w:val="20"/>
          <w:szCs w:val="20"/>
        </w:rPr>
      </w:pPr>
      <w:r w:rsidRPr="00FE2FC6">
        <w:rPr>
          <w:rFonts w:ascii="Tahoma" w:hAnsi="Tahoma" w:cs="Tahoma"/>
          <w:sz w:val="20"/>
          <w:szCs w:val="20"/>
        </w:rPr>
        <w:t>●     Платежный документ/чек (обязательно).</w:t>
      </w:r>
    </w:p>
    <w:p w14:paraId="531B9381" w14:textId="77777777" w:rsidR="00FE2FC6" w:rsidRPr="00FE2FC6" w:rsidRDefault="00FE2FC6" w:rsidP="00FE2FC6">
      <w:pPr>
        <w:rPr>
          <w:rFonts w:ascii="Tahoma" w:hAnsi="Tahoma" w:cs="Tahoma"/>
          <w:sz w:val="20"/>
          <w:szCs w:val="20"/>
        </w:rPr>
      </w:pPr>
    </w:p>
    <w:p w14:paraId="63F69374" w14:textId="77777777" w:rsidR="00FE2FC6" w:rsidRPr="00FE2FC6" w:rsidRDefault="00FE2FC6" w:rsidP="00FE2FC6">
      <w:pPr>
        <w:shd w:val="clear" w:color="auto" w:fill="FFFFFF"/>
        <w:jc w:val="left"/>
        <w:rPr>
          <w:rFonts w:ascii="Tahoma" w:hAnsi="Tahoma" w:cs="Tahoma"/>
          <w:sz w:val="20"/>
          <w:szCs w:val="20"/>
        </w:rPr>
      </w:pPr>
    </w:p>
    <w:p w14:paraId="0583C6F3" w14:textId="77777777" w:rsidR="00FE2FC6" w:rsidRPr="00FE2FC6" w:rsidRDefault="00FE2FC6" w:rsidP="00FE2FC6">
      <w:pPr>
        <w:rPr>
          <w:rFonts w:ascii="Tahoma" w:hAnsi="Tahoma" w:cs="Tahoma"/>
          <w:sz w:val="20"/>
          <w:szCs w:val="20"/>
        </w:rPr>
      </w:pPr>
    </w:p>
    <w:p w14:paraId="2B740AC8"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Приложенные сканы документов должны сжиматься до нужного размера (до 10 МБ каждый). Допустимые форматы файлов: JPG, JPEG, PNG, BMP, PDF, DOC, DOCX, RTF, XLS, XLSX. </w:t>
      </w:r>
    </w:p>
    <w:p w14:paraId="1DCE5E78" w14:textId="77777777" w:rsidR="00FE2FC6" w:rsidRPr="00FE2FC6" w:rsidRDefault="00FE2FC6" w:rsidP="00FE2FC6">
      <w:pPr>
        <w:rPr>
          <w:rFonts w:ascii="Tahoma" w:hAnsi="Tahoma" w:cs="Tahoma"/>
          <w:sz w:val="20"/>
          <w:szCs w:val="20"/>
        </w:rPr>
      </w:pPr>
    </w:p>
    <w:p w14:paraId="110AE3D5"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 Шаге 5 идет проверка заполненных полей и подтверждение отправки. Подробнее описано в разделе 1.1.5. (Модуль «Онлайн-обслуживание клиентов», Шаг 5). После заполнения и отправки заявки обращение отправляется в CRM/Directum через ИШ.</w:t>
      </w:r>
    </w:p>
    <w:p w14:paraId="69D32BBB" w14:textId="77777777" w:rsidR="00FE2FC6" w:rsidRPr="00FE2FC6" w:rsidRDefault="00FE2FC6" w:rsidP="00FE2FC6">
      <w:pPr>
        <w:rPr>
          <w:rFonts w:ascii="Tahoma" w:hAnsi="Tahoma" w:cs="Tahoma"/>
          <w:sz w:val="20"/>
          <w:szCs w:val="20"/>
        </w:rPr>
      </w:pPr>
    </w:p>
    <w:p w14:paraId="65419E77"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обработки заявки должно быть сформировано уведомление о предоставлении ответа на обращение, в котором указаны тема обращения, номер, дата и ответ. Уведомление размещено в разделе новостей и в колокольчике. Ответ на обращение должен быть получен из CRM/Directum.</w:t>
      </w:r>
    </w:p>
    <w:p w14:paraId="21692CE6" w14:textId="77777777" w:rsidR="00FE2FC6" w:rsidRPr="00FE2FC6" w:rsidRDefault="00FE2FC6" w:rsidP="00FE2FC6">
      <w:pPr>
        <w:rPr>
          <w:rFonts w:ascii="Tahoma" w:hAnsi="Tahoma" w:cs="Tahoma"/>
          <w:sz w:val="20"/>
          <w:szCs w:val="20"/>
        </w:rPr>
      </w:pPr>
    </w:p>
    <w:p w14:paraId="5AEC3C15" w14:textId="77777777" w:rsidR="00FE2FC6" w:rsidRPr="00FE2FC6" w:rsidRDefault="00FE2FC6" w:rsidP="00FE2FC6">
      <w:pPr>
        <w:rPr>
          <w:rFonts w:ascii="Tahoma" w:hAnsi="Tahoma" w:cs="Tahoma"/>
          <w:sz w:val="20"/>
          <w:szCs w:val="20"/>
        </w:rPr>
      </w:pPr>
    </w:p>
    <w:p w14:paraId="33C9EB3D" w14:textId="77777777" w:rsidR="00FE2FC6" w:rsidRPr="00FE2FC6" w:rsidRDefault="00FE2FC6" w:rsidP="00FE2FC6">
      <w:pPr>
        <w:ind w:firstLine="700"/>
        <w:rPr>
          <w:rFonts w:ascii="Tahoma" w:hAnsi="Tahoma" w:cs="Tahoma"/>
          <w:sz w:val="20"/>
          <w:szCs w:val="20"/>
        </w:rPr>
      </w:pPr>
      <w:r w:rsidRPr="00FE2FC6">
        <w:rPr>
          <w:rFonts w:ascii="Tahoma" w:hAnsi="Tahoma" w:cs="Tahoma"/>
          <w:sz w:val="20"/>
          <w:szCs w:val="20"/>
        </w:rPr>
        <w:t>Передаваемые параметры в CRM/Directum:</w:t>
      </w:r>
    </w:p>
    <w:p w14:paraId="6452556E" w14:textId="77777777" w:rsidR="00FE2FC6" w:rsidRPr="00FE2FC6" w:rsidRDefault="00FE2FC6" w:rsidP="00FE2FC6">
      <w:pPr>
        <w:ind w:left="1080" w:hanging="360"/>
        <w:rPr>
          <w:rFonts w:ascii="Tahoma" w:hAnsi="Tahoma" w:cs="Tahoma"/>
          <w:sz w:val="20"/>
          <w:szCs w:val="20"/>
        </w:rPr>
      </w:pPr>
      <w:r w:rsidRPr="00FE2FC6">
        <w:rPr>
          <w:rFonts w:ascii="Tahoma" w:hAnsi="Tahoma" w:cs="Tahoma"/>
          <w:sz w:val="20"/>
          <w:szCs w:val="20"/>
        </w:rPr>
        <w:t>1.   Тип клиента (ФЛ или ЮЛ);</w:t>
      </w:r>
    </w:p>
    <w:p w14:paraId="45A447BC" w14:textId="77777777" w:rsidR="00FE2FC6" w:rsidRPr="00FE2FC6" w:rsidRDefault="00FE2FC6" w:rsidP="00FE2FC6">
      <w:pPr>
        <w:ind w:left="1080" w:hanging="360"/>
        <w:rPr>
          <w:rFonts w:ascii="Tahoma" w:hAnsi="Tahoma" w:cs="Tahoma"/>
          <w:sz w:val="20"/>
          <w:szCs w:val="20"/>
        </w:rPr>
      </w:pPr>
      <w:r w:rsidRPr="00FE2FC6">
        <w:rPr>
          <w:rFonts w:ascii="Tahoma" w:hAnsi="Tahoma" w:cs="Tahoma"/>
          <w:sz w:val="20"/>
          <w:szCs w:val="20"/>
        </w:rPr>
        <w:t>2.   Тема, подтема (операция по ЛС – Перенос ДС между периодами);</w:t>
      </w:r>
    </w:p>
    <w:p w14:paraId="4A60CAEB" w14:textId="77777777" w:rsidR="00FE2FC6" w:rsidRPr="00FE2FC6" w:rsidRDefault="00FE2FC6" w:rsidP="00FE2FC6">
      <w:pPr>
        <w:ind w:left="1080" w:hanging="360"/>
        <w:rPr>
          <w:rFonts w:ascii="Tahoma" w:hAnsi="Tahoma" w:cs="Tahoma"/>
          <w:sz w:val="20"/>
          <w:szCs w:val="20"/>
        </w:rPr>
      </w:pPr>
      <w:r w:rsidRPr="00FE2FC6">
        <w:rPr>
          <w:rFonts w:ascii="Tahoma" w:hAnsi="Tahoma" w:cs="Tahoma"/>
          <w:sz w:val="20"/>
          <w:szCs w:val="20"/>
        </w:rPr>
        <w:t>3.   Номер ЛС;</w:t>
      </w:r>
    </w:p>
    <w:p w14:paraId="7E55681E" w14:textId="77777777" w:rsidR="00FE2FC6" w:rsidRPr="00FE2FC6" w:rsidRDefault="00FE2FC6" w:rsidP="00FE2FC6">
      <w:pPr>
        <w:ind w:left="1080" w:hanging="360"/>
        <w:rPr>
          <w:rFonts w:ascii="Tahoma" w:hAnsi="Tahoma" w:cs="Tahoma"/>
          <w:sz w:val="20"/>
          <w:szCs w:val="20"/>
        </w:rPr>
      </w:pPr>
      <w:r w:rsidRPr="00FE2FC6">
        <w:rPr>
          <w:rFonts w:ascii="Tahoma" w:hAnsi="Tahoma" w:cs="Tahoma"/>
          <w:sz w:val="20"/>
          <w:szCs w:val="20"/>
        </w:rPr>
        <w:t>4.   Адрес объекта;</w:t>
      </w:r>
    </w:p>
    <w:p w14:paraId="2D88436E" w14:textId="77777777" w:rsidR="00FE2FC6" w:rsidRPr="00FE2FC6" w:rsidRDefault="00FE2FC6" w:rsidP="00FE2FC6">
      <w:pPr>
        <w:ind w:left="1080" w:hanging="360"/>
        <w:rPr>
          <w:rFonts w:ascii="Tahoma" w:hAnsi="Tahoma" w:cs="Tahoma"/>
          <w:sz w:val="20"/>
          <w:szCs w:val="20"/>
        </w:rPr>
      </w:pPr>
      <w:r w:rsidRPr="00FE2FC6">
        <w:rPr>
          <w:rFonts w:ascii="Tahoma" w:hAnsi="Tahoma" w:cs="Tahoma"/>
          <w:sz w:val="20"/>
          <w:szCs w:val="20"/>
        </w:rPr>
        <w:t>5.   ФИО владельца ЛС;</w:t>
      </w:r>
    </w:p>
    <w:p w14:paraId="5F8FA89A" w14:textId="77777777" w:rsidR="00FE2FC6" w:rsidRPr="00FE2FC6" w:rsidRDefault="00FE2FC6" w:rsidP="00FE2FC6">
      <w:pPr>
        <w:ind w:left="1080" w:hanging="360"/>
        <w:rPr>
          <w:rFonts w:ascii="Tahoma" w:hAnsi="Tahoma" w:cs="Tahoma"/>
          <w:sz w:val="20"/>
          <w:szCs w:val="20"/>
        </w:rPr>
      </w:pPr>
      <w:r w:rsidRPr="00FE2FC6">
        <w:rPr>
          <w:rFonts w:ascii="Tahoma" w:hAnsi="Tahoma" w:cs="Tahoma"/>
          <w:sz w:val="20"/>
          <w:szCs w:val="20"/>
        </w:rPr>
        <w:t>6.   Данные заявителя (ФИО, статус заявителя, паспортные данные, данные доверенности (при наличии));</w:t>
      </w:r>
    </w:p>
    <w:p w14:paraId="25440D64" w14:textId="77777777" w:rsidR="00FE2FC6" w:rsidRPr="00FE2FC6" w:rsidRDefault="00FE2FC6" w:rsidP="00FE2FC6">
      <w:pPr>
        <w:ind w:left="1080" w:hanging="360"/>
        <w:rPr>
          <w:rFonts w:ascii="Tahoma" w:hAnsi="Tahoma" w:cs="Tahoma"/>
          <w:sz w:val="20"/>
          <w:szCs w:val="20"/>
        </w:rPr>
      </w:pPr>
      <w:r w:rsidRPr="00FE2FC6">
        <w:rPr>
          <w:rFonts w:ascii="Tahoma" w:hAnsi="Tahoma" w:cs="Tahoma"/>
          <w:sz w:val="20"/>
          <w:szCs w:val="20"/>
        </w:rPr>
        <w:t>7.   Способ обратной связи (выбор как получить ответ - ответ не требуется, в ЛК, на эл. почту или по телефону);</w:t>
      </w:r>
    </w:p>
    <w:p w14:paraId="3EC268F4" w14:textId="77777777" w:rsidR="00FE2FC6" w:rsidRPr="00FE2FC6" w:rsidRDefault="00FE2FC6" w:rsidP="00FE2FC6">
      <w:pPr>
        <w:ind w:left="1080" w:hanging="360"/>
        <w:rPr>
          <w:rFonts w:ascii="Tahoma" w:hAnsi="Tahoma" w:cs="Tahoma"/>
          <w:sz w:val="20"/>
          <w:szCs w:val="20"/>
        </w:rPr>
      </w:pPr>
      <w:r w:rsidRPr="00FE2FC6">
        <w:rPr>
          <w:rFonts w:ascii="Tahoma" w:hAnsi="Tahoma" w:cs="Tahoma"/>
          <w:sz w:val="20"/>
          <w:szCs w:val="20"/>
        </w:rPr>
        <w:t>8.   Контактные данные (номер телефона, email). Все внесенные данные должны передаваться в CRM/Directum (в том числе данные третьих лиц);</w:t>
      </w:r>
    </w:p>
    <w:p w14:paraId="43413840" w14:textId="77777777" w:rsidR="00FE2FC6" w:rsidRPr="00FE2FC6" w:rsidRDefault="00FE2FC6" w:rsidP="00FE2FC6">
      <w:pPr>
        <w:ind w:left="1080" w:hanging="360"/>
        <w:rPr>
          <w:rFonts w:ascii="Tahoma" w:hAnsi="Tahoma" w:cs="Tahoma"/>
          <w:sz w:val="20"/>
          <w:szCs w:val="20"/>
        </w:rPr>
      </w:pPr>
      <w:r w:rsidRPr="00FE2FC6">
        <w:rPr>
          <w:rFonts w:ascii="Tahoma" w:hAnsi="Tahoma" w:cs="Tahoma"/>
          <w:sz w:val="20"/>
          <w:szCs w:val="20"/>
        </w:rPr>
        <w:t>9.    В сути обращения передается следующая информация:</w:t>
      </w:r>
    </w:p>
    <w:p w14:paraId="3817C066" w14:textId="77777777" w:rsidR="00FE2FC6" w:rsidRPr="00FE2FC6" w:rsidRDefault="00FE2FC6" w:rsidP="00FE2FC6">
      <w:pPr>
        <w:ind w:left="2420" w:hanging="720"/>
        <w:rPr>
          <w:rFonts w:ascii="Tahoma" w:hAnsi="Tahoma" w:cs="Tahoma"/>
          <w:sz w:val="20"/>
          <w:szCs w:val="20"/>
        </w:rPr>
      </w:pPr>
      <w:r w:rsidRPr="00FE2FC6">
        <w:rPr>
          <w:rFonts w:ascii="Tahoma" w:hAnsi="Tahoma" w:cs="Tahoma"/>
          <w:sz w:val="20"/>
          <w:szCs w:val="20"/>
        </w:rPr>
        <w:t>9.1.      Признак переноса платежа:</w:t>
      </w:r>
    </w:p>
    <w:p w14:paraId="023CD809" w14:textId="77777777" w:rsidR="00FE2FC6" w:rsidRPr="00FE2FC6" w:rsidRDefault="00FE2FC6" w:rsidP="00FE2FC6">
      <w:pPr>
        <w:ind w:left="2980" w:hanging="720"/>
        <w:rPr>
          <w:rFonts w:ascii="Tahoma" w:hAnsi="Tahoma" w:cs="Tahoma"/>
          <w:sz w:val="20"/>
          <w:szCs w:val="20"/>
        </w:rPr>
      </w:pPr>
      <w:r w:rsidRPr="00FE2FC6">
        <w:rPr>
          <w:rFonts w:ascii="Tahoma" w:hAnsi="Tahoma" w:cs="Tahoma"/>
          <w:sz w:val="20"/>
          <w:szCs w:val="20"/>
        </w:rPr>
        <w:t>9.1.1. Сумма переноса;</w:t>
      </w:r>
    </w:p>
    <w:p w14:paraId="73386F9D" w14:textId="77777777" w:rsidR="00FE2FC6" w:rsidRPr="00FE2FC6" w:rsidRDefault="00FE2FC6" w:rsidP="00FE2FC6">
      <w:pPr>
        <w:ind w:left="2980" w:hanging="720"/>
        <w:rPr>
          <w:rFonts w:ascii="Tahoma" w:hAnsi="Tahoma" w:cs="Tahoma"/>
          <w:sz w:val="20"/>
          <w:szCs w:val="20"/>
        </w:rPr>
      </w:pPr>
      <w:r w:rsidRPr="00FE2FC6">
        <w:rPr>
          <w:rFonts w:ascii="Tahoma" w:hAnsi="Tahoma" w:cs="Tahoma"/>
          <w:sz w:val="20"/>
          <w:szCs w:val="20"/>
        </w:rPr>
        <w:t>9.1.2. Сумма чека, идентификатор чека в системе платежей.</w:t>
      </w:r>
    </w:p>
    <w:p w14:paraId="571EC988" w14:textId="77777777" w:rsidR="00FE2FC6" w:rsidRPr="00FE2FC6" w:rsidRDefault="00FE2FC6" w:rsidP="00FE2FC6">
      <w:pPr>
        <w:ind w:left="2420" w:hanging="720"/>
        <w:rPr>
          <w:rFonts w:ascii="Tahoma" w:hAnsi="Tahoma" w:cs="Tahoma"/>
          <w:sz w:val="20"/>
          <w:szCs w:val="20"/>
        </w:rPr>
      </w:pPr>
      <w:r w:rsidRPr="00FE2FC6">
        <w:rPr>
          <w:rFonts w:ascii="Tahoma" w:hAnsi="Tahoma" w:cs="Tahoma"/>
          <w:sz w:val="20"/>
          <w:szCs w:val="20"/>
        </w:rPr>
        <w:t>9.2.      Период, на который переносить;</w:t>
      </w:r>
    </w:p>
    <w:p w14:paraId="53263BC0" w14:textId="77777777" w:rsidR="00FE2FC6" w:rsidRPr="00FE2FC6" w:rsidRDefault="00FE2FC6" w:rsidP="00FE2FC6">
      <w:pPr>
        <w:ind w:left="2420" w:hanging="720"/>
        <w:rPr>
          <w:rFonts w:ascii="Tahoma" w:hAnsi="Tahoma" w:cs="Tahoma"/>
          <w:sz w:val="20"/>
          <w:szCs w:val="20"/>
        </w:rPr>
      </w:pPr>
      <w:r w:rsidRPr="00FE2FC6">
        <w:rPr>
          <w:rFonts w:ascii="Tahoma" w:hAnsi="Tahoma" w:cs="Tahoma"/>
          <w:sz w:val="20"/>
          <w:szCs w:val="20"/>
        </w:rPr>
        <w:t>9.3.      Дата формирования заявки.</w:t>
      </w:r>
    </w:p>
    <w:p w14:paraId="7CCF0A51" w14:textId="77777777" w:rsidR="00FE2FC6" w:rsidRPr="00FE2FC6" w:rsidRDefault="00FE2FC6" w:rsidP="00FE2FC6">
      <w:pPr>
        <w:ind w:left="1080" w:hanging="360"/>
        <w:rPr>
          <w:rFonts w:ascii="Tahoma" w:hAnsi="Tahoma" w:cs="Tahoma"/>
          <w:sz w:val="20"/>
          <w:szCs w:val="20"/>
        </w:rPr>
      </w:pPr>
      <w:r w:rsidRPr="00FE2FC6">
        <w:rPr>
          <w:rFonts w:ascii="Tahoma" w:hAnsi="Tahoma" w:cs="Tahoma"/>
          <w:sz w:val="20"/>
          <w:szCs w:val="20"/>
        </w:rPr>
        <w:t>10.                Документы:</w:t>
      </w:r>
    </w:p>
    <w:p w14:paraId="2DCBAFE6" w14:textId="77777777" w:rsidR="00FE2FC6" w:rsidRPr="00FE2FC6" w:rsidRDefault="00FE2FC6" w:rsidP="00FE2FC6">
      <w:pPr>
        <w:ind w:left="2420" w:hanging="720"/>
        <w:rPr>
          <w:rFonts w:ascii="Tahoma" w:hAnsi="Tahoma" w:cs="Tahoma"/>
          <w:sz w:val="20"/>
          <w:szCs w:val="20"/>
        </w:rPr>
      </w:pPr>
      <w:r w:rsidRPr="00FE2FC6">
        <w:rPr>
          <w:rFonts w:ascii="Tahoma" w:hAnsi="Tahoma" w:cs="Tahoma"/>
          <w:sz w:val="20"/>
          <w:szCs w:val="20"/>
        </w:rPr>
        <w:t>10.1.  Скан-копия документа из вложений;</w:t>
      </w:r>
    </w:p>
    <w:p w14:paraId="7A27E8BC" w14:textId="77777777" w:rsidR="00FE2FC6" w:rsidRPr="00FE2FC6" w:rsidRDefault="00FE2FC6" w:rsidP="00FE2FC6">
      <w:pPr>
        <w:ind w:left="2420" w:hanging="720"/>
        <w:rPr>
          <w:rFonts w:ascii="Tahoma" w:hAnsi="Tahoma" w:cs="Tahoma"/>
          <w:sz w:val="20"/>
          <w:szCs w:val="20"/>
        </w:rPr>
      </w:pPr>
      <w:r w:rsidRPr="00FE2FC6">
        <w:rPr>
          <w:rFonts w:ascii="Tahoma" w:hAnsi="Tahoma" w:cs="Tahoma"/>
          <w:sz w:val="20"/>
          <w:szCs w:val="20"/>
        </w:rPr>
        <w:t>10.2.  Название (вид/тип) документа из CRM/Directum.</w:t>
      </w:r>
    </w:p>
    <w:p w14:paraId="681880DC" w14:textId="77777777" w:rsidR="00FE2FC6" w:rsidRPr="00FE2FC6" w:rsidRDefault="00FE2FC6" w:rsidP="00FE2FC6">
      <w:pPr>
        <w:rPr>
          <w:rFonts w:ascii="Tahoma" w:hAnsi="Tahoma" w:cs="Tahoma"/>
          <w:sz w:val="20"/>
          <w:szCs w:val="20"/>
        </w:rPr>
      </w:pPr>
    </w:p>
    <w:p w14:paraId="0F146ED6" w14:textId="77777777" w:rsidR="00FE2FC6" w:rsidRPr="00FE2FC6" w:rsidRDefault="00FE2FC6" w:rsidP="005430BC">
      <w:pPr>
        <w:keepNext/>
        <w:keepLines/>
        <w:numPr>
          <w:ilvl w:val="4"/>
          <w:numId w:val="201"/>
        </w:numPr>
        <w:outlineLvl w:val="4"/>
        <w:rPr>
          <w:rFonts w:ascii="Tahoma" w:hAnsi="Tahoma" w:cs="Tahoma"/>
          <w:b/>
          <w:sz w:val="20"/>
          <w:szCs w:val="20"/>
        </w:rPr>
      </w:pPr>
      <w:bookmarkStart w:id="28" w:name="_Toc120812462"/>
      <w:r w:rsidRPr="00FE2FC6">
        <w:rPr>
          <w:rFonts w:ascii="Tahoma" w:hAnsi="Tahoma" w:cs="Tahoma"/>
          <w:b/>
          <w:sz w:val="20"/>
          <w:szCs w:val="20"/>
        </w:rPr>
        <w:t>Перенос произвольной суммы</w:t>
      </w:r>
      <w:bookmarkEnd w:id="28"/>
      <w:r w:rsidRPr="00FE2FC6">
        <w:rPr>
          <w:rFonts w:ascii="Tahoma" w:hAnsi="Tahoma" w:cs="Tahoma"/>
          <w:b/>
          <w:sz w:val="20"/>
          <w:szCs w:val="20"/>
        </w:rPr>
        <w:t xml:space="preserve"> </w:t>
      </w:r>
    </w:p>
    <w:p w14:paraId="1DECC556" w14:textId="77777777" w:rsidR="00FE2FC6" w:rsidRPr="00FE2FC6" w:rsidRDefault="00FE2FC6" w:rsidP="00FE2FC6">
      <w:pPr>
        <w:rPr>
          <w:rFonts w:ascii="Tahoma" w:hAnsi="Tahoma" w:cs="Tahoma"/>
          <w:sz w:val="20"/>
          <w:szCs w:val="20"/>
        </w:rPr>
      </w:pPr>
    </w:p>
    <w:p w14:paraId="1F5B338F"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 случае выбором клиента переноса произвольной суммы должны быть заполнены сумма переноса, период с которого и на который требуется перенос. </w:t>
      </w:r>
    </w:p>
    <w:p w14:paraId="08D5BB16"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1121BFC4" wp14:editId="56C66D96">
            <wp:extent cx="4041421" cy="2789114"/>
            <wp:effectExtent l="0" t="0" r="0" b="0"/>
            <wp:docPr id="102" name="image101.png"/>
            <wp:cNvGraphicFramePr/>
            <a:graphic xmlns:a="http://schemas.openxmlformats.org/drawingml/2006/main">
              <a:graphicData uri="http://schemas.openxmlformats.org/drawingml/2006/picture">
                <pic:pic xmlns:pic="http://schemas.openxmlformats.org/drawingml/2006/picture">
                  <pic:nvPicPr>
                    <pic:cNvPr id="0" name="image101.png"/>
                    <pic:cNvPicPr preferRelativeResize="0"/>
                  </pic:nvPicPr>
                  <pic:blipFill>
                    <a:blip r:embed="rId39"/>
                    <a:srcRect/>
                    <a:stretch>
                      <a:fillRect/>
                    </a:stretch>
                  </pic:blipFill>
                  <pic:spPr>
                    <a:xfrm>
                      <a:off x="0" y="0"/>
                      <a:ext cx="4041421" cy="2789114"/>
                    </a:xfrm>
                    <a:prstGeom prst="rect">
                      <a:avLst/>
                    </a:prstGeom>
                    <a:ln/>
                  </pic:spPr>
                </pic:pic>
              </a:graphicData>
            </a:graphic>
          </wp:inline>
        </w:drawing>
      </w:r>
    </w:p>
    <w:p w14:paraId="0A76EF12" w14:textId="77777777" w:rsidR="00FE2FC6" w:rsidRPr="00FE2FC6" w:rsidRDefault="00FE2FC6" w:rsidP="00FE2FC6">
      <w:pPr>
        <w:spacing w:after="200"/>
        <w:jc w:val="center"/>
        <w:rPr>
          <w:rFonts w:ascii="Tahoma" w:hAnsi="Tahoma" w:cs="Tahoma"/>
          <w:color w:val="1F497D"/>
          <w:sz w:val="20"/>
          <w:szCs w:val="20"/>
        </w:rPr>
      </w:pPr>
      <w:r w:rsidRPr="00FE2FC6">
        <w:rPr>
          <w:rFonts w:ascii="Tahoma" w:hAnsi="Tahoma" w:cs="Tahoma"/>
          <w:i/>
          <w:color w:val="1F497D"/>
          <w:sz w:val="20"/>
          <w:szCs w:val="20"/>
        </w:rPr>
        <w:t>Рисунок 34. Перенос произвольной суммы</w:t>
      </w:r>
    </w:p>
    <w:p w14:paraId="0FBE423C"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этом должны быть реализованы условия :</w:t>
      </w:r>
    </w:p>
    <w:p w14:paraId="10FFB039" w14:textId="77777777" w:rsidR="00FE2FC6" w:rsidRPr="00FE2FC6" w:rsidRDefault="00FE2FC6" w:rsidP="00FE2FC6">
      <w:pPr>
        <w:ind w:left="1800" w:hanging="360"/>
        <w:rPr>
          <w:rFonts w:ascii="Tahoma" w:hAnsi="Tahoma" w:cs="Tahoma"/>
          <w:sz w:val="20"/>
          <w:szCs w:val="20"/>
        </w:rPr>
      </w:pPr>
      <w:r w:rsidRPr="00FE2FC6">
        <w:rPr>
          <w:rFonts w:ascii="Tahoma" w:hAnsi="Tahoma" w:cs="Tahoma"/>
          <w:sz w:val="20"/>
          <w:szCs w:val="20"/>
        </w:rPr>
        <w:t>●     При вводе суммы реализован контроль на ввод только чисел с точкой/запятой. Других символов вводить нельзя. Ограничение по вводу - до двух символов после запятой;</w:t>
      </w:r>
    </w:p>
    <w:p w14:paraId="3C182591" w14:textId="77777777" w:rsidR="00FE2FC6" w:rsidRPr="00FE2FC6" w:rsidRDefault="00FE2FC6" w:rsidP="00FE2FC6">
      <w:pPr>
        <w:ind w:left="1800" w:hanging="360"/>
        <w:rPr>
          <w:rFonts w:ascii="Tahoma" w:hAnsi="Tahoma" w:cs="Tahoma"/>
          <w:sz w:val="20"/>
          <w:szCs w:val="20"/>
        </w:rPr>
      </w:pPr>
      <w:r w:rsidRPr="00FE2FC6">
        <w:rPr>
          <w:rFonts w:ascii="Tahoma" w:hAnsi="Tahoma" w:cs="Tahoma"/>
          <w:sz w:val="20"/>
          <w:szCs w:val="20"/>
        </w:rPr>
        <w:t>●     При вводе периодов можно вводить текущий или прошедший период. Период заполняется в формате месяц+год;</w:t>
      </w:r>
    </w:p>
    <w:p w14:paraId="0566019F" w14:textId="77777777" w:rsidR="00FE2FC6" w:rsidRPr="00FE2FC6" w:rsidRDefault="00FE2FC6" w:rsidP="00FE2FC6">
      <w:pPr>
        <w:ind w:left="1800" w:hanging="360"/>
        <w:rPr>
          <w:rFonts w:ascii="Tahoma" w:hAnsi="Tahoma" w:cs="Tahoma"/>
          <w:sz w:val="20"/>
          <w:szCs w:val="20"/>
        </w:rPr>
      </w:pPr>
      <w:r w:rsidRPr="00FE2FC6">
        <w:rPr>
          <w:rFonts w:ascii="Tahoma" w:hAnsi="Tahoma" w:cs="Tahoma"/>
          <w:sz w:val="20"/>
          <w:szCs w:val="20"/>
        </w:rPr>
        <w:t>●     Осуществить проверку введенной суммы переноса по отношению к общей сумме платежей за месяц с которого хотят перенести. Сумма переноса не должна превышать сумму платежей за предыдущий месяц . При превышении выводить уведомление (введенная сумма превышает сумму платежей за месяц, пожалуйста измените ее).</w:t>
      </w:r>
    </w:p>
    <w:p w14:paraId="3558F15A"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 </w:t>
      </w:r>
    </w:p>
    <w:p w14:paraId="302FD334"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полей для заполнения отображается нотификация клиенту о сроках обработки заявки и о возможном изменении суммы.</w:t>
      </w:r>
    </w:p>
    <w:p w14:paraId="35C62CA3" w14:textId="77777777" w:rsidR="00FE2FC6" w:rsidRPr="00FE2FC6" w:rsidRDefault="00FE2FC6" w:rsidP="00FE2FC6">
      <w:pPr>
        <w:rPr>
          <w:rFonts w:ascii="Tahoma" w:hAnsi="Tahoma" w:cs="Tahoma"/>
          <w:sz w:val="20"/>
          <w:szCs w:val="20"/>
        </w:rPr>
      </w:pPr>
    </w:p>
    <w:p w14:paraId="0EAB2C47"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 Шаге 3 расположен блок ввода информации о заявителе. Подробнее описано в разделе 1.1.3. (Модуль «Онлайн-обслуживание клиентов», Шаг 3).</w:t>
      </w:r>
    </w:p>
    <w:p w14:paraId="57CE6912"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 На Шаге 4 расположены поля для загрузки подтверждающих документов. Для переноса ДС между периодами требуется прикладывать дополнительные документы, подтверждающие изменения:</w:t>
      </w:r>
    </w:p>
    <w:p w14:paraId="24A1CA1B" w14:textId="77777777" w:rsidR="00FE2FC6" w:rsidRPr="00FE2FC6" w:rsidRDefault="00FE2FC6" w:rsidP="00FE2FC6">
      <w:pPr>
        <w:ind w:left="1800" w:hanging="360"/>
        <w:rPr>
          <w:rFonts w:ascii="Tahoma" w:hAnsi="Tahoma" w:cs="Tahoma"/>
          <w:sz w:val="20"/>
          <w:szCs w:val="20"/>
        </w:rPr>
      </w:pPr>
      <w:r w:rsidRPr="00FE2FC6">
        <w:rPr>
          <w:rFonts w:ascii="Tahoma" w:hAnsi="Tahoma" w:cs="Tahoma"/>
          <w:sz w:val="20"/>
          <w:szCs w:val="20"/>
        </w:rPr>
        <w:t>● Документы, описанные в разделе 1.1.4 (Модуль «Онлайн-обслуживание клиентов», Шаг 4);</w:t>
      </w:r>
    </w:p>
    <w:p w14:paraId="6DD33D3B" w14:textId="77777777" w:rsidR="00FE2FC6" w:rsidRPr="00FE2FC6" w:rsidRDefault="00FE2FC6" w:rsidP="00FE2FC6">
      <w:pPr>
        <w:ind w:left="1800" w:hanging="360"/>
        <w:rPr>
          <w:rFonts w:ascii="Tahoma" w:hAnsi="Tahoma" w:cs="Tahoma"/>
          <w:sz w:val="20"/>
          <w:szCs w:val="20"/>
        </w:rPr>
      </w:pPr>
      <w:r w:rsidRPr="00FE2FC6">
        <w:rPr>
          <w:rFonts w:ascii="Tahoma" w:hAnsi="Tahoma" w:cs="Tahoma"/>
          <w:sz w:val="20"/>
          <w:szCs w:val="20"/>
        </w:rPr>
        <w:t xml:space="preserve">●     Платежный документ/чек (обязательно). </w:t>
      </w:r>
    </w:p>
    <w:p w14:paraId="5BE0EEF4" w14:textId="77777777" w:rsidR="00FE2FC6" w:rsidRPr="00FE2FC6" w:rsidRDefault="00FE2FC6" w:rsidP="00FE2FC6">
      <w:pPr>
        <w:rPr>
          <w:rFonts w:ascii="Tahoma" w:hAnsi="Tahoma" w:cs="Tahoma"/>
          <w:sz w:val="20"/>
          <w:szCs w:val="20"/>
        </w:rPr>
      </w:pPr>
    </w:p>
    <w:p w14:paraId="5F3BDD7B" w14:textId="77777777" w:rsidR="00FE2FC6" w:rsidRPr="00FE2FC6" w:rsidRDefault="00FE2FC6" w:rsidP="00FE2FC6">
      <w:pPr>
        <w:shd w:val="clear" w:color="auto" w:fill="FFFFFF"/>
        <w:jc w:val="left"/>
        <w:rPr>
          <w:rFonts w:ascii="Tahoma" w:hAnsi="Tahoma" w:cs="Tahoma"/>
          <w:sz w:val="20"/>
          <w:szCs w:val="20"/>
        </w:rPr>
      </w:pPr>
    </w:p>
    <w:p w14:paraId="16ACA588"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Приложенные сканы документов должны сжиматься до нужного размера (до 10 МБ каждый). Допустимые форматы файлов: JPG, JPEG, PNG, BMP, PDF, DOC, DOCX, RTF, XLS, XLSX. </w:t>
      </w:r>
    </w:p>
    <w:p w14:paraId="785710D2" w14:textId="77777777" w:rsidR="00FE2FC6" w:rsidRPr="00FE2FC6" w:rsidRDefault="00FE2FC6" w:rsidP="00FE2FC6">
      <w:pPr>
        <w:rPr>
          <w:rFonts w:ascii="Tahoma" w:hAnsi="Tahoma" w:cs="Tahoma"/>
          <w:sz w:val="20"/>
          <w:szCs w:val="20"/>
        </w:rPr>
      </w:pPr>
    </w:p>
    <w:p w14:paraId="3F2D2DE4"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 Шаге 5 идет проверка заполненных полей и подтверждение отправки. Подробнее описано в разделе 1.1.5. (Модуль «Онлайн-обслуживание клиентов», Шаг 5). После заполнения и отправки заявки обращение отправляется в CRM/Directum через ИШ.</w:t>
      </w:r>
    </w:p>
    <w:p w14:paraId="4346695B" w14:textId="77777777" w:rsidR="00FE2FC6" w:rsidRPr="00FE2FC6" w:rsidRDefault="00FE2FC6" w:rsidP="00FE2FC6">
      <w:pPr>
        <w:rPr>
          <w:rFonts w:ascii="Tahoma" w:hAnsi="Tahoma" w:cs="Tahoma"/>
          <w:sz w:val="20"/>
          <w:szCs w:val="20"/>
        </w:rPr>
      </w:pPr>
    </w:p>
    <w:p w14:paraId="7F44A69D"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обработки заявки должно быть сформировано уведомление о предоставлении ответа на обращение, в котором указаны тема обращения, номер, дата и ответ. Уведомление размещено в разделе новостей и в колокольчике. Ответ на обращение должен быть получен из CRM/Directum.</w:t>
      </w:r>
    </w:p>
    <w:p w14:paraId="07B8DE15" w14:textId="77777777" w:rsidR="00FE2FC6" w:rsidRPr="00FE2FC6" w:rsidRDefault="00FE2FC6" w:rsidP="00FE2FC6">
      <w:pPr>
        <w:rPr>
          <w:rFonts w:ascii="Tahoma" w:hAnsi="Tahoma" w:cs="Tahoma"/>
          <w:sz w:val="20"/>
          <w:szCs w:val="20"/>
        </w:rPr>
      </w:pPr>
    </w:p>
    <w:p w14:paraId="5A2C87A5"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обработки заявки должно быть сформировано уведомление о предоставлении ответа на обращение, в котором указаны тема обращения, номер, дата и ответ. Уведомление размещено в разделе новостей и в колокольчике. Ответ на обращение должен быть получен из CRM/Directum.</w:t>
      </w:r>
    </w:p>
    <w:p w14:paraId="795CB1BC" w14:textId="77777777" w:rsidR="00FE2FC6" w:rsidRPr="00FE2FC6" w:rsidRDefault="00FE2FC6" w:rsidP="00FE2FC6">
      <w:pPr>
        <w:rPr>
          <w:rFonts w:ascii="Tahoma" w:hAnsi="Tahoma" w:cs="Tahoma"/>
          <w:sz w:val="20"/>
          <w:szCs w:val="20"/>
        </w:rPr>
      </w:pPr>
    </w:p>
    <w:p w14:paraId="741B6F9B"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Передаваемые параметры в CRM/Directum:</w:t>
      </w:r>
    </w:p>
    <w:p w14:paraId="5B958651"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1.</w:t>
      </w:r>
      <w:r w:rsidRPr="00FE2FC6">
        <w:rPr>
          <w:rFonts w:ascii="Tahoma" w:hAnsi="Tahoma" w:cs="Tahoma"/>
          <w:sz w:val="20"/>
          <w:szCs w:val="20"/>
        </w:rPr>
        <w:tab/>
        <w:t>Тип клиента (ФЛ или ЮЛ);</w:t>
      </w:r>
    </w:p>
    <w:p w14:paraId="124EB8C1"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2.</w:t>
      </w:r>
      <w:r w:rsidRPr="00FE2FC6">
        <w:rPr>
          <w:rFonts w:ascii="Tahoma" w:hAnsi="Tahoma" w:cs="Tahoma"/>
          <w:sz w:val="20"/>
          <w:szCs w:val="20"/>
        </w:rPr>
        <w:tab/>
        <w:t>Тема, подтема (операция по ЛС – Перенос ДС между периодами);</w:t>
      </w:r>
    </w:p>
    <w:p w14:paraId="71128A18"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3.</w:t>
      </w:r>
      <w:r w:rsidRPr="00FE2FC6">
        <w:rPr>
          <w:rFonts w:ascii="Tahoma" w:hAnsi="Tahoma" w:cs="Tahoma"/>
          <w:sz w:val="20"/>
          <w:szCs w:val="20"/>
        </w:rPr>
        <w:tab/>
        <w:t>Номер ЛС;</w:t>
      </w:r>
    </w:p>
    <w:p w14:paraId="6F48AD95"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4.</w:t>
      </w:r>
      <w:r w:rsidRPr="00FE2FC6">
        <w:rPr>
          <w:rFonts w:ascii="Tahoma" w:hAnsi="Tahoma" w:cs="Tahoma"/>
          <w:sz w:val="20"/>
          <w:szCs w:val="20"/>
        </w:rPr>
        <w:tab/>
        <w:t>Адрес объекта;</w:t>
      </w:r>
    </w:p>
    <w:p w14:paraId="52381880"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5.</w:t>
      </w:r>
      <w:r w:rsidRPr="00FE2FC6">
        <w:rPr>
          <w:rFonts w:ascii="Tahoma" w:hAnsi="Tahoma" w:cs="Tahoma"/>
          <w:sz w:val="20"/>
          <w:szCs w:val="20"/>
        </w:rPr>
        <w:tab/>
        <w:t>ФИО владельца ЛС;</w:t>
      </w:r>
    </w:p>
    <w:p w14:paraId="4D10CB94"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6.</w:t>
      </w:r>
      <w:r w:rsidRPr="00FE2FC6">
        <w:rPr>
          <w:rFonts w:ascii="Tahoma" w:hAnsi="Tahoma" w:cs="Tahoma"/>
          <w:sz w:val="20"/>
          <w:szCs w:val="20"/>
        </w:rPr>
        <w:tab/>
        <w:t>Данные заявителя (ФИО, статус заявителя, паспортные данные, данные доверенности (при наличии));</w:t>
      </w:r>
    </w:p>
    <w:p w14:paraId="185EC7E2"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7.</w:t>
      </w:r>
      <w:r w:rsidRPr="00FE2FC6">
        <w:rPr>
          <w:rFonts w:ascii="Tahoma" w:hAnsi="Tahoma" w:cs="Tahoma"/>
          <w:sz w:val="20"/>
          <w:szCs w:val="20"/>
        </w:rPr>
        <w:tab/>
        <w:t>Способ обратной связи (выбор как получить ответ - ответ не требуется, в ЛК, на эл. почту или по телефону);</w:t>
      </w:r>
    </w:p>
    <w:p w14:paraId="0726D7C9"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8.</w:t>
      </w:r>
      <w:r w:rsidRPr="00FE2FC6">
        <w:rPr>
          <w:rFonts w:ascii="Tahoma" w:hAnsi="Tahoma" w:cs="Tahoma"/>
          <w:sz w:val="20"/>
          <w:szCs w:val="20"/>
        </w:rPr>
        <w:tab/>
        <w:t>Контактные данные (номер телефона, email). Все внесенные данные должны передаваться в CRM/Directum (в том числе данные третьих лиц);</w:t>
      </w:r>
    </w:p>
    <w:p w14:paraId="7830F3B6"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9.</w:t>
      </w:r>
      <w:r w:rsidRPr="00FE2FC6">
        <w:rPr>
          <w:rFonts w:ascii="Tahoma" w:hAnsi="Tahoma" w:cs="Tahoma"/>
          <w:sz w:val="20"/>
          <w:szCs w:val="20"/>
        </w:rPr>
        <w:tab/>
        <w:t xml:space="preserve"> В сути обращения передается следующая информация: </w:t>
      </w:r>
    </w:p>
    <w:p w14:paraId="09028814"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9.1.</w:t>
      </w:r>
      <w:r w:rsidRPr="00FE2FC6">
        <w:rPr>
          <w:rFonts w:ascii="Tahoma" w:hAnsi="Tahoma" w:cs="Tahoma"/>
          <w:sz w:val="20"/>
          <w:szCs w:val="20"/>
        </w:rPr>
        <w:tab/>
        <w:t>Признак переноса произвольной суммы:</w:t>
      </w:r>
    </w:p>
    <w:p w14:paraId="412B1D97" w14:textId="77777777" w:rsidR="00FE2FC6" w:rsidRPr="00FE2FC6" w:rsidRDefault="00FE2FC6" w:rsidP="00FE2FC6">
      <w:pPr>
        <w:ind w:left="720" w:firstLine="720"/>
        <w:rPr>
          <w:rFonts w:ascii="Tahoma" w:hAnsi="Tahoma" w:cs="Tahoma"/>
          <w:sz w:val="20"/>
          <w:szCs w:val="20"/>
        </w:rPr>
      </w:pPr>
      <w:r w:rsidRPr="00FE2FC6">
        <w:rPr>
          <w:rFonts w:ascii="Tahoma" w:hAnsi="Tahoma" w:cs="Tahoma"/>
          <w:sz w:val="20"/>
          <w:szCs w:val="20"/>
        </w:rPr>
        <w:t>9.1.1.</w:t>
      </w:r>
      <w:r w:rsidRPr="00FE2FC6">
        <w:rPr>
          <w:rFonts w:ascii="Tahoma" w:hAnsi="Tahoma" w:cs="Tahoma"/>
          <w:sz w:val="20"/>
          <w:szCs w:val="20"/>
        </w:rPr>
        <w:tab/>
        <w:t xml:space="preserve">Сумма переноса + период, с которого переносим; </w:t>
      </w:r>
    </w:p>
    <w:p w14:paraId="2E1AF7C8" w14:textId="77777777" w:rsidR="00FE2FC6" w:rsidRPr="00FE2FC6" w:rsidRDefault="00FE2FC6" w:rsidP="00FE2FC6">
      <w:pPr>
        <w:ind w:left="720" w:firstLine="720"/>
        <w:rPr>
          <w:rFonts w:ascii="Tahoma" w:hAnsi="Tahoma" w:cs="Tahoma"/>
          <w:sz w:val="20"/>
          <w:szCs w:val="20"/>
        </w:rPr>
      </w:pPr>
      <w:r w:rsidRPr="00FE2FC6">
        <w:rPr>
          <w:rFonts w:ascii="Tahoma" w:hAnsi="Tahoma" w:cs="Tahoma"/>
          <w:sz w:val="20"/>
          <w:szCs w:val="20"/>
        </w:rPr>
        <w:t>9.1.2.</w:t>
      </w:r>
      <w:r w:rsidRPr="00FE2FC6">
        <w:rPr>
          <w:rFonts w:ascii="Tahoma" w:hAnsi="Tahoma" w:cs="Tahoma"/>
          <w:sz w:val="20"/>
          <w:szCs w:val="20"/>
        </w:rPr>
        <w:tab/>
        <w:t>Сумма чека, идентификатор чека в системе платежей.</w:t>
      </w:r>
    </w:p>
    <w:p w14:paraId="5BA089E6" w14:textId="77777777" w:rsidR="00FE2FC6" w:rsidRPr="00FE2FC6" w:rsidRDefault="00FE2FC6" w:rsidP="00FE2FC6">
      <w:pPr>
        <w:ind w:left="720" w:firstLine="720"/>
        <w:rPr>
          <w:rFonts w:ascii="Tahoma" w:hAnsi="Tahoma" w:cs="Tahoma"/>
          <w:sz w:val="20"/>
          <w:szCs w:val="20"/>
        </w:rPr>
      </w:pPr>
      <w:r w:rsidRPr="00FE2FC6">
        <w:rPr>
          <w:rFonts w:ascii="Tahoma" w:hAnsi="Tahoma" w:cs="Tahoma"/>
          <w:sz w:val="20"/>
          <w:szCs w:val="20"/>
        </w:rPr>
        <w:t>9.2.</w:t>
      </w:r>
      <w:r w:rsidRPr="00FE2FC6">
        <w:rPr>
          <w:rFonts w:ascii="Tahoma" w:hAnsi="Tahoma" w:cs="Tahoma"/>
          <w:sz w:val="20"/>
          <w:szCs w:val="20"/>
        </w:rPr>
        <w:tab/>
        <w:t>Период, на который переносить;</w:t>
      </w:r>
    </w:p>
    <w:p w14:paraId="38D71904" w14:textId="77777777" w:rsidR="00FE2FC6" w:rsidRPr="00FE2FC6" w:rsidRDefault="00FE2FC6" w:rsidP="00FE2FC6">
      <w:pPr>
        <w:ind w:left="720" w:firstLine="720"/>
        <w:rPr>
          <w:rFonts w:ascii="Tahoma" w:hAnsi="Tahoma" w:cs="Tahoma"/>
          <w:sz w:val="20"/>
          <w:szCs w:val="20"/>
        </w:rPr>
      </w:pPr>
      <w:r w:rsidRPr="00FE2FC6">
        <w:rPr>
          <w:rFonts w:ascii="Tahoma" w:hAnsi="Tahoma" w:cs="Tahoma"/>
          <w:sz w:val="20"/>
          <w:szCs w:val="20"/>
        </w:rPr>
        <w:t>9.3.</w:t>
      </w:r>
      <w:r w:rsidRPr="00FE2FC6">
        <w:rPr>
          <w:rFonts w:ascii="Tahoma" w:hAnsi="Tahoma" w:cs="Tahoma"/>
          <w:sz w:val="20"/>
          <w:szCs w:val="20"/>
        </w:rPr>
        <w:tab/>
        <w:t>Дата формирования заявки.</w:t>
      </w:r>
    </w:p>
    <w:p w14:paraId="2EE78DD7"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10.</w:t>
      </w:r>
      <w:r w:rsidRPr="00FE2FC6">
        <w:rPr>
          <w:rFonts w:ascii="Tahoma" w:hAnsi="Tahoma" w:cs="Tahoma"/>
          <w:sz w:val="20"/>
          <w:szCs w:val="20"/>
        </w:rPr>
        <w:tab/>
        <w:t xml:space="preserve"> Документы:</w:t>
      </w:r>
    </w:p>
    <w:p w14:paraId="04392D5A"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10.1.</w:t>
      </w:r>
      <w:r w:rsidRPr="00FE2FC6">
        <w:rPr>
          <w:rFonts w:ascii="Tahoma" w:hAnsi="Tahoma" w:cs="Tahoma"/>
          <w:sz w:val="20"/>
          <w:szCs w:val="20"/>
        </w:rPr>
        <w:tab/>
        <w:t>Скан-копия документа из вложений;</w:t>
      </w:r>
    </w:p>
    <w:p w14:paraId="208D8AAC"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10.2.</w:t>
      </w:r>
      <w:r w:rsidRPr="00FE2FC6">
        <w:rPr>
          <w:rFonts w:ascii="Tahoma" w:hAnsi="Tahoma" w:cs="Tahoma"/>
          <w:sz w:val="20"/>
          <w:szCs w:val="20"/>
        </w:rPr>
        <w:tab/>
        <w:t>Название (вид/тип) документа из CRM/Directum.</w:t>
      </w:r>
    </w:p>
    <w:p w14:paraId="710DAC11" w14:textId="77777777" w:rsidR="00FE2FC6" w:rsidRPr="00FE2FC6" w:rsidRDefault="00FE2FC6" w:rsidP="00FE2FC6">
      <w:pPr>
        <w:ind w:left="720"/>
        <w:rPr>
          <w:rFonts w:ascii="Tahoma" w:hAnsi="Tahoma" w:cs="Tahoma"/>
          <w:sz w:val="20"/>
          <w:szCs w:val="20"/>
        </w:rPr>
      </w:pPr>
    </w:p>
    <w:p w14:paraId="348F023C" w14:textId="77777777" w:rsidR="00FE2FC6" w:rsidRPr="00FE2FC6" w:rsidRDefault="00FE2FC6" w:rsidP="00FE2FC6">
      <w:pPr>
        <w:ind w:left="720"/>
        <w:rPr>
          <w:rFonts w:ascii="Tahoma" w:hAnsi="Tahoma" w:cs="Tahoma"/>
          <w:sz w:val="20"/>
          <w:szCs w:val="20"/>
        </w:rPr>
      </w:pPr>
    </w:p>
    <w:p w14:paraId="6D558D96" w14:textId="77777777" w:rsidR="00FE2FC6" w:rsidRPr="00FE2FC6" w:rsidRDefault="00FE2FC6" w:rsidP="00FE2FC6">
      <w:pPr>
        <w:spacing w:before="0" w:after="0"/>
        <w:rPr>
          <w:rFonts w:ascii="Tahoma" w:hAnsi="Tahoma" w:cs="Tahoma"/>
          <w:sz w:val="20"/>
          <w:szCs w:val="20"/>
        </w:rPr>
      </w:pPr>
      <w:r w:rsidRPr="00FE2FC6">
        <w:rPr>
          <w:rFonts w:ascii="Tahoma" w:hAnsi="Tahoma" w:cs="Tahoma"/>
          <w:sz w:val="20"/>
          <w:szCs w:val="20"/>
        </w:rPr>
        <w:t>Таблица передаваемых параметров при взаимодействие ЛКК-ИШ-CRM/Директум</w:t>
      </w:r>
    </w:p>
    <w:p w14:paraId="0625B2E0" w14:textId="77777777" w:rsidR="00FE2FC6" w:rsidRPr="00FE2FC6" w:rsidRDefault="00FE2FC6" w:rsidP="00FE2FC6">
      <w:pPr>
        <w:keepNext/>
        <w:keepLines/>
        <w:outlineLvl w:val="2"/>
        <w:rPr>
          <w:rFonts w:ascii="Tahoma" w:hAnsi="Tahoma" w:cs="Tahoma"/>
          <w:b/>
          <w:sz w:val="20"/>
          <w:szCs w:val="20"/>
        </w:rPr>
      </w:pPr>
      <w:bookmarkStart w:id="29" w:name="_tph5o1lhcxyv" w:colFirst="0" w:colLast="0"/>
      <w:bookmarkEnd w:id="29"/>
    </w:p>
    <w:tbl>
      <w:tblPr>
        <w:tblW w:w="8904" w:type="dxa"/>
        <w:tblBorders>
          <w:top w:val="nil"/>
          <w:left w:val="nil"/>
          <w:bottom w:val="nil"/>
          <w:right w:val="nil"/>
          <w:insideH w:val="nil"/>
          <w:insideV w:val="nil"/>
        </w:tblBorders>
        <w:tblLayout w:type="fixed"/>
        <w:tblLook w:val="0600" w:firstRow="0" w:lastRow="0" w:firstColumn="0" w:lastColumn="0" w:noHBand="1" w:noVBand="1"/>
      </w:tblPr>
      <w:tblGrid>
        <w:gridCol w:w="714"/>
        <w:gridCol w:w="2070"/>
        <w:gridCol w:w="1845"/>
        <w:gridCol w:w="825"/>
        <w:gridCol w:w="1620"/>
        <w:gridCol w:w="1830"/>
      </w:tblGrid>
      <w:tr w:rsidR="00FE2FC6" w:rsidRPr="00FE2FC6" w14:paraId="2C111998" w14:textId="77777777" w:rsidTr="00FE2FC6">
        <w:trPr>
          <w:trHeight w:val="890"/>
        </w:trPr>
        <w:tc>
          <w:tcPr>
            <w:tcW w:w="714"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6F4BE6C2" w14:textId="77777777" w:rsidR="00FE2FC6" w:rsidRPr="00FE2FC6" w:rsidRDefault="00FE2FC6" w:rsidP="00FE2FC6">
            <w:pPr>
              <w:spacing w:after="0"/>
              <w:jc w:val="center"/>
              <w:rPr>
                <w:rFonts w:ascii="Tahoma" w:hAnsi="Tahoma" w:cs="Tahoma"/>
                <w:sz w:val="20"/>
                <w:szCs w:val="20"/>
              </w:rPr>
            </w:pPr>
            <w:r w:rsidRPr="00FE2FC6">
              <w:rPr>
                <w:rFonts w:ascii="Tahoma" w:hAnsi="Tahoma" w:cs="Tahoma"/>
                <w:sz w:val="20"/>
                <w:szCs w:val="20"/>
              </w:rPr>
              <w:t>#</w:t>
            </w:r>
          </w:p>
        </w:tc>
        <w:tc>
          <w:tcPr>
            <w:tcW w:w="2070"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14:paraId="4DE080D5" w14:textId="77777777" w:rsidR="00FE2FC6" w:rsidRPr="00FE2FC6" w:rsidRDefault="00FE2FC6" w:rsidP="00FE2FC6">
            <w:pPr>
              <w:spacing w:after="0"/>
              <w:jc w:val="center"/>
              <w:rPr>
                <w:rFonts w:ascii="Tahoma" w:hAnsi="Tahoma" w:cs="Tahoma"/>
                <w:sz w:val="20"/>
                <w:szCs w:val="20"/>
              </w:rPr>
            </w:pPr>
            <w:r w:rsidRPr="00FE2FC6">
              <w:rPr>
                <w:rFonts w:ascii="Tahoma" w:hAnsi="Tahoma" w:cs="Tahoma"/>
                <w:sz w:val="20"/>
                <w:szCs w:val="20"/>
              </w:rPr>
              <w:t>Название</w:t>
            </w:r>
          </w:p>
        </w:tc>
        <w:tc>
          <w:tcPr>
            <w:tcW w:w="1845"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14:paraId="38BB5BFF" w14:textId="77777777" w:rsidR="00FE2FC6" w:rsidRPr="00FE2FC6" w:rsidRDefault="00FE2FC6" w:rsidP="00FE2FC6">
            <w:pPr>
              <w:spacing w:after="0"/>
              <w:jc w:val="center"/>
              <w:rPr>
                <w:rFonts w:ascii="Tahoma" w:hAnsi="Tahoma" w:cs="Tahoma"/>
                <w:sz w:val="20"/>
                <w:szCs w:val="20"/>
              </w:rPr>
            </w:pPr>
            <w:r w:rsidRPr="00FE2FC6">
              <w:rPr>
                <w:rFonts w:ascii="Tahoma" w:hAnsi="Tahoma" w:cs="Tahoma"/>
                <w:sz w:val="20"/>
                <w:szCs w:val="20"/>
              </w:rPr>
              <w:t>Описание</w:t>
            </w:r>
          </w:p>
        </w:tc>
        <w:tc>
          <w:tcPr>
            <w:tcW w:w="825"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14:paraId="06C51FB4" w14:textId="77777777" w:rsidR="00FE2FC6" w:rsidRPr="00FE2FC6" w:rsidRDefault="00FE2FC6" w:rsidP="00FE2FC6">
            <w:pPr>
              <w:spacing w:after="0"/>
              <w:jc w:val="center"/>
              <w:rPr>
                <w:rFonts w:ascii="Tahoma" w:hAnsi="Tahoma" w:cs="Tahoma"/>
                <w:sz w:val="20"/>
                <w:szCs w:val="20"/>
              </w:rPr>
            </w:pPr>
            <w:r w:rsidRPr="00FE2FC6">
              <w:rPr>
                <w:rFonts w:ascii="Tahoma" w:hAnsi="Tahoma" w:cs="Tahoma"/>
                <w:sz w:val="20"/>
                <w:szCs w:val="20"/>
              </w:rPr>
              <w:t>Тип данных</w:t>
            </w:r>
          </w:p>
        </w:tc>
        <w:tc>
          <w:tcPr>
            <w:tcW w:w="1620"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14:paraId="535DFC9A" w14:textId="77777777" w:rsidR="00FE2FC6" w:rsidRPr="00FE2FC6" w:rsidRDefault="00FE2FC6" w:rsidP="00FE2FC6">
            <w:pPr>
              <w:spacing w:after="0"/>
              <w:jc w:val="center"/>
              <w:rPr>
                <w:rFonts w:ascii="Tahoma" w:hAnsi="Tahoma" w:cs="Tahoma"/>
                <w:sz w:val="20"/>
                <w:szCs w:val="20"/>
              </w:rPr>
            </w:pPr>
            <w:r w:rsidRPr="00FE2FC6">
              <w:rPr>
                <w:rFonts w:ascii="Tahoma" w:hAnsi="Tahoma" w:cs="Tahoma"/>
                <w:sz w:val="20"/>
                <w:szCs w:val="20"/>
              </w:rPr>
              <w:t>Обязательность заполнения</w:t>
            </w:r>
          </w:p>
        </w:tc>
        <w:tc>
          <w:tcPr>
            <w:tcW w:w="1830"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14:paraId="57B09355" w14:textId="77777777" w:rsidR="00FE2FC6" w:rsidRPr="00FE2FC6" w:rsidRDefault="00FE2FC6" w:rsidP="00FE2FC6">
            <w:pPr>
              <w:spacing w:after="0"/>
              <w:jc w:val="center"/>
              <w:rPr>
                <w:rFonts w:ascii="Tahoma" w:hAnsi="Tahoma" w:cs="Tahoma"/>
                <w:sz w:val="20"/>
                <w:szCs w:val="20"/>
              </w:rPr>
            </w:pPr>
            <w:r w:rsidRPr="00FE2FC6">
              <w:rPr>
                <w:rFonts w:ascii="Tahoma" w:hAnsi="Tahoma" w:cs="Tahoma"/>
                <w:sz w:val="20"/>
                <w:szCs w:val="20"/>
              </w:rPr>
              <w:t>Вариант заполнения</w:t>
            </w:r>
          </w:p>
        </w:tc>
      </w:tr>
      <w:tr w:rsidR="00FE2FC6" w:rsidRPr="00FE2FC6" w14:paraId="1D349560" w14:textId="77777777" w:rsidTr="00FE2FC6">
        <w:trPr>
          <w:trHeight w:val="141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70F9D69"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1</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1D1679AC"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client_type</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02467BA1"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Тип клиента</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65016F2E"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string</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0313318D"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обязательно</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12609FAE"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Физическое лицо</w:t>
            </w:r>
          </w:p>
          <w:p w14:paraId="1FDA8532"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Юридическое лицо</w:t>
            </w:r>
          </w:p>
        </w:tc>
      </w:tr>
      <w:tr w:rsidR="00FE2FC6" w:rsidRPr="00FE2FC6" w14:paraId="56DE5FA2" w14:textId="77777777" w:rsidTr="00FE2FC6">
        <w:trPr>
          <w:trHeight w:val="69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5533EEC"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2</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65A19C4E"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topic</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03F63B80"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Тема обращения</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185544D7"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string</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1A3EAD72"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обязательно</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7190B0DF"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Операции по лицевому счету</w:t>
            </w:r>
          </w:p>
        </w:tc>
      </w:tr>
      <w:tr w:rsidR="00FE2FC6" w:rsidRPr="00FE2FC6" w14:paraId="4599FCB1" w14:textId="77777777" w:rsidTr="00FE2FC6">
        <w:trPr>
          <w:trHeight w:val="117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C07B72C"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3</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3F0AED59"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reason</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21404B6C"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Подтема обращения</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3A9A2AC7"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string</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4767E524"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77CE6F8A"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Перенос денежных средств между периодами</w:t>
            </w:r>
          </w:p>
        </w:tc>
      </w:tr>
      <w:tr w:rsidR="00FE2FC6" w:rsidRPr="00FE2FC6" w14:paraId="5444B262" w14:textId="77777777" w:rsidTr="00FE2FC6">
        <w:trPr>
          <w:trHeight w:val="117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F7FDA02"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4</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26DB520C"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pm_number</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46E76F99"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Номер Лицевого Счета</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37B1273C"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int</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223AFCCB"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4C00C2F9"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клиента</w:t>
            </w:r>
          </w:p>
        </w:tc>
      </w:tr>
      <w:tr w:rsidR="00FE2FC6" w:rsidRPr="00FE2FC6" w14:paraId="673A917B" w14:textId="77777777" w:rsidTr="00FE2FC6">
        <w:trPr>
          <w:trHeight w:val="117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A7C30F7"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5</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396F6BFE"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address_object</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028EB735"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Адрес объекта по лицевому счету</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38172E1E"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string</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6C5101C6"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необязательное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7ABE07B5"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клиента</w:t>
            </w:r>
          </w:p>
        </w:tc>
      </w:tr>
      <w:tr w:rsidR="00FE2FC6" w:rsidRPr="00FE2FC6" w14:paraId="6E44E4CD" w14:textId="77777777" w:rsidTr="00FE2FC6">
        <w:trPr>
          <w:trHeight w:val="117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CEBF6B9"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6</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1364E549"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full _name_pm</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20BCDF56"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ФИО пользователя лицевого счета</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08D0BA77"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string</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4A8E2100"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необязательное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4994D890"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клиента</w:t>
            </w:r>
          </w:p>
        </w:tc>
      </w:tr>
      <w:tr w:rsidR="00FE2FC6" w:rsidRPr="00FE2FC6" w14:paraId="5339FD45" w14:textId="77777777" w:rsidTr="00FE2FC6">
        <w:trPr>
          <w:trHeight w:val="165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40A7A2A"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7</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00FD9A78"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applicant_details</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1C1B8EB7"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заявителя, параметр является составным 7.1-7.4</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683EC0E5"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string</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4A7B024C"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необязательное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6C13EB62"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5C088652" w14:textId="77777777" w:rsidTr="00FE2FC6">
        <w:trPr>
          <w:trHeight w:val="141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2B624D8"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7.1</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50B05812"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full _name_applicant</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182F9012"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ФИО заявителя</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73B6BABC"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string</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4426A0FA"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18FA7934"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6DB98BA9" w14:textId="77777777" w:rsidTr="00FE2FC6">
        <w:trPr>
          <w:trHeight w:val="141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E15EE1A"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7.2</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3A5C2E04"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applicant_status</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7D5E2FBC"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Статус заявителя</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215A28CC"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string</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1ADBEA5C"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необязательное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01BA9382"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16007B1D" w14:textId="77777777" w:rsidTr="00FE2FC6">
        <w:trPr>
          <w:trHeight w:val="141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22FBD66"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7.3</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7C81A4ED"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passport_data</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14A1251E"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Паспортные данные, параметр является составным</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0519B49D"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 xml:space="preserve"> </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46328DCD"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1C76D61B"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7FEA3867" w14:textId="77777777" w:rsidTr="00FE2FC6">
        <w:trPr>
          <w:trHeight w:val="141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B7FCEF2"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7.3.1</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6132D15C"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series</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7596A025"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Серия паспорта</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2E8A9099"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int</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14D9F974"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09438FA4"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71B8663E" w14:textId="77777777" w:rsidTr="00FE2FC6">
        <w:trPr>
          <w:trHeight w:val="141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782BF9A"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7.3.2</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4DFD5E45"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number</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0C16696B"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Номер паспорта</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52D6D402"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int</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16903C07"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365B9037"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41379327" w14:textId="77777777" w:rsidTr="00FE2FC6">
        <w:trPr>
          <w:trHeight w:val="141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A3757AD"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7.3.3</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482B6B21"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date_issue</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44B99E50"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Дата выдачи</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1FFB4E4A"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date</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06F71D97"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5136DFE1"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463213E1" w14:textId="77777777" w:rsidTr="00FE2FC6">
        <w:trPr>
          <w:trHeight w:val="141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C1525E6"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7.4</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225B9D28"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power_attorney_data</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2FA8CEA4"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доверенности</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7A0C2B83"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string</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3FEE3ACC"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необязательное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315287D7"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55BA66BB" w14:textId="77777777" w:rsidTr="00FE2FC6">
        <w:trPr>
          <w:trHeight w:val="141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A31713D"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8</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25D1E41D"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feedback_method</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0028F3CC"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Способ обратной связи</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3E1D829F"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string</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0D28D95F"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необязательное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7327B793"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0699E0A0" w14:textId="77777777" w:rsidTr="00FE2FC6">
        <w:trPr>
          <w:trHeight w:val="165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B03F62A"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9</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1207881F"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contact_details</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45FDBF3D"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Контактные данные, параметр является составным 9.1 и 9.2</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329E66EB"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 xml:space="preserve"> </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01DF2476"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6886633C"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1CF6AE65" w14:textId="77777777" w:rsidTr="00FE2FC6">
        <w:trPr>
          <w:trHeight w:val="141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84B0CDA"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9.1</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5238DFE9"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phone_number</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6AF2C9E1"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Номер телефона пользователя</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7F37AD94"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int</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160AF5E3"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необязательное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3D87C754"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64E6C52C" w14:textId="77777777" w:rsidTr="00FE2FC6">
        <w:trPr>
          <w:trHeight w:val="243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E8D1A1B"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9.2</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462F473D"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email</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1ECCC94D"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Электронная почта пользователя</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31535628"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string</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651D056F"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необязательное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2566696A"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0EE525A0" w14:textId="77777777" w:rsidTr="00FE2FC6">
        <w:trPr>
          <w:trHeight w:val="69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42715A2"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10</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6A75A9DC"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Date_created</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3F025E19"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Дата создания обращения</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58E0C49D"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date</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41E3AB94"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необязательное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563A1FDC"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*sys_date</w:t>
            </w:r>
          </w:p>
        </w:tc>
      </w:tr>
      <w:tr w:rsidR="00FE2FC6" w:rsidRPr="00FE2FC6" w14:paraId="596A0A19" w14:textId="77777777" w:rsidTr="00FE2FC6">
        <w:trPr>
          <w:trHeight w:val="189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7E1116B"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11</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6065E260"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pairs_services</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3FAA7908"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Пары услуг для переноса денежных средств, параметр является составным</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09F200ED"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 xml:space="preserve"> </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241A2F7C"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необязательное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1B9C620B"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0BC17C1D" w14:textId="77777777" w:rsidTr="00FE2FC6">
        <w:trPr>
          <w:trHeight w:val="189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4125392"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11.1</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5E1CF6DB"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service_transfer</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18372234"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Услуга, с которой переносить, параметр является составным 11.1.1-11.1.2</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1627D4EC"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 xml:space="preserve"> </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112025C6"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необязательное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1955CDB6"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63F2451B" w14:textId="77777777" w:rsidTr="00FE2FC6">
        <w:trPr>
          <w:trHeight w:val="141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8C31278"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11.1.1</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0EA84656"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service</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689F0251"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Наименование услуги, с которой требуется перенос</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3728DCA8"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string</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35A5DCD8"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необязательное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37160CB5"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6608E9AE" w14:textId="77777777" w:rsidTr="00FE2FC6">
        <w:trPr>
          <w:trHeight w:val="141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0521657"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11.1.2</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482FF946"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sum</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737ABAF5"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Сумма, которую требуется переносить</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4663429D"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real</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68FF5361"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необязательное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262EA1FB"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61B47FA9" w14:textId="77777777" w:rsidTr="00FE2FC6">
        <w:trPr>
          <w:trHeight w:val="189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EF9ADB2"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11.2</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4B897EAC"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Service_transfer_to</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74CD73CF"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Услуга, на которую переносить, параметр является составным 11.2.1-11.2.2</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08E0B88D"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 xml:space="preserve"> </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30149F83"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необязательное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22383776"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14955C69" w14:textId="77777777" w:rsidTr="00FE2FC6">
        <w:trPr>
          <w:trHeight w:val="141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4924F68"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11.2.1</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5BFD40E4"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service</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1DAF4B30"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Наименование услуги, на которую требуется перенос</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68E43A8A"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string</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16A6B2A0"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необязательное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141F6C95"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47D023AB" w14:textId="77777777" w:rsidTr="00FE2FC6">
        <w:trPr>
          <w:trHeight w:val="141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106D82D"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11.2.2</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3E9FFA62"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sum</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1A5558BF"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Сумма, которую требуется переносить</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573A5461"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real</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73C3E188"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необязательное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3CB00582"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594CEE43" w14:textId="77777777" w:rsidTr="00FE2FC6">
        <w:trPr>
          <w:trHeight w:val="189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6F52FFD"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12</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573EC0B8"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payment_details</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1D743B72"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платежа, который не был найден. Параметр является составным</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0F194DC6"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 xml:space="preserve"> </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58C951BC"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необязательное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3E518AF7"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6D3EB7C0" w14:textId="77777777" w:rsidTr="00FE2FC6">
        <w:trPr>
          <w:trHeight w:val="141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75D5395"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12.1</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525C73C3"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receipt_id</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3FD1EAC3"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Идентификатор чека/платежа</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73281C65"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int</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64D63B8F"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необязательное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09B7DA4F"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61B7526E" w14:textId="77777777" w:rsidTr="00FE2FC6">
        <w:trPr>
          <w:trHeight w:val="141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A1C43A7"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12.2</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495C1DBB"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date</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6DED7462"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Дата</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4996D18E"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date</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39F21B77"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необязательное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181466C5"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34FA9397" w14:textId="77777777" w:rsidTr="00FE2FC6">
        <w:trPr>
          <w:trHeight w:val="141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0E22F02"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12.3</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103252E5"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check_amount</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75A2D5A2"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Сумма чека</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02EA9BC5"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real</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7D66880A"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необязательное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617DDFAB"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616960A8" w14:textId="77777777" w:rsidTr="00FE2FC6">
        <w:trPr>
          <w:trHeight w:val="141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BFCD3FC"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13</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7D5D3300"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sign_distribution_proportionally</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7B7A79A3"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Признак распределения</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24995F1F"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string</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2AE2FA4F"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необязательное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60A97E91"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4B88B9EE" w14:textId="77777777" w:rsidTr="00FE2FC6">
        <w:trPr>
          <w:trHeight w:val="213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2AE0106"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14</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0869FD8D"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transferring_payment</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6530D0CE"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Перенос платежа или произвольной суммы, параметр является составным 14.1-14.5</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1CC74CB9"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 xml:space="preserve"> </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24D71F8A"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 xml:space="preserve"> </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6BE1ABCD"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 xml:space="preserve"> </w:t>
            </w:r>
          </w:p>
        </w:tc>
      </w:tr>
      <w:tr w:rsidR="00FE2FC6" w:rsidRPr="00FE2FC6" w14:paraId="645EE7A3" w14:textId="77777777" w:rsidTr="00FE2FC6">
        <w:trPr>
          <w:trHeight w:val="141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751AD03"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14.1</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736725DA"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transfer_amount</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57240D43"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Сумма переноса</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1D1DA0EE"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real</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14B378EB"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необязательное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44329A86"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23E282AA" w14:textId="77777777" w:rsidTr="00FE2FC6">
        <w:trPr>
          <w:trHeight w:val="141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7E933B4"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14.2</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387151EA"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date_from</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6E604975"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Дата с</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7EEF0A55"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date</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336C5065"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необязательное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5D5513B9"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593B727E" w14:textId="77777777" w:rsidTr="00FE2FC6">
        <w:trPr>
          <w:trHeight w:val="141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3BB8129"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14.3</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0B56CDBA"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date_by</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1C1F0528"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Дата по</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6D1585ED"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date</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6DBFD05A"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необязательное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72A90541"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1454CEC6" w14:textId="77777777" w:rsidTr="00FE2FC6">
        <w:trPr>
          <w:trHeight w:val="141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8A42A8E"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14.4</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2D01812C"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check_amount</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2DC54AEE"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Сумма чека</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04D84D0E"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real</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7910B539"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необязательное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1105532E"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5EE6963D" w14:textId="77777777" w:rsidTr="00FE2FC6">
        <w:trPr>
          <w:trHeight w:val="141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48D4B36"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14.5</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0B8B22D3"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receipt_id</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73C3A1B6"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Идентификатор чека в системе платежей</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331FB1A3"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int</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61EE910E"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необязательное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183FB3EF"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1246FC80" w14:textId="77777777" w:rsidTr="00FE2FC6">
        <w:trPr>
          <w:trHeight w:val="141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F1E87C3"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15</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614B295E"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period_which_transfer</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1B7ED9B6"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Период, на который переносить</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6C72D76F"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string</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0CBF9FA2"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 xml:space="preserve"> </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2E5BC951"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390BA62F" w14:textId="77777777" w:rsidTr="00FE2FC6">
        <w:trPr>
          <w:trHeight w:val="261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8516655"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16</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75CFAEAE"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document_scan</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3B6D4751"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Электронные копии документов, необходимых для обращения; параметр является составным 16.1-16.2</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6A55BCE0"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 xml:space="preserve"> </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763BBE08"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6CF61EE2"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заполненной информации</w:t>
            </w:r>
          </w:p>
        </w:tc>
      </w:tr>
      <w:tr w:rsidR="00FE2FC6" w:rsidRPr="00FE2FC6" w14:paraId="6AF28EDE" w14:textId="77777777" w:rsidTr="00FE2FC6">
        <w:trPr>
          <w:trHeight w:val="165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EF32A13"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16.1</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21A1DBF1"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files</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597F7980"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Файл-документ</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0A65123F"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base64</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6279C032"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73CF18AD"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прикреплённых файлов</w:t>
            </w:r>
          </w:p>
        </w:tc>
      </w:tr>
      <w:tr w:rsidR="00FE2FC6" w:rsidRPr="00FE2FC6" w14:paraId="1C42A3AB" w14:textId="77777777" w:rsidTr="00FE2FC6">
        <w:trPr>
          <w:trHeight w:val="1655"/>
        </w:trPr>
        <w:tc>
          <w:tcPr>
            <w:tcW w:w="714"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65FDBBF"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16.2</w:t>
            </w:r>
          </w:p>
        </w:tc>
        <w:tc>
          <w:tcPr>
            <w:tcW w:w="2070" w:type="dxa"/>
            <w:tcBorders>
              <w:top w:val="nil"/>
              <w:left w:val="nil"/>
              <w:bottom w:val="single" w:sz="8" w:space="0" w:color="000000"/>
              <w:right w:val="single" w:sz="8" w:space="0" w:color="000000"/>
            </w:tcBorders>
            <w:tcMar>
              <w:top w:w="100" w:type="dxa"/>
              <w:left w:w="100" w:type="dxa"/>
              <w:bottom w:w="100" w:type="dxa"/>
              <w:right w:w="100" w:type="dxa"/>
            </w:tcMar>
          </w:tcPr>
          <w:p w14:paraId="567E2D64"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name</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41A02AAC"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Название (вид/тип) документа из СRМ</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3891DE0E"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string</w:t>
            </w:r>
          </w:p>
        </w:tc>
        <w:tc>
          <w:tcPr>
            <w:tcW w:w="1620" w:type="dxa"/>
            <w:tcBorders>
              <w:top w:val="nil"/>
              <w:left w:val="nil"/>
              <w:bottom w:val="single" w:sz="8" w:space="0" w:color="000000"/>
              <w:right w:val="single" w:sz="8" w:space="0" w:color="000000"/>
            </w:tcBorders>
            <w:tcMar>
              <w:top w:w="100" w:type="dxa"/>
              <w:left w:w="100" w:type="dxa"/>
              <w:bottom w:w="100" w:type="dxa"/>
              <w:right w:w="100" w:type="dxa"/>
            </w:tcMar>
          </w:tcPr>
          <w:p w14:paraId="4F008332"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обязательное</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61B5F346" w14:textId="77777777" w:rsidR="00FE2FC6" w:rsidRPr="00FE2FC6" w:rsidRDefault="00FE2FC6" w:rsidP="00FE2FC6">
            <w:pPr>
              <w:spacing w:after="0"/>
              <w:rPr>
                <w:rFonts w:ascii="Tahoma" w:hAnsi="Tahoma" w:cs="Tahoma"/>
                <w:sz w:val="20"/>
                <w:szCs w:val="20"/>
              </w:rPr>
            </w:pPr>
            <w:r w:rsidRPr="00FE2FC6">
              <w:rPr>
                <w:rFonts w:ascii="Tahoma" w:hAnsi="Tahoma" w:cs="Tahoma"/>
                <w:sz w:val="20"/>
                <w:szCs w:val="20"/>
              </w:rPr>
              <w:t>*данные подтягиваются в зависимости от прикреплённых файлов</w:t>
            </w:r>
          </w:p>
        </w:tc>
      </w:tr>
    </w:tbl>
    <w:p w14:paraId="438D856D" w14:textId="77777777" w:rsidR="00FE2FC6" w:rsidRPr="00FE2FC6" w:rsidRDefault="00FE2FC6" w:rsidP="00FE2FC6">
      <w:pPr>
        <w:keepNext/>
        <w:keepLines/>
        <w:outlineLvl w:val="2"/>
        <w:rPr>
          <w:rFonts w:ascii="Tahoma" w:hAnsi="Tahoma" w:cs="Tahoma"/>
          <w:b/>
          <w:sz w:val="20"/>
          <w:szCs w:val="20"/>
        </w:rPr>
      </w:pPr>
      <w:bookmarkStart w:id="30" w:name="_9pxrl178hcof" w:colFirst="0" w:colLast="0"/>
      <w:bookmarkEnd w:id="30"/>
      <w:r w:rsidRPr="00FE2FC6">
        <w:rPr>
          <w:rFonts w:ascii="Tahoma" w:hAnsi="Tahoma" w:cs="Tahoma"/>
          <w:b/>
          <w:sz w:val="20"/>
          <w:szCs w:val="20"/>
        </w:rPr>
        <w:br w:type="page"/>
      </w:r>
    </w:p>
    <w:p w14:paraId="27448A2E" w14:textId="77777777" w:rsidR="00FE2FC6" w:rsidRPr="00FE2FC6" w:rsidRDefault="00FE2FC6" w:rsidP="005430BC">
      <w:pPr>
        <w:keepNext/>
        <w:keepLines/>
        <w:numPr>
          <w:ilvl w:val="2"/>
          <w:numId w:val="201"/>
        </w:numPr>
        <w:pBdr>
          <w:top w:val="nil"/>
          <w:left w:val="nil"/>
          <w:bottom w:val="nil"/>
          <w:right w:val="nil"/>
          <w:between w:val="nil"/>
        </w:pBdr>
        <w:outlineLvl w:val="2"/>
        <w:rPr>
          <w:rFonts w:ascii="Tahoma" w:hAnsi="Tahoma" w:cs="Tahoma"/>
          <w:b/>
          <w:sz w:val="20"/>
          <w:szCs w:val="20"/>
        </w:rPr>
      </w:pPr>
      <w:bookmarkStart w:id="31" w:name="_Toc120812463"/>
      <w:r w:rsidRPr="00FE2FC6">
        <w:rPr>
          <w:rFonts w:ascii="Tahoma" w:hAnsi="Tahoma" w:cs="Tahoma"/>
          <w:b/>
          <w:sz w:val="20"/>
          <w:szCs w:val="20"/>
        </w:rPr>
        <w:t>Выполнения переноса ЮЛ</w:t>
      </w:r>
      <w:bookmarkEnd w:id="31"/>
    </w:p>
    <w:p w14:paraId="0B75C98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По ЮЛ возможны изменения/дополнения в связи с изменением БП в компании.</w:t>
      </w:r>
    </w:p>
    <w:p w14:paraId="40C1DA99"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Заявка оформляется ЮЛ через форму обращений. </w:t>
      </w:r>
    </w:p>
    <w:p w14:paraId="67EBF825" w14:textId="77777777" w:rsidR="00FE2FC6" w:rsidRPr="00FE2FC6" w:rsidRDefault="00FE2FC6" w:rsidP="00FE2FC6">
      <w:pPr>
        <w:rPr>
          <w:rFonts w:ascii="Tahoma" w:hAnsi="Tahoma" w:cs="Tahoma"/>
          <w:sz w:val="20"/>
          <w:szCs w:val="20"/>
        </w:rPr>
      </w:pPr>
    </w:p>
    <w:p w14:paraId="629B981A"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1 заполняется тема обращения и причина обращения значениями “ Действия по договору” и “Перенос” соответственно. </w:t>
      </w:r>
    </w:p>
    <w:p w14:paraId="06271689" w14:textId="77777777" w:rsidR="00FE2FC6" w:rsidRPr="00FE2FC6" w:rsidRDefault="00FE2FC6" w:rsidP="00FE2FC6">
      <w:pPr>
        <w:rPr>
          <w:rFonts w:ascii="Tahoma" w:hAnsi="Tahoma" w:cs="Tahoma"/>
          <w:sz w:val="20"/>
          <w:szCs w:val="20"/>
        </w:rPr>
      </w:pPr>
    </w:p>
    <w:p w14:paraId="24982744" w14:textId="77777777" w:rsidR="00FE2FC6" w:rsidRPr="00FE2FC6" w:rsidRDefault="00FE2FC6" w:rsidP="00FE2FC6">
      <w:pPr>
        <w:rPr>
          <w:rFonts w:ascii="Tahoma" w:hAnsi="Tahoma" w:cs="Tahoma"/>
          <w:sz w:val="20"/>
          <w:szCs w:val="20"/>
        </w:rPr>
      </w:pPr>
      <w:r w:rsidRPr="00FE2FC6">
        <w:rPr>
          <w:rFonts w:ascii="Tahoma" w:hAnsi="Tahoma" w:cs="Tahoma"/>
          <w:sz w:val="20"/>
          <w:szCs w:val="20"/>
        </w:rPr>
        <w:t>Кнопка «Далее» активна после заполнения темы и причины, при нажатии на нее переход на второй шаг заполнения заявки.</w:t>
      </w:r>
    </w:p>
    <w:p w14:paraId="7C271698" w14:textId="77777777" w:rsidR="00FE2FC6" w:rsidRPr="00FE2FC6" w:rsidRDefault="00FE2FC6" w:rsidP="00FE2FC6">
      <w:pPr>
        <w:ind w:firstLine="709"/>
        <w:rPr>
          <w:rFonts w:ascii="Tahoma" w:hAnsi="Tahoma" w:cs="Tahoma"/>
          <w:sz w:val="20"/>
          <w:szCs w:val="20"/>
        </w:rPr>
      </w:pPr>
    </w:p>
    <w:p w14:paraId="029ABC95"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2 отображаются: </w:t>
      </w:r>
    </w:p>
    <w:p w14:paraId="0541613F" w14:textId="77777777" w:rsidR="00FE2FC6" w:rsidRPr="00FE2FC6" w:rsidRDefault="00FE2FC6" w:rsidP="005430BC">
      <w:pPr>
        <w:numPr>
          <w:ilvl w:val="0"/>
          <w:numId w:val="205"/>
        </w:numPr>
        <w:rPr>
          <w:rFonts w:ascii="Tahoma" w:hAnsi="Tahoma" w:cs="Tahoma"/>
          <w:sz w:val="20"/>
          <w:szCs w:val="20"/>
        </w:rPr>
      </w:pPr>
      <w:r w:rsidRPr="00FE2FC6">
        <w:rPr>
          <w:rFonts w:ascii="Tahoma" w:hAnsi="Tahoma" w:cs="Tahoma"/>
          <w:sz w:val="20"/>
          <w:szCs w:val="20"/>
        </w:rPr>
        <w:t>Поле “Договор ресурсоснабжения”. Данное поле заполняется из выбранного договора в личном кабинете и не редактируется. Отображается в формате №_____________ от ___________;</w:t>
      </w:r>
    </w:p>
    <w:p w14:paraId="383C5B72" w14:textId="77777777" w:rsidR="00FE2FC6" w:rsidRPr="00FE2FC6" w:rsidRDefault="00FE2FC6" w:rsidP="005430BC">
      <w:pPr>
        <w:numPr>
          <w:ilvl w:val="0"/>
          <w:numId w:val="205"/>
        </w:numPr>
        <w:rPr>
          <w:rFonts w:ascii="Tahoma" w:hAnsi="Tahoma" w:cs="Tahoma"/>
          <w:sz w:val="20"/>
          <w:szCs w:val="20"/>
        </w:rPr>
      </w:pPr>
      <w:r w:rsidRPr="00FE2FC6">
        <w:rPr>
          <w:rFonts w:ascii="Tahoma" w:hAnsi="Tahoma" w:cs="Tahoma"/>
          <w:sz w:val="20"/>
          <w:szCs w:val="20"/>
        </w:rPr>
        <w:t>Поле “Адрес объекта” подтягивается по выбранному договору (данные из ЛК);</w:t>
      </w:r>
    </w:p>
    <w:p w14:paraId="7E8CFFAA" w14:textId="77777777" w:rsidR="00FE2FC6" w:rsidRPr="00FE2FC6" w:rsidRDefault="00FE2FC6" w:rsidP="00FE2FC6">
      <w:pPr>
        <w:rPr>
          <w:rFonts w:ascii="Tahoma" w:hAnsi="Tahoma" w:cs="Tahoma"/>
          <w:i/>
          <w:color w:val="666666"/>
          <w:sz w:val="20"/>
          <w:szCs w:val="20"/>
        </w:rPr>
      </w:pPr>
      <w:r w:rsidRPr="00FE2FC6">
        <w:rPr>
          <w:rFonts w:ascii="Tahoma" w:hAnsi="Tahoma" w:cs="Tahoma"/>
          <w:i/>
          <w:color w:val="666666"/>
          <w:sz w:val="20"/>
          <w:szCs w:val="20"/>
        </w:rPr>
        <w:t>Дополнительно в БД идет запрос на проверку услуги в договоре (ТЭ или ЭЭ).</w:t>
      </w:r>
    </w:p>
    <w:p w14:paraId="023916D2" w14:textId="77777777" w:rsidR="00FE2FC6" w:rsidRPr="00FE2FC6" w:rsidRDefault="00FE2FC6" w:rsidP="005430BC">
      <w:pPr>
        <w:numPr>
          <w:ilvl w:val="0"/>
          <w:numId w:val="205"/>
        </w:numPr>
        <w:rPr>
          <w:rFonts w:ascii="Tahoma" w:hAnsi="Tahoma" w:cs="Tahoma"/>
          <w:sz w:val="20"/>
          <w:szCs w:val="20"/>
        </w:rPr>
      </w:pPr>
      <w:r w:rsidRPr="00FE2FC6">
        <w:rPr>
          <w:rFonts w:ascii="Tahoma" w:hAnsi="Tahoma" w:cs="Tahoma"/>
          <w:sz w:val="20"/>
          <w:szCs w:val="20"/>
        </w:rPr>
        <w:t>Нотификация клиенту “Если договор не соответствует нужному для переноса - перейдите в нужный договор в меню слева и заново создайте обращение”. Выводить данное сообщение только в случае, если в ЛК есть более одного договора;</w:t>
      </w:r>
    </w:p>
    <w:p w14:paraId="632D25B8" w14:textId="77777777" w:rsidR="00FE2FC6" w:rsidRPr="00FE2FC6" w:rsidRDefault="00FE2FC6" w:rsidP="005430BC">
      <w:pPr>
        <w:numPr>
          <w:ilvl w:val="0"/>
          <w:numId w:val="205"/>
        </w:numPr>
        <w:ind w:hanging="342"/>
        <w:rPr>
          <w:rFonts w:ascii="Tahoma" w:hAnsi="Tahoma" w:cs="Tahoma"/>
          <w:sz w:val="20"/>
          <w:szCs w:val="20"/>
        </w:rPr>
      </w:pPr>
      <w:r w:rsidRPr="00FE2FC6">
        <w:rPr>
          <w:rFonts w:ascii="Tahoma" w:hAnsi="Tahoma" w:cs="Tahoma"/>
          <w:sz w:val="20"/>
          <w:szCs w:val="20"/>
        </w:rPr>
        <w:t>Поле выбора типа переноса. Тип переноса пользователь выбирает из списка:</w:t>
      </w:r>
    </w:p>
    <w:p w14:paraId="560CDCDC" w14:textId="77777777" w:rsidR="00FE2FC6" w:rsidRPr="00FE2FC6" w:rsidRDefault="00FE2FC6" w:rsidP="005430BC">
      <w:pPr>
        <w:numPr>
          <w:ilvl w:val="1"/>
          <w:numId w:val="205"/>
        </w:numPr>
        <w:rPr>
          <w:rFonts w:ascii="Tahoma" w:hAnsi="Tahoma" w:cs="Tahoma"/>
          <w:sz w:val="20"/>
          <w:szCs w:val="20"/>
        </w:rPr>
      </w:pPr>
      <w:r w:rsidRPr="00FE2FC6">
        <w:rPr>
          <w:rFonts w:ascii="Tahoma" w:hAnsi="Tahoma" w:cs="Tahoma"/>
          <w:sz w:val="20"/>
          <w:szCs w:val="20"/>
        </w:rPr>
        <w:t>Между договорами;</w:t>
      </w:r>
    </w:p>
    <w:p w14:paraId="4681CCAC" w14:textId="77777777" w:rsidR="00FE2FC6" w:rsidRPr="00FE2FC6" w:rsidRDefault="00FE2FC6" w:rsidP="005430BC">
      <w:pPr>
        <w:numPr>
          <w:ilvl w:val="1"/>
          <w:numId w:val="205"/>
        </w:numPr>
        <w:rPr>
          <w:rFonts w:ascii="Tahoma" w:hAnsi="Tahoma" w:cs="Tahoma"/>
          <w:sz w:val="20"/>
          <w:szCs w:val="20"/>
        </w:rPr>
      </w:pPr>
      <w:r w:rsidRPr="00FE2FC6">
        <w:rPr>
          <w:rFonts w:ascii="Tahoma" w:hAnsi="Tahoma" w:cs="Tahoma"/>
          <w:sz w:val="20"/>
          <w:szCs w:val="20"/>
        </w:rPr>
        <w:t>Между периодами:</w:t>
      </w:r>
    </w:p>
    <w:p w14:paraId="7C95B9C6" w14:textId="77777777" w:rsidR="00FE2FC6" w:rsidRPr="00FE2FC6" w:rsidRDefault="00FE2FC6" w:rsidP="005430BC">
      <w:pPr>
        <w:numPr>
          <w:ilvl w:val="2"/>
          <w:numId w:val="205"/>
        </w:numPr>
        <w:rPr>
          <w:rFonts w:ascii="Tahoma" w:hAnsi="Tahoma" w:cs="Tahoma"/>
          <w:sz w:val="20"/>
          <w:szCs w:val="20"/>
        </w:rPr>
      </w:pPr>
      <w:r w:rsidRPr="00FE2FC6">
        <w:rPr>
          <w:rFonts w:ascii="Tahoma" w:hAnsi="Tahoma" w:cs="Tahoma"/>
          <w:sz w:val="20"/>
          <w:szCs w:val="20"/>
        </w:rPr>
        <w:t>Перенос произвольной суммы;</w:t>
      </w:r>
    </w:p>
    <w:p w14:paraId="1704D239" w14:textId="77777777" w:rsidR="00FE2FC6" w:rsidRPr="00FE2FC6" w:rsidRDefault="00FE2FC6" w:rsidP="005430BC">
      <w:pPr>
        <w:numPr>
          <w:ilvl w:val="2"/>
          <w:numId w:val="205"/>
        </w:numPr>
        <w:rPr>
          <w:rFonts w:ascii="Tahoma" w:hAnsi="Tahoma" w:cs="Tahoma"/>
          <w:sz w:val="20"/>
          <w:szCs w:val="20"/>
        </w:rPr>
      </w:pPr>
      <w:r w:rsidRPr="00FE2FC6">
        <w:rPr>
          <w:rFonts w:ascii="Tahoma" w:hAnsi="Tahoma" w:cs="Tahoma"/>
          <w:sz w:val="20"/>
          <w:szCs w:val="20"/>
        </w:rPr>
        <w:t>Перенос платежа.</w:t>
      </w:r>
    </w:p>
    <w:p w14:paraId="2F01A0C3" w14:textId="77777777" w:rsidR="00FE2FC6" w:rsidRPr="00FE2FC6" w:rsidRDefault="00FE2FC6" w:rsidP="005430BC">
      <w:pPr>
        <w:numPr>
          <w:ilvl w:val="0"/>
          <w:numId w:val="205"/>
        </w:numPr>
        <w:rPr>
          <w:rFonts w:ascii="Tahoma" w:hAnsi="Tahoma" w:cs="Tahoma"/>
          <w:sz w:val="20"/>
          <w:szCs w:val="20"/>
        </w:rPr>
      </w:pPr>
      <w:r w:rsidRPr="00FE2FC6">
        <w:rPr>
          <w:rFonts w:ascii="Tahoma" w:hAnsi="Tahoma" w:cs="Tahoma"/>
          <w:sz w:val="20"/>
          <w:szCs w:val="20"/>
        </w:rPr>
        <w:t>Сумма платежа или выбор чека. Аналогично переносам у ФЛ;</w:t>
      </w:r>
    </w:p>
    <w:p w14:paraId="6C811A53" w14:textId="77777777" w:rsidR="00FE2FC6" w:rsidRPr="00FE2FC6" w:rsidRDefault="00FE2FC6" w:rsidP="005430BC">
      <w:pPr>
        <w:numPr>
          <w:ilvl w:val="0"/>
          <w:numId w:val="205"/>
        </w:numPr>
        <w:rPr>
          <w:rFonts w:ascii="Tahoma" w:hAnsi="Tahoma" w:cs="Tahoma"/>
          <w:sz w:val="20"/>
          <w:szCs w:val="20"/>
        </w:rPr>
      </w:pPr>
      <w:r w:rsidRPr="00FE2FC6">
        <w:rPr>
          <w:rFonts w:ascii="Tahoma" w:hAnsi="Tahoma" w:cs="Tahoma"/>
          <w:sz w:val="20"/>
          <w:szCs w:val="20"/>
        </w:rPr>
        <w:t>Период, на который выполнить перенос;</w:t>
      </w:r>
    </w:p>
    <w:p w14:paraId="2FDBD8EA" w14:textId="77777777" w:rsidR="00FE2FC6" w:rsidRPr="00FE2FC6" w:rsidRDefault="00FE2FC6" w:rsidP="00FE2FC6">
      <w:pPr>
        <w:rPr>
          <w:rFonts w:ascii="Tahoma" w:hAnsi="Tahoma" w:cs="Tahoma"/>
          <w:sz w:val="20"/>
          <w:szCs w:val="20"/>
        </w:rPr>
      </w:pPr>
    </w:p>
    <w:p w14:paraId="201D5F1A"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нажатии на кнопку “Далее” - Заявка переходит к 3 шагу.</w:t>
      </w:r>
    </w:p>
    <w:p w14:paraId="21D636F9" w14:textId="77777777" w:rsidR="00FE2FC6" w:rsidRPr="00FE2FC6" w:rsidRDefault="00FE2FC6" w:rsidP="00FE2FC6">
      <w:pPr>
        <w:rPr>
          <w:rFonts w:ascii="Tahoma" w:hAnsi="Tahoma" w:cs="Tahoma"/>
          <w:sz w:val="20"/>
          <w:szCs w:val="20"/>
        </w:rPr>
      </w:pPr>
    </w:p>
    <w:p w14:paraId="3207AFB9"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 Шаге 3 расположен блок ввода информации о заявителе. Подробнее описано в разделе 1.1.3. (Модуль «Онлайн-обслуживание клиентов», Шаг 3). При заполнении заявки для ЮЛ подгружаются данные из данных договора. В случае отсутствия данных ЮЛ должен заполнить данные вручную.</w:t>
      </w:r>
    </w:p>
    <w:p w14:paraId="6BED07B3" w14:textId="77777777" w:rsidR="00FE2FC6" w:rsidRPr="00FE2FC6" w:rsidRDefault="00FE2FC6" w:rsidP="00FE2FC6">
      <w:pPr>
        <w:rPr>
          <w:rFonts w:ascii="Tahoma" w:hAnsi="Tahoma" w:cs="Tahoma"/>
          <w:sz w:val="20"/>
          <w:szCs w:val="20"/>
        </w:rPr>
      </w:pPr>
    </w:p>
    <w:p w14:paraId="7F4D4068"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 Шаге 4 расположены поля для загрузки подтверждающих документов. Для переноса ЮЛ требуется прикладывать документы, подтверждающие изменения. Перечень необходимых документов не проработан.</w:t>
      </w:r>
    </w:p>
    <w:p w14:paraId="51ACC2A7" w14:textId="77777777" w:rsidR="00FE2FC6" w:rsidRPr="00FE2FC6" w:rsidRDefault="00FE2FC6" w:rsidP="00FE2FC6">
      <w:pPr>
        <w:rPr>
          <w:rFonts w:ascii="Tahoma" w:hAnsi="Tahoma" w:cs="Tahoma"/>
          <w:i/>
          <w:sz w:val="20"/>
          <w:szCs w:val="20"/>
        </w:rPr>
      </w:pPr>
      <w:r w:rsidRPr="00FE2FC6">
        <w:rPr>
          <w:rFonts w:ascii="Tahoma" w:hAnsi="Tahoma" w:cs="Tahoma"/>
          <w:i/>
          <w:sz w:val="20"/>
          <w:szCs w:val="20"/>
        </w:rPr>
        <w:t>Перечень необходимых документов будет дополнен после получения дополнительной информации от заказчика</w:t>
      </w:r>
    </w:p>
    <w:p w14:paraId="6BB457A8" w14:textId="77777777" w:rsidR="00FE2FC6" w:rsidRPr="00FE2FC6" w:rsidRDefault="00FE2FC6" w:rsidP="00FE2FC6">
      <w:pPr>
        <w:shd w:val="clear" w:color="auto" w:fill="FFFFFF"/>
        <w:jc w:val="left"/>
        <w:rPr>
          <w:rFonts w:ascii="Tahoma" w:hAnsi="Tahoma" w:cs="Tahoma"/>
          <w:sz w:val="20"/>
          <w:szCs w:val="20"/>
        </w:rPr>
      </w:pPr>
    </w:p>
    <w:p w14:paraId="0093C3D1" w14:textId="77777777" w:rsidR="00FE2FC6" w:rsidRPr="00FE2FC6" w:rsidRDefault="00FE2FC6" w:rsidP="00FE2FC6">
      <w:pPr>
        <w:shd w:val="clear" w:color="auto" w:fill="FFFFFF"/>
        <w:jc w:val="left"/>
        <w:rPr>
          <w:rFonts w:ascii="Tahoma" w:hAnsi="Tahoma" w:cs="Tahoma"/>
          <w:sz w:val="20"/>
          <w:szCs w:val="20"/>
        </w:rPr>
      </w:pPr>
      <w:r w:rsidRPr="00FE2FC6">
        <w:rPr>
          <w:rFonts w:ascii="Tahoma" w:hAnsi="Tahoma" w:cs="Tahoma"/>
          <w:sz w:val="20"/>
          <w:szCs w:val="20"/>
        </w:rPr>
        <w:t xml:space="preserve">Приложенные сканы документов должны сжиматься до нужного размера (до 10 МБ каждый). Допустимые форматы файлов: JPG, JPEG, PNG, BMP, PDF, DOC, DOCX, RTF, XLS, XLSX. </w:t>
      </w:r>
    </w:p>
    <w:p w14:paraId="3FCBDF19" w14:textId="77777777" w:rsidR="00FE2FC6" w:rsidRPr="00FE2FC6" w:rsidRDefault="00FE2FC6" w:rsidP="00FE2FC6">
      <w:pPr>
        <w:rPr>
          <w:rFonts w:ascii="Tahoma" w:hAnsi="Tahoma" w:cs="Tahoma"/>
          <w:sz w:val="20"/>
          <w:szCs w:val="20"/>
        </w:rPr>
      </w:pPr>
    </w:p>
    <w:p w14:paraId="0B3AA870"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5 идет проверка заполненных полей и подтверждение отправки. Подробнее описано в разделе 1.1.5. (Модуль «Онлайн-обслуживание клиентов», Шаг 5). Дополнительно на 5ом Шаге должна быть реализована Подпись ЭЦП. </w:t>
      </w:r>
    </w:p>
    <w:p w14:paraId="645C9445" w14:textId="77777777" w:rsidR="00FE2FC6" w:rsidRPr="00FE2FC6" w:rsidRDefault="00FE2FC6" w:rsidP="00FE2FC6">
      <w:pPr>
        <w:rPr>
          <w:rFonts w:ascii="Tahoma" w:hAnsi="Tahoma" w:cs="Tahoma"/>
          <w:sz w:val="20"/>
          <w:szCs w:val="20"/>
        </w:rPr>
      </w:pPr>
    </w:p>
    <w:p w14:paraId="4EB11520"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заполнения, подписания и отправки заявки обращение отправляется в CRM/Directum через ИШ. Сформированная заявка представляет собой структурированный файл (XML) и подписанный pdf-файл из Приложения B.</w:t>
      </w:r>
    </w:p>
    <w:p w14:paraId="7A844257" w14:textId="77777777" w:rsidR="00FE2FC6" w:rsidRPr="00FE2FC6" w:rsidRDefault="00FE2FC6" w:rsidP="00FE2FC6">
      <w:pPr>
        <w:rPr>
          <w:rFonts w:ascii="Tahoma" w:hAnsi="Tahoma" w:cs="Tahoma"/>
          <w:i/>
          <w:sz w:val="20"/>
          <w:szCs w:val="20"/>
        </w:rPr>
      </w:pPr>
      <w:r w:rsidRPr="00FE2FC6">
        <w:rPr>
          <w:rFonts w:ascii="Tahoma" w:hAnsi="Tahoma" w:cs="Tahoma"/>
          <w:i/>
          <w:sz w:val="20"/>
          <w:szCs w:val="20"/>
        </w:rPr>
        <w:t>Файл  в приложении B будет дополнен после получения дополнительной информации от заказчика</w:t>
      </w:r>
    </w:p>
    <w:p w14:paraId="3EF1FC04" w14:textId="77777777" w:rsidR="00FE2FC6" w:rsidRPr="00FE2FC6" w:rsidRDefault="00FE2FC6" w:rsidP="00FE2FC6">
      <w:pPr>
        <w:rPr>
          <w:rFonts w:ascii="Tahoma" w:hAnsi="Tahoma" w:cs="Tahoma"/>
          <w:i/>
          <w:sz w:val="20"/>
          <w:szCs w:val="20"/>
        </w:rPr>
      </w:pPr>
    </w:p>
    <w:p w14:paraId="645DFB65"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После обработки обращения (в автоматическом режиме или после согласования специалистом) ответ на обращение должен отображаться клиенту в ЛК и продублирован по выбранному каналу обратной связи. </w:t>
      </w:r>
    </w:p>
    <w:p w14:paraId="048238A6" w14:textId="77777777" w:rsidR="00FE2FC6" w:rsidRPr="00FE2FC6" w:rsidRDefault="00FE2FC6" w:rsidP="00FE2FC6">
      <w:pPr>
        <w:rPr>
          <w:rFonts w:ascii="Tahoma" w:hAnsi="Tahoma" w:cs="Tahoma"/>
          <w:sz w:val="20"/>
          <w:szCs w:val="20"/>
        </w:rPr>
      </w:pPr>
    </w:p>
    <w:p w14:paraId="12C3DB73" w14:textId="77777777" w:rsidR="00FE2FC6" w:rsidRPr="00FE2FC6" w:rsidRDefault="00FE2FC6" w:rsidP="00FE2FC6">
      <w:pPr>
        <w:rPr>
          <w:rFonts w:ascii="Tahoma" w:hAnsi="Tahoma" w:cs="Tahoma"/>
          <w:sz w:val="20"/>
          <w:szCs w:val="20"/>
        </w:rPr>
      </w:pPr>
      <w:r w:rsidRPr="00FE2FC6">
        <w:rPr>
          <w:rFonts w:ascii="Tahoma" w:hAnsi="Tahoma" w:cs="Tahoma"/>
          <w:sz w:val="20"/>
          <w:szCs w:val="20"/>
        </w:rPr>
        <w:t>Кроме этого, должно быть сформировано уведомление о предоставлении ответа на обращение, в котором указаны тема обращения, номер, дата и ответ. Уведомление размещено в разделе новостей и в колокольчике. Ответ на обращение должен быть получен из CRM/Directum.</w:t>
      </w:r>
    </w:p>
    <w:p w14:paraId="7EC68585" w14:textId="77777777" w:rsidR="00FE2FC6" w:rsidRPr="00FE2FC6" w:rsidRDefault="00FE2FC6" w:rsidP="00FE2FC6">
      <w:pPr>
        <w:rPr>
          <w:rFonts w:ascii="Tahoma" w:hAnsi="Tahoma" w:cs="Tahoma"/>
          <w:sz w:val="20"/>
          <w:szCs w:val="20"/>
        </w:rPr>
      </w:pPr>
    </w:p>
    <w:p w14:paraId="20FD28BE"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 случае если в обращении недостаточно данных оператор запрашивает у клиента дополнительные сведения или подтверждающие документы. </w:t>
      </w:r>
    </w:p>
    <w:p w14:paraId="2B10CA61" w14:textId="77777777" w:rsidR="00FE2FC6" w:rsidRPr="00FE2FC6" w:rsidRDefault="00FE2FC6" w:rsidP="00FE2FC6">
      <w:pPr>
        <w:rPr>
          <w:rFonts w:ascii="Tahoma" w:hAnsi="Tahoma" w:cs="Tahoma"/>
          <w:sz w:val="20"/>
          <w:szCs w:val="20"/>
        </w:rPr>
      </w:pPr>
    </w:p>
    <w:p w14:paraId="3E30BE69" w14:textId="77777777" w:rsidR="00FE2FC6" w:rsidRPr="00FE2FC6" w:rsidRDefault="00FE2FC6" w:rsidP="00FE2FC6">
      <w:pPr>
        <w:rPr>
          <w:rFonts w:ascii="Tahoma" w:hAnsi="Tahoma" w:cs="Tahoma"/>
          <w:sz w:val="20"/>
          <w:szCs w:val="20"/>
        </w:rPr>
      </w:pPr>
      <w:r w:rsidRPr="00FE2FC6">
        <w:rPr>
          <w:rFonts w:ascii="Tahoma" w:hAnsi="Tahoma" w:cs="Tahoma"/>
          <w:sz w:val="20"/>
          <w:szCs w:val="20"/>
        </w:rPr>
        <w:t>Передаваемые параметры в CRM/Directum:</w:t>
      </w:r>
    </w:p>
    <w:p w14:paraId="6F058D72" w14:textId="77777777" w:rsidR="00FE2FC6" w:rsidRPr="00FE2FC6" w:rsidRDefault="00FE2FC6" w:rsidP="005430BC">
      <w:pPr>
        <w:numPr>
          <w:ilvl w:val="0"/>
          <w:numId w:val="197"/>
        </w:numPr>
        <w:rPr>
          <w:rFonts w:ascii="Tahoma" w:hAnsi="Tahoma" w:cs="Tahoma"/>
          <w:sz w:val="20"/>
          <w:szCs w:val="20"/>
        </w:rPr>
      </w:pPr>
      <w:r w:rsidRPr="00FE2FC6">
        <w:rPr>
          <w:rFonts w:ascii="Tahoma" w:hAnsi="Tahoma" w:cs="Tahoma"/>
          <w:sz w:val="20"/>
          <w:szCs w:val="20"/>
        </w:rPr>
        <w:t>Тип клиента (ФЛ или ЮЛ);</w:t>
      </w:r>
    </w:p>
    <w:p w14:paraId="43103D4F" w14:textId="77777777" w:rsidR="00FE2FC6" w:rsidRPr="00FE2FC6" w:rsidRDefault="00FE2FC6" w:rsidP="005430BC">
      <w:pPr>
        <w:numPr>
          <w:ilvl w:val="0"/>
          <w:numId w:val="197"/>
        </w:numPr>
        <w:rPr>
          <w:rFonts w:ascii="Tahoma" w:hAnsi="Tahoma" w:cs="Tahoma"/>
          <w:sz w:val="20"/>
          <w:szCs w:val="20"/>
        </w:rPr>
      </w:pPr>
      <w:r w:rsidRPr="00FE2FC6">
        <w:rPr>
          <w:rFonts w:ascii="Tahoma" w:hAnsi="Tahoma" w:cs="Tahoma"/>
          <w:sz w:val="20"/>
          <w:szCs w:val="20"/>
        </w:rPr>
        <w:t>Тема, подтема (Действия по договору – Перенос);</w:t>
      </w:r>
    </w:p>
    <w:p w14:paraId="610CD2F1" w14:textId="77777777" w:rsidR="00FE2FC6" w:rsidRPr="00FE2FC6" w:rsidRDefault="00FE2FC6" w:rsidP="005430BC">
      <w:pPr>
        <w:numPr>
          <w:ilvl w:val="0"/>
          <w:numId w:val="197"/>
        </w:numPr>
        <w:rPr>
          <w:rFonts w:ascii="Tahoma" w:hAnsi="Tahoma" w:cs="Tahoma"/>
          <w:sz w:val="20"/>
          <w:szCs w:val="20"/>
        </w:rPr>
      </w:pPr>
      <w:r w:rsidRPr="00FE2FC6">
        <w:rPr>
          <w:rFonts w:ascii="Tahoma" w:hAnsi="Tahoma" w:cs="Tahoma"/>
          <w:sz w:val="20"/>
          <w:szCs w:val="20"/>
        </w:rPr>
        <w:t>Номер договора и дата договора;</w:t>
      </w:r>
    </w:p>
    <w:p w14:paraId="4405602F" w14:textId="77777777" w:rsidR="00FE2FC6" w:rsidRPr="00FE2FC6" w:rsidRDefault="00FE2FC6" w:rsidP="005430BC">
      <w:pPr>
        <w:numPr>
          <w:ilvl w:val="0"/>
          <w:numId w:val="197"/>
        </w:numPr>
        <w:rPr>
          <w:rFonts w:ascii="Tahoma" w:hAnsi="Tahoma" w:cs="Tahoma"/>
          <w:sz w:val="20"/>
          <w:szCs w:val="20"/>
        </w:rPr>
      </w:pPr>
      <w:r w:rsidRPr="00FE2FC6">
        <w:rPr>
          <w:rFonts w:ascii="Tahoma" w:hAnsi="Tahoma" w:cs="Tahoma"/>
          <w:sz w:val="20"/>
          <w:szCs w:val="20"/>
        </w:rPr>
        <w:t>Адрес объекта;</w:t>
      </w:r>
    </w:p>
    <w:p w14:paraId="1D47D5D9" w14:textId="77777777" w:rsidR="00FE2FC6" w:rsidRPr="00FE2FC6" w:rsidRDefault="00FE2FC6" w:rsidP="005430BC">
      <w:pPr>
        <w:numPr>
          <w:ilvl w:val="0"/>
          <w:numId w:val="197"/>
        </w:numPr>
        <w:rPr>
          <w:rFonts w:ascii="Tahoma" w:hAnsi="Tahoma" w:cs="Tahoma"/>
          <w:sz w:val="20"/>
          <w:szCs w:val="20"/>
        </w:rPr>
      </w:pPr>
      <w:r w:rsidRPr="00FE2FC6">
        <w:rPr>
          <w:rFonts w:ascii="Tahoma" w:hAnsi="Tahoma" w:cs="Tahoma"/>
          <w:sz w:val="20"/>
          <w:szCs w:val="20"/>
        </w:rPr>
        <w:t>Услуга для переноса;</w:t>
      </w:r>
    </w:p>
    <w:p w14:paraId="67E3B973" w14:textId="77777777" w:rsidR="00FE2FC6" w:rsidRPr="00FE2FC6" w:rsidRDefault="00FE2FC6" w:rsidP="005430BC">
      <w:pPr>
        <w:numPr>
          <w:ilvl w:val="0"/>
          <w:numId w:val="197"/>
        </w:numPr>
        <w:rPr>
          <w:rFonts w:ascii="Tahoma" w:hAnsi="Tahoma" w:cs="Tahoma"/>
          <w:sz w:val="20"/>
          <w:szCs w:val="20"/>
        </w:rPr>
      </w:pPr>
      <w:r w:rsidRPr="00FE2FC6">
        <w:rPr>
          <w:rFonts w:ascii="Tahoma" w:hAnsi="Tahoma" w:cs="Tahoma"/>
          <w:sz w:val="20"/>
          <w:szCs w:val="20"/>
        </w:rPr>
        <w:t>Данные заявителя (ФИО, статус заявителя, паспортные данные, данные доверенности (при наличии));</w:t>
      </w:r>
    </w:p>
    <w:p w14:paraId="264E65E4" w14:textId="77777777" w:rsidR="00FE2FC6" w:rsidRPr="00FE2FC6" w:rsidRDefault="00FE2FC6" w:rsidP="005430BC">
      <w:pPr>
        <w:numPr>
          <w:ilvl w:val="0"/>
          <w:numId w:val="197"/>
        </w:numPr>
        <w:rPr>
          <w:rFonts w:ascii="Tahoma" w:hAnsi="Tahoma" w:cs="Tahoma"/>
          <w:sz w:val="20"/>
          <w:szCs w:val="20"/>
        </w:rPr>
      </w:pPr>
      <w:r w:rsidRPr="00FE2FC6">
        <w:rPr>
          <w:rFonts w:ascii="Tahoma" w:hAnsi="Tahoma" w:cs="Tahoma"/>
          <w:sz w:val="20"/>
          <w:szCs w:val="20"/>
        </w:rPr>
        <w:t>Способ обратной связи (выбор как получить ответ - ответ не требуется, в ЛК, на эл. почту или по телефону);</w:t>
      </w:r>
    </w:p>
    <w:p w14:paraId="28A7B1FF" w14:textId="77777777" w:rsidR="00FE2FC6" w:rsidRPr="00FE2FC6" w:rsidRDefault="00FE2FC6" w:rsidP="005430BC">
      <w:pPr>
        <w:numPr>
          <w:ilvl w:val="0"/>
          <w:numId w:val="197"/>
        </w:numPr>
        <w:rPr>
          <w:rFonts w:ascii="Tahoma" w:hAnsi="Tahoma" w:cs="Tahoma"/>
          <w:sz w:val="20"/>
          <w:szCs w:val="20"/>
        </w:rPr>
      </w:pPr>
      <w:r w:rsidRPr="00FE2FC6">
        <w:rPr>
          <w:rFonts w:ascii="Tahoma" w:hAnsi="Tahoma" w:cs="Tahoma"/>
          <w:sz w:val="20"/>
          <w:szCs w:val="20"/>
        </w:rPr>
        <w:t>Контактные данные (номер телефона, email). Все внесенные данные должны передаваться в СРМ (в том числе данные третьих лиц);</w:t>
      </w:r>
    </w:p>
    <w:p w14:paraId="44645921" w14:textId="77777777" w:rsidR="00FE2FC6" w:rsidRPr="00FE2FC6" w:rsidRDefault="00FE2FC6" w:rsidP="005430BC">
      <w:pPr>
        <w:numPr>
          <w:ilvl w:val="0"/>
          <w:numId w:val="197"/>
        </w:numPr>
        <w:rPr>
          <w:rFonts w:ascii="Tahoma" w:hAnsi="Tahoma" w:cs="Tahoma"/>
          <w:sz w:val="20"/>
          <w:szCs w:val="20"/>
        </w:rPr>
      </w:pPr>
      <w:r w:rsidRPr="00FE2FC6">
        <w:rPr>
          <w:rFonts w:ascii="Tahoma" w:hAnsi="Tahoma" w:cs="Tahoma"/>
          <w:sz w:val="20"/>
          <w:szCs w:val="20"/>
        </w:rPr>
        <w:t>Тип переноса;</w:t>
      </w:r>
    </w:p>
    <w:p w14:paraId="58BC2A7E" w14:textId="77777777" w:rsidR="00FE2FC6" w:rsidRPr="00FE2FC6" w:rsidRDefault="00FE2FC6" w:rsidP="005430BC">
      <w:pPr>
        <w:numPr>
          <w:ilvl w:val="0"/>
          <w:numId w:val="197"/>
        </w:numPr>
        <w:rPr>
          <w:rFonts w:ascii="Tahoma" w:hAnsi="Tahoma" w:cs="Tahoma"/>
          <w:sz w:val="20"/>
          <w:szCs w:val="20"/>
        </w:rPr>
      </w:pPr>
      <w:r w:rsidRPr="00FE2FC6">
        <w:rPr>
          <w:rFonts w:ascii="Tahoma" w:hAnsi="Tahoma" w:cs="Tahoma"/>
          <w:sz w:val="20"/>
          <w:szCs w:val="20"/>
        </w:rPr>
        <w:t>Сумма переноса / чек;</w:t>
      </w:r>
    </w:p>
    <w:p w14:paraId="45B70601" w14:textId="77777777" w:rsidR="00FE2FC6" w:rsidRPr="00FE2FC6" w:rsidRDefault="00FE2FC6" w:rsidP="005430BC">
      <w:pPr>
        <w:numPr>
          <w:ilvl w:val="0"/>
          <w:numId w:val="197"/>
        </w:numPr>
        <w:rPr>
          <w:rFonts w:ascii="Tahoma" w:hAnsi="Tahoma" w:cs="Tahoma"/>
          <w:sz w:val="20"/>
          <w:szCs w:val="20"/>
        </w:rPr>
      </w:pPr>
      <w:r w:rsidRPr="00FE2FC6">
        <w:rPr>
          <w:rFonts w:ascii="Tahoma" w:hAnsi="Tahoma" w:cs="Tahoma"/>
          <w:sz w:val="20"/>
          <w:szCs w:val="20"/>
        </w:rPr>
        <w:t>Период, на который переносить;</w:t>
      </w:r>
    </w:p>
    <w:p w14:paraId="196E333A" w14:textId="77777777" w:rsidR="00FE2FC6" w:rsidRPr="00FE2FC6" w:rsidRDefault="00FE2FC6" w:rsidP="005430BC">
      <w:pPr>
        <w:numPr>
          <w:ilvl w:val="0"/>
          <w:numId w:val="197"/>
        </w:numPr>
        <w:rPr>
          <w:rFonts w:ascii="Tahoma" w:hAnsi="Tahoma" w:cs="Tahoma"/>
          <w:sz w:val="20"/>
          <w:szCs w:val="20"/>
        </w:rPr>
      </w:pPr>
      <w:r w:rsidRPr="00FE2FC6">
        <w:rPr>
          <w:rFonts w:ascii="Tahoma" w:hAnsi="Tahoma" w:cs="Tahoma"/>
          <w:sz w:val="20"/>
          <w:szCs w:val="20"/>
        </w:rPr>
        <w:t>Дата формирования заявки;</w:t>
      </w:r>
    </w:p>
    <w:p w14:paraId="33AFE9E6" w14:textId="77777777" w:rsidR="00FE2FC6" w:rsidRPr="00FE2FC6" w:rsidRDefault="00FE2FC6" w:rsidP="005430BC">
      <w:pPr>
        <w:numPr>
          <w:ilvl w:val="0"/>
          <w:numId w:val="197"/>
        </w:numPr>
        <w:rPr>
          <w:rFonts w:ascii="Tahoma" w:hAnsi="Tahoma" w:cs="Tahoma"/>
          <w:sz w:val="20"/>
          <w:szCs w:val="20"/>
        </w:rPr>
      </w:pPr>
      <w:r w:rsidRPr="00FE2FC6">
        <w:rPr>
          <w:rFonts w:ascii="Tahoma" w:hAnsi="Tahoma" w:cs="Tahoma"/>
          <w:sz w:val="20"/>
          <w:szCs w:val="20"/>
        </w:rPr>
        <w:t>Документы:</w:t>
      </w:r>
    </w:p>
    <w:p w14:paraId="7EACEE5F" w14:textId="77777777" w:rsidR="00FE2FC6" w:rsidRPr="00FE2FC6" w:rsidRDefault="00FE2FC6" w:rsidP="005430BC">
      <w:pPr>
        <w:numPr>
          <w:ilvl w:val="1"/>
          <w:numId w:val="197"/>
        </w:numPr>
        <w:rPr>
          <w:rFonts w:ascii="Tahoma" w:hAnsi="Tahoma" w:cs="Tahoma"/>
          <w:sz w:val="20"/>
          <w:szCs w:val="20"/>
        </w:rPr>
      </w:pPr>
      <w:r w:rsidRPr="00FE2FC6">
        <w:rPr>
          <w:rFonts w:ascii="Tahoma" w:hAnsi="Tahoma" w:cs="Tahoma"/>
          <w:sz w:val="20"/>
          <w:szCs w:val="20"/>
        </w:rPr>
        <w:t>Скан-копия документа из вложений;</w:t>
      </w:r>
    </w:p>
    <w:p w14:paraId="4B41C033" w14:textId="77777777" w:rsidR="00FE2FC6" w:rsidRPr="00FE2FC6" w:rsidRDefault="00FE2FC6" w:rsidP="005430BC">
      <w:pPr>
        <w:numPr>
          <w:ilvl w:val="1"/>
          <w:numId w:val="197"/>
        </w:numPr>
        <w:rPr>
          <w:rFonts w:ascii="Tahoma" w:hAnsi="Tahoma" w:cs="Tahoma"/>
          <w:sz w:val="20"/>
          <w:szCs w:val="20"/>
        </w:rPr>
      </w:pPr>
      <w:r w:rsidRPr="00FE2FC6">
        <w:rPr>
          <w:rFonts w:ascii="Tahoma" w:hAnsi="Tahoma" w:cs="Tahoma"/>
          <w:sz w:val="20"/>
          <w:szCs w:val="20"/>
        </w:rPr>
        <w:t>Название (вид/тип) документа из CRM/Directum.</w:t>
      </w:r>
    </w:p>
    <w:p w14:paraId="347750F3" w14:textId="77777777" w:rsidR="00FE2FC6" w:rsidRPr="00FE2FC6" w:rsidRDefault="00FE2FC6" w:rsidP="005430BC">
      <w:pPr>
        <w:keepNext/>
        <w:keepLines/>
        <w:numPr>
          <w:ilvl w:val="1"/>
          <w:numId w:val="201"/>
        </w:numPr>
        <w:pBdr>
          <w:top w:val="nil"/>
          <w:left w:val="nil"/>
          <w:bottom w:val="nil"/>
          <w:right w:val="nil"/>
          <w:between w:val="nil"/>
        </w:pBdr>
        <w:spacing w:after="0"/>
        <w:ind w:hanging="360"/>
        <w:outlineLvl w:val="1"/>
        <w:rPr>
          <w:rFonts w:ascii="Tahoma" w:hAnsi="Tahoma" w:cs="Tahoma"/>
          <w:b/>
          <w:sz w:val="20"/>
          <w:szCs w:val="20"/>
        </w:rPr>
      </w:pPr>
      <w:bookmarkStart w:id="32" w:name="_Toc120812464"/>
      <w:r w:rsidRPr="00FE2FC6">
        <w:rPr>
          <w:rFonts w:ascii="Tahoma" w:hAnsi="Tahoma" w:cs="Tahoma"/>
          <w:b/>
          <w:sz w:val="20"/>
          <w:szCs w:val="20"/>
        </w:rPr>
        <w:t>Возврат денежных средств</w:t>
      </w:r>
      <w:bookmarkEnd w:id="32"/>
    </w:p>
    <w:p w14:paraId="60694DBF" w14:textId="77777777" w:rsidR="00FE2FC6" w:rsidRPr="00FE2FC6" w:rsidRDefault="00FE2FC6" w:rsidP="005430BC">
      <w:pPr>
        <w:keepNext/>
        <w:keepLines/>
        <w:numPr>
          <w:ilvl w:val="2"/>
          <w:numId w:val="201"/>
        </w:numPr>
        <w:spacing w:before="0"/>
        <w:outlineLvl w:val="2"/>
        <w:rPr>
          <w:rFonts w:ascii="Tahoma" w:hAnsi="Tahoma" w:cs="Tahoma"/>
          <w:b/>
          <w:sz w:val="20"/>
          <w:szCs w:val="20"/>
        </w:rPr>
      </w:pPr>
      <w:bookmarkStart w:id="33" w:name="_Toc120812465"/>
      <w:r w:rsidRPr="00FE2FC6">
        <w:rPr>
          <w:rFonts w:ascii="Tahoma" w:hAnsi="Tahoma" w:cs="Tahoma"/>
          <w:b/>
          <w:sz w:val="20"/>
          <w:szCs w:val="20"/>
        </w:rPr>
        <w:t>Возвраты ФЛ</w:t>
      </w:r>
      <w:bookmarkEnd w:id="33"/>
    </w:p>
    <w:p w14:paraId="42D87F90"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Заявка оформляется ФЛ через форму обращений. </w:t>
      </w:r>
    </w:p>
    <w:p w14:paraId="06A295BA" w14:textId="77777777" w:rsidR="00FE2FC6" w:rsidRPr="00FE2FC6" w:rsidRDefault="00FE2FC6" w:rsidP="00FE2FC6">
      <w:pPr>
        <w:keepNext/>
        <w:jc w:val="left"/>
        <w:rPr>
          <w:rFonts w:ascii="Tahoma" w:hAnsi="Tahoma" w:cs="Tahoma"/>
          <w:sz w:val="20"/>
          <w:szCs w:val="20"/>
        </w:rPr>
      </w:pPr>
      <w:r w:rsidRPr="00FE2FC6">
        <w:rPr>
          <w:rFonts w:ascii="Tahoma" w:hAnsi="Tahoma" w:cs="Tahoma"/>
          <w:sz w:val="20"/>
          <w:szCs w:val="20"/>
        </w:rPr>
        <w:t xml:space="preserve">На Шаге 1 заполняется тема обращения и причина обращения значениями “Операции по лицевому счету” и “Возврат ДС” соответственно. </w:t>
      </w:r>
      <w:r w:rsidRPr="00FE2FC6">
        <w:rPr>
          <w:rFonts w:ascii="Tahoma" w:hAnsi="Tahoma" w:cs="Tahoma"/>
          <w:noProof/>
          <w:sz w:val="20"/>
          <w:szCs w:val="20"/>
          <w:lang w:val="ru-RU"/>
        </w:rPr>
        <w:drawing>
          <wp:inline distT="114300" distB="114300" distL="114300" distR="114300" wp14:anchorId="1566F3DA" wp14:editId="29A5BC4D">
            <wp:extent cx="6105600" cy="2641600"/>
            <wp:effectExtent l="0" t="0" r="0" b="0"/>
            <wp:docPr id="63"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40"/>
                    <a:srcRect/>
                    <a:stretch>
                      <a:fillRect/>
                    </a:stretch>
                  </pic:blipFill>
                  <pic:spPr>
                    <a:xfrm>
                      <a:off x="0" y="0"/>
                      <a:ext cx="6105600" cy="2641600"/>
                    </a:xfrm>
                    <a:prstGeom prst="rect">
                      <a:avLst/>
                    </a:prstGeom>
                    <a:ln/>
                  </pic:spPr>
                </pic:pic>
              </a:graphicData>
            </a:graphic>
          </wp:inline>
        </w:drawing>
      </w:r>
    </w:p>
    <w:p w14:paraId="2656AEF4"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35. Первый шаг обращения по возврату ДС</w:t>
      </w:r>
    </w:p>
    <w:p w14:paraId="66828AD3"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После выбора причины обращения «Возврат денежных средств» клиент должен заполнить «Причину возврата». </w:t>
      </w:r>
    </w:p>
    <w:p w14:paraId="3914A5BB" w14:textId="77777777" w:rsidR="00FE2FC6" w:rsidRPr="00FE2FC6" w:rsidRDefault="00FE2FC6" w:rsidP="00FE2FC6">
      <w:pPr>
        <w:keepNext/>
        <w:ind w:firstLine="720"/>
        <w:jc w:val="center"/>
        <w:rPr>
          <w:rFonts w:ascii="Tahoma" w:hAnsi="Tahoma" w:cs="Tahoma"/>
          <w:sz w:val="20"/>
          <w:szCs w:val="20"/>
        </w:rPr>
      </w:pPr>
      <w:r w:rsidRPr="00FE2FC6">
        <w:rPr>
          <w:rFonts w:ascii="Tahoma" w:hAnsi="Tahoma" w:cs="Tahoma"/>
          <w:noProof/>
          <w:sz w:val="20"/>
          <w:szCs w:val="20"/>
          <w:lang w:val="ru-RU"/>
        </w:rPr>
        <w:drawing>
          <wp:inline distT="0" distB="0" distL="0" distR="0" wp14:anchorId="5635A219" wp14:editId="629887E6">
            <wp:extent cx="3024613" cy="1770659"/>
            <wp:effectExtent l="0" t="0" r="0" b="0"/>
            <wp:docPr id="173" name="image171.png"/>
            <wp:cNvGraphicFramePr/>
            <a:graphic xmlns:a="http://schemas.openxmlformats.org/drawingml/2006/main">
              <a:graphicData uri="http://schemas.openxmlformats.org/drawingml/2006/picture">
                <pic:pic xmlns:pic="http://schemas.openxmlformats.org/drawingml/2006/picture">
                  <pic:nvPicPr>
                    <pic:cNvPr id="0" name="image171.png"/>
                    <pic:cNvPicPr preferRelativeResize="0"/>
                  </pic:nvPicPr>
                  <pic:blipFill>
                    <a:blip r:embed="rId41"/>
                    <a:srcRect/>
                    <a:stretch>
                      <a:fillRect/>
                    </a:stretch>
                  </pic:blipFill>
                  <pic:spPr>
                    <a:xfrm>
                      <a:off x="0" y="0"/>
                      <a:ext cx="3024613" cy="1770659"/>
                    </a:xfrm>
                    <a:prstGeom prst="rect">
                      <a:avLst/>
                    </a:prstGeom>
                    <a:ln/>
                  </pic:spPr>
                </pic:pic>
              </a:graphicData>
            </a:graphic>
          </wp:inline>
        </w:drawing>
      </w:r>
    </w:p>
    <w:p w14:paraId="6826D20B"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36. Выбор причины возврата</w:t>
      </w:r>
    </w:p>
    <w:p w14:paraId="3454EB67"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Причина обращения выбирается из списка. Причиной возврата может быть: </w:t>
      </w:r>
    </w:p>
    <w:p w14:paraId="38D7AE7A" w14:textId="77777777" w:rsidR="00FE2FC6" w:rsidRPr="00FE2FC6" w:rsidRDefault="00FE2FC6" w:rsidP="005430BC">
      <w:pPr>
        <w:numPr>
          <w:ilvl w:val="0"/>
          <w:numId w:val="179"/>
        </w:numPr>
        <w:ind w:left="1418"/>
        <w:rPr>
          <w:rFonts w:ascii="Tahoma" w:hAnsi="Tahoma" w:cs="Tahoma"/>
          <w:sz w:val="20"/>
          <w:szCs w:val="20"/>
        </w:rPr>
      </w:pPr>
      <w:r w:rsidRPr="00FE2FC6">
        <w:rPr>
          <w:rFonts w:ascii="Tahoma" w:hAnsi="Tahoma" w:cs="Tahoma"/>
          <w:sz w:val="20"/>
          <w:szCs w:val="20"/>
        </w:rPr>
        <w:t>Возврат излишен списанных ФССП, ПФР, Банки, Агенты.</w:t>
      </w:r>
    </w:p>
    <w:p w14:paraId="454D52EA" w14:textId="77777777" w:rsidR="00FE2FC6" w:rsidRPr="00FE2FC6" w:rsidRDefault="00FE2FC6" w:rsidP="005430BC">
      <w:pPr>
        <w:numPr>
          <w:ilvl w:val="0"/>
          <w:numId w:val="179"/>
        </w:numPr>
        <w:ind w:left="1418"/>
        <w:rPr>
          <w:rFonts w:ascii="Tahoma" w:hAnsi="Tahoma" w:cs="Tahoma"/>
          <w:sz w:val="20"/>
          <w:szCs w:val="20"/>
        </w:rPr>
      </w:pPr>
      <w:r w:rsidRPr="00FE2FC6">
        <w:rPr>
          <w:rFonts w:ascii="Tahoma" w:hAnsi="Tahoma" w:cs="Tahoma"/>
          <w:sz w:val="20"/>
          <w:szCs w:val="20"/>
        </w:rPr>
        <w:t>Другое (в CRM/DIRECTUM причина «По просьбе заявителя (иное)»);</w:t>
      </w:r>
    </w:p>
    <w:p w14:paraId="4272B79F" w14:textId="77777777" w:rsidR="00FE2FC6" w:rsidRPr="00FE2FC6" w:rsidRDefault="00FE2FC6" w:rsidP="005430BC">
      <w:pPr>
        <w:numPr>
          <w:ilvl w:val="0"/>
          <w:numId w:val="179"/>
        </w:numPr>
        <w:ind w:left="1418"/>
        <w:rPr>
          <w:rFonts w:ascii="Tahoma" w:hAnsi="Tahoma" w:cs="Tahoma"/>
          <w:sz w:val="20"/>
          <w:szCs w:val="20"/>
        </w:rPr>
      </w:pPr>
      <w:r w:rsidRPr="00FE2FC6">
        <w:rPr>
          <w:rFonts w:ascii="Tahoma" w:hAnsi="Tahoma" w:cs="Tahoma"/>
          <w:sz w:val="20"/>
          <w:szCs w:val="20"/>
        </w:rPr>
        <w:t>Ошибка (в CRM/DIRECTUM причина «По просьбе заявителя (по ошибке)»);</w:t>
      </w:r>
    </w:p>
    <w:p w14:paraId="45FB15B8" w14:textId="77777777" w:rsidR="00FE2FC6" w:rsidRPr="00FE2FC6" w:rsidRDefault="00FE2FC6" w:rsidP="005430BC">
      <w:pPr>
        <w:numPr>
          <w:ilvl w:val="0"/>
          <w:numId w:val="179"/>
        </w:numPr>
        <w:ind w:left="1418"/>
        <w:rPr>
          <w:rFonts w:ascii="Tahoma" w:hAnsi="Tahoma" w:cs="Tahoma"/>
          <w:sz w:val="20"/>
          <w:szCs w:val="20"/>
        </w:rPr>
      </w:pPr>
      <w:r w:rsidRPr="00FE2FC6">
        <w:rPr>
          <w:rFonts w:ascii="Tahoma" w:hAnsi="Tahoma" w:cs="Tahoma"/>
          <w:sz w:val="20"/>
          <w:szCs w:val="20"/>
        </w:rPr>
        <w:t>По решению суда;</w:t>
      </w:r>
    </w:p>
    <w:p w14:paraId="4C7D0E35" w14:textId="77777777" w:rsidR="00FE2FC6" w:rsidRPr="00FE2FC6" w:rsidRDefault="00FE2FC6" w:rsidP="005430BC">
      <w:pPr>
        <w:numPr>
          <w:ilvl w:val="0"/>
          <w:numId w:val="179"/>
        </w:numPr>
        <w:ind w:left="1418"/>
        <w:rPr>
          <w:rFonts w:ascii="Tahoma" w:hAnsi="Tahoma" w:cs="Tahoma"/>
          <w:sz w:val="20"/>
          <w:szCs w:val="20"/>
        </w:rPr>
      </w:pPr>
      <w:r w:rsidRPr="00FE2FC6">
        <w:rPr>
          <w:rFonts w:ascii="Tahoma" w:hAnsi="Tahoma" w:cs="Tahoma"/>
          <w:sz w:val="20"/>
          <w:szCs w:val="20"/>
        </w:rPr>
        <w:t>По расторжению договора / по закрытию ЛС;</w:t>
      </w:r>
    </w:p>
    <w:p w14:paraId="7496E357" w14:textId="77777777" w:rsidR="00FE2FC6" w:rsidRPr="00FE2FC6" w:rsidRDefault="00FE2FC6" w:rsidP="005430BC">
      <w:pPr>
        <w:numPr>
          <w:ilvl w:val="0"/>
          <w:numId w:val="179"/>
        </w:numPr>
        <w:ind w:left="1418"/>
        <w:rPr>
          <w:rFonts w:ascii="Tahoma" w:hAnsi="Tahoma" w:cs="Tahoma"/>
          <w:sz w:val="20"/>
          <w:szCs w:val="20"/>
        </w:rPr>
      </w:pPr>
      <w:r w:rsidRPr="00FE2FC6">
        <w:rPr>
          <w:rFonts w:ascii="Tahoma" w:hAnsi="Tahoma" w:cs="Tahoma"/>
          <w:sz w:val="20"/>
          <w:szCs w:val="20"/>
        </w:rPr>
        <w:t>Заявитель не наш клиент;</w:t>
      </w:r>
    </w:p>
    <w:p w14:paraId="5B9C6382" w14:textId="77777777" w:rsidR="00FE2FC6" w:rsidRPr="00FE2FC6" w:rsidRDefault="00FE2FC6" w:rsidP="005430BC">
      <w:pPr>
        <w:numPr>
          <w:ilvl w:val="0"/>
          <w:numId w:val="179"/>
        </w:numPr>
        <w:ind w:left="1418"/>
        <w:rPr>
          <w:rFonts w:ascii="Tahoma" w:hAnsi="Tahoma" w:cs="Tahoma"/>
          <w:sz w:val="20"/>
          <w:szCs w:val="20"/>
        </w:rPr>
      </w:pPr>
      <w:r w:rsidRPr="00FE2FC6">
        <w:rPr>
          <w:rFonts w:ascii="Tahoma" w:hAnsi="Tahoma" w:cs="Tahoma"/>
          <w:sz w:val="20"/>
          <w:szCs w:val="20"/>
        </w:rPr>
        <w:t>Пени по акции*;</w:t>
      </w:r>
    </w:p>
    <w:p w14:paraId="19A26971" w14:textId="77777777" w:rsidR="00FE2FC6" w:rsidRPr="00FE2FC6" w:rsidRDefault="00FE2FC6" w:rsidP="005430BC">
      <w:pPr>
        <w:numPr>
          <w:ilvl w:val="0"/>
          <w:numId w:val="179"/>
        </w:numPr>
        <w:ind w:left="1418"/>
        <w:rPr>
          <w:rFonts w:ascii="Tahoma" w:hAnsi="Tahoma" w:cs="Tahoma"/>
          <w:sz w:val="20"/>
          <w:szCs w:val="20"/>
        </w:rPr>
      </w:pPr>
      <w:r w:rsidRPr="00FE2FC6">
        <w:rPr>
          <w:rFonts w:ascii="Tahoma" w:hAnsi="Tahoma" w:cs="Tahoma"/>
          <w:sz w:val="20"/>
          <w:szCs w:val="20"/>
        </w:rPr>
        <w:t>Банкротство*;</w:t>
      </w:r>
    </w:p>
    <w:p w14:paraId="06B3C728"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 зависимости от причины возврата предлагаем клиенту оставить в счет будущих начислений, выполнить перенос ДС между услугами / лицевыми счетами (с переходом на соответствующий тип заявки) или соглашаемся на возврат. </w:t>
      </w:r>
    </w:p>
    <w:p w14:paraId="39EBF85D"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Таблица 3. Предложение клиенту альтернатив возврату </w:t>
      </w:r>
    </w:p>
    <w:tbl>
      <w:tblPr>
        <w:tblW w:w="8877" w:type="dxa"/>
        <w:tblInd w:w="-108"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4A0" w:firstRow="1" w:lastRow="0" w:firstColumn="1" w:lastColumn="0" w:noHBand="0" w:noVBand="1"/>
      </w:tblPr>
      <w:tblGrid>
        <w:gridCol w:w="3571"/>
        <w:gridCol w:w="3028"/>
        <w:gridCol w:w="2278"/>
      </w:tblGrid>
      <w:tr w:rsidR="00FE2FC6" w:rsidRPr="00FE2FC6" w14:paraId="13158275" w14:textId="77777777" w:rsidTr="00FE2FC6">
        <w:trPr>
          <w:cantSplit/>
          <w:tblHeader/>
        </w:trPr>
        <w:tc>
          <w:tcPr>
            <w:tcW w:w="3571" w:type="dxa"/>
            <w:shd w:val="clear" w:color="auto" w:fill="CCCCCC"/>
          </w:tcPr>
          <w:p w14:paraId="2CA3CF6B"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Выбранная причина</w:t>
            </w:r>
          </w:p>
        </w:tc>
        <w:tc>
          <w:tcPr>
            <w:tcW w:w="3028" w:type="dxa"/>
            <w:shd w:val="clear" w:color="auto" w:fill="CCCCCC"/>
          </w:tcPr>
          <w:p w14:paraId="2359083A"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Предложение клиенту (альтернатива возврату)</w:t>
            </w:r>
          </w:p>
        </w:tc>
        <w:tc>
          <w:tcPr>
            <w:tcW w:w="2278" w:type="dxa"/>
            <w:shd w:val="clear" w:color="auto" w:fill="CCCCCC"/>
          </w:tcPr>
          <w:p w14:paraId="299D5012"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По умолчанию выбран вариант</w:t>
            </w:r>
          </w:p>
        </w:tc>
      </w:tr>
      <w:tr w:rsidR="00FE2FC6" w:rsidRPr="00FE2FC6" w14:paraId="5C48390B" w14:textId="77777777" w:rsidTr="00FE2FC6">
        <w:trPr>
          <w:cantSplit/>
        </w:trPr>
        <w:tc>
          <w:tcPr>
            <w:tcW w:w="3571" w:type="dxa"/>
            <w:shd w:val="clear" w:color="auto" w:fill="auto"/>
          </w:tcPr>
          <w:p w14:paraId="3B3A73A8" w14:textId="77777777" w:rsidR="00FE2FC6" w:rsidRPr="00FE2FC6" w:rsidRDefault="00FE2FC6" w:rsidP="00FE2FC6">
            <w:pPr>
              <w:rPr>
                <w:rFonts w:ascii="Tahoma" w:hAnsi="Tahoma" w:cs="Tahoma"/>
                <w:sz w:val="20"/>
                <w:szCs w:val="20"/>
              </w:rPr>
            </w:pPr>
            <w:r w:rsidRPr="00FE2FC6">
              <w:rPr>
                <w:rFonts w:ascii="Tahoma" w:hAnsi="Tahoma" w:cs="Tahoma"/>
                <w:sz w:val="20"/>
                <w:szCs w:val="20"/>
              </w:rPr>
              <w:t>Возврат излишен списанных ФССП, ПФР, Банки, Агенты.</w:t>
            </w:r>
          </w:p>
        </w:tc>
        <w:tc>
          <w:tcPr>
            <w:tcW w:w="3028" w:type="dxa"/>
            <w:shd w:val="clear" w:color="auto" w:fill="auto"/>
          </w:tcPr>
          <w:p w14:paraId="4C73D3DD" w14:textId="77777777" w:rsidR="00FE2FC6" w:rsidRPr="00FE2FC6" w:rsidRDefault="00FE2FC6" w:rsidP="005430BC">
            <w:pPr>
              <w:numPr>
                <w:ilvl w:val="0"/>
                <w:numId w:val="196"/>
              </w:numPr>
              <w:ind w:left="285"/>
              <w:rPr>
                <w:rFonts w:ascii="Tahoma" w:hAnsi="Tahoma" w:cs="Tahoma"/>
                <w:sz w:val="20"/>
                <w:szCs w:val="20"/>
              </w:rPr>
            </w:pPr>
            <w:r w:rsidRPr="00FE2FC6">
              <w:rPr>
                <w:rFonts w:ascii="Tahoma" w:hAnsi="Tahoma" w:cs="Tahoma"/>
                <w:sz w:val="20"/>
                <w:szCs w:val="20"/>
              </w:rPr>
              <w:t xml:space="preserve">перенос между ЛС </w:t>
            </w:r>
          </w:p>
          <w:p w14:paraId="1293AB57" w14:textId="77777777" w:rsidR="00FE2FC6" w:rsidRPr="00FE2FC6" w:rsidRDefault="00FE2FC6" w:rsidP="005430BC">
            <w:pPr>
              <w:numPr>
                <w:ilvl w:val="0"/>
                <w:numId w:val="196"/>
              </w:numPr>
              <w:ind w:left="285"/>
              <w:rPr>
                <w:rFonts w:ascii="Tahoma" w:hAnsi="Tahoma" w:cs="Tahoma"/>
                <w:sz w:val="20"/>
                <w:szCs w:val="20"/>
              </w:rPr>
            </w:pPr>
            <w:r w:rsidRPr="00FE2FC6">
              <w:rPr>
                <w:rFonts w:ascii="Tahoma" w:hAnsi="Tahoma" w:cs="Tahoma"/>
                <w:sz w:val="20"/>
                <w:szCs w:val="20"/>
              </w:rPr>
              <w:t xml:space="preserve">перенос между услугами </w:t>
            </w:r>
          </w:p>
          <w:p w14:paraId="4620EB37" w14:textId="77777777" w:rsidR="00FE2FC6" w:rsidRPr="00FE2FC6" w:rsidRDefault="00FE2FC6" w:rsidP="005430BC">
            <w:pPr>
              <w:numPr>
                <w:ilvl w:val="0"/>
                <w:numId w:val="196"/>
              </w:numPr>
              <w:ind w:left="285"/>
              <w:rPr>
                <w:rFonts w:ascii="Tahoma" w:hAnsi="Tahoma" w:cs="Tahoma"/>
                <w:sz w:val="20"/>
                <w:szCs w:val="20"/>
              </w:rPr>
            </w:pPr>
            <w:r w:rsidRPr="00FE2FC6">
              <w:rPr>
                <w:rFonts w:ascii="Tahoma" w:hAnsi="Tahoma" w:cs="Tahoma"/>
                <w:sz w:val="20"/>
                <w:szCs w:val="20"/>
              </w:rPr>
              <w:t>оставить в счет будущих начислений</w:t>
            </w:r>
          </w:p>
          <w:p w14:paraId="77EC892D" w14:textId="77777777" w:rsidR="00FE2FC6" w:rsidRPr="00FE2FC6" w:rsidRDefault="00FE2FC6" w:rsidP="005430BC">
            <w:pPr>
              <w:numPr>
                <w:ilvl w:val="0"/>
                <w:numId w:val="196"/>
              </w:numPr>
              <w:ind w:left="285"/>
              <w:rPr>
                <w:rFonts w:ascii="Tahoma" w:hAnsi="Tahoma" w:cs="Tahoma"/>
                <w:sz w:val="20"/>
                <w:szCs w:val="20"/>
              </w:rPr>
            </w:pPr>
            <w:r w:rsidRPr="00FE2FC6">
              <w:rPr>
                <w:rFonts w:ascii="Tahoma" w:hAnsi="Tahoma" w:cs="Tahoma"/>
                <w:sz w:val="20"/>
                <w:szCs w:val="20"/>
              </w:rPr>
              <w:t>возврат</w:t>
            </w:r>
          </w:p>
        </w:tc>
        <w:tc>
          <w:tcPr>
            <w:tcW w:w="2278" w:type="dxa"/>
            <w:shd w:val="clear" w:color="auto" w:fill="auto"/>
          </w:tcPr>
          <w:p w14:paraId="48576847" w14:textId="77777777" w:rsidR="00FE2FC6" w:rsidRPr="00FE2FC6" w:rsidRDefault="00FE2FC6" w:rsidP="00FE2FC6">
            <w:pPr>
              <w:rPr>
                <w:rFonts w:ascii="Tahoma" w:hAnsi="Tahoma" w:cs="Tahoma"/>
                <w:sz w:val="20"/>
                <w:szCs w:val="20"/>
              </w:rPr>
            </w:pPr>
            <w:r w:rsidRPr="00FE2FC6">
              <w:rPr>
                <w:rFonts w:ascii="Tahoma" w:hAnsi="Tahoma" w:cs="Tahoma"/>
                <w:sz w:val="20"/>
                <w:szCs w:val="20"/>
              </w:rPr>
              <w:t>оставить в счет будущих начислений</w:t>
            </w:r>
          </w:p>
        </w:tc>
      </w:tr>
      <w:tr w:rsidR="00FE2FC6" w:rsidRPr="00FE2FC6" w14:paraId="2857D082" w14:textId="77777777" w:rsidTr="00FE2FC6">
        <w:trPr>
          <w:cantSplit/>
        </w:trPr>
        <w:tc>
          <w:tcPr>
            <w:tcW w:w="3571" w:type="dxa"/>
          </w:tcPr>
          <w:p w14:paraId="59C13F40"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 просьбе заявителя (иное).</w:t>
            </w:r>
          </w:p>
        </w:tc>
        <w:tc>
          <w:tcPr>
            <w:tcW w:w="3028" w:type="dxa"/>
          </w:tcPr>
          <w:p w14:paraId="65A45570" w14:textId="77777777" w:rsidR="00FE2FC6" w:rsidRPr="00FE2FC6" w:rsidRDefault="00FE2FC6" w:rsidP="005430BC">
            <w:pPr>
              <w:numPr>
                <w:ilvl w:val="0"/>
                <w:numId w:val="196"/>
              </w:numPr>
              <w:ind w:left="285"/>
              <w:rPr>
                <w:rFonts w:ascii="Tahoma" w:hAnsi="Tahoma" w:cs="Tahoma"/>
                <w:sz w:val="20"/>
                <w:szCs w:val="20"/>
              </w:rPr>
            </w:pPr>
            <w:r w:rsidRPr="00FE2FC6">
              <w:rPr>
                <w:rFonts w:ascii="Tahoma" w:hAnsi="Tahoma" w:cs="Tahoma"/>
                <w:sz w:val="20"/>
                <w:szCs w:val="20"/>
              </w:rPr>
              <w:t xml:space="preserve">перенос между ЛС </w:t>
            </w:r>
          </w:p>
          <w:p w14:paraId="6C6E85B2" w14:textId="77777777" w:rsidR="00FE2FC6" w:rsidRPr="00FE2FC6" w:rsidRDefault="00FE2FC6" w:rsidP="005430BC">
            <w:pPr>
              <w:numPr>
                <w:ilvl w:val="0"/>
                <w:numId w:val="196"/>
              </w:numPr>
              <w:ind w:left="285"/>
              <w:rPr>
                <w:rFonts w:ascii="Tahoma" w:hAnsi="Tahoma" w:cs="Tahoma"/>
                <w:sz w:val="20"/>
                <w:szCs w:val="20"/>
              </w:rPr>
            </w:pPr>
            <w:r w:rsidRPr="00FE2FC6">
              <w:rPr>
                <w:rFonts w:ascii="Tahoma" w:hAnsi="Tahoma" w:cs="Tahoma"/>
                <w:sz w:val="20"/>
                <w:szCs w:val="20"/>
              </w:rPr>
              <w:t xml:space="preserve">перенос между услугами </w:t>
            </w:r>
          </w:p>
          <w:p w14:paraId="670BFFF6" w14:textId="77777777" w:rsidR="00FE2FC6" w:rsidRPr="00FE2FC6" w:rsidRDefault="00FE2FC6" w:rsidP="005430BC">
            <w:pPr>
              <w:numPr>
                <w:ilvl w:val="0"/>
                <w:numId w:val="196"/>
              </w:numPr>
              <w:ind w:left="285"/>
              <w:rPr>
                <w:rFonts w:ascii="Tahoma" w:hAnsi="Tahoma" w:cs="Tahoma"/>
                <w:sz w:val="20"/>
                <w:szCs w:val="20"/>
              </w:rPr>
            </w:pPr>
            <w:r w:rsidRPr="00FE2FC6">
              <w:rPr>
                <w:rFonts w:ascii="Tahoma" w:hAnsi="Tahoma" w:cs="Tahoma"/>
                <w:sz w:val="20"/>
                <w:szCs w:val="20"/>
              </w:rPr>
              <w:t>оставить в счет будущих начислений</w:t>
            </w:r>
          </w:p>
          <w:p w14:paraId="52677BC6" w14:textId="77777777" w:rsidR="00FE2FC6" w:rsidRPr="00FE2FC6" w:rsidRDefault="00FE2FC6" w:rsidP="005430BC">
            <w:pPr>
              <w:numPr>
                <w:ilvl w:val="0"/>
                <w:numId w:val="196"/>
              </w:numPr>
              <w:ind w:left="285"/>
              <w:rPr>
                <w:rFonts w:ascii="Tahoma" w:hAnsi="Tahoma" w:cs="Tahoma"/>
                <w:sz w:val="20"/>
                <w:szCs w:val="20"/>
              </w:rPr>
            </w:pPr>
            <w:r w:rsidRPr="00FE2FC6">
              <w:rPr>
                <w:rFonts w:ascii="Tahoma" w:hAnsi="Tahoma" w:cs="Tahoma"/>
                <w:sz w:val="20"/>
                <w:szCs w:val="20"/>
              </w:rPr>
              <w:t>возврат</w:t>
            </w:r>
          </w:p>
        </w:tc>
        <w:tc>
          <w:tcPr>
            <w:tcW w:w="2278" w:type="dxa"/>
          </w:tcPr>
          <w:p w14:paraId="67043AFC" w14:textId="77777777" w:rsidR="00FE2FC6" w:rsidRPr="00FE2FC6" w:rsidRDefault="00FE2FC6" w:rsidP="00FE2FC6">
            <w:pPr>
              <w:rPr>
                <w:rFonts w:ascii="Tahoma" w:hAnsi="Tahoma" w:cs="Tahoma"/>
                <w:sz w:val="20"/>
                <w:szCs w:val="20"/>
              </w:rPr>
            </w:pPr>
            <w:r w:rsidRPr="00FE2FC6">
              <w:rPr>
                <w:rFonts w:ascii="Tahoma" w:hAnsi="Tahoma" w:cs="Tahoma"/>
                <w:sz w:val="20"/>
                <w:szCs w:val="20"/>
              </w:rPr>
              <w:t>оставить в счет будущих начислений</w:t>
            </w:r>
          </w:p>
        </w:tc>
      </w:tr>
      <w:tr w:rsidR="00FE2FC6" w:rsidRPr="00FE2FC6" w14:paraId="646A4E04" w14:textId="77777777" w:rsidTr="00FE2FC6">
        <w:trPr>
          <w:cantSplit/>
        </w:trPr>
        <w:tc>
          <w:tcPr>
            <w:tcW w:w="3571" w:type="dxa"/>
            <w:shd w:val="clear" w:color="auto" w:fill="auto"/>
          </w:tcPr>
          <w:p w14:paraId="4BE6C179"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 просьбе заявителя (по ошибке).</w:t>
            </w:r>
          </w:p>
        </w:tc>
        <w:tc>
          <w:tcPr>
            <w:tcW w:w="3028" w:type="dxa"/>
            <w:shd w:val="clear" w:color="auto" w:fill="auto"/>
          </w:tcPr>
          <w:p w14:paraId="6E992C46" w14:textId="77777777" w:rsidR="00FE2FC6" w:rsidRPr="00FE2FC6" w:rsidRDefault="00FE2FC6" w:rsidP="005430BC">
            <w:pPr>
              <w:numPr>
                <w:ilvl w:val="0"/>
                <w:numId w:val="196"/>
              </w:numPr>
              <w:ind w:left="285"/>
              <w:rPr>
                <w:rFonts w:ascii="Tahoma" w:hAnsi="Tahoma" w:cs="Tahoma"/>
                <w:sz w:val="20"/>
                <w:szCs w:val="20"/>
              </w:rPr>
            </w:pPr>
            <w:r w:rsidRPr="00FE2FC6">
              <w:rPr>
                <w:rFonts w:ascii="Tahoma" w:hAnsi="Tahoma" w:cs="Tahoma"/>
                <w:sz w:val="20"/>
                <w:szCs w:val="20"/>
              </w:rPr>
              <w:t xml:space="preserve">перенос между ЛС </w:t>
            </w:r>
          </w:p>
          <w:p w14:paraId="05447A29" w14:textId="77777777" w:rsidR="00FE2FC6" w:rsidRPr="00FE2FC6" w:rsidRDefault="00FE2FC6" w:rsidP="005430BC">
            <w:pPr>
              <w:numPr>
                <w:ilvl w:val="0"/>
                <w:numId w:val="196"/>
              </w:numPr>
              <w:ind w:left="285"/>
              <w:rPr>
                <w:rFonts w:ascii="Tahoma" w:hAnsi="Tahoma" w:cs="Tahoma"/>
                <w:sz w:val="20"/>
                <w:szCs w:val="20"/>
              </w:rPr>
            </w:pPr>
            <w:r w:rsidRPr="00FE2FC6">
              <w:rPr>
                <w:rFonts w:ascii="Tahoma" w:hAnsi="Tahoma" w:cs="Tahoma"/>
                <w:sz w:val="20"/>
                <w:szCs w:val="20"/>
              </w:rPr>
              <w:t xml:space="preserve">перенос между услугами </w:t>
            </w:r>
          </w:p>
          <w:p w14:paraId="2F0F2CC5" w14:textId="77777777" w:rsidR="00FE2FC6" w:rsidRPr="00FE2FC6" w:rsidRDefault="00FE2FC6" w:rsidP="005430BC">
            <w:pPr>
              <w:numPr>
                <w:ilvl w:val="0"/>
                <w:numId w:val="196"/>
              </w:numPr>
              <w:ind w:left="285"/>
              <w:rPr>
                <w:rFonts w:ascii="Tahoma" w:hAnsi="Tahoma" w:cs="Tahoma"/>
                <w:sz w:val="20"/>
                <w:szCs w:val="20"/>
              </w:rPr>
            </w:pPr>
            <w:r w:rsidRPr="00FE2FC6">
              <w:rPr>
                <w:rFonts w:ascii="Tahoma" w:hAnsi="Tahoma" w:cs="Tahoma"/>
                <w:sz w:val="20"/>
                <w:szCs w:val="20"/>
              </w:rPr>
              <w:t>оставить в счет будущих начислений</w:t>
            </w:r>
          </w:p>
          <w:p w14:paraId="74354C0B" w14:textId="77777777" w:rsidR="00FE2FC6" w:rsidRPr="00FE2FC6" w:rsidRDefault="00FE2FC6" w:rsidP="005430BC">
            <w:pPr>
              <w:numPr>
                <w:ilvl w:val="0"/>
                <w:numId w:val="196"/>
              </w:numPr>
              <w:ind w:left="285"/>
              <w:rPr>
                <w:rFonts w:ascii="Tahoma" w:hAnsi="Tahoma" w:cs="Tahoma"/>
                <w:sz w:val="20"/>
                <w:szCs w:val="20"/>
              </w:rPr>
            </w:pPr>
            <w:r w:rsidRPr="00FE2FC6">
              <w:rPr>
                <w:rFonts w:ascii="Tahoma" w:hAnsi="Tahoma" w:cs="Tahoma"/>
                <w:sz w:val="20"/>
                <w:szCs w:val="20"/>
              </w:rPr>
              <w:t>возврат</w:t>
            </w:r>
          </w:p>
        </w:tc>
        <w:tc>
          <w:tcPr>
            <w:tcW w:w="2278" w:type="dxa"/>
            <w:shd w:val="clear" w:color="auto" w:fill="auto"/>
          </w:tcPr>
          <w:p w14:paraId="3BB330F7" w14:textId="77777777" w:rsidR="00FE2FC6" w:rsidRPr="00FE2FC6" w:rsidRDefault="00FE2FC6" w:rsidP="00FE2FC6">
            <w:pPr>
              <w:rPr>
                <w:rFonts w:ascii="Tahoma" w:hAnsi="Tahoma" w:cs="Tahoma"/>
                <w:sz w:val="20"/>
                <w:szCs w:val="20"/>
              </w:rPr>
            </w:pPr>
            <w:r w:rsidRPr="00FE2FC6">
              <w:rPr>
                <w:rFonts w:ascii="Tahoma" w:hAnsi="Tahoma" w:cs="Tahoma"/>
                <w:sz w:val="20"/>
                <w:szCs w:val="20"/>
              </w:rPr>
              <w:t>оставить в счет будущих начислений</w:t>
            </w:r>
          </w:p>
        </w:tc>
      </w:tr>
      <w:tr w:rsidR="00FE2FC6" w:rsidRPr="00FE2FC6" w14:paraId="588F4653" w14:textId="77777777" w:rsidTr="00FE2FC6">
        <w:trPr>
          <w:cantSplit/>
        </w:trPr>
        <w:tc>
          <w:tcPr>
            <w:tcW w:w="3571" w:type="dxa"/>
          </w:tcPr>
          <w:p w14:paraId="5D3FEAEF"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 решению суда.</w:t>
            </w:r>
          </w:p>
        </w:tc>
        <w:tc>
          <w:tcPr>
            <w:tcW w:w="3028" w:type="dxa"/>
          </w:tcPr>
          <w:p w14:paraId="7824B9D9" w14:textId="77777777" w:rsidR="00FE2FC6" w:rsidRPr="00FE2FC6" w:rsidRDefault="00FE2FC6" w:rsidP="005430BC">
            <w:pPr>
              <w:numPr>
                <w:ilvl w:val="0"/>
                <w:numId w:val="196"/>
              </w:numPr>
              <w:ind w:left="285"/>
              <w:rPr>
                <w:rFonts w:ascii="Tahoma" w:hAnsi="Tahoma" w:cs="Tahoma"/>
                <w:sz w:val="20"/>
                <w:szCs w:val="20"/>
              </w:rPr>
            </w:pPr>
            <w:r w:rsidRPr="00FE2FC6">
              <w:rPr>
                <w:rFonts w:ascii="Tahoma" w:hAnsi="Tahoma" w:cs="Tahoma"/>
                <w:sz w:val="20"/>
                <w:szCs w:val="20"/>
              </w:rPr>
              <w:t xml:space="preserve">перенос между ЛС </w:t>
            </w:r>
          </w:p>
          <w:p w14:paraId="33FAB0AB" w14:textId="77777777" w:rsidR="00FE2FC6" w:rsidRPr="00FE2FC6" w:rsidRDefault="00FE2FC6" w:rsidP="005430BC">
            <w:pPr>
              <w:numPr>
                <w:ilvl w:val="0"/>
                <w:numId w:val="196"/>
              </w:numPr>
              <w:ind w:left="285"/>
              <w:rPr>
                <w:rFonts w:ascii="Tahoma" w:hAnsi="Tahoma" w:cs="Tahoma"/>
                <w:sz w:val="20"/>
                <w:szCs w:val="20"/>
              </w:rPr>
            </w:pPr>
            <w:r w:rsidRPr="00FE2FC6">
              <w:rPr>
                <w:rFonts w:ascii="Tahoma" w:hAnsi="Tahoma" w:cs="Tahoma"/>
                <w:sz w:val="20"/>
                <w:szCs w:val="20"/>
              </w:rPr>
              <w:t xml:space="preserve">перенос между услугами </w:t>
            </w:r>
          </w:p>
          <w:p w14:paraId="33586D42" w14:textId="77777777" w:rsidR="00FE2FC6" w:rsidRPr="00FE2FC6" w:rsidRDefault="00FE2FC6" w:rsidP="005430BC">
            <w:pPr>
              <w:numPr>
                <w:ilvl w:val="0"/>
                <w:numId w:val="196"/>
              </w:numPr>
              <w:ind w:left="285"/>
              <w:rPr>
                <w:rFonts w:ascii="Tahoma" w:hAnsi="Tahoma" w:cs="Tahoma"/>
                <w:sz w:val="20"/>
                <w:szCs w:val="20"/>
              </w:rPr>
            </w:pPr>
            <w:r w:rsidRPr="00FE2FC6">
              <w:rPr>
                <w:rFonts w:ascii="Tahoma" w:hAnsi="Tahoma" w:cs="Tahoma"/>
                <w:sz w:val="20"/>
                <w:szCs w:val="20"/>
              </w:rPr>
              <w:t>оставить в счет будущих начислений</w:t>
            </w:r>
          </w:p>
          <w:p w14:paraId="62644E59" w14:textId="77777777" w:rsidR="00FE2FC6" w:rsidRPr="00FE2FC6" w:rsidRDefault="00FE2FC6" w:rsidP="005430BC">
            <w:pPr>
              <w:numPr>
                <w:ilvl w:val="0"/>
                <w:numId w:val="196"/>
              </w:numPr>
              <w:ind w:left="285"/>
              <w:rPr>
                <w:rFonts w:ascii="Tahoma" w:hAnsi="Tahoma" w:cs="Tahoma"/>
                <w:sz w:val="20"/>
                <w:szCs w:val="20"/>
              </w:rPr>
            </w:pPr>
            <w:r w:rsidRPr="00FE2FC6">
              <w:rPr>
                <w:rFonts w:ascii="Tahoma" w:hAnsi="Tahoma" w:cs="Tahoma"/>
                <w:sz w:val="20"/>
                <w:szCs w:val="20"/>
              </w:rPr>
              <w:t>возврат</w:t>
            </w:r>
          </w:p>
        </w:tc>
        <w:tc>
          <w:tcPr>
            <w:tcW w:w="2278" w:type="dxa"/>
          </w:tcPr>
          <w:p w14:paraId="3D1E9036" w14:textId="77777777" w:rsidR="00FE2FC6" w:rsidRPr="00FE2FC6" w:rsidRDefault="00FE2FC6" w:rsidP="00FE2FC6">
            <w:pPr>
              <w:rPr>
                <w:rFonts w:ascii="Tahoma" w:hAnsi="Tahoma" w:cs="Tahoma"/>
                <w:sz w:val="20"/>
                <w:szCs w:val="20"/>
              </w:rPr>
            </w:pPr>
            <w:r w:rsidRPr="00FE2FC6">
              <w:rPr>
                <w:rFonts w:ascii="Tahoma" w:hAnsi="Tahoma" w:cs="Tahoma"/>
                <w:sz w:val="20"/>
                <w:szCs w:val="20"/>
              </w:rPr>
              <w:t>оставить в счет будущих начислений</w:t>
            </w:r>
          </w:p>
        </w:tc>
      </w:tr>
      <w:tr w:rsidR="00FE2FC6" w:rsidRPr="00FE2FC6" w14:paraId="228A773E" w14:textId="77777777" w:rsidTr="00FE2FC6">
        <w:trPr>
          <w:cantSplit/>
        </w:trPr>
        <w:tc>
          <w:tcPr>
            <w:tcW w:w="3571" w:type="dxa"/>
            <w:shd w:val="clear" w:color="auto" w:fill="auto"/>
          </w:tcPr>
          <w:p w14:paraId="0B89CEC6"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 расторжению договора / по закрытию ЛС.</w:t>
            </w:r>
          </w:p>
        </w:tc>
        <w:tc>
          <w:tcPr>
            <w:tcW w:w="3028" w:type="dxa"/>
            <w:shd w:val="clear" w:color="auto" w:fill="auto"/>
          </w:tcPr>
          <w:p w14:paraId="40CE35A1" w14:textId="77777777" w:rsidR="00FE2FC6" w:rsidRPr="00FE2FC6" w:rsidRDefault="00FE2FC6" w:rsidP="005430BC">
            <w:pPr>
              <w:numPr>
                <w:ilvl w:val="0"/>
                <w:numId w:val="196"/>
              </w:numPr>
              <w:ind w:left="285"/>
              <w:rPr>
                <w:rFonts w:ascii="Tahoma" w:hAnsi="Tahoma" w:cs="Tahoma"/>
                <w:sz w:val="20"/>
                <w:szCs w:val="20"/>
              </w:rPr>
            </w:pPr>
            <w:r w:rsidRPr="00FE2FC6">
              <w:rPr>
                <w:rFonts w:ascii="Tahoma" w:hAnsi="Tahoma" w:cs="Tahoma"/>
                <w:sz w:val="20"/>
                <w:szCs w:val="20"/>
              </w:rPr>
              <w:t>перенос между ЛС</w:t>
            </w:r>
          </w:p>
          <w:p w14:paraId="41EC4811" w14:textId="77777777" w:rsidR="00FE2FC6" w:rsidRPr="00FE2FC6" w:rsidRDefault="00FE2FC6" w:rsidP="005430BC">
            <w:pPr>
              <w:numPr>
                <w:ilvl w:val="0"/>
                <w:numId w:val="226"/>
              </w:numPr>
              <w:ind w:left="285"/>
              <w:rPr>
                <w:rFonts w:ascii="Tahoma" w:hAnsi="Tahoma" w:cs="Tahoma"/>
                <w:sz w:val="20"/>
                <w:szCs w:val="20"/>
              </w:rPr>
            </w:pPr>
            <w:r w:rsidRPr="00FE2FC6">
              <w:rPr>
                <w:rFonts w:ascii="Tahoma" w:hAnsi="Tahoma" w:cs="Tahoma"/>
                <w:sz w:val="20"/>
                <w:szCs w:val="20"/>
              </w:rPr>
              <w:t>возврат</w:t>
            </w:r>
          </w:p>
        </w:tc>
        <w:tc>
          <w:tcPr>
            <w:tcW w:w="2278" w:type="dxa"/>
            <w:shd w:val="clear" w:color="auto" w:fill="auto"/>
          </w:tcPr>
          <w:p w14:paraId="20958134" w14:textId="77777777" w:rsidR="00FE2FC6" w:rsidRPr="00FE2FC6" w:rsidRDefault="00FE2FC6" w:rsidP="00FE2FC6">
            <w:pPr>
              <w:rPr>
                <w:rFonts w:ascii="Tahoma" w:hAnsi="Tahoma" w:cs="Tahoma"/>
                <w:sz w:val="20"/>
                <w:szCs w:val="20"/>
              </w:rPr>
            </w:pPr>
            <w:r w:rsidRPr="00FE2FC6">
              <w:rPr>
                <w:rFonts w:ascii="Tahoma" w:hAnsi="Tahoma" w:cs="Tahoma"/>
                <w:sz w:val="20"/>
                <w:szCs w:val="20"/>
              </w:rPr>
              <w:t>перенос между ЛС</w:t>
            </w:r>
          </w:p>
        </w:tc>
      </w:tr>
      <w:tr w:rsidR="00FE2FC6" w:rsidRPr="00FE2FC6" w14:paraId="0A84ADB6" w14:textId="77777777" w:rsidTr="00FE2FC6">
        <w:trPr>
          <w:cantSplit/>
        </w:trPr>
        <w:tc>
          <w:tcPr>
            <w:tcW w:w="3571" w:type="dxa"/>
          </w:tcPr>
          <w:p w14:paraId="350D46B6" w14:textId="77777777" w:rsidR="00FE2FC6" w:rsidRPr="00FE2FC6" w:rsidRDefault="00FE2FC6" w:rsidP="00FE2FC6">
            <w:pPr>
              <w:rPr>
                <w:rFonts w:ascii="Tahoma" w:hAnsi="Tahoma" w:cs="Tahoma"/>
                <w:sz w:val="20"/>
                <w:szCs w:val="20"/>
              </w:rPr>
            </w:pPr>
            <w:r w:rsidRPr="00FE2FC6">
              <w:rPr>
                <w:rFonts w:ascii="Tahoma" w:hAnsi="Tahoma" w:cs="Tahoma"/>
                <w:sz w:val="20"/>
                <w:szCs w:val="20"/>
              </w:rPr>
              <w:t>Заявитель не наш клиент.</w:t>
            </w:r>
          </w:p>
        </w:tc>
        <w:tc>
          <w:tcPr>
            <w:tcW w:w="3028" w:type="dxa"/>
          </w:tcPr>
          <w:p w14:paraId="595E8F01" w14:textId="77777777" w:rsidR="00FE2FC6" w:rsidRPr="00FE2FC6" w:rsidRDefault="00FE2FC6" w:rsidP="00FE2FC6">
            <w:pPr>
              <w:ind w:left="285"/>
              <w:rPr>
                <w:rFonts w:ascii="Tahoma" w:hAnsi="Tahoma" w:cs="Tahoma"/>
                <w:sz w:val="20"/>
                <w:szCs w:val="20"/>
              </w:rPr>
            </w:pPr>
            <w:r w:rsidRPr="00FE2FC6">
              <w:rPr>
                <w:rFonts w:ascii="Tahoma" w:hAnsi="Tahoma" w:cs="Tahoma"/>
                <w:sz w:val="20"/>
                <w:szCs w:val="20"/>
              </w:rPr>
              <w:t>переход к следующему этапу заполнения формы возврата</w:t>
            </w:r>
          </w:p>
        </w:tc>
        <w:tc>
          <w:tcPr>
            <w:tcW w:w="2278" w:type="dxa"/>
          </w:tcPr>
          <w:p w14:paraId="1BA0FFDE" w14:textId="77777777" w:rsidR="00FE2FC6" w:rsidRPr="00FE2FC6" w:rsidRDefault="00FE2FC6" w:rsidP="00FE2FC6">
            <w:pPr>
              <w:rPr>
                <w:rFonts w:ascii="Tahoma" w:hAnsi="Tahoma" w:cs="Tahoma"/>
                <w:sz w:val="20"/>
                <w:szCs w:val="20"/>
              </w:rPr>
            </w:pPr>
            <w:r w:rsidRPr="00FE2FC6">
              <w:rPr>
                <w:rFonts w:ascii="Tahoma" w:hAnsi="Tahoma" w:cs="Tahoma"/>
                <w:sz w:val="20"/>
                <w:szCs w:val="20"/>
              </w:rPr>
              <w:t>-</w:t>
            </w:r>
          </w:p>
        </w:tc>
      </w:tr>
      <w:tr w:rsidR="00FE2FC6" w:rsidRPr="00FE2FC6" w14:paraId="09E50BB5" w14:textId="77777777" w:rsidTr="00FE2FC6">
        <w:trPr>
          <w:cantSplit/>
        </w:trPr>
        <w:tc>
          <w:tcPr>
            <w:tcW w:w="3571" w:type="dxa"/>
            <w:shd w:val="clear" w:color="auto" w:fill="auto"/>
          </w:tcPr>
          <w:p w14:paraId="1F08CC3A" w14:textId="77777777" w:rsidR="00FE2FC6" w:rsidRPr="00FE2FC6" w:rsidRDefault="00FE2FC6" w:rsidP="00FE2FC6">
            <w:pPr>
              <w:rPr>
                <w:rFonts w:ascii="Tahoma" w:hAnsi="Tahoma" w:cs="Tahoma"/>
                <w:sz w:val="20"/>
                <w:szCs w:val="20"/>
              </w:rPr>
            </w:pPr>
            <w:r w:rsidRPr="00FE2FC6">
              <w:rPr>
                <w:rFonts w:ascii="Tahoma" w:hAnsi="Tahoma" w:cs="Tahoma"/>
                <w:sz w:val="20"/>
                <w:szCs w:val="20"/>
              </w:rPr>
              <w:t>Пени по акции*.</w:t>
            </w:r>
          </w:p>
        </w:tc>
        <w:tc>
          <w:tcPr>
            <w:tcW w:w="3028" w:type="dxa"/>
            <w:shd w:val="clear" w:color="auto" w:fill="auto"/>
          </w:tcPr>
          <w:p w14:paraId="2F8F8DE2" w14:textId="77777777" w:rsidR="00FE2FC6" w:rsidRPr="00FE2FC6" w:rsidRDefault="00FE2FC6" w:rsidP="005430BC">
            <w:pPr>
              <w:numPr>
                <w:ilvl w:val="0"/>
                <w:numId w:val="196"/>
              </w:numPr>
              <w:ind w:left="285"/>
              <w:rPr>
                <w:rFonts w:ascii="Tahoma" w:hAnsi="Tahoma" w:cs="Tahoma"/>
                <w:sz w:val="20"/>
                <w:szCs w:val="20"/>
              </w:rPr>
            </w:pPr>
            <w:r w:rsidRPr="00FE2FC6">
              <w:rPr>
                <w:rFonts w:ascii="Tahoma" w:hAnsi="Tahoma" w:cs="Tahoma"/>
                <w:sz w:val="20"/>
                <w:szCs w:val="20"/>
              </w:rPr>
              <w:t xml:space="preserve">перенос между ЛС </w:t>
            </w:r>
          </w:p>
          <w:p w14:paraId="3142F583" w14:textId="77777777" w:rsidR="00FE2FC6" w:rsidRPr="00FE2FC6" w:rsidRDefault="00FE2FC6" w:rsidP="005430BC">
            <w:pPr>
              <w:numPr>
                <w:ilvl w:val="0"/>
                <w:numId w:val="196"/>
              </w:numPr>
              <w:ind w:left="285"/>
              <w:rPr>
                <w:rFonts w:ascii="Tahoma" w:hAnsi="Tahoma" w:cs="Tahoma"/>
                <w:sz w:val="20"/>
                <w:szCs w:val="20"/>
              </w:rPr>
            </w:pPr>
            <w:r w:rsidRPr="00FE2FC6">
              <w:rPr>
                <w:rFonts w:ascii="Tahoma" w:hAnsi="Tahoma" w:cs="Tahoma"/>
                <w:sz w:val="20"/>
                <w:szCs w:val="20"/>
              </w:rPr>
              <w:t xml:space="preserve">перенос между услугами </w:t>
            </w:r>
          </w:p>
          <w:p w14:paraId="70D17755" w14:textId="77777777" w:rsidR="00FE2FC6" w:rsidRPr="00FE2FC6" w:rsidRDefault="00FE2FC6" w:rsidP="005430BC">
            <w:pPr>
              <w:numPr>
                <w:ilvl w:val="0"/>
                <w:numId w:val="196"/>
              </w:numPr>
              <w:ind w:left="285"/>
              <w:rPr>
                <w:rFonts w:ascii="Tahoma" w:hAnsi="Tahoma" w:cs="Tahoma"/>
                <w:sz w:val="20"/>
                <w:szCs w:val="20"/>
              </w:rPr>
            </w:pPr>
            <w:r w:rsidRPr="00FE2FC6">
              <w:rPr>
                <w:rFonts w:ascii="Tahoma" w:hAnsi="Tahoma" w:cs="Tahoma"/>
                <w:sz w:val="20"/>
                <w:szCs w:val="20"/>
              </w:rPr>
              <w:t>оставить в счет будущих начислений</w:t>
            </w:r>
          </w:p>
          <w:p w14:paraId="2EDBE26E" w14:textId="77777777" w:rsidR="00FE2FC6" w:rsidRPr="00FE2FC6" w:rsidRDefault="00FE2FC6" w:rsidP="005430BC">
            <w:pPr>
              <w:numPr>
                <w:ilvl w:val="0"/>
                <w:numId w:val="196"/>
              </w:numPr>
              <w:ind w:left="285"/>
              <w:rPr>
                <w:rFonts w:ascii="Tahoma" w:hAnsi="Tahoma" w:cs="Tahoma"/>
                <w:sz w:val="20"/>
                <w:szCs w:val="20"/>
              </w:rPr>
            </w:pPr>
            <w:r w:rsidRPr="00FE2FC6">
              <w:rPr>
                <w:rFonts w:ascii="Tahoma" w:hAnsi="Tahoma" w:cs="Tahoma"/>
                <w:sz w:val="20"/>
                <w:szCs w:val="20"/>
              </w:rPr>
              <w:t>возврат</w:t>
            </w:r>
          </w:p>
        </w:tc>
        <w:tc>
          <w:tcPr>
            <w:tcW w:w="2278" w:type="dxa"/>
            <w:shd w:val="clear" w:color="auto" w:fill="auto"/>
          </w:tcPr>
          <w:p w14:paraId="448A54D3" w14:textId="77777777" w:rsidR="00FE2FC6" w:rsidRPr="00FE2FC6" w:rsidRDefault="00FE2FC6" w:rsidP="00FE2FC6">
            <w:pPr>
              <w:rPr>
                <w:rFonts w:ascii="Tahoma" w:hAnsi="Tahoma" w:cs="Tahoma"/>
                <w:sz w:val="20"/>
                <w:szCs w:val="20"/>
              </w:rPr>
            </w:pPr>
            <w:r w:rsidRPr="00FE2FC6">
              <w:rPr>
                <w:rFonts w:ascii="Tahoma" w:hAnsi="Tahoma" w:cs="Tahoma"/>
                <w:sz w:val="20"/>
                <w:szCs w:val="20"/>
              </w:rPr>
              <w:t>оставить в счет будущих начислений</w:t>
            </w:r>
          </w:p>
        </w:tc>
      </w:tr>
      <w:tr w:rsidR="00FE2FC6" w:rsidRPr="00FE2FC6" w14:paraId="34842B88" w14:textId="77777777" w:rsidTr="00FE2FC6">
        <w:trPr>
          <w:cantSplit/>
        </w:trPr>
        <w:tc>
          <w:tcPr>
            <w:tcW w:w="3571" w:type="dxa"/>
          </w:tcPr>
          <w:p w14:paraId="32FEC531" w14:textId="77777777" w:rsidR="00FE2FC6" w:rsidRPr="00FE2FC6" w:rsidRDefault="00FE2FC6" w:rsidP="00FE2FC6">
            <w:pPr>
              <w:rPr>
                <w:rFonts w:ascii="Tahoma" w:hAnsi="Tahoma" w:cs="Tahoma"/>
                <w:sz w:val="20"/>
                <w:szCs w:val="20"/>
              </w:rPr>
            </w:pPr>
            <w:r w:rsidRPr="00FE2FC6">
              <w:rPr>
                <w:rFonts w:ascii="Tahoma" w:hAnsi="Tahoma" w:cs="Tahoma"/>
                <w:sz w:val="20"/>
                <w:szCs w:val="20"/>
              </w:rPr>
              <w:t>Банкротство*.</w:t>
            </w:r>
          </w:p>
        </w:tc>
        <w:tc>
          <w:tcPr>
            <w:tcW w:w="3028" w:type="dxa"/>
          </w:tcPr>
          <w:p w14:paraId="72DFC99B" w14:textId="77777777" w:rsidR="00FE2FC6" w:rsidRPr="00FE2FC6" w:rsidRDefault="00FE2FC6" w:rsidP="005430BC">
            <w:pPr>
              <w:numPr>
                <w:ilvl w:val="0"/>
                <w:numId w:val="196"/>
              </w:numPr>
              <w:ind w:left="285"/>
              <w:rPr>
                <w:rFonts w:ascii="Tahoma" w:hAnsi="Tahoma" w:cs="Tahoma"/>
                <w:sz w:val="20"/>
                <w:szCs w:val="20"/>
              </w:rPr>
            </w:pPr>
            <w:r w:rsidRPr="00FE2FC6">
              <w:rPr>
                <w:rFonts w:ascii="Tahoma" w:hAnsi="Tahoma" w:cs="Tahoma"/>
                <w:sz w:val="20"/>
                <w:szCs w:val="20"/>
              </w:rPr>
              <w:t>оставить в счет будущих начислений</w:t>
            </w:r>
          </w:p>
          <w:p w14:paraId="0E46333A" w14:textId="77777777" w:rsidR="00FE2FC6" w:rsidRPr="00FE2FC6" w:rsidRDefault="00FE2FC6" w:rsidP="00052E54">
            <w:pPr>
              <w:numPr>
                <w:ilvl w:val="0"/>
                <w:numId w:val="63"/>
              </w:numPr>
              <w:ind w:left="285"/>
              <w:rPr>
                <w:rFonts w:ascii="Tahoma" w:hAnsi="Tahoma" w:cs="Tahoma"/>
                <w:sz w:val="20"/>
                <w:szCs w:val="20"/>
              </w:rPr>
            </w:pPr>
            <w:r w:rsidRPr="00FE2FC6">
              <w:rPr>
                <w:rFonts w:ascii="Tahoma" w:hAnsi="Tahoma" w:cs="Tahoma"/>
                <w:sz w:val="20"/>
                <w:szCs w:val="20"/>
              </w:rPr>
              <w:t>возврат</w:t>
            </w:r>
          </w:p>
        </w:tc>
        <w:tc>
          <w:tcPr>
            <w:tcW w:w="2278" w:type="dxa"/>
          </w:tcPr>
          <w:p w14:paraId="3627EB8C" w14:textId="77777777" w:rsidR="00FE2FC6" w:rsidRPr="00FE2FC6" w:rsidRDefault="00FE2FC6" w:rsidP="00FE2FC6">
            <w:pPr>
              <w:rPr>
                <w:rFonts w:ascii="Tahoma" w:hAnsi="Tahoma" w:cs="Tahoma"/>
                <w:sz w:val="20"/>
                <w:szCs w:val="20"/>
              </w:rPr>
            </w:pPr>
            <w:r w:rsidRPr="00FE2FC6">
              <w:rPr>
                <w:rFonts w:ascii="Tahoma" w:hAnsi="Tahoma" w:cs="Tahoma"/>
                <w:sz w:val="20"/>
                <w:szCs w:val="20"/>
              </w:rPr>
              <w:t>оставить в счет будущих начислений</w:t>
            </w:r>
          </w:p>
        </w:tc>
      </w:tr>
    </w:tbl>
    <w:p w14:paraId="4D86D9CC"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10A27533" wp14:editId="4376D58E">
            <wp:extent cx="3253925" cy="2857500"/>
            <wp:effectExtent l="0" t="0" r="0" b="0"/>
            <wp:docPr id="38"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42"/>
                    <a:srcRect r="43224"/>
                    <a:stretch>
                      <a:fillRect/>
                    </a:stretch>
                  </pic:blipFill>
                  <pic:spPr>
                    <a:xfrm>
                      <a:off x="0" y="0"/>
                      <a:ext cx="3253925" cy="2857500"/>
                    </a:xfrm>
                    <a:prstGeom prst="rect">
                      <a:avLst/>
                    </a:prstGeom>
                    <a:ln/>
                  </pic:spPr>
                </pic:pic>
              </a:graphicData>
            </a:graphic>
          </wp:inline>
        </w:drawing>
      </w:r>
    </w:p>
    <w:p w14:paraId="495E3556"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37. Выбор причины возврата ДС</w:t>
      </w:r>
    </w:p>
    <w:p w14:paraId="3E30EFFF" w14:textId="77777777" w:rsidR="00FE2FC6" w:rsidRPr="00FE2FC6" w:rsidRDefault="00FE2FC6" w:rsidP="00FE2FC6">
      <w:pPr>
        <w:rPr>
          <w:rFonts w:ascii="Tahoma" w:hAnsi="Tahoma" w:cs="Tahoma"/>
          <w:sz w:val="20"/>
          <w:szCs w:val="20"/>
        </w:rPr>
      </w:pPr>
      <w:r w:rsidRPr="00FE2FC6">
        <w:rPr>
          <w:rFonts w:ascii="Tahoma" w:hAnsi="Tahoma" w:cs="Tahoma"/>
          <w:sz w:val="20"/>
          <w:szCs w:val="20"/>
        </w:rPr>
        <w:t>Кнопка «Далее» активна после заполнения темы и причины обращения, причины возврата и проставления галочки. При нажатии на кнопку «Далее» происходит переход на второй шаг заполнения заявки. Альтернативные варианты, предложенные взамен возврату описаны в разделах 1.4.2-1.4.4. Процесс возврата ДС описан в разделе 1.4.1.</w:t>
      </w:r>
    </w:p>
    <w:p w14:paraId="7673D59C" w14:textId="77777777" w:rsidR="00FE2FC6" w:rsidRPr="00FE2FC6" w:rsidRDefault="00FE2FC6" w:rsidP="00FE2FC6">
      <w:pPr>
        <w:rPr>
          <w:rFonts w:ascii="Tahoma" w:hAnsi="Tahoma" w:cs="Tahoma"/>
          <w:sz w:val="20"/>
          <w:szCs w:val="20"/>
        </w:rPr>
      </w:pPr>
    </w:p>
    <w:p w14:paraId="54D6C8EB" w14:textId="77777777" w:rsidR="00FE2FC6" w:rsidRPr="00FE2FC6" w:rsidRDefault="00FE2FC6" w:rsidP="005430BC">
      <w:pPr>
        <w:keepNext/>
        <w:keepLines/>
        <w:numPr>
          <w:ilvl w:val="3"/>
          <w:numId w:val="201"/>
        </w:numPr>
        <w:outlineLvl w:val="3"/>
        <w:rPr>
          <w:rFonts w:ascii="Tahoma" w:hAnsi="Tahoma" w:cs="Tahoma"/>
          <w:b/>
          <w:sz w:val="20"/>
          <w:szCs w:val="20"/>
        </w:rPr>
      </w:pPr>
      <w:bookmarkStart w:id="34" w:name="_Toc120812466"/>
      <w:r w:rsidRPr="00FE2FC6">
        <w:rPr>
          <w:rFonts w:ascii="Tahoma" w:hAnsi="Tahoma" w:cs="Tahoma"/>
          <w:b/>
          <w:sz w:val="20"/>
          <w:szCs w:val="20"/>
        </w:rPr>
        <w:t>Оформить возврат</w:t>
      </w:r>
      <w:bookmarkEnd w:id="34"/>
    </w:p>
    <w:p w14:paraId="4EE6B3F7" w14:textId="77777777" w:rsidR="00FE2FC6" w:rsidRPr="00FE2FC6" w:rsidRDefault="00FE2FC6" w:rsidP="00FE2FC6">
      <w:pPr>
        <w:keepNext/>
        <w:rPr>
          <w:rFonts w:ascii="Tahoma" w:hAnsi="Tahoma" w:cs="Tahoma"/>
          <w:sz w:val="20"/>
          <w:szCs w:val="20"/>
        </w:rPr>
      </w:pPr>
      <w:r w:rsidRPr="00FE2FC6">
        <w:rPr>
          <w:rFonts w:ascii="Tahoma" w:hAnsi="Tahoma" w:cs="Tahoma"/>
          <w:sz w:val="20"/>
          <w:szCs w:val="20"/>
        </w:rPr>
        <w:t>На втором шаге заполняется Суть обращения. Если клиент отказался от альтернативных действий с переплатами и настаивает на возврате - показываем клиенту выпадающий список «Тип возврата» для заполнения типа возврата:</w:t>
      </w:r>
    </w:p>
    <w:p w14:paraId="0392E759" w14:textId="77777777" w:rsidR="00FE2FC6" w:rsidRPr="00FE2FC6" w:rsidRDefault="00FE2FC6" w:rsidP="005430BC">
      <w:pPr>
        <w:widowControl w:val="0"/>
        <w:numPr>
          <w:ilvl w:val="0"/>
          <w:numId w:val="225"/>
        </w:numPr>
        <w:rPr>
          <w:rFonts w:ascii="Tahoma" w:hAnsi="Tahoma" w:cs="Tahoma"/>
          <w:sz w:val="20"/>
          <w:szCs w:val="20"/>
        </w:rPr>
      </w:pPr>
      <w:r w:rsidRPr="00FE2FC6">
        <w:rPr>
          <w:rFonts w:ascii="Tahoma" w:hAnsi="Tahoma" w:cs="Tahoma"/>
          <w:sz w:val="20"/>
          <w:szCs w:val="20"/>
        </w:rPr>
        <w:t>Вернуть платеж (сумму чека). В данном случае клиент должен выбрать платеж из списка. Если в списке нет нужного клиенту варианта - должна быть возможность заполнить форму розыска платежа;</w:t>
      </w:r>
    </w:p>
    <w:p w14:paraId="35C1E1ED" w14:textId="77777777" w:rsidR="00FE2FC6" w:rsidRPr="00FE2FC6" w:rsidRDefault="00FE2FC6" w:rsidP="005430BC">
      <w:pPr>
        <w:widowControl w:val="0"/>
        <w:numPr>
          <w:ilvl w:val="0"/>
          <w:numId w:val="225"/>
        </w:numPr>
        <w:rPr>
          <w:rFonts w:ascii="Tahoma" w:hAnsi="Tahoma" w:cs="Tahoma"/>
          <w:sz w:val="20"/>
          <w:szCs w:val="20"/>
        </w:rPr>
      </w:pPr>
      <w:r w:rsidRPr="00FE2FC6">
        <w:rPr>
          <w:rFonts w:ascii="Tahoma" w:hAnsi="Tahoma" w:cs="Tahoma"/>
          <w:sz w:val="20"/>
          <w:szCs w:val="20"/>
        </w:rPr>
        <w:t xml:space="preserve">Вернуть произвольную сумму. В данном случае клиент должен заполнить услуги для возврата и суммы по ним. </w:t>
      </w:r>
    </w:p>
    <w:p w14:paraId="6A051B7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После выпадающего списка с типом возврата клиент должен заполнить выпадающий список «Вариант возврата»:</w:t>
      </w:r>
    </w:p>
    <w:p w14:paraId="60FB59F4" w14:textId="77777777" w:rsidR="00FE2FC6" w:rsidRPr="00FE2FC6" w:rsidRDefault="00FE2FC6" w:rsidP="005430BC">
      <w:pPr>
        <w:widowControl w:val="0"/>
        <w:numPr>
          <w:ilvl w:val="0"/>
          <w:numId w:val="195"/>
        </w:numPr>
        <w:rPr>
          <w:rFonts w:ascii="Tahoma" w:hAnsi="Tahoma" w:cs="Tahoma"/>
          <w:sz w:val="20"/>
          <w:szCs w:val="20"/>
        </w:rPr>
      </w:pPr>
      <w:r w:rsidRPr="00FE2FC6">
        <w:rPr>
          <w:rFonts w:ascii="Tahoma" w:hAnsi="Tahoma" w:cs="Tahoma"/>
          <w:sz w:val="20"/>
          <w:szCs w:val="20"/>
        </w:rPr>
        <w:t>На карту, с которой осуществлялись оплаты;</w:t>
      </w:r>
    </w:p>
    <w:p w14:paraId="25B6C88C" w14:textId="77777777" w:rsidR="00FE2FC6" w:rsidRPr="00FE2FC6" w:rsidRDefault="00FE2FC6" w:rsidP="005430BC">
      <w:pPr>
        <w:widowControl w:val="0"/>
        <w:numPr>
          <w:ilvl w:val="0"/>
          <w:numId w:val="195"/>
        </w:numPr>
        <w:rPr>
          <w:rFonts w:ascii="Tahoma" w:hAnsi="Tahoma" w:cs="Tahoma"/>
          <w:sz w:val="20"/>
          <w:szCs w:val="20"/>
        </w:rPr>
      </w:pPr>
      <w:r w:rsidRPr="00FE2FC6">
        <w:rPr>
          <w:rFonts w:ascii="Tahoma" w:hAnsi="Tahoma" w:cs="Tahoma"/>
          <w:sz w:val="20"/>
          <w:szCs w:val="20"/>
        </w:rPr>
        <w:t>Наличными в офисе, где была осуществлена оплата*;</w:t>
      </w:r>
    </w:p>
    <w:p w14:paraId="703873B4" w14:textId="77777777" w:rsidR="00FE2FC6" w:rsidRPr="00FE2FC6" w:rsidRDefault="00FE2FC6" w:rsidP="005430BC">
      <w:pPr>
        <w:widowControl w:val="0"/>
        <w:numPr>
          <w:ilvl w:val="0"/>
          <w:numId w:val="195"/>
        </w:numPr>
        <w:rPr>
          <w:rFonts w:ascii="Tahoma" w:hAnsi="Tahoma" w:cs="Tahoma"/>
          <w:sz w:val="20"/>
          <w:szCs w:val="20"/>
        </w:rPr>
      </w:pPr>
      <w:r w:rsidRPr="00FE2FC6">
        <w:rPr>
          <w:rFonts w:ascii="Tahoma" w:hAnsi="Tahoma" w:cs="Tahoma"/>
          <w:sz w:val="20"/>
          <w:szCs w:val="20"/>
        </w:rPr>
        <w:t>По реквизитам расчетного счета.</w:t>
      </w:r>
    </w:p>
    <w:p w14:paraId="40BBC038" w14:textId="77777777" w:rsidR="00FE2FC6" w:rsidRPr="00FE2FC6" w:rsidRDefault="00FE2FC6" w:rsidP="00FE2FC6">
      <w:pPr>
        <w:widowControl w:val="0"/>
        <w:ind w:left="360"/>
        <w:jc w:val="center"/>
        <w:rPr>
          <w:rFonts w:ascii="Tahoma" w:hAnsi="Tahoma" w:cs="Tahoma"/>
          <w:sz w:val="20"/>
          <w:szCs w:val="20"/>
        </w:rPr>
      </w:pPr>
      <w:r w:rsidRPr="00FE2FC6">
        <w:rPr>
          <w:rFonts w:ascii="Tahoma" w:hAnsi="Tahoma" w:cs="Tahoma"/>
          <w:noProof/>
          <w:sz w:val="20"/>
          <w:szCs w:val="20"/>
          <w:lang w:val="ru-RU"/>
        </w:rPr>
        <w:drawing>
          <wp:inline distT="0" distB="0" distL="0" distR="0" wp14:anchorId="40EB92FC" wp14:editId="2872A4B1">
            <wp:extent cx="2882738" cy="1895475"/>
            <wp:effectExtent l="0" t="0" r="0" b="0"/>
            <wp:docPr id="192" name="image183.png"/>
            <wp:cNvGraphicFramePr/>
            <a:graphic xmlns:a="http://schemas.openxmlformats.org/drawingml/2006/main">
              <a:graphicData uri="http://schemas.openxmlformats.org/drawingml/2006/picture">
                <pic:pic xmlns:pic="http://schemas.openxmlformats.org/drawingml/2006/picture">
                  <pic:nvPicPr>
                    <pic:cNvPr id="0" name="image183.png"/>
                    <pic:cNvPicPr preferRelativeResize="0"/>
                  </pic:nvPicPr>
                  <pic:blipFill>
                    <a:blip r:embed="rId43"/>
                    <a:srcRect t="32683" r="45071" b="13431"/>
                    <a:stretch>
                      <a:fillRect/>
                    </a:stretch>
                  </pic:blipFill>
                  <pic:spPr>
                    <a:xfrm>
                      <a:off x="0" y="0"/>
                      <a:ext cx="2882738" cy="1895475"/>
                    </a:xfrm>
                    <a:prstGeom prst="rect">
                      <a:avLst/>
                    </a:prstGeom>
                    <a:ln/>
                  </pic:spPr>
                </pic:pic>
              </a:graphicData>
            </a:graphic>
          </wp:inline>
        </w:drawing>
      </w:r>
    </w:p>
    <w:p w14:paraId="7DC9F9AF" w14:textId="77777777" w:rsidR="00FE2FC6" w:rsidRPr="00FE2FC6" w:rsidRDefault="00FE2FC6" w:rsidP="00FE2FC6">
      <w:pPr>
        <w:widowControl w:val="0"/>
        <w:spacing w:after="200"/>
        <w:ind w:left="720"/>
        <w:jc w:val="center"/>
        <w:rPr>
          <w:rFonts w:ascii="Tahoma" w:hAnsi="Tahoma" w:cs="Tahoma"/>
          <w:i/>
          <w:color w:val="1F497D"/>
          <w:sz w:val="20"/>
          <w:szCs w:val="20"/>
        </w:rPr>
      </w:pPr>
      <w:r w:rsidRPr="00FE2FC6">
        <w:rPr>
          <w:rFonts w:ascii="Tahoma" w:hAnsi="Tahoma" w:cs="Tahoma"/>
          <w:i/>
          <w:color w:val="1F497D"/>
          <w:sz w:val="20"/>
          <w:szCs w:val="20"/>
        </w:rPr>
        <w:t>Рисунок 38. Выбор варианта Возврат платежа</w:t>
      </w:r>
    </w:p>
    <w:p w14:paraId="487CAA8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*В случае совершения платежа по карте или с расчетного счета вариант возврата наличными не должен быть показан и выбран клиентом. При оплате наличными предлагаем клиенту вернуть на карту, расчетный счет или наличными на выбор.</w:t>
      </w:r>
    </w:p>
    <w:p w14:paraId="71A6017C"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Если клиент выбрал безналичный возврат - отображаем поле для загрузки реквизитов. Если выбран возврат на расчетный счет клиенту должны быть выведены обязательные поля для заполнения реквизитов для возврата. </w:t>
      </w:r>
    </w:p>
    <w:p w14:paraId="0893DE19" w14:textId="77777777" w:rsidR="00FE2FC6" w:rsidRPr="00FE2FC6" w:rsidRDefault="00FE2FC6" w:rsidP="00FE2FC6">
      <w:pPr>
        <w:rPr>
          <w:rFonts w:ascii="Tahoma" w:hAnsi="Tahoma" w:cs="Tahoma"/>
          <w:sz w:val="20"/>
          <w:szCs w:val="20"/>
        </w:rPr>
      </w:pPr>
    </w:p>
    <w:p w14:paraId="2BBC15DD"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Реквизиты для пополнения счета должны иметь следующие поля: </w:t>
      </w:r>
    </w:p>
    <w:p w14:paraId="699F7C46" w14:textId="77777777" w:rsidR="00FE2FC6" w:rsidRPr="00FE2FC6" w:rsidRDefault="00FE2FC6" w:rsidP="005430BC">
      <w:pPr>
        <w:numPr>
          <w:ilvl w:val="0"/>
          <w:numId w:val="213"/>
        </w:numPr>
        <w:rPr>
          <w:rFonts w:ascii="Tahoma" w:hAnsi="Tahoma" w:cs="Tahoma"/>
          <w:sz w:val="20"/>
          <w:szCs w:val="20"/>
        </w:rPr>
      </w:pPr>
      <w:r w:rsidRPr="00FE2FC6">
        <w:rPr>
          <w:rFonts w:ascii="Tahoma" w:hAnsi="Tahoma" w:cs="Tahoma"/>
          <w:sz w:val="20"/>
          <w:szCs w:val="20"/>
        </w:rPr>
        <w:t>Получатель (ФИО);</w:t>
      </w:r>
    </w:p>
    <w:p w14:paraId="266F8417" w14:textId="77777777" w:rsidR="00FE2FC6" w:rsidRPr="00FE2FC6" w:rsidRDefault="00FE2FC6" w:rsidP="005430BC">
      <w:pPr>
        <w:numPr>
          <w:ilvl w:val="0"/>
          <w:numId w:val="213"/>
        </w:numPr>
        <w:rPr>
          <w:rFonts w:ascii="Tahoma" w:hAnsi="Tahoma" w:cs="Tahoma"/>
          <w:sz w:val="20"/>
          <w:szCs w:val="20"/>
        </w:rPr>
      </w:pPr>
      <w:r w:rsidRPr="00FE2FC6">
        <w:rPr>
          <w:rFonts w:ascii="Tahoma" w:hAnsi="Tahoma" w:cs="Tahoma"/>
          <w:sz w:val="20"/>
          <w:szCs w:val="20"/>
        </w:rPr>
        <w:t>Номер счета (20 цифр);</w:t>
      </w:r>
    </w:p>
    <w:p w14:paraId="1F2B2719" w14:textId="77777777" w:rsidR="00FE2FC6" w:rsidRPr="00FE2FC6" w:rsidRDefault="00FE2FC6" w:rsidP="005430BC">
      <w:pPr>
        <w:numPr>
          <w:ilvl w:val="0"/>
          <w:numId w:val="213"/>
        </w:numPr>
        <w:rPr>
          <w:rFonts w:ascii="Tahoma" w:hAnsi="Tahoma" w:cs="Tahoma"/>
          <w:sz w:val="20"/>
          <w:szCs w:val="20"/>
        </w:rPr>
      </w:pPr>
      <w:r w:rsidRPr="00FE2FC6">
        <w:rPr>
          <w:rFonts w:ascii="Tahoma" w:hAnsi="Tahoma" w:cs="Tahoma"/>
          <w:sz w:val="20"/>
          <w:szCs w:val="20"/>
        </w:rPr>
        <w:t>БИК (9 цифр);</w:t>
      </w:r>
    </w:p>
    <w:p w14:paraId="55879B29" w14:textId="77777777" w:rsidR="00FE2FC6" w:rsidRPr="00FE2FC6" w:rsidRDefault="00FE2FC6" w:rsidP="005430BC">
      <w:pPr>
        <w:numPr>
          <w:ilvl w:val="0"/>
          <w:numId w:val="213"/>
        </w:numPr>
        <w:rPr>
          <w:rFonts w:ascii="Tahoma" w:hAnsi="Tahoma" w:cs="Tahoma"/>
          <w:sz w:val="20"/>
          <w:szCs w:val="20"/>
        </w:rPr>
      </w:pPr>
      <w:r w:rsidRPr="00FE2FC6">
        <w:rPr>
          <w:rFonts w:ascii="Tahoma" w:hAnsi="Tahoma" w:cs="Tahoma"/>
          <w:sz w:val="20"/>
          <w:szCs w:val="20"/>
        </w:rPr>
        <w:t>Банк-получатель;</w:t>
      </w:r>
    </w:p>
    <w:p w14:paraId="4E584CC2" w14:textId="77777777" w:rsidR="00FE2FC6" w:rsidRPr="00FE2FC6" w:rsidRDefault="00FE2FC6" w:rsidP="005430BC">
      <w:pPr>
        <w:numPr>
          <w:ilvl w:val="0"/>
          <w:numId w:val="213"/>
        </w:numPr>
        <w:rPr>
          <w:rFonts w:ascii="Tahoma" w:hAnsi="Tahoma" w:cs="Tahoma"/>
          <w:sz w:val="20"/>
          <w:szCs w:val="20"/>
        </w:rPr>
      </w:pPr>
      <w:r w:rsidRPr="00FE2FC6">
        <w:rPr>
          <w:rFonts w:ascii="Tahoma" w:hAnsi="Tahoma" w:cs="Tahoma"/>
          <w:sz w:val="20"/>
          <w:szCs w:val="20"/>
        </w:rPr>
        <w:t>Корр. Счет (20 цифр);</w:t>
      </w:r>
    </w:p>
    <w:p w14:paraId="2C8598A7" w14:textId="77777777" w:rsidR="00FE2FC6" w:rsidRPr="00FE2FC6" w:rsidRDefault="00FE2FC6" w:rsidP="005430BC">
      <w:pPr>
        <w:numPr>
          <w:ilvl w:val="0"/>
          <w:numId w:val="213"/>
        </w:numPr>
        <w:rPr>
          <w:rFonts w:ascii="Tahoma" w:hAnsi="Tahoma" w:cs="Tahoma"/>
          <w:sz w:val="20"/>
          <w:szCs w:val="20"/>
        </w:rPr>
      </w:pPr>
      <w:r w:rsidRPr="00FE2FC6">
        <w:rPr>
          <w:rFonts w:ascii="Tahoma" w:hAnsi="Tahoma" w:cs="Tahoma"/>
          <w:sz w:val="20"/>
          <w:szCs w:val="20"/>
        </w:rPr>
        <w:t>ИНН банка (10 цифр);</w:t>
      </w:r>
    </w:p>
    <w:p w14:paraId="1C3E00E8" w14:textId="77777777" w:rsidR="00FE2FC6" w:rsidRPr="00FE2FC6" w:rsidRDefault="00FE2FC6" w:rsidP="005430BC">
      <w:pPr>
        <w:numPr>
          <w:ilvl w:val="0"/>
          <w:numId w:val="213"/>
        </w:numPr>
        <w:rPr>
          <w:rFonts w:ascii="Tahoma" w:hAnsi="Tahoma" w:cs="Tahoma"/>
          <w:sz w:val="20"/>
          <w:szCs w:val="20"/>
        </w:rPr>
      </w:pPr>
      <w:r w:rsidRPr="00FE2FC6">
        <w:rPr>
          <w:rFonts w:ascii="Tahoma" w:hAnsi="Tahoma" w:cs="Tahoma"/>
          <w:sz w:val="20"/>
          <w:szCs w:val="20"/>
        </w:rPr>
        <w:t>КПП банка (10 цифр).</w:t>
      </w:r>
    </w:p>
    <w:p w14:paraId="11B58DA4" w14:textId="77777777" w:rsidR="00FE2FC6" w:rsidRPr="00FE2FC6" w:rsidRDefault="00FE2FC6" w:rsidP="00FE2FC6">
      <w:pPr>
        <w:rPr>
          <w:rFonts w:ascii="Tahoma" w:hAnsi="Tahoma" w:cs="Tahoma"/>
          <w:sz w:val="20"/>
          <w:szCs w:val="20"/>
        </w:rPr>
      </w:pPr>
    </w:p>
    <w:p w14:paraId="7D077962"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Дополнительно, на Шаге 4 клиент может приложить файлом/сканом реквизиты от банка для проверки специалистом. </w:t>
      </w:r>
    </w:p>
    <w:p w14:paraId="22C89645" w14:textId="77777777" w:rsidR="00FE2FC6" w:rsidRPr="00FE2FC6" w:rsidRDefault="00FE2FC6" w:rsidP="00FE2FC6">
      <w:pPr>
        <w:rPr>
          <w:rFonts w:ascii="Tahoma" w:hAnsi="Tahoma" w:cs="Tahoma"/>
          <w:sz w:val="20"/>
          <w:szCs w:val="20"/>
        </w:rPr>
      </w:pPr>
    </w:p>
    <w:p w14:paraId="04399DAD" w14:textId="77777777" w:rsidR="00FE2FC6" w:rsidRPr="00FE2FC6" w:rsidRDefault="00FE2FC6" w:rsidP="00FE2FC6">
      <w:pPr>
        <w:rPr>
          <w:rFonts w:ascii="Tahoma" w:hAnsi="Tahoma" w:cs="Tahoma"/>
          <w:sz w:val="20"/>
          <w:szCs w:val="20"/>
        </w:rPr>
      </w:pPr>
      <w:r w:rsidRPr="00FE2FC6">
        <w:rPr>
          <w:rFonts w:ascii="Tahoma" w:hAnsi="Tahoma" w:cs="Tahoma"/>
          <w:sz w:val="20"/>
          <w:szCs w:val="20"/>
        </w:rPr>
        <w:t>В другом случае дополнительных полей и документов не запрашиваем.</w:t>
      </w:r>
    </w:p>
    <w:p w14:paraId="3162A9B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В случае выбора клиентом возврата произвольной суммы должно быть выведено поле для выбора услуг, с которых осуществляется возврат, и сумма возврата.</w:t>
      </w:r>
    </w:p>
    <w:p w14:paraId="3115062E" w14:textId="77777777" w:rsidR="00FE2FC6" w:rsidRPr="00FE2FC6" w:rsidRDefault="00FE2FC6" w:rsidP="005430BC">
      <w:pPr>
        <w:keepNext/>
        <w:keepLines/>
        <w:numPr>
          <w:ilvl w:val="4"/>
          <w:numId w:val="201"/>
        </w:numPr>
        <w:outlineLvl w:val="4"/>
        <w:rPr>
          <w:rFonts w:ascii="Tahoma" w:hAnsi="Tahoma" w:cs="Tahoma"/>
          <w:b/>
          <w:sz w:val="20"/>
          <w:szCs w:val="20"/>
        </w:rPr>
      </w:pPr>
      <w:bookmarkStart w:id="35" w:name="_Toc120812467"/>
      <w:r w:rsidRPr="00FE2FC6">
        <w:rPr>
          <w:rFonts w:ascii="Tahoma" w:hAnsi="Tahoma" w:cs="Tahoma"/>
          <w:b/>
          <w:sz w:val="20"/>
          <w:szCs w:val="20"/>
        </w:rPr>
        <w:t>Возврат платежа</w:t>
      </w:r>
      <w:bookmarkEnd w:id="35"/>
    </w:p>
    <w:p w14:paraId="0E9AD780" w14:textId="77777777" w:rsidR="00FE2FC6" w:rsidRPr="00FE2FC6" w:rsidRDefault="00FE2FC6" w:rsidP="00FE2FC6">
      <w:pPr>
        <w:keepNext/>
        <w:rPr>
          <w:rFonts w:ascii="Tahoma" w:hAnsi="Tahoma" w:cs="Tahoma"/>
          <w:sz w:val="20"/>
          <w:szCs w:val="20"/>
        </w:rPr>
      </w:pPr>
      <w:r w:rsidRPr="00FE2FC6">
        <w:rPr>
          <w:rFonts w:ascii="Tahoma" w:hAnsi="Tahoma" w:cs="Tahoma"/>
          <w:sz w:val="20"/>
          <w:szCs w:val="20"/>
        </w:rPr>
        <w:t>Клиент должен заполнить “Тип возврата” значением “возврат платежа” и выбрать из выпадающего списка «Вариант возврата» необходимый вариант (раздел 1.4.1).</w:t>
      </w:r>
    </w:p>
    <w:p w14:paraId="6549F33C"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Затем клиент заполняет период совершения оплаты. Ниже должны быть выведены списком все найденные платежи: </w:t>
      </w:r>
    </w:p>
    <w:p w14:paraId="6105254E"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5124D74B" wp14:editId="0D642C8B">
            <wp:extent cx="4670258" cy="3342580"/>
            <wp:effectExtent l="0" t="0" r="0" b="0"/>
            <wp:docPr id="140" name="image132.png"/>
            <wp:cNvGraphicFramePr/>
            <a:graphic xmlns:a="http://schemas.openxmlformats.org/drawingml/2006/main">
              <a:graphicData uri="http://schemas.openxmlformats.org/drawingml/2006/picture">
                <pic:pic xmlns:pic="http://schemas.openxmlformats.org/drawingml/2006/picture">
                  <pic:nvPicPr>
                    <pic:cNvPr id="0" name="image132.png"/>
                    <pic:cNvPicPr preferRelativeResize="0"/>
                  </pic:nvPicPr>
                  <pic:blipFill>
                    <a:blip r:embed="rId34"/>
                    <a:srcRect t="42574"/>
                    <a:stretch>
                      <a:fillRect/>
                    </a:stretch>
                  </pic:blipFill>
                  <pic:spPr>
                    <a:xfrm>
                      <a:off x="0" y="0"/>
                      <a:ext cx="4670258" cy="3342580"/>
                    </a:xfrm>
                    <a:prstGeom prst="rect">
                      <a:avLst/>
                    </a:prstGeom>
                    <a:ln/>
                  </pic:spPr>
                </pic:pic>
              </a:graphicData>
            </a:graphic>
          </wp:inline>
        </w:drawing>
      </w:r>
    </w:p>
    <w:p w14:paraId="1D74F961"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39. Платеж за период найден</w:t>
      </w:r>
    </w:p>
    <w:p w14:paraId="2B8FC220"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В случае, если за период не найден платеж – клиенту должна быть отображена информация о не нахождении и возможность оформить розыск платежа:</w:t>
      </w:r>
    </w:p>
    <w:p w14:paraId="45170ED4"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570D913C" wp14:editId="3E89823D">
            <wp:extent cx="3834105" cy="2466753"/>
            <wp:effectExtent l="0" t="0" r="0" b="0"/>
            <wp:docPr id="13"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35"/>
                    <a:srcRect/>
                    <a:stretch>
                      <a:fillRect/>
                    </a:stretch>
                  </pic:blipFill>
                  <pic:spPr>
                    <a:xfrm>
                      <a:off x="0" y="0"/>
                      <a:ext cx="3834105" cy="2466753"/>
                    </a:xfrm>
                    <a:prstGeom prst="rect">
                      <a:avLst/>
                    </a:prstGeom>
                    <a:ln/>
                  </pic:spPr>
                </pic:pic>
              </a:graphicData>
            </a:graphic>
          </wp:inline>
        </w:drawing>
      </w:r>
    </w:p>
    <w:p w14:paraId="20A0C69D"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40. Платеж за период не найден</w:t>
      </w:r>
    </w:p>
    <w:p w14:paraId="52F04894"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нажатии на кнопку должно быть выведено модальное окно, где клиент должен заполнить данные платежа и уведомление клиента о необходимости приложить чек на Шаге 4.</w:t>
      </w:r>
    </w:p>
    <w:p w14:paraId="671D43E8"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3C563707" wp14:editId="5289CB5A">
            <wp:extent cx="4575843" cy="3000055"/>
            <wp:effectExtent l="0" t="0" r="0" b="0"/>
            <wp:docPr id="30"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36"/>
                    <a:srcRect t="7840" b="9333"/>
                    <a:stretch>
                      <a:fillRect/>
                    </a:stretch>
                  </pic:blipFill>
                  <pic:spPr>
                    <a:xfrm>
                      <a:off x="0" y="0"/>
                      <a:ext cx="4575843" cy="3000055"/>
                    </a:xfrm>
                    <a:prstGeom prst="rect">
                      <a:avLst/>
                    </a:prstGeom>
                    <a:ln/>
                  </pic:spPr>
                </pic:pic>
              </a:graphicData>
            </a:graphic>
          </wp:inline>
        </w:drawing>
      </w:r>
    </w:p>
    <w:p w14:paraId="68C31BEE"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41. Ввод данных платежа для розыска</w:t>
      </w:r>
    </w:p>
    <w:p w14:paraId="201374F2"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При добавлении чека/платежа должно быть выведено сообщение, что данные для розыска платежа добавлены. </w:t>
      </w:r>
    </w:p>
    <w:p w14:paraId="257A2894" w14:textId="77777777" w:rsidR="00FE2FC6" w:rsidRPr="00FE2FC6" w:rsidRDefault="00FE2FC6" w:rsidP="00FE2FC6">
      <w:pPr>
        <w:rPr>
          <w:rFonts w:ascii="Tahoma" w:hAnsi="Tahoma" w:cs="Tahoma"/>
          <w:sz w:val="20"/>
          <w:szCs w:val="20"/>
        </w:rPr>
      </w:pPr>
    </w:p>
    <w:p w14:paraId="5A73863D"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После добавления в списке будет отображено сообщение: </w:t>
      </w:r>
      <w:r w:rsidRPr="00FE2FC6">
        <w:rPr>
          <w:rFonts w:ascii="Tahoma" w:hAnsi="Tahoma" w:cs="Tahoma"/>
          <w:sz w:val="20"/>
          <w:szCs w:val="20"/>
        </w:rPr>
        <w:br/>
        <w:t xml:space="preserve">“заявка на розыск платежа направлена”. Кнопка “Далее” будет активна. </w:t>
      </w:r>
    </w:p>
    <w:p w14:paraId="1CF1AF26" w14:textId="77777777" w:rsidR="00FE2FC6" w:rsidRPr="00FE2FC6" w:rsidRDefault="00FE2FC6" w:rsidP="00FE2FC6">
      <w:pPr>
        <w:ind w:firstLine="720"/>
        <w:rPr>
          <w:rFonts w:ascii="Tahoma" w:hAnsi="Tahoma" w:cs="Tahoma"/>
          <w:sz w:val="20"/>
          <w:szCs w:val="20"/>
        </w:rPr>
      </w:pPr>
    </w:p>
    <w:p w14:paraId="7ED9083D"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0B4B244C" wp14:editId="5CBC40F6">
            <wp:extent cx="5344209" cy="2820966"/>
            <wp:effectExtent l="0" t="0" r="0" b="0"/>
            <wp:docPr id="70"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44"/>
                    <a:srcRect/>
                    <a:stretch>
                      <a:fillRect/>
                    </a:stretch>
                  </pic:blipFill>
                  <pic:spPr>
                    <a:xfrm>
                      <a:off x="0" y="0"/>
                      <a:ext cx="5344209" cy="2820966"/>
                    </a:xfrm>
                    <a:prstGeom prst="rect">
                      <a:avLst/>
                    </a:prstGeom>
                    <a:ln/>
                  </pic:spPr>
                </pic:pic>
              </a:graphicData>
            </a:graphic>
          </wp:inline>
        </w:drawing>
      </w:r>
    </w:p>
    <w:p w14:paraId="671DF848"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42. Заявка на розыск платежа сформирована</w:t>
      </w:r>
    </w:p>
    <w:p w14:paraId="03CAC032"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заполнения полей на Шаге 2 отображается нотификация клиенту о сроках обработки заявки и о возможном изменении суммы.</w:t>
      </w:r>
    </w:p>
    <w:p w14:paraId="143BF012" w14:textId="77777777" w:rsidR="00FE2FC6" w:rsidRPr="00FE2FC6" w:rsidRDefault="00FE2FC6" w:rsidP="00FE2FC6">
      <w:pPr>
        <w:keepNext/>
        <w:ind w:firstLine="720"/>
        <w:jc w:val="center"/>
        <w:rPr>
          <w:rFonts w:ascii="Tahoma" w:hAnsi="Tahoma" w:cs="Tahoma"/>
          <w:sz w:val="20"/>
          <w:szCs w:val="20"/>
        </w:rPr>
      </w:pPr>
      <w:r w:rsidRPr="00FE2FC6">
        <w:rPr>
          <w:rFonts w:ascii="Tahoma" w:hAnsi="Tahoma" w:cs="Tahoma"/>
          <w:noProof/>
          <w:sz w:val="20"/>
          <w:szCs w:val="20"/>
          <w:lang w:val="ru-RU"/>
        </w:rPr>
        <w:drawing>
          <wp:inline distT="0" distB="0" distL="0" distR="0" wp14:anchorId="3D1516E7" wp14:editId="6D1C6738">
            <wp:extent cx="5731200" cy="406400"/>
            <wp:effectExtent l="0" t="0" r="0" b="0"/>
            <wp:docPr id="139" name="image126.png"/>
            <wp:cNvGraphicFramePr/>
            <a:graphic xmlns:a="http://schemas.openxmlformats.org/drawingml/2006/main">
              <a:graphicData uri="http://schemas.openxmlformats.org/drawingml/2006/picture">
                <pic:pic xmlns:pic="http://schemas.openxmlformats.org/drawingml/2006/picture">
                  <pic:nvPicPr>
                    <pic:cNvPr id="0" name="image126.png"/>
                    <pic:cNvPicPr preferRelativeResize="0"/>
                  </pic:nvPicPr>
                  <pic:blipFill>
                    <a:blip r:embed="rId45"/>
                    <a:srcRect/>
                    <a:stretch>
                      <a:fillRect/>
                    </a:stretch>
                  </pic:blipFill>
                  <pic:spPr>
                    <a:xfrm>
                      <a:off x="0" y="0"/>
                      <a:ext cx="5731200" cy="406400"/>
                    </a:xfrm>
                    <a:prstGeom prst="rect">
                      <a:avLst/>
                    </a:prstGeom>
                    <a:ln/>
                  </pic:spPr>
                </pic:pic>
              </a:graphicData>
            </a:graphic>
          </wp:inline>
        </w:drawing>
      </w:r>
    </w:p>
    <w:p w14:paraId="5A7594F7"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43. Нотификация о снижении суммы</w:t>
      </w:r>
    </w:p>
    <w:p w14:paraId="6BE0AAEF"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ввода сути обращения и нажатия на кнопку «Далее» - переход к 3ему шагу.</w:t>
      </w:r>
    </w:p>
    <w:p w14:paraId="250A7F8C" w14:textId="77777777" w:rsidR="00FE2FC6" w:rsidRPr="00FE2FC6" w:rsidRDefault="00FE2FC6" w:rsidP="00FE2FC6">
      <w:pPr>
        <w:rPr>
          <w:rFonts w:ascii="Tahoma" w:hAnsi="Tahoma" w:cs="Tahoma"/>
          <w:sz w:val="20"/>
          <w:szCs w:val="20"/>
        </w:rPr>
      </w:pPr>
      <w:bookmarkStart w:id="36" w:name="_3fwokq0" w:colFirst="0" w:colLast="0"/>
      <w:bookmarkEnd w:id="36"/>
    </w:p>
    <w:p w14:paraId="1ECBE6EB" w14:textId="77777777" w:rsidR="00FE2FC6" w:rsidRPr="00FE2FC6" w:rsidRDefault="00FE2FC6" w:rsidP="00FE2FC6">
      <w:pPr>
        <w:rPr>
          <w:rFonts w:ascii="Tahoma" w:hAnsi="Tahoma" w:cs="Tahoma"/>
          <w:sz w:val="20"/>
          <w:szCs w:val="20"/>
        </w:rPr>
      </w:pPr>
      <w:bookmarkStart w:id="37" w:name="_sgkcxjtjzh6n" w:colFirst="0" w:colLast="0"/>
      <w:bookmarkEnd w:id="37"/>
      <w:r w:rsidRPr="00FE2FC6">
        <w:rPr>
          <w:rFonts w:ascii="Tahoma" w:hAnsi="Tahoma" w:cs="Tahoma"/>
          <w:sz w:val="20"/>
          <w:szCs w:val="20"/>
        </w:rPr>
        <w:t>На Шаге 3 расположен блок ввода информации о заявителе. Подробнее описано в разделе 1.1.3. (Модуль «Онлайн-обслуживание клиентов», Шаг 3).</w:t>
      </w:r>
    </w:p>
    <w:p w14:paraId="0F667CAC" w14:textId="77777777" w:rsidR="00FE2FC6" w:rsidRPr="00FE2FC6" w:rsidRDefault="00FE2FC6" w:rsidP="00FE2FC6">
      <w:pPr>
        <w:rPr>
          <w:rFonts w:ascii="Tahoma" w:hAnsi="Tahoma" w:cs="Tahoma"/>
          <w:sz w:val="20"/>
          <w:szCs w:val="20"/>
        </w:rPr>
      </w:pPr>
    </w:p>
    <w:p w14:paraId="69C987E8"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4 расположены поля для загрузки подтверждающих документов. Для возврата ДС требуется прикладывать дополнительные документы, подтверждающие изменения: </w:t>
      </w:r>
    </w:p>
    <w:p w14:paraId="736FBCAC"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Документы, описанные в разделе 1.1.4 (Модуль «Онлайн-обслуживание клиентов», Шаг 4);</w:t>
      </w:r>
    </w:p>
    <w:p w14:paraId="20A61A2F"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Платежный документ/чек (обязательно);</w:t>
      </w:r>
    </w:p>
    <w:p w14:paraId="1F472EC1"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Реквизиты (если выбран возврат на расчетный счет).</w:t>
      </w:r>
    </w:p>
    <w:p w14:paraId="08D96601"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 xml:space="preserve">Необязательный документ. Клиент заполняет поля на Шаге 2 </w:t>
      </w:r>
    </w:p>
    <w:p w14:paraId="172AD735" w14:textId="77777777" w:rsidR="00FE2FC6" w:rsidRPr="00FE2FC6" w:rsidRDefault="00FE2FC6" w:rsidP="00FE2FC6">
      <w:pPr>
        <w:ind w:left="1440"/>
        <w:rPr>
          <w:rFonts w:ascii="Tahoma" w:hAnsi="Tahoma" w:cs="Tahoma"/>
          <w:sz w:val="20"/>
          <w:szCs w:val="20"/>
        </w:rPr>
      </w:pPr>
    </w:p>
    <w:p w14:paraId="618ED17C" w14:textId="77777777" w:rsidR="00FE2FC6" w:rsidRPr="00FE2FC6" w:rsidRDefault="00FE2FC6" w:rsidP="00FE2FC6">
      <w:pPr>
        <w:shd w:val="clear" w:color="auto" w:fill="FFFFFF"/>
        <w:jc w:val="left"/>
        <w:rPr>
          <w:rFonts w:ascii="Tahoma" w:hAnsi="Tahoma" w:cs="Tahoma"/>
          <w:sz w:val="20"/>
          <w:szCs w:val="20"/>
        </w:rPr>
      </w:pPr>
      <w:r w:rsidRPr="00FE2FC6">
        <w:rPr>
          <w:rFonts w:ascii="Tahoma" w:hAnsi="Tahoma" w:cs="Tahoma"/>
          <w:sz w:val="20"/>
          <w:szCs w:val="20"/>
        </w:rPr>
        <w:t xml:space="preserve">Приложенные сканы документов должны сжиматься до нужного размера (до 10 МБ каждый). Допустимые форматы файлов: JPG, JPEG, PNG, BMP, PDF, DOC, DOCX, RTF, XLS, XLSX. </w:t>
      </w:r>
    </w:p>
    <w:p w14:paraId="3F077BF5" w14:textId="77777777" w:rsidR="00FE2FC6" w:rsidRPr="00FE2FC6" w:rsidRDefault="00FE2FC6" w:rsidP="00FE2FC6">
      <w:pPr>
        <w:rPr>
          <w:rFonts w:ascii="Tahoma" w:hAnsi="Tahoma" w:cs="Tahoma"/>
          <w:sz w:val="20"/>
          <w:szCs w:val="20"/>
        </w:rPr>
      </w:pPr>
    </w:p>
    <w:p w14:paraId="1D2B2DCA"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 Шаге 5 идет проверка заполненных полей и подтверждение отправки. Подробнее описано в разделе 1.1.5. (Модуль «Онлайн-обслуживание клиентов», Шаг 5). После заполнения и отправки заявки обращение отправляется в CRM/Directum через ИШ.</w:t>
      </w:r>
    </w:p>
    <w:p w14:paraId="1C885250" w14:textId="77777777" w:rsidR="00FE2FC6" w:rsidRPr="00FE2FC6" w:rsidRDefault="00FE2FC6" w:rsidP="00FE2FC6">
      <w:pPr>
        <w:rPr>
          <w:rFonts w:ascii="Tahoma" w:hAnsi="Tahoma" w:cs="Tahoma"/>
          <w:sz w:val="20"/>
          <w:szCs w:val="20"/>
        </w:rPr>
      </w:pPr>
    </w:p>
    <w:p w14:paraId="34CA75D2"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обработки заявки должно быть сформировано уведомление о предоставлении ответа на обращение, в котором указаны тема обращения, номер, дата и ответ. Уведомление размещено в разделе новостей и в колокольчике. Ответ на обращение должен быть получен из CRM/Directum.</w:t>
      </w:r>
    </w:p>
    <w:p w14:paraId="5616B9F3" w14:textId="77777777" w:rsidR="00FE2FC6" w:rsidRPr="00FE2FC6" w:rsidRDefault="00FE2FC6" w:rsidP="00FE2FC6">
      <w:pPr>
        <w:ind w:firstLine="709"/>
        <w:rPr>
          <w:rFonts w:ascii="Tahoma" w:hAnsi="Tahoma" w:cs="Tahoma"/>
          <w:sz w:val="20"/>
          <w:szCs w:val="20"/>
        </w:rPr>
      </w:pPr>
    </w:p>
    <w:p w14:paraId="40E8961D" w14:textId="77777777" w:rsidR="00FE2FC6" w:rsidRPr="00FE2FC6" w:rsidRDefault="00FE2FC6" w:rsidP="00FE2FC6">
      <w:pPr>
        <w:rPr>
          <w:rFonts w:ascii="Tahoma" w:hAnsi="Tahoma" w:cs="Tahoma"/>
          <w:sz w:val="20"/>
          <w:szCs w:val="20"/>
        </w:rPr>
      </w:pPr>
      <w:r w:rsidRPr="00FE2FC6">
        <w:rPr>
          <w:rFonts w:ascii="Tahoma" w:hAnsi="Tahoma" w:cs="Tahoma"/>
          <w:sz w:val="20"/>
          <w:szCs w:val="20"/>
        </w:rPr>
        <w:t>Передаваемые параметры в CRM/Directum:</w:t>
      </w:r>
    </w:p>
    <w:p w14:paraId="35D3B386" w14:textId="77777777" w:rsidR="00FE2FC6" w:rsidRPr="00FE2FC6" w:rsidRDefault="00FE2FC6" w:rsidP="00052E54">
      <w:pPr>
        <w:numPr>
          <w:ilvl w:val="0"/>
          <w:numId w:val="70"/>
        </w:numPr>
        <w:rPr>
          <w:rFonts w:ascii="Tahoma" w:hAnsi="Tahoma" w:cs="Tahoma"/>
          <w:sz w:val="20"/>
          <w:szCs w:val="20"/>
        </w:rPr>
      </w:pPr>
      <w:r w:rsidRPr="00FE2FC6">
        <w:rPr>
          <w:rFonts w:ascii="Tahoma" w:hAnsi="Tahoma" w:cs="Tahoma"/>
          <w:sz w:val="20"/>
          <w:szCs w:val="20"/>
        </w:rPr>
        <w:t>Тип клиента (ФЛ или ЮЛ);</w:t>
      </w:r>
    </w:p>
    <w:p w14:paraId="159ADF1E" w14:textId="77777777" w:rsidR="00FE2FC6" w:rsidRPr="00FE2FC6" w:rsidRDefault="00FE2FC6" w:rsidP="00052E54">
      <w:pPr>
        <w:numPr>
          <w:ilvl w:val="0"/>
          <w:numId w:val="70"/>
        </w:numPr>
        <w:rPr>
          <w:rFonts w:ascii="Tahoma" w:hAnsi="Tahoma" w:cs="Tahoma"/>
          <w:sz w:val="20"/>
          <w:szCs w:val="20"/>
        </w:rPr>
      </w:pPr>
      <w:r w:rsidRPr="00FE2FC6">
        <w:rPr>
          <w:rFonts w:ascii="Tahoma" w:hAnsi="Tahoma" w:cs="Tahoma"/>
          <w:sz w:val="20"/>
          <w:szCs w:val="20"/>
        </w:rPr>
        <w:t>Тема, подтема (операция по ЛС – Возврат ДС);</w:t>
      </w:r>
    </w:p>
    <w:p w14:paraId="716E47A7" w14:textId="77777777" w:rsidR="00FE2FC6" w:rsidRPr="00FE2FC6" w:rsidRDefault="00FE2FC6" w:rsidP="00052E54">
      <w:pPr>
        <w:numPr>
          <w:ilvl w:val="0"/>
          <w:numId w:val="70"/>
        </w:numPr>
        <w:rPr>
          <w:rFonts w:ascii="Tahoma" w:hAnsi="Tahoma" w:cs="Tahoma"/>
          <w:sz w:val="20"/>
          <w:szCs w:val="20"/>
        </w:rPr>
      </w:pPr>
      <w:r w:rsidRPr="00FE2FC6">
        <w:rPr>
          <w:rFonts w:ascii="Tahoma" w:hAnsi="Tahoma" w:cs="Tahoma"/>
          <w:sz w:val="20"/>
          <w:szCs w:val="20"/>
        </w:rPr>
        <w:t>Номер ЛС (с которого и на который);</w:t>
      </w:r>
    </w:p>
    <w:p w14:paraId="2EBFD5FE" w14:textId="77777777" w:rsidR="00FE2FC6" w:rsidRPr="00FE2FC6" w:rsidRDefault="00FE2FC6" w:rsidP="00052E54">
      <w:pPr>
        <w:numPr>
          <w:ilvl w:val="0"/>
          <w:numId w:val="70"/>
        </w:numPr>
        <w:rPr>
          <w:rFonts w:ascii="Tahoma" w:hAnsi="Tahoma" w:cs="Tahoma"/>
          <w:sz w:val="20"/>
          <w:szCs w:val="20"/>
        </w:rPr>
      </w:pPr>
      <w:r w:rsidRPr="00FE2FC6">
        <w:rPr>
          <w:rFonts w:ascii="Tahoma" w:hAnsi="Tahoma" w:cs="Tahoma"/>
          <w:sz w:val="20"/>
          <w:szCs w:val="20"/>
        </w:rPr>
        <w:t>Адрес объекта;</w:t>
      </w:r>
    </w:p>
    <w:p w14:paraId="108142B9" w14:textId="77777777" w:rsidR="00FE2FC6" w:rsidRPr="00FE2FC6" w:rsidRDefault="00FE2FC6" w:rsidP="00052E54">
      <w:pPr>
        <w:numPr>
          <w:ilvl w:val="0"/>
          <w:numId w:val="70"/>
        </w:numPr>
        <w:rPr>
          <w:rFonts w:ascii="Tahoma" w:hAnsi="Tahoma" w:cs="Tahoma"/>
          <w:sz w:val="20"/>
          <w:szCs w:val="20"/>
        </w:rPr>
      </w:pPr>
      <w:r w:rsidRPr="00FE2FC6">
        <w:rPr>
          <w:rFonts w:ascii="Tahoma" w:hAnsi="Tahoma" w:cs="Tahoma"/>
          <w:sz w:val="20"/>
          <w:szCs w:val="20"/>
        </w:rPr>
        <w:t>ФИО владельца ЛС;</w:t>
      </w:r>
    </w:p>
    <w:p w14:paraId="49E977B1" w14:textId="77777777" w:rsidR="00FE2FC6" w:rsidRPr="00FE2FC6" w:rsidRDefault="00FE2FC6" w:rsidP="00052E54">
      <w:pPr>
        <w:numPr>
          <w:ilvl w:val="0"/>
          <w:numId w:val="70"/>
        </w:numPr>
        <w:rPr>
          <w:rFonts w:ascii="Tahoma" w:hAnsi="Tahoma" w:cs="Tahoma"/>
          <w:sz w:val="20"/>
          <w:szCs w:val="20"/>
        </w:rPr>
      </w:pPr>
      <w:r w:rsidRPr="00FE2FC6">
        <w:rPr>
          <w:rFonts w:ascii="Tahoma" w:hAnsi="Tahoma" w:cs="Tahoma"/>
          <w:sz w:val="20"/>
          <w:szCs w:val="20"/>
        </w:rPr>
        <w:t>Данные заявителя (ФИО, статус заявителя, паспортные данные, данные доверенности (при наличии));</w:t>
      </w:r>
    </w:p>
    <w:p w14:paraId="1CA19BE4" w14:textId="77777777" w:rsidR="00FE2FC6" w:rsidRPr="00FE2FC6" w:rsidRDefault="00FE2FC6" w:rsidP="00052E54">
      <w:pPr>
        <w:numPr>
          <w:ilvl w:val="0"/>
          <w:numId w:val="70"/>
        </w:numPr>
        <w:rPr>
          <w:rFonts w:ascii="Tahoma" w:hAnsi="Tahoma" w:cs="Tahoma"/>
          <w:sz w:val="20"/>
          <w:szCs w:val="20"/>
        </w:rPr>
      </w:pPr>
      <w:r w:rsidRPr="00FE2FC6">
        <w:rPr>
          <w:rFonts w:ascii="Tahoma" w:hAnsi="Tahoma" w:cs="Tahoma"/>
          <w:sz w:val="20"/>
          <w:szCs w:val="20"/>
        </w:rPr>
        <w:t>Способ обратной связи (выбор как получить ответ - ответ не требуется, в ЛК, на эл. почту или по телефону);</w:t>
      </w:r>
    </w:p>
    <w:p w14:paraId="7EE64474" w14:textId="77777777" w:rsidR="00FE2FC6" w:rsidRPr="00FE2FC6" w:rsidRDefault="00FE2FC6" w:rsidP="00052E54">
      <w:pPr>
        <w:numPr>
          <w:ilvl w:val="0"/>
          <w:numId w:val="70"/>
        </w:numPr>
        <w:rPr>
          <w:rFonts w:ascii="Tahoma" w:hAnsi="Tahoma" w:cs="Tahoma"/>
          <w:sz w:val="20"/>
          <w:szCs w:val="20"/>
        </w:rPr>
      </w:pPr>
      <w:r w:rsidRPr="00FE2FC6">
        <w:rPr>
          <w:rFonts w:ascii="Tahoma" w:hAnsi="Tahoma" w:cs="Tahoma"/>
          <w:sz w:val="20"/>
          <w:szCs w:val="20"/>
        </w:rPr>
        <w:t>Контактные данные (номер телефона, email). Все внесенные данные должны передаваться в CRM/Directum (в том числе данные третьих лиц);</w:t>
      </w:r>
    </w:p>
    <w:p w14:paraId="62DD130B" w14:textId="77777777" w:rsidR="00FE2FC6" w:rsidRPr="00FE2FC6" w:rsidRDefault="00FE2FC6" w:rsidP="00052E54">
      <w:pPr>
        <w:numPr>
          <w:ilvl w:val="0"/>
          <w:numId w:val="70"/>
        </w:numPr>
        <w:rPr>
          <w:rFonts w:ascii="Tahoma" w:hAnsi="Tahoma" w:cs="Tahoma"/>
          <w:sz w:val="20"/>
          <w:szCs w:val="20"/>
        </w:rPr>
      </w:pPr>
      <w:r w:rsidRPr="00FE2FC6">
        <w:rPr>
          <w:rFonts w:ascii="Tahoma" w:hAnsi="Tahoma" w:cs="Tahoma"/>
          <w:sz w:val="20"/>
          <w:szCs w:val="20"/>
        </w:rPr>
        <w:t xml:space="preserve"> В сути обращения передается следующая информация: </w:t>
      </w:r>
    </w:p>
    <w:p w14:paraId="56308568" w14:textId="77777777" w:rsidR="00FE2FC6" w:rsidRPr="00FE2FC6" w:rsidRDefault="00FE2FC6" w:rsidP="00052E54">
      <w:pPr>
        <w:numPr>
          <w:ilvl w:val="1"/>
          <w:numId w:val="70"/>
        </w:numPr>
        <w:rPr>
          <w:rFonts w:ascii="Tahoma" w:hAnsi="Tahoma" w:cs="Tahoma"/>
          <w:sz w:val="20"/>
          <w:szCs w:val="20"/>
        </w:rPr>
      </w:pPr>
      <w:r w:rsidRPr="00FE2FC6">
        <w:rPr>
          <w:rFonts w:ascii="Tahoma" w:hAnsi="Tahoma" w:cs="Tahoma"/>
          <w:sz w:val="20"/>
          <w:szCs w:val="20"/>
        </w:rPr>
        <w:t>Данные платежа (если клиент заполнил данные и приложил чек сам - передаем эти данные).</w:t>
      </w:r>
    </w:p>
    <w:p w14:paraId="1E7ABCA7" w14:textId="77777777" w:rsidR="00FE2FC6" w:rsidRPr="00FE2FC6" w:rsidRDefault="00FE2FC6" w:rsidP="00052E54">
      <w:pPr>
        <w:numPr>
          <w:ilvl w:val="2"/>
          <w:numId w:val="70"/>
        </w:numPr>
        <w:rPr>
          <w:rFonts w:ascii="Tahoma" w:hAnsi="Tahoma" w:cs="Tahoma"/>
          <w:sz w:val="20"/>
          <w:szCs w:val="20"/>
        </w:rPr>
      </w:pPr>
      <w:r w:rsidRPr="00FE2FC6">
        <w:rPr>
          <w:rFonts w:ascii="Tahoma" w:hAnsi="Tahoma" w:cs="Tahoma"/>
          <w:sz w:val="20"/>
          <w:szCs w:val="20"/>
        </w:rPr>
        <w:t xml:space="preserve">идентификатор чека/платежа, который клиент отметил в списке. Если клиент добавил его сам - идентификатор пустой (или отрицательный). </w:t>
      </w:r>
    </w:p>
    <w:p w14:paraId="65A40C49" w14:textId="77777777" w:rsidR="00FE2FC6" w:rsidRPr="00FE2FC6" w:rsidRDefault="00FE2FC6" w:rsidP="00052E54">
      <w:pPr>
        <w:numPr>
          <w:ilvl w:val="2"/>
          <w:numId w:val="70"/>
        </w:numPr>
        <w:rPr>
          <w:rFonts w:ascii="Tahoma" w:hAnsi="Tahoma" w:cs="Tahoma"/>
          <w:sz w:val="20"/>
          <w:szCs w:val="20"/>
        </w:rPr>
      </w:pPr>
      <w:r w:rsidRPr="00FE2FC6">
        <w:rPr>
          <w:rFonts w:ascii="Tahoma" w:hAnsi="Tahoma" w:cs="Tahoma"/>
          <w:sz w:val="20"/>
          <w:szCs w:val="20"/>
        </w:rPr>
        <w:t>Дата и сумма чека:</w:t>
      </w:r>
    </w:p>
    <w:p w14:paraId="61784082" w14:textId="77777777" w:rsidR="00FE2FC6" w:rsidRPr="00FE2FC6" w:rsidRDefault="00FE2FC6" w:rsidP="00052E54">
      <w:pPr>
        <w:numPr>
          <w:ilvl w:val="1"/>
          <w:numId w:val="70"/>
        </w:numPr>
        <w:rPr>
          <w:rFonts w:ascii="Tahoma" w:hAnsi="Tahoma" w:cs="Tahoma"/>
          <w:sz w:val="20"/>
          <w:szCs w:val="20"/>
        </w:rPr>
      </w:pPr>
      <w:r w:rsidRPr="00FE2FC6">
        <w:rPr>
          <w:rFonts w:ascii="Tahoma" w:hAnsi="Tahoma" w:cs="Tahoma"/>
          <w:sz w:val="20"/>
          <w:szCs w:val="20"/>
        </w:rPr>
        <w:t>Кем оплачено (заявитель или нет);</w:t>
      </w:r>
    </w:p>
    <w:p w14:paraId="5D4F9BF5" w14:textId="77777777" w:rsidR="00FE2FC6" w:rsidRPr="00FE2FC6" w:rsidRDefault="00FE2FC6" w:rsidP="00052E54">
      <w:pPr>
        <w:numPr>
          <w:ilvl w:val="1"/>
          <w:numId w:val="70"/>
        </w:numPr>
        <w:rPr>
          <w:rFonts w:ascii="Tahoma" w:hAnsi="Tahoma" w:cs="Tahoma"/>
          <w:sz w:val="20"/>
          <w:szCs w:val="20"/>
        </w:rPr>
      </w:pPr>
      <w:r w:rsidRPr="00FE2FC6">
        <w:rPr>
          <w:rFonts w:ascii="Tahoma" w:hAnsi="Tahoma" w:cs="Tahoma"/>
          <w:sz w:val="20"/>
          <w:szCs w:val="20"/>
        </w:rPr>
        <w:t>Дата формирования заявки.</w:t>
      </w:r>
    </w:p>
    <w:p w14:paraId="521EF2F3" w14:textId="77777777" w:rsidR="00FE2FC6" w:rsidRPr="00FE2FC6" w:rsidRDefault="00FE2FC6" w:rsidP="00052E54">
      <w:pPr>
        <w:numPr>
          <w:ilvl w:val="0"/>
          <w:numId w:val="70"/>
        </w:numPr>
        <w:rPr>
          <w:rFonts w:ascii="Tahoma" w:hAnsi="Tahoma" w:cs="Tahoma"/>
          <w:sz w:val="20"/>
          <w:szCs w:val="20"/>
        </w:rPr>
      </w:pPr>
      <w:r w:rsidRPr="00FE2FC6">
        <w:rPr>
          <w:rFonts w:ascii="Tahoma" w:hAnsi="Tahoma" w:cs="Tahoma"/>
          <w:sz w:val="20"/>
          <w:szCs w:val="20"/>
        </w:rPr>
        <w:t xml:space="preserve"> Документы:</w:t>
      </w:r>
    </w:p>
    <w:p w14:paraId="085B322B" w14:textId="77777777" w:rsidR="00FE2FC6" w:rsidRPr="00FE2FC6" w:rsidRDefault="00FE2FC6" w:rsidP="00052E54">
      <w:pPr>
        <w:numPr>
          <w:ilvl w:val="1"/>
          <w:numId w:val="70"/>
        </w:numPr>
        <w:rPr>
          <w:rFonts w:ascii="Tahoma" w:hAnsi="Tahoma" w:cs="Tahoma"/>
          <w:sz w:val="20"/>
          <w:szCs w:val="20"/>
        </w:rPr>
      </w:pPr>
      <w:r w:rsidRPr="00FE2FC6">
        <w:rPr>
          <w:rFonts w:ascii="Tahoma" w:hAnsi="Tahoma" w:cs="Tahoma"/>
          <w:sz w:val="20"/>
          <w:szCs w:val="20"/>
        </w:rPr>
        <w:t>Скан-копия документа из вложений;</w:t>
      </w:r>
    </w:p>
    <w:p w14:paraId="2DA03F97" w14:textId="77777777" w:rsidR="00FE2FC6" w:rsidRPr="00FE2FC6" w:rsidRDefault="00FE2FC6" w:rsidP="00052E54">
      <w:pPr>
        <w:numPr>
          <w:ilvl w:val="1"/>
          <w:numId w:val="70"/>
        </w:numPr>
        <w:rPr>
          <w:rFonts w:ascii="Tahoma" w:hAnsi="Tahoma" w:cs="Tahoma"/>
          <w:sz w:val="20"/>
          <w:szCs w:val="20"/>
        </w:rPr>
      </w:pPr>
      <w:r w:rsidRPr="00FE2FC6">
        <w:rPr>
          <w:rFonts w:ascii="Tahoma" w:hAnsi="Tahoma" w:cs="Tahoma"/>
          <w:sz w:val="20"/>
          <w:szCs w:val="20"/>
        </w:rPr>
        <w:t xml:space="preserve">Название (вид/тип) документа из CRM/Directum. </w:t>
      </w:r>
    </w:p>
    <w:p w14:paraId="77B43E85" w14:textId="77777777" w:rsidR="00FE2FC6" w:rsidRPr="00FE2FC6" w:rsidRDefault="00FE2FC6" w:rsidP="005430BC">
      <w:pPr>
        <w:keepNext/>
        <w:keepLines/>
        <w:numPr>
          <w:ilvl w:val="4"/>
          <w:numId w:val="201"/>
        </w:numPr>
        <w:pBdr>
          <w:top w:val="nil"/>
          <w:left w:val="nil"/>
          <w:bottom w:val="nil"/>
          <w:right w:val="nil"/>
          <w:between w:val="nil"/>
        </w:pBdr>
        <w:outlineLvl w:val="4"/>
        <w:rPr>
          <w:rFonts w:ascii="Tahoma" w:hAnsi="Tahoma" w:cs="Tahoma"/>
          <w:b/>
          <w:sz w:val="20"/>
          <w:szCs w:val="20"/>
        </w:rPr>
      </w:pPr>
      <w:bookmarkStart w:id="38" w:name="_Toc120812468"/>
      <w:r w:rsidRPr="00FE2FC6">
        <w:rPr>
          <w:rFonts w:ascii="Tahoma" w:hAnsi="Tahoma" w:cs="Tahoma"/>
          <w:b/>
          <w:color w:val="000000"/>
          <w:sz w:val="20"/>
          <w:szCs w:val="20"/>
        </w:rPr>
        <w:t>Возврат произвольной суммы</w:t>
      </w:r>
      <w:bookmarkEnd w:id="38"/>
      <w:r w:rsidRPr="00FE2FC6">
        <w:rPr>
          <w:rFonts w:ascii="Tahoma" w:hAnsi="Tahoma" w:cs="Tahoma"/>
          <w:b/>
          <w:color w:val="000000"/>
          <w:sz w:val="20"/>
          <w:szCs w:val="20"/>
        </w:rPr>
        <w:t xml:space="preserve"> </w:t>
      </w:r>
    </w:p>
    <w:p w14:paraId="58CF7D22" w14:textId="77777777" w:rsidR="00FE2FC6" w:rsidRPr="00FE2FC6" w:rsidRDefault="00FE2FC6" w:rsidP="00FE2FC6">
      <w:pPr>
        <w:keepNext/>
        <w:rPr>
          <w:rFonts w:ascii="Tahoma" w:hAnsi="Tahoma" w:cs="Tahoma"/>
          <w:sz w:val="20"/>
          <w:szCs w:val="20"/>
        </w:rPr>
      </w:pPr>
      <w:r w:rsidRPr="00FE2FC6">
        <w:rPr>
          <w:rFonts w:ascii="Tahoma" w:hAnsi="Tahoma" w:cs="Tahoma"/>
          <w:sz w:val="20"/>
          <w:szCs w:val="20"/>
        </w:rPr>
        <w:t>Клиент должен заполнить “Тип возврата” значением “возврат произвольной суммы” и выбрать из выпадающего списка «Вариант возврата» необходимый вариант (раздел 1.4.1).</w:t>
      </w:r>
    </w:p>
    <w:p w14:paraId="2B007544" w14:textId="77777777" w:rsidR="00FE2FC6" w:rsidRPr="00FE2FC6" w:rsidRDefault="00FE2FC6" w:rsidP="00FE2FC6">
      <w:pPr>
        <w:keepNext/>
        <w:rPr>
          <w:rFonts w:ascii="Tahoma" w:hAnsi="Tahoma" w:cs="Tahoma"/>
          <w:sz w:val="20"/>
          <w:szCs w:val="20"/>
        </w:rPr>
      </w:pPr>
      <w:r w:rsidRPr="00FE2FC6">
        <w:rPr>
          <w:rFonts w:ascii="Tahoma" w:hAnsi="Tahoma" w:cs="Tahoma"/>
          <w:sz w:val="20"/>
          <w:szCs w:val="20"/>
        </w:rPr>
        <w:t xml:space="preserve">Затем выводится блок для выбора Услуг, с которых осуществляется возврат, и сумм возврата. </w:t>
      </w:r>
    </w:p>
    <w:p w14:paraId="4B9F8B78"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75B0BE3C" wp14:editId="187EFD69">
            <wp:extent cx="3970561" cy="4382097"/>
            <wp:effectExtent l="0" t="0" r="0" b="0"/>
            <wp:docPr id="183" name="image177.png"/>
            <wp:cNvGraphicFramePr/>
            <a:graphic xmlns:a="http://schemas.openxmlformats.org/drawingml/2006/main">
              <a:graphicData uri="http://schemas.openxmlformats.org/drawingml/2006/picture">
                <pic:pic xmlns:pic="http://schemas.openxmlformats.org/drawingml/2006/picture">
                  <pic:nvPicPr>
                    <pic:cNvPr id="0" name="image177.png"/>
                    <pic:cNvPicPr preferRelativeResize="0"/>
                  </pic:nvPicPr>
                  <pic:blipFill>
                    <a:blip r:embed="rId46"/>
                    <a:srcRect t="25520" r="36114"/>
                    <a:stretch>
                      <a:fillRect/>
                    </a:stretch>
                  </pic:blipFill>
                  <pic:spPr>
                    <a:xfrm>
                      <a:off x="0" y="0"/>
                      <a:ext cx="3970561" cy="4382097"/>
                    </a:xfrm>
                    <a:prstGeom prst="rect">
                      <a:avLst/>
                    </a:prstGeom>
                    <a:ln/>
                  </pic:spPr>
                </pic:pic>
              </a:graphicData>
            </a:graphic>
          </wp:inline>
        </w:drawing>
      </w:r>
    </w:p>
    <w:p w14:paraId="42B6454C"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44. Возврат произвольной суммы</w:t>
      </w:r>
    </w:p>
    <w:p w14:paraId="658D521E"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 данном блоке должны быть реализованы условия: </w:t>
      </w:r>
    </w:p>
    <w:p w14:paraId="79943D1C" w14:textId="77777777" w:rsidR="00FE2FC6" w:rsidRPr="00FE2FC6" w:rsidRDefault="00FE2FC6" w:rsidP="005430BC">
      <w:pPr>
        <w:numPr>
          <w:ilvl w:val="0"/>
          <w:numId w:val="190"/>
        </w:numPr>
        <w:ind w:left="1418" w:hanging="709"/>
        <w:rPr>
          <w:rFonts w:ascii="Tahoma" w:hAnsi="Tahoma" w:cs="Tahoma"/>
          <w:sz w:val="20"/>
          <w:szCs w:val="20"/>
        </w:rPr>
      </w:pPr>
      <w:r w:rsidRPr="00FE2FC6">
        <w:rPr>
          <w:rFonts w:ascii="Tahoma" w:hAnsi="Tahoma" w:cs="Tahoma"/>
          <w:sz w:val="20"/>
          <w:szCs w:val="20"/>
        </w:rPr>
        <w:t>Услуги отображаются в формате &lt;Полное название услуги (как в квитанции)&gt;_&lt;Остаток на услуге&gt;;</w:t>
      </w:r>
    </w:p>
    <w:p w14:paraId="46F950CF" w14:textId="77777777" w:rsidR="00FE2FC6" w:rsidRPr="00FE2FC6" w:rsidRDefault="00FE2FC6" w:rsidP="005430BC">
      <w:pPr>
        <w:numPr>
          <w:ilvl w:val="0"/>
          <w:numId w:val="190"/>
        </w:numPr>
        <w:ind w:left="1276" w:hanging="567"/>
        <w:rPr>
          <w:rFonts w:ascii="Tahoma" w:hAnsi="Tahoma" w:cs="Tahoma"/>
          <w:sz w:val="20"/>
          <w:szCs w:val="20"/>
        </w:rPr>
      </w:pPr>
      <w:r w:rsidRPr="00FE2FC6">
        <w:rPr>
          <w:rFonts w:ascii="Tahoma" w:hAnsi="Tahoma" w:cs="Tahoma"/>
          <w:sz w:val="20"/>
          <w:szCs w:val="20"/>
        </w:rPr>
        <w:t xml:space="preserve">«Услуга, с которой возвращать» - проверка на параметр, отвечающий за текущее отображение услуг: </w:t>
      </w:r>
    </w:p>
    <w:p w14:paraId="659DF5EE" w14:textId="77777777" w:rsidR="00FE2FC6" w:rsidRPr="00FE2FC6" w:rsidRDefault="00FE2FC6" w:rsidP="005430BC">
      <w:pPr>
        <w:numPr>
          <w:ilvl w:val="1"/>
          <w:numId w:val="190"/>
        </w:numPr>
        <w:rPr>
          <w:rFonts w:ascii="Tahoma" w:hAnsi="Tahoma" w:cs="Tahoma"/>
          <w:sz w:val="20"/>
          <w:szCs w:val="20"/>
        </w:rPr>
      </w:pPr>
      <w:r w:rsidRPr="00FE2FC6">
        <w:rPr>
          <w:rFonts w:ascii="Tahoma" w:hAnsi="Tahoma" w:cs="Tahoma"/>
          <w:sz w:val="20"/>
          <w:szCs w:val="20"/>
        </w:rPr>
        <w:t>Только с переплатой (КЗ&gt;0) на выбранном ЛС;</w:t>
      </w:r>
    </w:p>
    <w:p w14:paraId="77F09867" w14:textId="77777777" w:rsidR="00FE2FC6" w:rsidRPr="00FE2FC6" w:rsidRDefault="00FE2FC6" w:rsidP="005430BC">
      <w:pPr>
        <w:numPr>
          <w:ilvl w:val="1"/>
          <w:numId w:val="190"/>
        </w:numPr>
        <w:rPr>
          <w:rFonts w:ascii="Tahoma" w:hAnsi="Tahoma" w:cs="Tahoma"/>
          <w:sz w:val="20"/>
          <w:szCs w:val="20"/>
        </w:rPr>
      </w:pPr>
      <w:r w:rsidRPr="00FE2FC6">
        <w:rPr>
          <w:rFonts w:ascii="Tahoma" w:hAnsi="Tahoma" w:cs="Tahoma"/>
          <w:sz w:val="20"/>
          <w:szCs w:val="20"/>
        </w:rPr>
        <w:t xml:space="preserve">Всего списка услуг на выбранном ЛС. </w:t>
      </w:r>
    </w:p>
    <w:p w14:paraId="6413ABAA" w14:textId="77777777" w:rsidR="00FE2FC6" w:rsidRPr="00FE2FC6" w:rsidRDefault="00FE2FC6" w:rsidP="00FE2FC6">
      <w:pPr>
        <w:keepNext/>
        <w:ind w:left="720"/>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5ACC5120" wp14:editId="6B512A5D">
            <wp:extent cx="2162175" cy="1285875"/>
            <wp:effectExtent l="0" t="0" r="0" b="0"/>
            <wp:docPr id="189" name="image179.png"/>
            <wp:cNvGraphicFramePr/>
            <a:graphic xmlns:a="http://schemas.openxmlformats.org/drawingml/2006/main">
              <a:graphicData uri="http://schemas.openxmlformats.org/drawingml/2006/picture">
                <pic:pic xmlns:pic="http://schemas.openxmlformats.org/drawingml/2006/picture">
                  <pic:nvPicPr>
                    <pic:cNvPr id="0" name="image179.png"/>
                    <pic:cNvPicPr preferRelativeResize="0"/>
                  </pic:nvPicPr>
                  <pic:blipFill>
                    <a:blip r:embed="rId47"/>
                    <a:srcRect/>
                    <a:stretch>
                      <a:fillRect/>
                    </a:stretch>
                  </pic:blipFill>
                  <pic:spPr>
                    <a:xfrm>
                      <a:off x="0" y="0"/>
                      <a:ext cx="2162175" cy="1285875"/>
                    </a:xfrm>
                    <a:prstGeom prst="rect">
                      <a:avLst/>
                    </a:prstGeom>
                    <a:ln/>
                  </pic:spPr>
                </pic:pic>
              </a:graphicData>
            </a:graphic>
          </wp:inline>
        </w:drawing>
      </w:r>
    </w:p>
    <w:p w14:paraId="61AD8986"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45. Выбор услуги для возврата с услугами</w:t>
      </w:r>
    </w:p>
    <w:p w14:paraId="5981C1AE" w14:textId="77777777" w:rsidR="00FE2FC6" w:rsidRPr="00FE2FC6" w:rsidRDefault="00FE2FC6" w:rsidP="005430BC">
      <w:pPr>
        <w:numPr>
          <w:ilvl w:val="0"/>
          <w:numId w:val="190"/>
        </w:numPr>
        <w:ind w:left="1276" w:hanging="567"/>
        <w:rPr>
          <w:rFonts w:ascii="Tahoma" w:hAnsi="Tahoma" w:cs="Tahoma"/>
          <w:sz w:val="20"/>
          <w:szCs w:val="20"/>
        </w:rPr>
      </w:pPr>
      <w:r w:rsidRPr="00FE2FC6">
        <w:rPr>
          <w:rFonts w:ascii="Tahoma" w:hAnsi="Tahoma" w:cs="Tahoma"/>
          <w:sz w:val="20"/>
          <w:szCs w:val="20"/>
        </w:rPr>
        <w:t>При вводе суммы - проверка на доступность к возврату с выводом соответствующего уведомления. («Сумма превышает допустимое значение» или «Сумма превышает доступный к переносу остаток»)</w:t>
      </w:r>
    </w:p>
    <w:p w14:paraId="61F00E8B"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23D327A6" wp14:editId="76A4DA80">
            <wp:extent cx="2143125" cy="723900"/>
            <wp:effectExtent l="0" t="0" r="0" b="0"/>
            <wp:docPr id="57"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48"/>
                    <a:srcRect/>
                    <a:stretch>
                      <a:fillRect/>
                    </a:stretch>
                  </pic:blipFill>
                  <pic:spPr>
                    <a:xfrm>
                      <a:off x="0" y="0"/>
                      <a:ext cx="2143125" cy="723900"/>
                    </a:xfrm>
                    <a:prstGeom prst="rect">
                      <a:avLst/>
                    </a:prstGeom>
                    <a:ln/>
                  </pic:spPr>
                </pic:pic>
              </a:graphicData>
            </a:graphic>
          </wp:inline>
        </w:drawing>
      </w:r>
    </w:p>
    <w:p w14:paraId="516ADEA2"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46. Предупреждение при превышении суммы переноса</w:t>
      </w:r>
    </w:p>
    <w:p w14:paraId="0BEBDB86"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полей для заполнения отображается нотификация клиенту о сроках обработки заявки и о возможном изменении суммы.</w:t>
      </w:r>
    </w:p>
    <w:p w14:paraId="72516204" w14:textId="77777777" w:rsidR="00FE2FC6" w:rsidRPr="00FE2FC6" w:rsidRDefault="00FE2FC6" w:rsidP="00FE2FC6">
      <w:pPr>
        <w:keepNext/>
        <w:ind w:firstLine="720"/>
        <w:jc w:val="center"/>
        <w:rPr>
          <w:rFonts w:ascii="Tahoma" w:hAnsi="Tahoma" w:cs="Tahoma"/>
          <w:sz w:val="20"/>
          <w:szCs w:val="20"/>
        </w:rPr>
      </w:pPr>
      <w:r w:rsidRPr="00FE2FC6">
        <w:rPr>
          <w:rFonts w:ascii="Tahoma" w:hAnsi="Tahoma" w:cs="Tahoma"/>
          <w:noProof/>
          <w:sz w:val="20"/>
          <w:szCs w:val="20"/>
          <w:lang w:val="ru-RU"/>
        </w:rPr>
        <w:drawing>
          <wp:inline distT="0" distB="0" distL="0" distR="0" wp14:anchorId="2D5F607B" wp14:editId="3F050B73">
            <wp:extent cx="5733415" cy="404495"/>
            <wp:effectExtent l="0" t="0" r="0" b="0"/>
            <wp:docPr id="204" name="image126.png"/>
            <wp:cNvGraphicFramePr/>
            <a:graphic xmlns:a="http://schemas.openxmlformats.org/drawingml/2006/main">
              <a:graphicData uri="http://schemas.openxmlformats.org/drawingml/2006/picture">
                <pic:pic xmlns:pic="http://schemas.openxmlformats.org/drawingml/2006/picture">
                  <pic:nvPicPr>
                    <pic:cNvPr id="0" name="image126.png"/>
                    <pic:cNvPicPr preferRelativeResize="0"/>
                  </pic:nvPicPr>
                  <pic:blipFill>
                    <a:blip r:embed="rId45"/>
                    <a:srcRect/>
                    <a:stretch>
                      <a:fillRect/>
                    </a:stretch>
                  </pic:blipFill>
                  <pic:spPr>
                    <a:xfrm>
                      <a:off x="0" y="0"/>
                      <a:ext cx="5733415" cy="404495"/>
                    </a:xfrm>
                    <a:prstGeom prst="rect">
                      <a:avLst/>
                    </a:prstGeom>
                    <a:ln/>
                  </pic:spPr>
                </pic:pic>
              </a:graphicData>
            </a:graphic>
          </wp:inline>
        </w:drawing>
      </w:r>
    </w:p>
    <w:p w14:paraId="372A3874"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47. Нотификация о снижении суммы</w:t>
      </w:r>
    </w:p>
    <w:p w14:paraId="69C47D80" w14:textId="77777777" w:rsidR="00FE2FC6" w:rsidRPr="00FE2FC6" w:rsidRDefault="00FE2FC6" w:rsidP="00FE2FC6">
      <w:pPr>
        <w:rPr>
          <w:rFonts w:ascii="Tahoma" w:hAnsi="Tahoma" w:cs="Tahoma"/>
          <w:sz w:val="20"/>
          <w:szCs w:val="20"/>
        </w:rPr>
      </w:pPr>
      <w:bookmarkStart w:id="39" w:name="_4f1mdlm" w:colFirst="0" w:colLast="0"/>
      <w:bookmarkEnd w:id="39"/>
    </w:p>
    <w:p w14:paraId="320F7CA8" w14:textId="77777777" w:rsidR="00FE2FC6" w:rsidRPr="00FE2FC6" w:rsidRDefault="00FE2FC6" w:rsidP="00FE2FC6">
      <w:pPr>
        <w:rPr>
          <w:rFonts w:ascii="Tahoma" w:hAnsi="Tahoma" w:cs="Tahoma"/>
          <w:sz w:val="20"/>
          <w:szCs w:val="20"/>
        </w:rPr>
      </w:pPr>
      <w:bookmarkStart w:id="40" w:name="_i3y9d3gwmn41" w:colFirst="0" w:colLast="0"/>
      <w:bookmarkEnd w:id="40"/>
      <w:r w:rsidRPr="00FE2FC6">
        <w:rPr>
          <w:rFonts w:ascii="Tahoma" w:hAnsi="Tahoma" w:cs="Tahoma"/>
          <w:sz w:val="20"/>
          <w:szCs w:val="20"/>
        </w:rPr>
        <w:t>На Шаге 3 расположен блок ввода информации о заявителе. Подробнее описано в разделе 1.1.3. (Модуль «Онлайн-обслуживание клиентов», Шаг 3).</w:t>
      </w:r>
    </w:p>
    <w:p w14:paraId="172DF4C0" w14:textId="77777777" w:rsidR="00FE2FC6" w:rsidRPr="00FE2FC6" w:rsidRDefault="00FE2FC6" w:rsidP="00FE2FC6">
      <w:pPr>
        <w:rPr>
          <w:rFonts w:ascii="Tahoma" w:hAnsi="Tahoma" w:cs="Tahoma"/>
          <w:sz w:val="20"/>
          <w:szCs w:val="20"/>
        </w:rPr>
      </w:pPr>
    </w:p>
    <w:p w14:paraId="59133AAC"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4 расположены поля для загрузки подтверждающих документов. Для возврата ДС требуется прикладывать дополнительные документы, подтверждающие изменения: </w:t>
      </w:r>
    </w:p>
    <w:p w14:paraId="51BEB8EB"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 xml:space="preserve">Документы, описанные в разделе 1.1.4 (Модуль «Онлайн-обслуживание клиентов», Шаг 4); </w:t>
      </w:r>
    </w:p>
    <w:p w14:paraId="1CC8E072"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 xml:space="preserve">Платежный документ/чек (обязательно); </w:t>
      </w:r>
    </w:p>
    <w:p w14:paraId="61573D6B"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Реквизиты (если выбран возврат на расчетный счет).</w:t>
      </w:r>
    </w:p>
    <w:p w14:paraId="6ADC2110"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Необязательный документ. Клиент заполняет поля на Шаге 2</w:t>
      </w:r>
    </w:p>
    <w:p w14:paraId="19ED51EF" w14:textId="77777777" w:rsidR="00FE2FC6" w:rsidRPr="00FE2FC6" w:rsidRDefault="00FE2FC6" w:rsidP="00FE2FC6">
      <w:pPr>
        <w:ind w:left="1440"/>
        <w:rPr>
          <w:rFonts w:ascii="Tahoma" w:hAnsi="Tahoma" w:cs="Tahoma"/>
          <w:sz w:val="20"/>
          <w:szCs w:val="20"/>
        </w:rPr>
      </w:pPr>
    </w:p>
    <w:p w14:paraId="406CFFB0" w14:textId="77777777" w:rsidR="00FE2FC6" w:rsidRPr="00FE2FC6" w:rsidRDefault="00FE2FC6" w:rsidP="00FE2FC6">
      <w:pPr>
        <w:shd w:val="clear" w:color="auto" w:fill="FFFFFF"/>
        <w:jc w:val="left"/>
        <w:rPr>
          <w:rFonts w:ascii="Tahoma" w:hAnsi="Tahoma" w:cs="Tahoma"/>
          <w:sz w:val="20"/>
          <w:szCs w:val="20"/>
        </w:rPr>
      </w:pPr>
      <w:r w:rsidRPr="00FE2FC6">
        <w:rPr>
          <w:rFonts w:ascii="Tahoma" w:hAnsi="Tahoma" w:cs="Tahoma"/>
          <w:sz w:val="20"/>
          <w:szCs w:val="20"/>
        </w:rPr>
        <w:t xml:space="preserve">Приложенные сканы документов должны сжиматься до нужного размера (до 10 МБ каждый). Допустимые форматы файлов: JPG, JPEG, PNG, BMP, PDF, DOC, DOCX, RTF, XLS, XLSX. </w:t>
      </w:r>
    </w:p>
    <w:p w14:paraId="3099CFD1" w14:textId="77777777" w:rsidR="00FE2FC6" w:rsidRPr="00FE2FC6" w:rsidRDefault="00FE2FC6" w:rsidP="00FE2FC6">
      <w:pPr>
        <w:shd w:val="clear" w:color="auto" w:fill="FFFFFF"/>
        <w:jc w:val="left"/>
        <w:rPr>
          <w:rFonts w:ascii="Tahoma" w:hAnsi="Tahoma" w:cs="Tahoma"/>
          <w:sz w:val="20"/>
          <w:szCs w:val="20"/>
        </w:rPr>
      </w:pPr>
    </w:p>
    <w:p w14:paraId="17C64657" w14:textId="77777777" w:rsidR="00FE2FC6" w:rsidRPr="00FE2FC6" w:rsidRDefault="00FE2FC6" w:rsidP="00FE2FC6">
      <w:pPr>
        <w:shd w:val="clear" w:color="auto" w:fill="FFFFFF"/>
        <w:jc w:val="left"/>
        <w:rPr>
          <w:rFonts w:ascii="Tahoma" w:hAnsi="Tahoma" w:cs="Tahoma"/>
          <w:sz w:val="20"/>
          <w:szCs w:val="20"/>
        </w:rPr>
      </w:pPr>
      <w:r w:rsidRPr="00FE2FC6">
        <w:rPr>
          <w:rFonts w:ascii="Tahoma" w:hAnsi="Tahoma" w:cs="Tahoma"/>
          <w:sz w:val="20"/>
          <w:szCs w:val="20"/>
        </w:rPr>
        <w:t>На Шаге 5 идет проверка заполненных полей и подтверждение отправки. Подробнее описано в разделе 1.1.5. (Модуль «Онлайн-обслуживание клиентов», Шаг 5). После заполнения и отправки заявки обращение отправляется в CRM/Directum через ИШ.</w:t>
      </w:r>
    </w:p>
    <w:p w14:paraId="2C854109" w14:textId="77777777" w:rsidR="00FE2FC6" w:rsidRPr="00FE2FC6" w:rsidRDefault="00FE2FC6" w:rsidP="00FE2FC6">
      <w:pPr>
        <w:rPr>
          <w:rFonts w:ascii="Tahoma" w:hAnsi="Tahoma" w:cs="Tahoma"/>
          <w:sz w:val="20"/>
          <w:szCs w:val="20"/>
        </w:rPr>
      </w:pPr>
    </w:p>
    <w:p w14:paraId="0F1CD069"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обработки заявки должно быть сформировано уведомление о предоставлении ответа на обращение, в котором указаны тема обращения, номер, дата и ответ. Уведомление размещено в разделе новостей и в колокольчике. Ответ на обращение должен быть получен из CRM/Directum.</w:t>
      </w:r>
    </w:p>
    <w:p w14:paraId="5F741353" w14:textId="77777777" w:rsidR="00FE2FC6" w:rsidRPr="00FE2FC6" w:rsidRDefault="00FE2FC6" w:rsidP="00FE2FC6">
      <w:pPr>
        <w:ind w:firstLine="709"/>
        <w:rPr>
          <w:rFonts w:ascii="Tahoma" w:hAnsi="Tahoma" w:cs="Tahoma"/>
          <w:sz w:val="20"/>
          <w:szCs w:val="20"/>
        </w:rPr>
      </w:pPr>
    </w:p>
    <w:p w14:paraId="0316466D" w14:textId="77777777" w:rsidR="00FE2FC6" w:rsidRPr="00FE2FC6" w:rsidRDefault="00FE2FC6" w:rsidP="00FE2FC6">
      <w:pPr>
        <w:ind w:firstLine="709"/>
        <w:rPr>
          <w:rFonts w:ascii="Tahoma" w:hAnsi="Tahoma" w:cs="Tahoma"/>
          <w:sz w:val="20"/>
          <w:szCs w:val="20"/>
        </w:rPr>
      </w:pPr>
      <w:r w:rsidRPr="00FE2FC6">
        <w:rPr>
          <w:rFonts w:ascii="Tahoma" w:hAnsi="Tahoma" w:cs="Tahoma"/>
          <w:sz w:val="20"/>
          <w:szCs w:val="20"/>
        </w:rPr>
        <w:t>Передаваемые параметры в CRM/Directum:</w:t>
      </w:r>
    </w:p>
    <w:p w14:paraId="08986CF6" w14:textId="77777777" w:rsidR="00FE2FC6" w:rsidRPr="00FE2FC6" w:rsidRDefault="00FE2FC6" w:rsidP="00052E54">
      <w:pPr>
        <w:numPr>
          <w:ilvl w:val="0"/>
          <w:numId w:val="82"/>
        </w:numPr>
        <w:rPr>
          <w:rFonts w:ascii="Tahoma" w:hAnsi="Tahoma" w:cs="Tahoma"/>
          <w:sz w:val="20"/>
          <w:szCs w:val="20"/>
        </w:rPr>
      </w:pPr>
      <w:r w:rsidRPr="00FE2FC6">
        <w:rPr>
          <w:rFonts w:ascii="Tahoma" w:hAnsi="Tahoma" w:cs="Tahoma"/>
          <w:sz w:val="20"/>
          <w:szCs w:val="20"/>
        </w:rPr>
        <w:t>Тип клиента (ФЛ или ЮЛ);</w:t>
      </w:r>
    </w:p>
    <w:p w14:paraId="5A98D709" w14:textId="77777777" w:rsidR="00FE2FC6" w:rsidRPr="00FE2FC6" w:rsidRDefault="00FE2FC6" w:rsidP="00052E54">
      <w:pPr>
        <w:numPr>
          <w:ilvl w:val="0"/>
          <w:numId w:val="82"/>
        </w:numPr>
        <w:rPr>
          <w:rFonts w:ascii="Tahoma" w:hAnsi="Tahoma" w:cs="Tahoma"/>
          <w:sz w:val="20"/>
          <w:szCs w:val="20"/>
        </w:rPr>
      </w:pPr>
      <w:r w:rsidRPr="00FE2FC6">
        <w:rPr>
          <w:rFonts w:ascii="Tahoma" w:hAnsi="Tahoma" w:cs="Tahoma"/>
          <w:sz w:val="20"/>
          <w:szCs w:val="20"/>
        </w:rPr>
        <w:t>Тема, подтема (операция по ЛС – Возврат ДС);</w:t>
      </w:r>
    </w:p>
    <w:p w14:paraId="347E518C" w14:textId="77777777" w:rsidR="00FE2FC6" w:rsidRPr="00FE2FC6" w:rsidRDefault="00FE2FC6" w:rsidP="00052E54">
      <w:pPr>
        <w:numPr>
          <w:ilvl w:val="0"/>
          <w:numId w:val="82"/>
        </w:numPr>
        <w:rPr>
          <w:rFonts w:ascii="Tahoma" w:hAnsi="Tahoma" w:cs="Tahoma"/>
          <w:sz w:val="20"/>
          <w:szCs w:val="20"/>
        </w:rPr>
      </w:pPr>
      <w:r w:rsidRPr="00FE2FC6">
        <w:rPr>
          <w:rFonts w:ascii="Tahoma" w:hAnsi="Tahoma" w:cs="Tahoma"/>
          <w:sz w:val="20"/>
          <w:szCs w:val="20"/>
        </w:rPr>
        <w:t>Номер ЛС (с которого и на который);</w:t>
      </w:r>
    </w:p>
    <w:p w14:paraId="6D0B37E1" w14:textId="77777777" w:rsidR="00FE2FC6" w:rsidRPr="00FE2FC6" w:rsidRDefault="00FE2FC6" w:rsidP="00052E54">
      <w:pPr>
        <w:numPr>
          <w:ilvl w:val="0"/>
          <w:numId w:val="82"/>
        </w:numPr>
        <w:rPr>
          <w:rFonts w:ascii="Tahoma" w:hAnsi="Tahoma" w:cs="Tahoma"/>
          <w:sz w:val="20"/>
          <w:szCs w:val="20"/>
        </w:rPr>
      </w:pPr>
      <w:r w:rsidRPr="00FE2FC6">
        <w:rPr>
          <w:rFonts w:ascii="Tahoma" w:hAnsi="Tahoma" w:cs="Tahoma"/>
          <w:sz w:val="20"/>
          <w:szCs w:val="20"/>
        </w:rPr>
        <w:t>Адрес объекта;</w:t>
      </w:r>
    </w:p>
    <w:p w14:paraId="626BB2A4" w14:textId="77777777" w:rsidR="00FE2FC6" w:rsidRPr="00FE2FC6" w:rsidRDefault="00FE2FC6" w:rsidP="00052E54">
      <w:pPr>
        <w:numPr>
          <w:ilvl w:val="0"/>
          <w:numId w:val="82"/>
        </w:numPr>
        <w:rPr>
          <w:rFonts w:ascii="Tahoma" w:hAnsi="Tahoma" w:cs="Tahoma"/>
          <w:sz w:val="20"/>
          <w:szCs w:val="20"/>
        </w:rPr>
      </w:pPr>
      <w:r w:rsidRPr="00FE2FC6">
        <w:rPr>
          <w:rFonts w:ascii="Tahoma" w:hAnsi="Tahoma" w:cs="Tahoma"/>
          <w:sz w:val="20"/>
          <w:szCs w:val="20"/>
        </w:rPr>
        <w:t>ФИО владельца ЛС;</w:t>
      </w:r>
    </w:p>
    <w:p w14:paraId="58B119D0" w14:textId="77777777" w:rsidR="00FE2FC6" w:rsidRPr="00FE2FC6" w:rsidRDefault="00FE2FC6" w:rsidP="00052E54">
      <w:pPr>
        <w:numPr>
          <w:ilvl w:val="0"/>
          <w:numId w:val="82"/>
        </w:numPr>
        <w:rPr>
          <w:rFonts w:ascii="Tahoma" w:hAnsi="Tahoma" w:cs="Tahoma"/>
          <w:sz w:val="20"/>
          <w:szCs w:val="20"/>
        </w:rPr>
      </w:pPr>
      <w:r w:rsidRPr="00FE2FC6">
        <w:rPr>
          <w:rFonts w:ascii="Tahoma" w:hAnsi="Tahoma" w:cs="Tahoma"/>
          <w:sz w:val="20"/>
          <w:szCs w:val="20"/>
        </w:rPr>
        <w:t>Данные заявителя (ФИО, статус заявителя, паспортные данные, данные доверенности (при наличии));</w:t>
      </w:r>
    </w:p>
    <w:p w14:paraId="1D383168" w14:textId="77777777" w:rsidR="00FE2FC6" w:rsidRPr="00FE2FC6" w:rsidRDefault="00FE2FC6" w:rsidP="00052E54">
      <w:pPr>
        <w:numPr>
          <w:ilvl w:val="0"/>
          <w:numId w:val="82"/>
        </w:numPr>
        <w:rPr>
          <w:rFonts w:ascii="Tahoma" w:hAnsi="Tahoma" w:cs="Tahoma"/>
          <w:sz w:val="20"/>
          <w:szCs w:val="20"/>
        </w:rPr>
      </w:pPr>
      <w:r w:rsidRPr="00FE2FC6">
        <w:rPr>
          <w:rFonts w:ascii="Tahoma" w:hAnsi="Tahoma" w:cs="Tahoma"/>
          <w:sz w:val="20"/>
          <w:szCs w:val="20"/>
        </w:rPr>
        <w:t>Способ обратной связи (выбор как получить ответ - ответ не требуется, в ЛК, на эл. почту или по телефону);</w:t>
      </w:r>
    </w:p>
    <w:p w14:paraId="0FCC2B64" w14:textId="77777777" w:rsidR="00FE2FC6" w:rsidRPr="00FE2FC6" w:rsidRDefault="00FE2FC6" w:rsidP="00052E54">
      <w:pPr>
        <w:numPr>
          <w:ilvl w:val="0"/>
          <w:numId w:val="82"/>
        </w:numPr>
        <w:rPr>
          <w:rFonts w:ascii="Tahoma" w:hAnsi="Tahoma" w:cs="Tahoma"/>
          <w:sz w:val="20"/>
          <w:szCs w:val="20"/>
        </w:rPr>
      </w:pPr>
      <w:r w:rsidRPr="00FE2FC6">
        <w:rPr>
          <w:rFonts w:ascii="Tahoma" w:hAnsi="Tahoma" w:cs="Tahoma"/>
          <w:sz w:val="20"/>
          <w:szCs w:val="20"/>
        </w:rPr>
        <w:t>Контактные данные (номер телефона, эл.почту). Все внесенные данные должны передаваться в CRM/Directum (в том числе данные третьих лиц);</w:t>
      </w:r>
    </w:p>
    <w:p w14:paraId="26A94F2E" w14:textId="77777777" w:rsidR="00FE2FC6" w:rsidRPr="00FE2FC6" w:rsidRDefault="00FE2FC6" w:rsidP="00052E54">
      <w:pPr>
        <w:numPr>
          <w:ilvl w:val="0"/>
          <w:numId w:val="82"/>
        </w:numPr>
        <w:rPr>
          <w:rFonts w:ascii="Tahoma" w:hAnsi="Tahoma" w:cs="Tahoma"/>
          <w:sz w:val="20"/>
          <w:szCs w:val="20"/>
        </w:rPr>
      </w:pPr>
      <w:r w:rsidRPr="00FE2FC6">
        <w:rPr>
          <w:rFonts w:ascii="Tahoma" w:hAnsi="Tahoma" w:cs="Tahoma"/>
          <w:sz w:val="20"/>
          <w:szCs w:val="20"/>
        </w:rPr>
        <w:t xml:space="preserve"> В сути обращения передается следующая информация: </w:t>
      </w:r>
    </w:p>
    <w:p w14:paraId="484F65DC" w14:textId="77777777" w:rsidR="00FE2FC6" w:rsidRPr="00FE2FC6" w:rsidRDefault="00FE2FC6" w:rsidP="00052E54">
      <w:pPr>
        <w:numPr>
          <w:ilvl w:val="1"/>
          <w:numId w:val="82"/>
        </w:numPr>
        <w:rPr>
          <w:rFonts w:ascii="Tahoma" w:hAnsi="Tahoma" w:cs="Tahoma"/>
          <w:sz w:val="20"/>
          <w:szCs w:val="20"/>
        </w:rPr>
      </w:pPr>
      <w:r w:rsidRPr="00FE2FC6">
        <w:rPr>
          <w:rFonts w:ascii="Tahoma" w:hAnsi="Tahoma" w:cs="Tahoma"/>
          <w:sz w:val="20"/>
          <w:szCs w:val="20"/>
        </w:rPr>
        <w:t>Списки услуг (с которых возвращаем) с указанием сумм;</w:t>
      </w:r>
    </w:p>
    <w:p w14:paraId="29039412" w14:textId="77777777" w:rsidR="00FE2FC6" w:rsidRPr="00FE2FC6" w:rsidRDefault="00FE2FC6" w:rsidP="00052E54">
      <w:pPr>
        <w:numPr>
          <w:ilvl w:val="1"/>
          <w:numId w:val="82"/>
        </w:numPr>
        <w:rPr>
          <w:rFonts w:ascii="Tahoma" w:hAnsi="Tahoma" w:cs="Tahoma"/>
          <w:sz w:val="20"/>
          <w:szCs w:val="20"/>
        </w:rPr>
      </w:pPr>
      <w:r w:rsidRPr="00FE2FC6">
        <w:rPr>
          <w:rFonts w:ascii="Tahoma" w:hAnsi="Tahoma" w:cs="Tahoma"/>
          <w:sz w:val="20"/>
          <w:szCs w:val="20"/>
        </w:rPr>
        <w:t>Общая Сумма возврата;</w:t>
      </w:r>
    </w:p>
    <w:p w14:paraId="095446A4" w14:textId="77777777" w:rsidR="00FE2FC6" w:rsidRPr="00FE2FC6" w:rsidRDefault="00FE2FC6" w:rsidP="00052E54">
      <w:pPr>
        <w:numPr>
          <w:ilvl w:val="1"/>
          <w:numId w:val="82"/>
        </w:numPr>
        <w:rPr>
          <w:rFonts w:ascii="Tahoma" w:hAnsi="Tahoma" w:cs="Tahoma"/>
          <w:sz w:val="20"/>
          <w:szCs w:val="20"/>
        </w:rPr>
      </w:pPr>
      <w:r w:rsidRPr="00FE2FC6">
        <w:rPr>
          <w:rFonts w:ascii="Tahoma" w:hAnsi="Tahoma" w:cs="Tahoma"/>
          <w:sz w:val="20"/>
          <w:szCs w:val="20"/>
        </w:rPr>
        <w:t>Дата формирования заявки.</w:t>
      </w:r>
    </w:p>
    <w:p w14:paraId="0126BBBA" w14:textId="77777777" w:rsidR="00FE2FC6" w:rsidRPr="00FE2FC6" w:rsidRDefault="00FE2FC6" w:rsidP="00052E54">
      <w:pPr>
        <w:numPr>
          <w:ilvl w:val="0"/>
          <w:numId w:val="82"/>
        </w:numPr>
        <w:rPr>
          <w:rFonts w:ascii="Tahoma" w:hAnsi="Tahoma" w:cs="Tahoma"/>
          <w:sz w:val="20"/>
          <w:szCs w:val="20"/>
        </w:rPr>
      </w:pPr>
      <w:r w:rsidRPr="00FE2FC6">
        <w:rPr>
          <w:rFonts w:ascii="Tahoma" w:hAnsi="Tahoma" w:cs="Tahoma"/>
          <w:sz w:val="20"/>
          <w:szCs w:val="20"/>
        </w:rPr>
        <w:t xml:space="preserve"> Документы:</w:t>
      </w:r>
    </w:p>
    <w:p w14:paraId="45FC803F" w14:textId="77777777" w:rsidR="00FE2FC6" w:rsidRPr="00FE2FC6" w:rsidRDefault="00FE2FC6" w:rsidP="00052E54">
      <w:pPr>
        <w:numPr>
          <w:ilvl w:val="1"/>
          <w:numId w:val="82"/>
        </w:numPr>
        <w:rPr>
          <w:rFonts w:ascii="Tahoma" w:hAnsi="Tahoma" w:cs="Tahoma"/>
          <w:sz w:val="20"/>
          <w:szCs w:val="20"/>
        </w:rPr>
      </w:pPr>
      <w:r w:rsidRPr="00FE2FC6">
        <w:rPr>
          <w:rFonts w:ascii="Tahoma" w:hAnsi="Tahoma" w:cs="Tahoma"/>
          <w:sz w:val="20"/>
          <w:szCs w:val="20"/>
        </w:rPr>
        <w:t>Скан-копия документа из вложений;</w:t>
      </w:r>
    </w:p>
    <w:p w14:paraId="02D0DB24" w14:textId="77777777" w:rsidR="00FE2FC6" w:rsidRPr="00FE2FC6" w:rsidRDefault="00FE2FC6" w:rsidP="00052E54">
      <w:pPr>
        <w:numPr>
          <w:ilvl w:val="1"/>
          <w:numId w:val="82"/>
        </w:numPr>
        <w:rPr>
          <w:rFonts w:ascii="Tahoma" w:hAnsi="Tahoma" w:cs="Tahoma"/>
          <w:sz w:val="20"/>
          <w:szCs w:val="20"/>
        </w:rPr>
      </w:pPr>
      <w:r w:rsidRPr="00FE2FC6">
        <w:rPr>
          <w:rFonts w:ascii="Tahoma" w:hAnsi="Tahoma" w:cs="Tahoma"/>
          <w:sz w:val="20"/>
          <w:szCs w:val="20"/>
        </w:rPr>
        <w:t>Название (вид/тип) документа из CRM/Directum.</w:t>
      </w:r>
    </w:p>
    <w:p w14:paraId="2173A263" w14:textId="77777777" w:rsidR="00FE2FC6" w:rsidRPr="00FE2FC6" w:rsidRDefault="00FE2FC6" w:rsidP="005430BC">
      <w:pPr>
        <w:keepNext/>
        <w:keepLines/>
        <w:numPr>
          <w:ilvl w:val="4"/>
          <w:numId w:val="201"/>
        </w:numPr>
        <w:pBdr>
          <w:top w:val="nil"/>
          <w:left w:val="nil"/>
          <w:bottom w:val="nil"/>
          <w:right w:val="nil"/>
          <w:between w:val="nil"/>
        </w:pBdr>
        <w:outlineLvl w:val="4"/>
        <w:rPr>
          <w:rFonts w:ascii="Tahoma" w:hAnsi="Tahoma" w:cs="Tahoma"/>
          <w:b/>
          <w:sz w:val="20"/>
          <w:szCs w:val="20"/>
        </w:rPr>
      </w:pPr>
      <w:bookmarkStart w:id="41" w:name="_Toc120812469"/>
      <w:r w:rsidRPr="00FE2FC6">
        <w:rPr>
          <w:rFonts w:ascii="Tahoma" w:hAnsi="Tahoma" w:cs="Tahoma"/>
          <w:b/>
          <w:sz w:val="20"/>
          <w:szCs w:val="20"/>
        </w:rPr>
        <w:t>Оставить в счет будущих начислений</w:t>
      </w:r>
      <w:bookmarkEnd w:id="41"/>
    </w:p>
    <w:p w14:paraId="6C296D2E" w14:textId="77777777" w:rsidR="00FE2FC6" w:rsidRPr="00FE2FC6" w:rsidRDefault="00FE2FC6" w:rsidP="00FE2FC6">
      <w:pPr>
        <w:rPr>
          <w:rFonts w:ascii="Tahoma" w:hAnsi="Tahoma" w:cs="Tahoma"/>
          <w:sz w:val="20"/>
          <w:szCs w:val="20"/>
        </w:rPr>
      </w:pPr>
    </w:p>
    <w:p w14:paraId="0C4E7DEB"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выборе варианта «Оставить в счет будущих начислений» после нажатия на кнопку «Далее» показываем клиенту второй шаг для подтверждения выбранного действия:</w:t>
      </w:r>
    </w:p>
    <w:p w14:paraId="3A414BC1"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3F952088" wp14:editId="570DCE82">
            <wp:extent cx="5733415" cy="2811780"/>
            <wp:effectExtent l="0" t="0" r="0" b="0"/>
            <wp:docPr id="61"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49"/>
                    <a:srcRect/>
                    <a:stretch>
                      <a:fillRect/>
                    </a:stretch>
                  </pic:blipFill>
                  <pic:spPr>
                    <a:xfrm>
                      <a:off x="0" y="0"/>
                      <a:ext cx="5733415" cy="2811780"/>
                    </a:xfrm>
                    <a:prstGeom prst="rect">
                      <a:avLst/>
                    </a:prstGeom>
                    <a:ln/>
                  </pic:spPr>
                </pic:pic>
              </a:graphicData>
            </a:graphic>
          </wp:inline>
        </w:drawing>
      </w:r>
    </w:p>
    <w:p w14:paraId="76040B78"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48. Оставить в счет будущих начислений вместо возврата</w:t>
      </w:r>
    </w:p>
    <w:p w14:paraId="1438EB10"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подтверждении отказа от возврата выводить соответствующее сообщение.</w:t>
      </w:r>
    </w:p>
    <w:p w14:paraId="669E9103"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47B8278B" wp14:editId="7ED1E2EC">
            <wp:extent cx="5733415" cy="3192145"/>
            <wp:effectExtent l="0" t="0" r="0" b="0"/>
            <wp:docPr id="98" name="image95.png"/>
            <wp:cNvGraphicFramePr/>
            <a:graphic xmlns:a="http://schemas.openxmlformats.org/drawingml/2006/main">
              <a:graphicData uri="http://schemas.openxmlformats.org/drawingml/2006/picture">
                <pic:pic xmlns:pic="http://schemas.openxmlformats.org/drawingml/2006/picture">
                  <pic:nvPicPr>
                    <pic:cNvPr id="0" name="image95.png"/>
                    <pic:cNvPicPr preferRelativeResize="0"/>
                  </pic:nvPicPr>
                  <pic:blipFill>
                    <a:blip r:embed="rId50"/>
                    <a:srcRect/>
                    <a:stretch>
                      <a:fillRect/>
                    </a:stretch>
                  </pic:blipFill>
                  <pic:spPr>
                    <a:xfrm>
                      <a:off x="0" y="0"/>
                      <a:ext cx="5733415" cy="3192145"/>
                    </a:xfrm>
                    <a:prstGeom prst="rect">
                      <a:avLst/>
                    </a:prstGeom>
                    <a:ln/>
                  </pic:spPr>
                </pic:pic>
              </a:graphicData>
            </a:graphic>
          </wp:inline>
        </w:drawing>
      </w:r>
    </w:p>
    <w:p w14:paraId="6C2E15E0"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49. Уведомление вместо отправки обращения</w:t>
      </w:r>
    </w:p>
    <w:p w14:paraId="3F0A20E5" w14:textId="77777777" w:rsidR="00FE2FC6" w:rsidRPr="00FE2FC6" w:rsidRDefault="00FE2FC6" w:rsidP="005430BC">
      <w:pPr>
        <w:keepNext/>
        <w:keepLines/>
        <w:numPr>
          <w:ilvl w:val="4"/>
          <w:numId w:val="201"/>
        </w:numPr>
        <w:pBdr>
          <w:top w:val="nil"/>
          <w:left w:val="nil"/>
          <w:bottom w:val="nil"/>
          <w:right w:val="nil"/>
          <w:between w:val="nil"/>
        </w:pBdr>
        <w:outlineLvl w:val="4"/>
        <w:rPr>
          <w:rFonts w:ascii="Tahoma" w:hAnsi="Tahoma" w:cs="Tahoma"/>
          <w:b/>
          <w:sz w:val="20"/>
          <w:szCs w:val="20"/>
        </w:rPr>
      </w:pPr>
      <w:bookmarkStart w:id="42" w:name="_Toc120812470"/>
      <w:r w:rsidRPr="00FE2FC6">
        <w:rPr>
          <w:rFonts w:ascii="Tahoma" w:hAnsi="Tahoma" w:cs="Tahoma"/>
          <w:b/>
          <w:sz w:val="20"/>
          <w:szCs w:val="20"/>
        </w:rPr>
        <w:t>Перенести на другие услуги</w:t>
      </w:r>
      <w:bookmarkEnd w:id="42"/>
    </w:p>
    <w:p w14:paraId="029CC80A" w14:textId="77777777" w:rsidR="00FE2FC6" w:rsidRPr="00FE2FC6" w:rsidRDefault="00FE2FC6" w:rsidP="00FE2FC6">
      <w:pPr>
        <w:rPr>
          <w:rFonts w:ascii="Tahoma" w:hAnsi="Tahoma" w:cs="Tahoma"/>
          <w:sz w:val="20"/>
          <w:szCs w:val="20"/>
        </w:rPr>
      </w:pPr>
    </w:p>
    <w:p w14:paraId="53B2C8C0"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выборе варианта «Перенести на другие услуги» после нажатия на кнопку «Далее» показываем клиенту второй шаг для подтверждения выбранного действия:</w:t>
      </w:r>
    </w:p>
    <w:p w14:paraId="0CCC5289" w14:textId="77777777" w:rsidR="00FE2FC6" w:rsidRPr="00FE2FC6" w:rsidRDefault="00FE2FC6" w:rsidP="00FE2FC6">
      <w:pPr>
        <w:jc w:val="left"/>
        <w:rPr>
          <w:rFonts w:ascii="Tahoma" w:hAnsi="Tahoma" w:cs="Tahoma"/>
          <w:sz w:val="20"/>
          <w:szCs w:val="20"/>
        </w:rPr>
      </w:pPr>
    </w:p>
    <w:p w14:paraId="158701A7"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54FB795C" wp14:editId="4E6BA18D">
            <wp:extent cx="5733415" cy="4202430"/>
            <wp:effectExtent l="0" t="0" r="0" b="0"/>
            <wp:docPr id="153" name="image160.png"/>
            <wp:cNvGraphicFramePr/>
            <a:graphic xmlns:a="http://schemas.openxmlformats.org/drawingml/2006/main">
              <a:graphicData uri="http://schemas.openxmlformats.org/drawingml/2006/picture">
                <pic:pic xmlns:pic="http://schemas.openxmlformats.org/drawingml/2006/picture">
                  <pic:nvPicPr>
                    <pic:cNvPr id="0" name="image160.png"/>
                    <pic:cNvPicPr preferRelativeResize="0"/>
                  </pic:nvPicPr>
                  <pic:blipFill>
                    <a:blip r:embed="rId51"/>
                    <a:srcRect/>
                    <a:stretch>
                      <a:fillRect/>
                    </a:stretch>
                  </pic:blipFill>
                  <pic:spPr>
                    <a:xfrm>
                      <a:off x="0" y="0"/>
                      <a:ext cx="5733415" cy="4202430"/>
                    </a:xfrm>
                    <a:prstGeom prst="rect">
                      <a:avLst/>
                    </a:prstGeom>
                    <a:ln/>
                  </pic:spPr>
                </pic:pic>
              </a:graphicData>
            </a:graphic>
          </wp:inline>
        </w:drawing>
      </w:r>
    </w:p>
    <w:p w14:paraId="775719C3"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50. Предупреждение клиента о смене темы на Перенос на другие услуги</w:t>
      </w:r>
    </w:p>
    <w:p w14:paraId="63845396"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подтверждении отказа от возврата переводить клиента на Второй шаг заявки по переносу между услугами, см раздел 1.2.1.</w:t>
      </w:r>
    </w:p>
    <w:p w14:paraId="6687842C" w14:textId="77777777" w:rsidR="00FE2FC6" w:rsidRPr="00FE2FC6" w:rsidRDefault="00FE2FC6" w:rsidP="005430BC">
      <w:pPr>
        <w:keepNext/>
        <w:keepLines/>
        <w:numPr>
          <w:ilvl w:val="4"/>
          <w:numId w:val="201"/>
        </w:numPr>
        <w:pBdr>
          <w:top w:val="nil"/>
          <w:left w:val="nil"/>
          <w:bottom w:val="nil"/>
          <w:right w:val="nil"/>
          <w:between w:val="nil"/>
        </w:pBdr>
        <w:outlineLvl w:val="4"/>
        <w:rPr>
          <w:rFonts w:ascii="Tahoma" w:hAnsi="Tahoma" w:cs="Tahoma"/>
          <w:b/>
          <w:sz w:val="20"/>
          <w:szCs w:val="20"/>
        </w:rPr>
      </w:pPr>
      <w:bookmarkStart w:id="43" w:name="_Toc120812471"/>
      <w:r w:rsidRPr="00FE2FC6">
        <w:rPr>
          <w:rFonts w:ascii="Tahoma" w:hAnsi="Tahoma" w:cs="Tahoma"/>
          <w:b/>
          <w:sz w:val="20"/>
          <w:szCs w:val="20"/>
        </w:rPr>
        <w:t>Перенести на другой лицевой счет</w:t>
      </w:r>
      <w:bookmarkEnd w:id="43"/>
      <w:r w:rsidRPr="00FE2FC6">
        <w:rPr>
          <w:rFonts w:ascii="Tahoma" w:hAnsi="Tahoma" w:cs="Tahoma"/>
          <w:b/>
          <w:sz w:val="20"/>
          <w:szCs w:val="20"/>
        </w:rPr>
        <w:t xml:space="preserve"> </w:t>
      </w:r>
    </w:p>
    <w:p w14:paraId="77E66E4A"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выборе варианта «Перенести на другой лицевой счет» после нажатия на кнопку «Далее» показываем клиенту второй шаг для подтверждения выбранного действия:</w:t>
      </w:r>
    </w:p>
    <w:p w14:paraId="5E21F2B5" w14:textId="77777777" w:rsidR="00FE2FC6" w:rsidRPr="00FE2FC6" w:rsidRDefault="00FE2FC6" w:rsidP="00FE2FC6">
      <w:pPr>
        <w:ind w:left="360"/>
        <w:rPr>
          <w:rFonts w:ascii="Tahoma" w:hAnsi="Tahoma" w:cs="Tahoma"/>
          <w:sz w:val="20"/>
          <w:szCs w:val="20"/>
        </w:rPr>
      </w:pPr>
    </w:p>
    <w:p w14:paraId="57690443"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122183FA" wp14:editId="2AD0DAEC">
            <wp:extent cx="5733415" cy="3804285"/>
            <wp:effectExtent l="0" t="0" r="0" b="0"/>
            <wp:docPr id="103" name="image108.png"/>
            <wp:cNvGraphicFramePr/>
            <a:graphic xmlns:a="http://schemas.openxmlformats.org/drawingml/2006/main">
              <a:graphicData uri="http://schemas.openxmlformats.org/drawingml/2006/picture">
                <pic:pic xmlns:pic="http://schemas.openxmlformats.org/drawingml/2006/picture">
                  <pic:nvPicPr>
                    <pic:cNvPr id="0" name="image108.png"/>
                    <pic:cNvPicPr preferRelativeResize="0"/>
                  </pic:nvPicPr>
                  <pic:blipFill>
                    <a:blip r:embed="rId52"/>
                    <a:srcRect/>
                    <a:stretch>
                      <a:fillRect/>
                    </a:stretch>
                  </pic:blipFill>
                  <pic:spPr>
                    <a:xfrm>
                      <a:off x="0" y="0"/>
                      <a:ext cx="5733415" cy="3804285"/>
                    </a:xfrm>
                    <a:prstGeom prst="rect">
                      <a:avLst/>
                    </a:prstGeom>
                    <a:ln/>
                  </pic:spPr>
                </pic:pic>
              </a:graphicData>
            </a:graphic>
          </wp:inline>
        </w:drawing>
      </w:r>
    </w:p>
    <w:p w14:paraId="72D55780"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51. Предупреждение клиента о смене темы на Перенос на другой лицевой счет</w:t>
      </w:r>
    </w:p>
    <w:p w14:paraId="7D8ACF8B"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подтверждении отказа от возврата переводить клиента на Второй шаг заявки по переносу между лицевыми счетами, см раздел 1.2.2.</w:t>
      </w:r>
    </w:p>
    <w:p w14:paraId="5149060D" w14:textId="77777777" w:rsidR="00FE2FC6" w:rsidRPr="00FE2FC6" w:rsidRDefault="00FE2FC6" w:rsidP="00FE2FC6">
      <w:pPr>
        <w:ind w:firstLine="709"/>
        <w:rPr>
          <w:rFonts w:ascii="Tahoma" w:hAnsi="Tahoma" w:cs="Tahoma"/>
          <w:sz w:val="20"/>
          <w:szCs w:val="20"/>
        </w:rPr>
      </w:pPr>
    </w:p>
    <w:p w14:paraId="7979F29E" w14:textId="77777777" w:rsidR="00FE2FC6" w:rsidRPr="00FE2FC6" w:rsidRDefault="00FE2FC6" w:rsidP="005430BC">
      <w:pPr>
        <w:keepNext/>
        <w:keepLines/>
        <w:numPr>
          <w:ilvl w:val="2"/>
          <w:numId w:val="201"/>
        </w:numPr>
        <w:pBdr>
          <w:top w:val="nil"/>
          <w:left w:val="nil"/>
          <w:bottom w:val="nil"/>
          <w:right w:val="nil"/>
          <w:between w:val="nil"/>
        </w:pBdr>
        <w:outlineLvl w:val="2"/>
        <w:rPr>
          <w:rFonts w:ascii="Tahoma" w:hAnsi="Tahoma" w:cs="Tahoma"/>
          <w:b/>
          <w:sz w:val="20"/>
          <w:szCs w:val="20"/>
        </w:rPr>
      </w:pPr>
      <w:bookmarkStart w:id="44" w:name="_Toc120812472"/>
      <w:r w:rsidRPr="00FE2FC6">
        <w:rPr>
          <w:rFonts w:ascii="Tahoma" w:hAnsi="Tahoma" w:cs="Tahoma"/>
          <w:b/>
          <w:sz w:val="20"/>
          <w:szCs w:val="20"/>
        </w:rPr>
        <w:t>Возвраты ЮЛ</w:t>
      </w:r>
      <w:bookmarkEnd w:id="44"/>
    </w:p>
    <w:p w14:paraId="565D85B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По ЮЛ возможны изменения/дополнения в связи с изменением БП в компании.</w:t>
      </w:r>
    </w:p>
    <w:p w14:paraId="5CDEBF86"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Заявка оформляется ЮЛ через форму обращений. </w:t>
      </w:r>
    </w:p>
    <w:p w14:paraId="68666AEB"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1 заполняется тема обращения и причина обращения значениями “ Действия по договору” и “Возврат” соответственно. </w:t>
      </w:r>
    </w:p>
    <w:p w14:paraId="3C20A126" w14:textId="77777777" w:rsidR="00FE2FC6" w:rsidRPr="00FE2FC6" w:rsidRDefault="00FE2FC6" w:rsidP="00FE2FC6">
      <w:pPr>
        <w:rPr>
          <w:rFonts w:ascii="Tahoma" w:hAnsi="Tahoma" w:cs="Tahoma"/>
          <w:sz w:val="20"/>
          <w:szCs w:val="20"/>
        </w:rPr>
      </w:pPr>
      <w:r w:rsidRPr="00FE2FC6">
        <w:rPr>
          <w:rFonts w:ascii="Tahoma" w:hAnsi="Tahoma" w:cs="Tahoma"/>
          <w:sz w:val="20"/>
          <w:szCs w:val="20"/>
        </w:rPr>
        <w:t>Кнопка «Далее» активна после заполнения темы и причины, при нажатии на нее переход на второй шаг заполнения заявки.</w:t>
      </w:r>
    </w:p>
    <w:p w14:paraId="4AD2F83C"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2 отображаются: </w:t>
      </w:r>
    </w:p>
    <w:p w14:paraId="1A89EFF0" w14:textId="77777777" w:rsidR="00FE2FC6" w:rsidRPr="00FE2FC6" w:rsidRDefault="00FE2FC6" w:rsidP="00052E54">
      <w:pPr>
        <w:numPr>
          <w:ilvl w:val="0"/>
          <w:numId w:val="15"/>
        </w:numPr>
        <w:rPr>
          <w:rFonts w:ascii="Tahoma" w:hAnsi="Tahoma" w:cs="Tahoma"/>
          <w:sz w:val="20"/>
          <w:szCs w:val="20"/>
        </w:rPr>
      </w:pPr>
      <w:r w:rsidRPr="00FE2FC6">
        <w:rPr>
          <w:rFonts w:ascii="Tahoma" w:hAnsi="Tahoma" w:cs="Tahoma"/>
          <w:sz w:val="20"/>
          <w:szCs w:val="20"/>
        </w:rPr>
        <w:t>Поле “Договор ресурсоснабжения”. Данное поле заполняется из выбранного договора в личном кабинете и не редактируется. Отображается в формате №_____________ от ___________;</w:t>
      </w:r>
    </w:p>
    <w:p w14:paraId="38C6915F" w14:textId="77777777" w:rsidR="00FE2FC6" w:rsidRPr="00FE2FC6" w:rsidRDefault="00FE2FC6" w:rsidP="00052E54">
      <w:pPr>
        <w:numPr>
          <w:ilvl w:val="0"/>
          <w:numId w:val="15"/>
        </w:numPr>
        <w:rPr>
          <w:rFonts w:ascii="Tahoma" w:hAnsi="Tahoma" w:cs="Tahoma"/>
          <w:sz w:val="20"/>
          <w:szCs w:val="20"/>
        </w:rPr>
      </w:pPr>
      <w:r w:rsidRPr="00FE2FC6">
        <w:rPr>
          <w:rFonts w:ascii="Tahoma" w:hAnsi="Tahoma" w:cs="Tahoma"/>
          <w:sz w:val="20"/>
          <w:szCs w:val="20"/>
        </w:rPr>
        <w:t>Поле “Адрес объекта” подтягивается по выбранному договору (данные из ЛК);</w:t>
      </w:r>
    </w:p>
    <w:p w14:paraId="34C3B26B" w14:textId="77777777" w:rsidR="00FE2FC6" w:rsidRPr="00FE2FC6" w:rsidRDefault="00FE2FC6" w:rsidP="00FE2FC6">
      <w:pPr>
        <w:rPr>
          <w:rFonts w:ascii="Tahoma" w:hAnsi="Tahoma" w:cs="Tahoma"/>
          <w:i/>
          <w:color w:val="666666"/>
          <w:sz w:val="20"/>
          <w:szCs w:val="20"/>
        </w:rPr>
      </w:pPr>
      <w:r w:rsidRPr="00FE2FC6">
        <w:rPr>
          <w:rFonts w:ascii="Tahoma" w:hAnsi="Tahoma" w:cs="Tahoma"/>
          <w:i/>
          <w:color w:val="666666"/>
          <w:sz w:val="20"/>
          <w:szCs w:val="20"/>
        </w:rPr>
        <w:t>Дополнительно в БД идет запрос на проверку услуги в договоре (ТЭ или ЭЭ).</w:t>
      </w:r>
    </w:p>
    <w:p w14:paraId="52A08298" w14:textId="77777777" w:rsidR="00FE2FC6" w:rsidRPr="00FE2FC6" w:rsidRDefault="00FE2FC6" w:rsidP="00052E54">
      <w:pPr>
        <w:numPr>
          <w:ilvl w:val="0"/>
          <w:numId w:val="15"/>
        </w:numPr>
        <w:rPr>
          <w:rFonts w:ascii="Tahoma" w:hAnsi="Tahoma" w:cs="Tahoma"/>
          <w:sz w:val="20"/>
          <w:szCs w:val="20"/>
        </w:rPr>
      </w:pPr>
      <w:r w:rsidRPr="00FE2FC6">
        <w:rPr>
          <w:rFonts w:ascii="Tahoma" w:hAnsi="Tahoma" w:cs="Tahoma"/>
          <w:sz w:val="20"/>
          <w:szCs w:val="20"/>
        </w:rPr>
        <w:t>Нотификация клиенту “Если договор не соответствует нужному для переноса - перейдите в нужный договор в меню слева и заново создайте обращение”. Выводить данное сообщение только в случае, если в ЛК есть более одного договора;</w:t>
      </w:r>
    </w:p>
    <w:p w14:paraId="72BEE53F" w14:textId="77777777" w:rsidR="00FE2FC6" w:rsidRPr="00FE2FC6" w:rsidRDefault="00FE2FC6" w:rsidP="00052E54">
      <w:pPr>
        <w:numPr>
          <w:ilvl w:val="0"/>
          <w:numId w:val="15"/>
        </w:numPr>
        <w:ind w:hanging="342"/>
        <w:rPr>
          <w:rFonts w:ascii="Tahoma" w:hAnsi="Tahoma" w:cs="Tahoma"/>
          <w:sz w:val="20"/>
          <w:szCs w:val="20"/>
        </w:rPr>
      </w:pPr>
      <w:r w:rsidRPr="00FE2FC6">
        <w:rPr>
          <w:rFonts w:ascii="Tahoma" w:hAnsi="Tahoma" w:cs="Tahoma"/>
          <w:sz w:val="20"/>
          <w:szCs w:val="20"/>
        </w:rPr>
        <w:t>Поле выбора причины возврата. Причину пользователь выбирает из списка:</w:t>
      </w:r>
    </w:p>
    <w:p w14:paraId="206D8E89" w14:textId="77777777" w:rsidR="00FE2FC6" w:rsidRPr="00FE2FC6" w:rsidRDefault="00FE2FC6" w:rsidP="00052E54">
      <w:pPr>
        <w:numPr>
          <w:ilvl w:val="1"/>
          <w:numId w:val="15"/>
        </w:numPr>
        <w:rPr>
          <w:rFonts w:ascii="Tahoma" w:hAnsi="Tahoma" w:cs="Tahoma"/>
          <w:sz w:val="20"/>
          <w:szCs w:val="20"/>
        </w:rPr>
      </w:pPr>
      <w:r w:rsidRPr="00FE2FC6">
        <w:rPr>
          <w:rFonts w:ascii="Tahoma" w:hAnsi="Tahoma" w:cs="Tahoma"/>
          <w:sz w:val="20"/>
          <w:szCs w:val="20"/>
        </w:rPr>
        <w:t>Возврат излишне перечисленных денежных средств - ПЕРЕПЛАТА;</w:t>
      </w:r>
    </w:p>
    <w:p w14:paraId="2601DFEF" w14:textId="77777777" w:rsidR="00FE2FC6" w:rsidRPr="00FE2FC6" w:rsidRDefault="00FE2FC6" w:rsidP="00052E54">
      <w:pPr>
        <w:numPr>
          <w:ilvl w:val="1"/>
          <w:numId w:val="15"/>
        </w:numPr>
        <w:rPr>
          <w:rFonts w:ascii="Tahoma" w:hAnsi="Tahoma" w:cs="Tahoma"/>
          <w:sz w:val="20"/>
          <w:szCs w:val="20"/>
        </w:rPr>
      </w:pPr>
      <w:r w:rsidRPr="00FE2FC6">
        <w:rPr>
          <w:rFonts w:ascii="Tahoma" w:hAnsi="Tahoma" w:cs="Tahoma"/>
          <w:sz w:val="20"/>
          <w:szCs w:val="20"/>
        </w:rPr>
        <w:t>Возврат излишне перечисленных денежных средств - ОШИБОЧНЫЙ ПЛАТЕЖ.</w:t>
      </w:r>
    </w:p>
    <w:p w14:paraId="30F89636" w14:textId="77777777" w:rsidR="00FE2FC6" w:rsidRPr="00FE2FC6" w:rsidRDefault="00FE2FC6" w:rsidP="00052E54">
      <w:pPr>
        <w:numPr>
          <w:ilvl w:val="0"/>
          <w:numId w:val="15"/>
        </w:numPr>
        <w:rPr>
          <w:rFonts w:ascii="Tahoma" w:hAnsi="Tahoma" w:cs="Tahoma"/>
          <w:sz w:val="20"/>
          <w:szCs w:val="20"/>
        </w:rPr>
      </w:pPr>
      <w:r w:rsidRPr="00FE2FC6">
        <w:rPr>
          <w:rFonts w:ascii="Tahoma" w:hAnsi="Tahoma" w:cs="Tahoma"/>
          <w:sz w:val="20"/>
          <w:szCs w:val="20"/>
        </w:rPr>
        <w:t xml:space="preserve">Поле ввода суммы возврата; </w:t>
      </w:r>
    </w:p>
    <w:p w14:paraId="4BA76CE9" w14:textId="77777777" w:rsidR="00FE2FC6" w:rsidRPr="00FE2FC6" w:rsidRDefault="00FE2FC6" w:rsidP="00052E54">
      <w:pPr>
        <w:numPr>
          <w:ilvl w:val="0"/>
          <w:numId w:val="15"/>
        </w:numPr>
        <w:rPr>
          <w:rFonts w:ascii="Tahoma" w:hAnsi="Tahoma" w:cs="Tahoma"/>
          <w:sz w:val="20"/>
          <w:szCs w:val="20"/>
        </w:rPr>
      </w:pPr>
      <w:r w:rsidRPr="00FE2FC6">
        <w:rPr>
          <w:rFonts w:ascii="Tahoma" w:hAnsi="Tahoma" w:cs="Tahoma"/>
          <w:sz w:val="20"/>
          <w:szCs w:val="20"/>
        </w:rPr>
        <w:t xml:space="preserve">Банковские реквизиты для возврата излишне оплаченных денежных средств: </w:t>
      </w:r>
    </w:p>
    <w:p w14:paraId="7109F192" w14:textId="77777777" w:rsidR="00FE2FC6" w:rsidRPr="00FE2FC6" w:rsidRDefault="00FE2FC6" w:rsidP="00052E54">
      <w:pPr>
        <w:numPr>
          <w:ilvl w:val="1"/>
          <w:numId w:val="15"/>
        </w:numPr>
        <w:rPr>
          <w:rFonts w:ascii="Tahoma" w:hAnsi="Tahoma" w:cs="Tahoma"/>
          <w:sz w:val="20"/>
          <w:szCs w:val="20"/>
        </w:rPr>
      </w:pPr>
      <w:r w:rsidRPr="00FE2FC6">
        <w:rPr>
          <w:rFonts w:ascii="Tahoma" w:hAnsi="Tahoma" w:cs="Tahoma"/>
          <w:sz w:val="20"/>
          <w:szCs w:val="20"/>
        </w:rPr>
        <w:t>Расчетный счет;</w:t>
      </w:r>
    </w:p>
    <w:p w14:paraId="25856075" w14:textId="77777777" w:rsidR="00FE2FC6" w:rsidRPr="00FE2FC6" w:rsidRDefault="00FE2FC6" w:rsidP="00052E54">
      <w:pPr>
        <w:numPr>
          <w:ilvl w:val="1"/>
          <w:numId w:val="15"/>
        </w:numPr>
        <w:rPr>
          <w:rFonts w:ascii="Tahoma" w:hAnsi="Tahoma" w:cs="Tahoma"/>
          <w:sz w:val="20"/>
          <w:szCs w:val="20"/>
        </w:rPr>
      </w:pPr>
      <w:r w:rsidRPr="00FE2FC6">
        <w:rPr>
          <w:rFonts w:ascii="Tahoma" w:hAnsi="Tahoma" w:cs="Tahoma"/>
          <w:sz w:val="20"/>
          <w:szCs w:val="20"/>
        </w:rPr>
        <w:t>Банк;</w:t>
      </w:r>
    </w:p>
    <w:p w14:paraId="08D22A12" w14:textId="77777777" w:rsidR="00FE2FC6" w:rsidRPr="00FE2FC6" w:rsidRDefault="00FE2FC6" w:rsidP="00052E54">
      <w:pPr>
        <w:numPr>
          <w:ilvl w:val="1"/>
          <w:numId w:val="15"/>
        </w:numPr>
        <w:rPr>
          <w:rFonts w:ascii="Tahoma" w:hAnsi="Tahoma" w:cs="Tahoma"/>
          <w:sz w:val="20"/>
          <w:szCs w:val="20"/>
        </w:rPr>
      </w:pPr>
      <w:r w:rsidRPr="00FE2FC6">
        <w:rPr>
          <w:rFonts w:ascii="Tahoma" w:hAnsi="Tahoma" w:cs="Tahoma"/>
          <w:sz w:val="20"/>
          <w:szCs w:val="20"/>
        </w:rPr>
        <w:t>К/сч;</w:t>
      </w:r>
    </w:p>
    <w:p w14:paraId="01A4A58C" w14:textId="77777777" w:rsidR="00FE2FC6" w:rsidRPr="00FE2FC6" w:rsidRDefault="00FE2FC6" w:rsidP="00052E54">
      <w:pPr>
        <w:numPr>
          <w:ilvl w:val="1"/>
          <w:numId w:val="15"/>
        </w:numPr>
        <w:rPr>
          <w:rFonts w:ascii="Tahoma" w:hAnsi="Tahoma" w:cs="Tahoma"/>
          <w:sz w:val="20"/>
          <w:szCs w:val="20"/>
        </w:rPr>
      </w:pPr>
      <w:r w:rsidRPr="00FE2FC6">
        <w:rPr>
          <w:rFonts w:ascii="Tahoma" w:hAnsi="Tahoma" w:cs="Tahoma"/>
          <w:sz w:val="20"/>
          <w:szCs w:val="20"/>
        </w:rPr>
        <w:t>БИК;</w:t>
      </w:r>
    </w:p>
    <w:p w14:paraId="246F9765"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нажатии на кнопку “Далее” - Заявка переходит к 3 шагу.</w:t>
      </w:r>
    </w:p>
    <w:p w14:paraId="680FC59F" w14:textId="77777777" w:rsidR="00FE2FC6" w:rsidRPr="00FE2FC6" w:rsidRDefault="00FE2FC6" w:rsidP="00FE2FC6">
      <w:pPr>
        <w:rPr>
          <w:rFonts w:ascii="Tahoma" w:hAnsi="Tahoma" w:cs="Tahoma"/>
          <w:sz w:val="20"/>
          <w:szCs w:val="20"/>
        </w:rPr>
      </w:pPr>
    </w:p>
    <w:p w14:paraId="401D587D"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 Шаге 3 расположен блок ввода информации о заявителе. Подробнее описано в разделе 1.1.3. (Модуль «Онлайн-обслуживание клиентов», Шаг 3). При заполнении заявки для ЮЛ подгружаются данные из данных договора. В случае отсутствия данных ЮЛ должен заполнить данные вручную.</w:t>
      </w:r>
    </w:p>
    <w:p w14:paraId="40D88EF9" w14:textId="77777777" w:rsidR="00FE2FC6" w:rsidRPr="00FE2FC6" w:rsidRDefault="00FE2FC6" w:rsidP="00FE2FC6">
      <w:pPr>
        <w:rPr>
          <w:rFonts w:ascii="Tahoma" w:hAnsi="Tahoma" w:cs="Tahoma"/>
          <w:sz w:val="20"/>
          <w:szCs w:val="20"/>
        </w:rPr>
      </w:pPr>
    </w:p>
    <w:p w14:paraId="4EF1BEF2"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4 расположены поля для загрузки подтверждающих документов. Для возврата ЮЛ требуется прикладывать документы, подтверждающие изменения. </w:t>
      </w:r>
    </w:p>
    <w:p w14:paraId="2B37379C" w14:textId="77777777" w:rsidR="00FE2FC6" w:rsidRPr="00FE2FC6" w:rsidRDefault="00FE2FC6" w:rsidP="00FE2FC6">
      <w:pPr>
        <w:rPr>
          <w:rFonts w:ascii="Tahoma" w:hAnsi="Tahoma" w:cs="Tahoma"/>
          <w:sz w:val="20"/>
          <w:szCs w:val="20"/>
        </w:rPr>
      </w:pPr>
    </w:p>
    <w:p w14:paraId="005D3285" w14:textId="77777777" w:rsidR="00FE2FC6" w:rsidRPr="00FE2FC6" w:rsidRDefault="00FE2FC6" w:rsidP="00FE2FC6">
      <w:pPr>
        <w:rPr>
          <w:rFonts w:ascii="Tahoma" w:hAnsi="Tahoma" w:cs="Tahoma"/>
          <w:sz w:val="20"/>
          <w:szCs w:val="20"/>
        </w:rPr>
      </w:pPr>
      <w:r w:rsidRPr="00FE2FC6">
        <w:rPr>
          <w:rFonts w:ascii="Tahoma" w:hAnsi="Tahoma" w:cs="Tahoma"/>
          <w:sz w:val="20"/>
          <w:szCs w:val="20"/>
        </w:rPr>
        <w:t>В зависимости от выбранной причины на Шаге 2, формируется перечень необходимых документов:</w:t>
      </w:r>
    </w:p>
    <w:p w14:paraId="1267B970"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Если причина выбрана «Возврат излишне перечисленных денежных средств - ПЕРЕПЛАТА»:</w:t>
      </w:r>
    </w:p>
    <w:p w14:paraId="3041BC1B"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Акт сверки взаиморасчетов (заверенный с двух сторон);</w:t>
      </w:r>
    </w:p>
    <w:p w14:paraId="64DA256A"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Документы, подтверждающие переход / приобретение / прекращение права объекты ресурсоснабжающего договора:</w:t>
      </w:r>
    </w:p>
    <w:p w14:paraId="1FDA3C1C" w14:textId="77777777" w:rsidR="00FE2FC6" w:rsidRPr="00FE2FC6" w:rsidRDefault="00FE2FC6" w:rsidP="005430BC">
      <w:pPr>
        <w:numPr>
          <w:ilvl w:val="2"/>
          <w:numId w:val="138"/>
        </w:numPr>
        <w:rPr>
          <w:rFonts w:ascii="Tahoma" w:hAnsi="Tahoma" w:cs="Tahoma"/>
          <w:sz w:val="20"/>
          <w:szCs w:val="20"/>
        </w:rPr>
      </w:pPr>
      <w:r w:rsidRPr="00FE2FC6">
        <w:rPr>
          <w:rFonts w:ascii="Tahoma" w:hAnsi="Tahoma" w:cs="Tahoma"/>
          <w:sz w:val="20"/>
          <w:szCs w:val="20"/>
        </w:rPr>
        <w:t>Выписка ЕГРН;</w:t>
      </w:r>
    </w:p>
    <w:p w14:paraId="1240C788" w14:textId="77777777" w:rsidR="00FE2FC6" w:rsidRPr="00FE2FC6" w:rsidRDefault="00FE2FC6" w:rsidP="005430BC">
      <w:pPr>
        <w:numPr>
          <w:ilvl w:val="2"/>
          <w:numId w:val="138"/>
        </w:numPr>
        <w:rPr>
          <w:rFonts w:ascii="Tahoma" w:hAnsi="Tahoma" w:cs="Tahoma"/>
          <w:sz w:val="20"/>
          <w:szCs w:val="20"/>
        </w:rPr>
      </w:pPr>
      <w:r w:rsidRPr="00FE2FC6">
        <w:rPr>
          <w:rFonts w:ascii="Tahoma" w:hAnsi="Tahoma" w:cs="Tahoma"/>
          <w:sz w:val="20"/>
          <w:szCs w:val="20"/>
        </w:rPr>
        <w:t>договор купли-продажи/аренды на спорный объект;</w:t>
      </w:r>
    </w:p>
    <w:p w14:paraId="5A335936" w14:textId="77777777" w:rsidR="00FE2FC6" w:rsidRPr="00FE2FC6" w:rsidRDefault="00FE2FC6" w:rsidP="005430BC">
      <w:pPr>
        <w:numPr>
          <w:ilvl w:val="2"/>
          <w:numId w:val="138"/>
        </w:numPr>
        <w:rPr>
          <w:rFonts w:ascii="Tahoma" w:hAnsi="Tahoma" w:cs="Tahoma"/>
          <w:sz w:val="20"/>
          <w:szCs w:val="20"/>
        </w:rPr>
      </w:pPr>
      <w:r w:rsidRPr="00FE2FC6">
        <w:rPr>
          <w:rFonts w:ascii="Tahoma" w:hAnsi="Tahoma" w:cs="Tahoma"/>
          <w:sz w:val="20"/>
          <w:szCs w:val="20"/>
        </w:rPr>
        <w:t>справка из регистрирующего органа;</w:t>
      </w:r>
    </w:p>
    <w:p w14:paraId="7EF25E48" w14:textId="77777777" w:rsidR="00FE2FC6" w:rsidRPr="00FE2FC6" w:rsidRDefault="00FE2FC6" w:rsidP="005430BC">
      <w:pPr>
        <w:numPr>
          <w:ilvl w:val="2"/>
          <w:numId w:val="138"/>
        </w:numPr>
        <w:rPr>
          <w:rFonts w:ascii="Tahoma" w:hAnsi="Tahoma" w:cs="Tahoma"/>
          <w:sz w:val="20"/>
          <w:szCs w:val="20"/>
        </w:rPr>
      </w:pPr>
      <w:r w:rsidRPr="00FE2FC6">
        <w:rPr>
          <w:rFonts w:ascii="Tahoma" w:hAnsi="Tahoma" w:cs="Tahoma"/>
          <w:sz w:val="20"/>
          <w:szCs w:val="20"/>
        </w:rPr>
        <w:t>протокол собрания собственников о смене УК и/или смене способа управления МКД. Протокол итогового конкурса (если УК выбрана по его итогам).</w:t>
      </w:r>
    </w:p>
    <w:p w14:paraId="3317DF0D"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Если причина выбрана «Возврат излишне перечисленных денежных средств - ОШИБОЧНЫЙ ПЛАТЕЖ»:</w:t>
      </w:r>
    </w:p>
    <w:p w14:paraId="35D4C8F8"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Документы, подтверждающие оплату в адрес Общества:</w:t>
      </w:r>
    </w:p>
    <w:p w14:paraId="3F2EA45E" w14:textId="77777777" w:rsidR="00FE2FC6" w:rsidRPr="00FE2FC6" w:rsidRDefault="00FE2FC6" w:rsidP="005430BC">
      <w:pPr>
        <w:numPr>
          <w:ilvl w:val="2"/>
          <w:numId w:val="138"/>
        </w:numPr>
        <w:rPr>
          <w:rFonts w:ascii="Tahoma" w:hAnsi="Tahoma" w:cs="Tahoma"/>
          <w:sz w:val="20"/>
          <w:szCs w:val="20"/>
        </w:rPr>
      </w:pPr>
      <w:r w:rsidRPr="00FE2FC6">
        <w:rPr>
          <w:rFonts w:ascii="Tahoma" w:hAnsi="Tahoma" w:cs="Tahoma"/>
          <w:sz w:val="20"/>
          <w:szCs w:val="20"/>
        </w:rPr>
        <w:t>Платежное поручение.</w:t>
      </w:r>
    </w:p>
    <w:p w14:paraId="7B646E8E"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Документы, подтверждающие личность заявителя: для ИП / ФЛ собственника НЖП - копия паспорта (разворот с фотографией).</w:t>
      </w:r>
    </w:p>
    <w:p w14:paraId="56F23791"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Иное (документ, подтверждающий необходимость возврата).</w:t>
      </w:r>
    </w:p>
    <w:p w14:paraId="254AAACA" w14:textId="77777777" w:rsidR="00FE2FC6" w:rsidRPr="00FE2FC6" w:rsidRDefault="00FE2FC6" w:rsidP="00FE2FC6">
      <w:pPr>
        <w:ind w:left="1440"/>
        <w:rPr>
          <w:rFonts w:ascii="Tahoma" w:hAnsi="Tahoma" w:cs="Tahoma"/>
          <w:sz w:val="20"/>
          <w:szCs w:val="20"/>
        </w:rPr>
      </w:pPr>
    </w:p>
    <w:p w14:paraId="3C86DD8D" w14:textId="77777777" w:rsidR="00FE2FC6" w:rsidRPr="00FE2FC6" w:rsidRDefault="00FE2FC6" w:rsidP="00FE2FC6">
      <w:pPr>
        <w:shd w:val="clear" w:color="auto" w:fill="FFFFFF"/>
        <w:jc w:val="left"/>
        <w:rPr>
          <w:rFonts w:ascii="Tahoma" w:hAnsi="Tahoma" w:cs="Tahoma"/>
          <w:sz w:val="20"/>
          <w:szCs w:val="20"/>
        </w:rPr>
      </w:pPr>
      <w:r w:rsidRPr="00FE2FC6">
        <w:rPr>
          <w:rFonts w:ascii="Tahoma" w:hAnsi="Tahoma" w:cs="Tahoma"/>
          <w:sz w:val="20"/>
          <w:szCs w:val="20"/>
        </w:rPr>
        <w:t xml:space="preserve">Приложенные сканы документов должны сжиматься до нужного размера (до 10 МБ каждый). Допустимые форматы файлов: JPG, JPEG, PNG, BMP, PDF, DOC, DOCX, RTF, XLS, XLSX. </w:t>
      </w:r>
    </w:p>
    <w:p w14:paraId="1CEE3FB8" w14:textId="77777777" w:rsidR="00FE2FC6" w:rsidRPr="00FE2FC6" w:rsidRDefault="00FE2FC6" w:rsidP="00FE2FC6">
      <w:pPr>
        <w:rPr>
          <w:rFonts w:ascii="Tahoma" w:hAnsi="Tahoma" w:cs="Tahoma"/>
          <w:sz w:val="20"/>
          <w:szCs w:val="20"/>
        </w:rPr>
      </w:pPr>
    </w:p>
    <w:p w14:paraId="7B0F32FB"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5 идет проверка заполненных полей и подтверждение отправки. Подробнее описано в разделе 1.1.5. (Модуль «Онлайн-обслуживание клиентов», Шаг 5). Дополнительно на 5ом Шаге должна быть реализована Подпись ЭЦП. </w:t>
      </w:r>
    </w:p>
    <w:p w14:paraId="1123CFC8" w14:textId="77777777" w:rsidR="00FE2FC6" w:rsidRPr="00FE2FC6" w:rsidRDefault="00FE2FC6" w:rsidP="00FE2FC6">
      <w:pPr>
        <w:rPr>
          <w:rFonts w:ascii="Tahoma" w:hAnsi="Tahoma" w:cs="Tahoma"/>
          <w:sz w:val="20"/>
          <w:szCs w:val="20"/>
        </w:rPr>
      </w:pPr>
    </w:p>
    <w:p w14:paraId="25E6E43B"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заполнения, подписания и отправки заявки обращение отправляется в CRM/Directum через ИШ. Сформированная заявка представляет собой структурированный файл (XML) и подписанный pdf-файл из Приложения З.</w:t>
      </w:r>
    </w:p>
    <w:p w14:paraId="25CE643B" w14:textId="77777777" w:rsidR="00FE2FC6" w:rsidRPr="00FE2FC6" w:rsidRDefault="00FE2FC6" w:rsidP="00FE2FC6">
      <w:pPr>
        <w:rPr>
          <w:rFonts w:ascii="Tahoma" w:hAnsi="Tahoma" w:cs="Tahoma"/>
          <w:sz w:val="20"/>
          <w:szCs w:val="20"/>
        </w:rPr>
      </w:pPr>
    </w:p>
    <w:p w14:paraId="79E7F922"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обработки обращения (в автоматическом режиме или после согласования специалистом) ответ на обращение должен отображаться клиенту в ЛК и продублирован по выбранному каналу обратной связи. Кроме этого, должно быть сформировано уведомление о предоставлении ответа на обращение, в котором указаны тема обращения, номер, дата и ответ. Уведомление размещено в разделе новостей и в колокольчике. Ответ на обращение должен быть получен из CRM/Directum.</w:t>
      </w:r>
    </w:p>
    <w:p w14:paraId="534D750D" w14:textId="77777777" w:rsidR="00FE2FC6" w:rsidRPr="00FE2FC6" w:rsidRDefault="00FE2FC6" w:rsidP="00FE2FC6">
      <w:pPr>
        <w:rPr>
          <w:rFonts w:ascii="Tahoma" w:hAnsi="Tahoma" w:cs="Tahoma"/>
          <w:sz w:val="20"/>
          <w:szCs w:val="20"/>
        </w:rPr>
      </w:pPr>
    </w:p>
    <w:p w14:paraId="5D905C8C"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 случае если в обращении недостаточно данных оператор запрашивает у клиента дополнительные сведения или подтверждающие документы. </w:t>
      </w:r>
    </w:p>
    <w:p w14:paraId="063B451F" w14:textId="77777777" w:rsidR="00FE2FC6" w:rsidRPr="00FE2FC6" w:rsidRDefault="00FE2FC6" w:rsidP="00FE2FC6">
      <w:pPr>
        <w:rPr>
          <w:rFonts w:ascii="Tahoma" w:hAnsi="Tahoma" w:cs="Tahoma"/>
          <w:sz w:val="20"/>
          <w:szCs w:val="20"/>
        </w:rPr>
      </w:pPr>
      <w:r w:rsidRPr="00FE2FC6">
        <w:rPr>
          <w:rFonts w:ascii="Tahoma" w:hAnsi="Tahoma" w:cs="Tahoma"/>
          <w:sz w:val="20"/>
          <w:szCs w:val="20"/>
        </w:rPr>
        <w:t>Передаваемые параметры в CRM/Directum:</w:t>
      </w:r>
    </w:p>
    <w:p w14:paraId="2AD77D12" w14:textId="77777777" w:rsidR="00FE2FC6" w:rsidRPr="00FE2FC6" w:rsidRDefault="00FE2FC6" w:rsidP="005430BC">
      <w:pPr>
        <w:numPr>
          <w:ilvl w:val="0"/>
          <w:numId w:val="106"/>
        </w:numPr>
        <w:rPr>
          <w:rFonts w:ascii="Tahoma" w:hAnsi="Tahoma" w:cs="Tahoma"/>
          <w:sz w:val="20"/>
          <w:szCs w:val="20"/>
        </w:rPr>
      </w:pPr>
      <w:r w:rsidRPr="00FE2FC6">
        <w:rPr>
          <w:rFonts w:ascii="Tahoma" w:hAnsi="Tahoma" w:cs="Tahoma"/>
          <w:sz w:val="20"/>
          <w:szCs w:val="20"/>
        </w:rPr>
        <w:t>Тип клиента (ФЛ или ЮЛ);</w:t>
      </w:r>
    </w:p>
    <w:p w14:paraId="27E5E7F8" w14:textId="77777777" w:rsidR="00FE2FC6" w:rsidRPr="00FE2FC6" w:rsidRDefault="00FE2FC6" w:rsidP="005430BC">
      <w:pPr>
        <w:numPr>
          <w:ilvl w:val="0"/>
          <w:numId w:val="106"/>
        </w:numPr>
        <w:rPr>
          <w:rFonts w:ascii="Tahoma" w:hAnsi="Tahoma" w:cs="Tahoma"/>
          <w:sz w:val="20"/>
          <w:szCs w:val="20"/>
        </w:rPr>
      </w:pPr>
      <w:r w:rsidRPr="00FE2FC6">
        <w:rPr>
          <w:rFonts w:ascii="Tahoma" w:hAnsi="Tahoma" w:cs="Tahoma"/>
          <w:sz w:val="20"/>
          <w:szCs w:val="20"/>
        </w:rPr>
        <w:t>Тема, подтема (Действия по договору – Возврат);</w:t>
      </w:r>
    </w:p>
    <w:p w14:paraId="3A00D30F" w14:textId="77777777" w:rsidR="00FE2FC6" w:rsidRPr="00FE2FC6" w:rsidRDefault="00FE2FC6" w:rsidP="005430BC">
      <w:pPr>
        <w:numPr>
          <w:ilvl w:val="0"/>
          <w:numId w:val="106"/>
        </w:numPr>
        <w:rPr>
          <w:rFonts w:ascii="Tahoma" w:hAnsi="Tahoma" w:cs="Tahoma"/>
          <w:sz w:val="20"/>
          <w:szCs w:val="20"/>
        </w:rPr>
      </w:pPr>
      <w:r w:rsidRPr="00FE2FC6">
        <w:rPr>
          <w:rFonts w:ascii="Tahoma" w:hAnsi="Tahoma" w:cs="Tahoma"/>
          <w:sz w:val="20"/>
          <w:szCs w:val="20"/>
        </w:rPr>
        <w:t>Номер договора и дата договора;</w:t>
      </w:r>
    </w:p>
    <w:p w14:paraId="4CADC89B" w14:textId="77777777" w:rsidR="00FE2FC6" w:rsidRPr="00FE2FC6" w:rsidRDefault="00FE2FC6" w:rsidP="005430BC">
      <w:pPr>
        <w:numPr>
          <w:ilvl w:val="0"/>
          <w:numId w:val="106"/>
        </w:numPr>
        <w:rPr>
          <w:rFonts w:ascii="Tahoma" w:hAnsi="Tahoma" w:cs="Tahoma"/>
          <w:sz w:val="20"/>
          <w:szCs w:val="20"/>
        </w:rPr>
      </w:pPr>
      <w:r w:rsidRPr="00FE2FC6">
        <w:rPr>
          <w:rFonts w:ascii="Tahoma" w:hAnsi="Tahoma" w:cs="Tahoma"/>
          <w:sz w:val="20"/>
          <w:szCs w:val="20"/>
        </w:rPr>
        <w:t>Адрес объекта;</w:t>
      </w:r>
    </w:p>
    <w:p w14:paraId="41F5BA33" w14:textId="77777777" w:rsidR="00FE2FC6" w:rsidRPr="00FE2FC6" w:rsidRDefault="00FE2FC6" w:rsidP="005430BC">
      <w:pPr>
        <w:numPr>
          <w:ilvl w:val="0"/>
          <w:numId w:val="106"/>
        </w:numPr>
        <w:rPr>
          <w:rFonts w:ascii="Tahoma" w:hAnsi="Tahoma" w:cs="Tahoma"/>
          <w:sz w:val="20"/>
          <w:szCs w:val="20"/>
        </w:rPr>
      </w:pPr>
      <w:r w:rsidRPr="00FE2FC6">
        <w:rPr>
          <w:rFonts w:ascii="Tahoma" w:hAnsi="Tahoma" w:cs="Tahoma"/>
          <w:sz w:val="20"/>
          <w:szCs w:val="20"/>
        </w:rPr>
        <w:t>Услуга для перерасчета;</w:t>
      </w:r>
    </w:p>
    <w:p w14:paraId="0AF512D8" w14:textId="77777777" w:rsidR="00FE2FC6" w:rsidRPr="00FE2FC6" w:rsidRDefault="00FE2FC6" w:rsidP="005430BC">
      <w:pPr>
        <w:numPr>
          <w:ilvl w:val="0"/>
          <w:numId w:val="106"/>
        </w:numPr>
        <w:rPr>
          <w:rFonts w:ascii="Tahoma" w:hAnsi="Tahoma" w:cs="Tahoma"/>
          <w:sz w:val="20"/>
          <w:szCs w:val="20"/>
        </w:rPr>
      </w:pPr>
      <w:r w:rsidRPr="00FE2FC6">
        <w:rPr>
          <w:rFonts w:ascii="Tahoma" w:hAnsi="Tahoma" w:cs="Tahoma"/>
          <w:sz w:val="20"/>
          <w:szCs w:val="20"/>
        </w:rPr>
        <w:t>Данные заявителя (ФИО, статус заявителя, паспортные данные, данные доверенности (при наличии));</w:t>
      </w:r>
    </w:p>
    <w:p w14:paraId="76E0938D" w14:textId="77777777" w:rsidR="00FE2FC6" w:rsidRPr="00FE2FC6" w:rsidRDefault="00FE2FC6" w:rsidP="005430BC">
      <w:pPr>
        <w:numPr>
          <w:ilvl w:val="0"/>
          <w:numId w:val="106"/>
        </w:numPr>
        <w:rPr>
          <w:rFonts w:ascii="Tahoma" w:hAnsi="Tahoma" w:cs="Tahoma"/>
          <w:sz w:val="20"/>
          <w:szCs w:val="20"/>
        </w:rPr>
      </w:pPr>
      <w:r w:rsidRPr="00FE2FC6">
        <w:rPr>
          <w:rFonts w:ascii="Tahoma" w:hAnsi="Tahoma" w:cs="Tahoma"/>
          <w:sz w:val="20"/>
          <w:szCs w:val="20"/>
        </w:rPr>
        <w:t>Способ обратной связи (выбор как получить ответ - ответ не требуется, в ЛК, на эл. почту или по телефону);</w:t>
      </w:r>
    </w:p>
    <w:p w14:paraId="20897313" w14:textId="77777777" w:rsidR="00FE2FC6" w:rsidRPr="00FE2FC6" w:rsidRDefault="00FE2FC6" w:rsidP="005430BC">
      <w:pPr>
        <w:numPr>
          <w:ilvl w:val="0"/>
          <w:numId w:val="106"/>
        </w:numPr>
        <w:rPr>
          <w:rFonts w:ascii="Tahoma" w:hAnsi="Tahoma" w:cs="Tahoma"/>
          <w:sz w:val="20"/>
          <w:szCs w:val="20"/>
        </w:rPr>
      </w:pPr>
      <w:r w:rsidRPr="00FE2FC6">
        <w:rPr>
          <w:rFonts w:ascii="Tahoma" w:hAnsi="Tahoma" w:cs="Tahoma"/>
          <w:sz w:val="20"/>
          <w:szCs w:val="20"/>
        </w:rPr>
        <w:t>Контактные данные (номер телефона, email). Все внесенные данные должны передаваться в СРМ (в том числе данные третьих лиц);</w:t>
      </w:r>
    </w:p>
    <w:p w14:paraId="54105447" w14:textId="77777777" w:rsidR="00FE2FC6" w:rsidRPr="00FE2FC6" w:rsidRDefault="00FE2FC6" w:rsidP="005430BC">
      <w:pPr>
        <w:numPr>
          <w:ilvl w:val="0"/>
          <w:numId w:val="106"/>
        </w:numPr>
        <w:rPr>
          <w:rFonts w:ascii="Tahoma" w:hAnsi="Tahoma" w:cs="Tahoma"/>
          <w:sz w:val="20"/>
          <w:szCs w:val="20"/>
        </w:rPr>
      </w:pPr>
      <w:r w:rsidRPr="00FE2FC6">
        <w:rPr>
          <w:rFonts w:ascii="Tahoma" w:hAnsi="Tahoma" w:cs="Tahoma"/>
          <w:sz w:val="20"/>
          <w:szCs w:val="20"/>
        </w:rPr>
        <w:t>Причина возврата;</w:t>
      </w:r>
    </w:p>
    <w:p w14:paraId="117E005D" w14:textId="77777777" w:rsidR="00FE2FC6" w:rsidRPr="00FE2FC6" w:rsidRDefault="00FE2FC6" w:rsidP="005430BC">
      <w:pPr>
        <w:numPr>
          <w:ilvl w:val="0"/>
          <w:numId w:val="106"/>
        </w:numPr>
        <w:rPr>
          <w:rFonts w:ascii="Tahoma" w:hAnsi="Tahoma" w:cs="Tahoma"/>
          <w:sz w:val="20"/>
          <w:szCs w:val="20"/>
        </w:rPr>
      </w:pPr>
      <w:r w:rsidRPr="00FE2FC6">
        <w:rPr>
          <w:rFonts w:ascii="Tahoma" w:hAnsi="Tahoma" w:cs="Tahoma"/>
          <w:sz w:val="20"/>
          <w:szCs w:val="20"/>
        </w:rPr>
        <w:t>Сумма возврата;</w:t>
      </w:r>
    </w:p>
    <w:p w14:paraId="29E097B9" w14:textId="77777777" w:rsidR="00FE2FC6" w:rsidRPr="00FE2FC6" w:rsidRDefault="00FE2FC6" w:rsidP="005430BC">
      <w:pPr>
        <w:numPr>
          <w:ilvl w:val="0"/>
          <w:numId w:val="106"/>
        </w:numPr>
        <w:rPr>
          <w:rFonts w:ascii="Tahoma" w:hAnsi="Tahoma" w:cs="Tahoma"/>
          <w:sz w:val="20"/>
          <w:szCs w:val="20"/>
        </w:rPr>
      </w:pPr>
      <w:r w:rsidRPr="00FE2FC6">
        <w:rPr>
          <w:rFonts w:ascii="Tahoma" w:hAnsi="Tahoma" w:cs="Tahoma"/>
          <w:sz w:val="20"/>
          <w:szCs w:val="20"/>
        </w:rPr>
        <w:t>Банковские реквизиты для возврата излишне оплаченных денежных средств;</w:t>
      </w:r>
    </w:p>
    <w:p w14:paraId="282966EE" w14:textId="77777777" w:rsidR="00FE2FC6" w:rsidRPr="00FE2FC6" w:rsidRDefault="00FE2FC6" w:rsidP="005430BC">
      <w:pPr>
        <w:numPr>
          <w:ilvl w:val="0"/>
          <w:numId w:val="106"/>
        </w:numPr>
        <w:rPr>
          <w:rFonts w:ascii="Tahoma" w:hAnsi="Tahoma" w:cs="Tahoma"/>
          <w:sz w:val="20"/>
          <w:szCs w:val="20"/>
        </w:rPr>
      </w:pPr>
      <w:r w:rsidRPr="00FE2FC6">
        <w:rPr>
          <w:rFonts w:ascii="Tahoma" w:hAnsi="Tahoma" w:cs="Tahoma"/>
          <w:sz w:val="20"/>
          <w:szCs w:val="20"/>
        </w:rPr>
        <w:t>Дата формирования заявки;</w:t>
      </w:r>
    </w:p>
    <w:p w14:paraId="575E8051" w14:textId="77777777" w:rsidR="00FE2FC6" w:rsidRPr="00FE2FC6" w:rsidRDefault="00FE2FC6" w:rsidP="005430BC">
      <w:pPr>
        <w:numPr>
          <w:ilvl w:val="0"/>
          <w:numId w:val="106"/>
        </w:numPr>
        <w:rPr>
          <w:rFonts w:ascii="Tahoma" w:hAnsi="Tahoma" w:cs="Tahoma"/>
          <w:sz w:val="20"/>
          <w:szCs w:val="20"/>
        </w:rPr>
      </w:pPr>
      <w:r w:rsidRPr="00FE2FC6">
        <w:rPr>
          <w:rFonts w:ascii="Tahoma" w:hAnsi="Tahoma" w:cs="Tahoma"/>
          <w:sz w:val="20"/>
          <w:szCs w:val="20"/>
        </w:rPr>
        <w:t>Документы:</w:t>
      </w:r>
    </w:p>
    <w:p w14:paraId="5F6D84AE" w14:textId="77777777" w:rsidR="00FE2FC6" w:rsidRPr="00FE2FC6" w:rsidRDefault="00FE2FC6" w:rsidP="005430BC">
      <w:pPr>
        <w:numPr>
          <w:ilvl w:val="1"/>
          <w:numId w:val="106"/>
        </w:numPr>
        <w:rPr>
          <w:rFonts w:ascii="Tahoma" w:hAnsi="Tahoma" w:cs="Tahoma"/>
          <w:sz w:val="20"/>
          <w:szCs w:val="20"/>
        </w:rPr>
      </w:pPr>
      <w:r w:rsidRPr="00FE2FC6">
        <w:rPr>
          <w:rFonts w:ascii="Tahoma" w:hAnsi="Tahoma" w:cs="Tahoma"/>
          <w:sz w:val="20"/>
          <w:szCs w:val="20"/>
        </w:rPr>
        <w:t>Скан-копия документа из вложений;</w:t>
      </w:r>
    </w:p>
    <w:p w14:paraId="0787FE93" w14:textId="77777777" w:rsidR="00FE2FC6" w:rsidRPr="00FE2FC6" w:rsidRDefault="00FE2FC6" w:rsidP="005430BC">
      <w:pPr>
        <w:numPr>
          <w:ilvl w:val="1"/>
          <w:numId w:val="106"/>
        </w:numPr>
        <w:rPr>
          <w:rFonts w:ascii="Tahoma" w:hAnsi="Tahoma" w:cs="Tahoma"/>
          <w:sz w:val="20"/>
          <w:szCs w:val="20"/>
        </w:rPr>
      </w:pPr>
      <w:r w:rsidRPr="00FE2FC6">
        <w:rPr>
          <w:rFonts w:ascii="Tahoma" w:hAnsi="Tahoma" w:cs="Tahoma"/>
          <w:sz w:val="20"/>
          <w:szCs w:val="20"/>
        </w:rPr>
        <w:t>Название (вид/тип) документа из CRM/Directum.</w:t>
      </w:r>
    </w:p>
    <w:p w14:paraId="073E0E72" w14:textId="77777777" w:rsidR="00FE2FC6" w:rsidRPr="00FE2FC6" w:rsidRDefault="00FE2FC6" w:rsidP="005430BC">
      <w:pPr>
        <w:keepNext/>
        <w:keepLines/>
        <w:numPr>
          <w:ilvl w:val="1"/>
          <w:numId w:val="201"/>
        </w:numPr>
        <w:pBdr>
          <w:top w:val="nil"/>
          <w:left w:val="nil"/>
          <w:bottom w:val="nil"/>
          <w:right w:val="nil"/>
          <w:between w:val="nil"/>
        </w:pBdr>
        <w:ind w:hanging="360"/>
        <w:outlineLvl w:val="1"/>
        <w:rPr>
          <w:rFonts w:ascii="Tahoma" w:hAnsi="Tahoma" w:cs="Tahoma"/>
          <w:b/>
          <w:sz w:val="20"/>
          <w:szCs w:val="20"/>
        </w:rPr>
      </w:pPr>
      <w:bookmarkStart w:id="45" w:name="_Toc120812473"/>
      <w:r w:rsidRPr="00FE2FC6">
        <w:rPr>
          <w:rFonts w:ascii="Tahoma" w:hAnsi="Tahoma" w:cs="Tahoma"/>
          <w:b/>
          <w:sz w:val="20"/>
          <w:szCs w:val="20"/>
        </w:rPr>
        <w:t>Заключение новых договоров, открытие лицевого счета</w:t>
      </w:r>
      <w:bookmarkEnd w:id="45"/>
    </w:p>
    <w:p w14:paraId="72BCD200"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Заявка на заключение договора оформляется ФЛ через форму обращений, если у ФЛ существует ЛК. В противном случае на форме авторизации ниже кнопки «зарегистрироваться» должна быть ссылка «заключить договор онлайн», по которой происходит переход на заключение договора (открытия ЛС) по ссылке. </w:t>
      </w:r>
    </w:p>
    <w:p w14:paraId="50D138BE" w14:textId="77777777" w:rsidR="00FE2FC6" w:rsidRPr="00FE2FC6" w:rsidRDefault="00FE2FC6" w:rsidP="00FE2FC6">
      <w:pPr>
        <w:ind w:left="720"/>
        <w:jc w:val="left"/>
        <w:rPr>
          <w:rFonts w:ascii="Tahoma" w:hAnsi="Tahoma" w:cs="Tahoma"/>
          <w:sz w:val="20"/>
          <w:szCs w:val="20"/>
        </w:rPr>
      </w:pPr>
    </w:p>
    <w:p w14:paraId="057ABCD9"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296B660E" wp14:editId="1836E428">
            <wp:extent cx="2377988" cy="3609752"/>
            <wp:effectExtent l="0" t="0" r="0" b="0"/>
            <wp:docPr id="58"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53"/>
                    <a:srcRect/>
                    <a:stretch>
                      <a:fillRect/>
                    </a:stretch>
                  </pic:blipFill>
                  <pic:spPr>
                    <a:xfrm>
                      <a:off x="0" y="0"/>
                      <a:ext cx="2377988" cy="3609752"/>
                    </a:xfrm>
                    <a:prstGeom prst="rect">
                      <a:avLst/>
                    </a:prstGeom>
                    <a:ln/>
                  </pic:spPr>
                </pic:pic>
              </a:graphicData>
            </a:graphic>
          </wp:inline>
        </w:drawing>
      </w:r>
    </w:p>
    <w:p w14:paraId="50AB92EB"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52. Форма авторизации</w:t>
      </w:r>
    </w:p>
    <w:p w14:paraId="61302327"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Заявка на заключение договора ЮЛ происходит через ЛК (см. 1.5.2).</w:t>
      </w:r>
    </w:p>
    <w:p w14:paraId="0EC16A95" w14:textId="77777777" w:rsidR="00FE2FC6" w:rsidRPr="00FE2FC6" w:rsidRDefault="00FE2FC6" w:rsidP="005430BC">
      <w:pPr>
        <w:keepNext/>
        <w:keepLines/>
        <w:numPr>
          <w:ilvl w:val="2"/>
          <w:numId w:val="201"/>
        </w:numPr>
        <w:outlineLvl w:val="2"/>
        <w:rPr>
          <w:rFonts w:ascii="Tahoma" w:hAnsi="Tahoma" w:cs="Tahoma"/>
          <w:b/>
          <w:sz w:val="20"/>
          <w:szCs w:val="20"/>
        </w:rPr>
      </w:pPr>
      <w:bookmarkStart w:id="46" w:name="_Toc120812474"/>
      <w:r w:rsidRPr="00FE2FC6">
        <w:rPr>
          <w:rFonts w:ascii="Tahoma" w:hAnsi="Tahoma" w:cs="Tahoma"/>
          <w:b/>
          <w:sz w:val="20"/>
          <w:szCs w:val="20"/>
        </w:rPr>
        <w:t>Заключение новых договоров физическими лицами</w:t>
      </w:r>
      <w:bookmarkEnd w:id="46"/>
    </w:p>
    <w:p w14:paraId="2D22A0AF"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Заявка на заключение договора оформляется ФЛ через форму обращений. </w:t>
      </w:r>
    </w:p>
    <w:p w14:paraId="247B2926"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1 заполняется тема обращения и причина обращения значениями “Договорная работа” и “Открытие лицевого счета” соответственно. </w:t>
      </w:r>
    </w:p>
    <w:p w14:paraId="23E66CE6"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0CDB876F" wp14:editId="5CE769F1">
            <wp:extent cx="5733415" cy="1630045"/>
            <wp:effectExtent l="0" t="0" r="0" b="0"/>
            <wp:docPr id="213" name="image205.png"/>
            <wp:cNvGraphicFramePr/>
            <a:graphic xmlns:a="http://schemas.openxmlformats.org/drawingml/2006/main">
              <a:graphicData uri="http://schemas.openxmlformats.org/drawingml/2006/picture">
                <pic:pic xmlns:pic="http://schemas.openxmlformats.org/drawingml/2006/picture">
                  <pic:nvPicPr>
                    <pic:cNvPr id="0" name="image205.png"/>
                    <pic:cNvPicPr preferRelativeResize="0"/>
                  </pic:nvPicPr>
                  <pic:blipFill>
                    <a:blip r:embed="rId54"/>
                    <a:srcRect/>
                    <a:stretch>
                      <a:fillRect/>
                    </a:stretch>
                  </pic:blipFill>
                  <pic:spPr>
                    <a:xfrm>
                      <a:off x="0" y="0"/>
                      <a:ext cx="5733415" cy="1630045"/>
                    </a:xfrm>
                    <a:prstGeom prst="rect">
                      <a:avLst/>
                    </a:prstGeom>
                    <a:ln/>
                  </pic:spPr>
                </pic:pic>
              </a:graphicData>
            </a:graphic>
          </wp:inline>
        </w:drawing>
      </w:r>
    </w:p>
    <w:p w14:paraId="59EC8214"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53. Тема и причина обращения для заключения нового договора</w:t>
      </w:r>
    </w:p>
    <w:p w14:paraId="614720E4"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2 отображаются поля для заполнения данных об объекте, услугах и о приборах учета: </w:t>
      </w:r>
    </w:p>
    <w:p w14:paraId="00C5ACB0" w14:textId="77777777" w:rsidR="00FE2FC6" w:rsidRPr="00FE2FC6" w:rsidRDefault="00FE2FC6" w:rsidP="00FE2FC6">
      <w:pPr>
        <w:rPr>
          <w:rFonts w:ascii="Tahoma" w:hAnsi="Tahoma" w:cs="Tahoma"/>
          <w:sz w:val="20"/>
          <w:szCs w:val="20"/>
        </w:rPr>
      </w:pPr>
      <w:r w:rsidRPr="00FE2FC6">
        <w:rPr>
          <w:rFonts w:ascii="Tahoma" w:hAnsi="Tahoma" w:cs="Tahoma"/>
          <w:sz w:val="20"/>
          <w:szCs w:val="20"/>
        </w:rPr>
        <w:t>1.</w:t>
      </w:r>
      <w:r w:rsidRPr="00FE2FC6">
        <w:rPr>
          <w:rFonts w:ascii="Tahoma" w:hAnsi="Tahoma" w:cs="Tahoma"/>
          <w:sz w:val="20"/>
          <w:szCs w:val="20"/>
        </w:rPr>
        <w:tab/>
        <w:t xml:space="preserve">Выберите тип объекта недвижимости. Обязательное для заполнения поле. Выбирается из списка: </w:t>
      </w:r>
    </w:p>
    <w:p w14:paraId="3A7E97F5"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a.</w:t>
      </w:r>
      <w:r w:rsidRPr="00FE2FC6">
        <w:rPr>
          <w:rFonts w:ascii="Tahoma" w:hAnsi="Tahoma" w:cs="Tahoma"/>
          <w:sz w:val="20"/>
          <w:szCs w:val="20"/>
        </w:rPr>
        <w:tab/>
        <w:t>Квартира в многоквартирном доме;</w:t>
      </w:r>
    </w:p>
    <w:p w14:paraId="25985871"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b.</w:t>
      </w:r>
      <w:r w:rsidRPr="00FE2FC6">
        <w:rPr>
          <w:rFonts w:ascii="Tahoma" w:hAnsi="Tahoma" w:cs="Tahoma"/>
          <w:sz w:val="20"/>
          <w:szCs w:val="20"/>
        </w:rPr>
        <w:tab/>
        <w:t>Частный дом (домовладение);</w:t>
      </w:r>
    </w:p>
    <w:p w14:paraId="60859C19"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c.</w:t>
      </w:r>
      <w:r w:rsidRPr="00FE2FC6">
        <w:rPr>
          <w:rFonts w:ascii="Tahoma" w:hAnsi="Tahoma" w:cs="Tahoma"/>
          <w:sz w:val="20"/>
          <w:szCs w:val="20"/>
        </w:rPr>
        <w:tab/>
        <w:t>Жилое помещение в доме блокированной застройки (таунхаус);</w:t>
      </w:r>
    </w:p>
    <w:p w14:paraId="00C25C01"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d.</w:t>
      </w:r>
      <w:r w:rsidRPr="00FE2FC6">
        <w:rPr>
          <w:rFonts w:ascii="Tahoma" w:hAnsi="Tahoma" w:cs="Tahoma"/>
          <w:sz w:val="20"/>
          <w:szCs w:val="20"/>
        </w:rPr>
        <w:tab/>
        <w:t>Отдельно стоящие хозяйственные постройки/гаражи/бани (не на земельном участке с домовладением или помещением в доме блокированной застройки);</w:t>
      </w:r>
    </w:p>
    <w:p w14:paraId="3B503B93"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e.</w:t>
      </w:r>
      <w:r w:rsidRPr="00FE2FC6">
        <w:rPr>
          <w:rFonts w:ascii="Tahoma" w:hAnsi="Tahoma" w:cs="Tahoma"/>
          <w:sz w:val="20"/>
          <w:szCs w:val="20"/>
        </w:rPr>
        <w:tab/>
        <w:t>Земельный участок/ жилой или садовый дом, расположенные в границах территории садоводческого или огороднического некоммерческого товарищества.</w:t>
      </w:r>
    </w:p>
    <w:p w14:paraId="100A4C80" w14:textId="77777777" w:rsidR="00FE2FC6" w:rsidRPr="00FE2FC6" w:rsidRDefault="00FE2FC6" w:rsidP="00FE2FC6">
      <w:pPr>
        <w:rPr>
          <w:rFonts w:ascii="Tahoma" w:hAnsi="Tahoma" w:cs="Tahoma"/>
          <w:sz w:val="20"/>
          <w:szCs w:val="20"/>
        </w:rPr>
      </w:pPr>
      <w:r w:rsidRPr="00FE2FC6">
        <w:rPr>
          <w:rFonts w:ascii="Tahoma" w:hAnsi="Tahoma" w:cs="Tahoma"/>
          <w:sz w:val="20"/>
          <w:szCs w:val="20"/>
        </w:rPr>
        <w:t>2.</w:t>
      </w:r>
      <w:r w:rsidRPr="00FE2FC6">
        <w:rPr>
          <w:rFonts w:ascii="Tahoma" w:hAnsi="Tahoma" w:cs="Tahoma"/>
          <w:sz w:val="20"/>
          <w:szCs w:val="20"/>
        </w:rPr>
        <w:tab/>
        <w:t xml:space="preserve">Выберите один или несколько типов договоров. Обязательное для заполнения поле. Выбирается один или несколько вариантов: </w:t>
      </w:r>
    </w:p>
    <w:p w14:paraId="76257E1F"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a.</w:t>
      </w:r>
      <w:r w:rsidRPr="00FE2FC6">
        <w:rPr>
          <w:rFonts w:ascii="Tahoma" w:hAnsi="Tahoma" w:cs="Tahoma"/>
          <w:sz w:val="20"/>
          <w:szCs w:val="20"/>
        </w:rPr>
        <w:tab/>
        <w:t>Энергоснабжение. Список филиалов, которым будет отображаться выбор ЭЭ: Оренбургский, Свердловский, Удмуртский, Кировский, Владимирский, Ивановский;</w:t>
      </w:r>
    </w:p>
    <w:p w14:paraId="1764713C"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b.</w:t>
      </w:r>
      <w:r w:rsidRPr="00FE2FC6">
        <w:rPr>
          <w:rFonts w:ascii="Tahoma" w:hAnsi="Tahoma" w:cs="Tahoma"/>
          <w:sz w:val="20"/>
          <w:szCs w:val="20"/>
        </w:rPr>
        <w:tab/>
        <w:t>Горячее Водоснабжение. Отображается всем. При сочетании Земельный участок и ГВС/Отопление форма должна выводить сообщение, что для такого типа объекта возможно заключить договор только по ЭЭ;</w:t>
      </w:r>
    </w:p>
    <w:p w14:paraId="0358DBF3"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c.</w:t>
      </w:r>
      <w:r w:rsidRPr="00FE2FC6">
        <w:rPr>
          <w:rFonts w:ascii="Tahoma" w:hAnsi="Tahoma" w:cs="Tahoma"/>
          <w:sz w:val="20"/>
          <w:szCs w:val="20"/>
        </w:rPr>
        <w:tab/>
        <w:t>Теплоснабжение. Отображается всем. При сочетании Земельный участок и ГВС/Отопление форма должна выводить сообщение, что для такого типа объекта возможно заключить договор только по ЭЭ.</w:t>
      </w:r>
    </w:p>
    <w:p w14:paraId="02FAA1E4" w14:textId="77777777" w:rsidR="00FE2FC6" w:rsidRPr="00FE2FC6" w:rsidRDefault="00FE2FC6" w:rsidP="00FE2FC6">
      <w:pPr>
        <w:rPr>
          <w:rFonts w:ascii="Tahoma" w:hAnsi="Tahoma" w:cs="Tahoma"/>
          <w:sz w:val="20"/>
          <w:szCs w:val="20"/>
        </w:rPr>
      </w:pPr>
      <w:r w:rsidRPr="00FE2FC6">
        <w:rPr>
          <w:rFonts w:ascii="Tahoma" w:hAnsi="Tahoma" w:cs="Tahoma"/>
          <w:sz w:val="20"/>
          <w:szCs w:val="20"/>
        </w:rPr>
        <w:t>3.</w:t>
      </w:r>
      <w:r w:rsidRPr="00FE2FC6">
        <w:rPr>
          <w:rFonts w:ascii="Tahoma" w:hAnsi="Tahoma" w:cs="Tahoma"/>
          <w:sz w:val="20"/>
          <w:szCs w:val="20"/>
        </w:rPr>
        <w:tab/>
        <w:t>Блок для заполнения данных объекта недвижимости:</w:t>
      </w:r>
    </w:p>
    <w:p w14:paraId="64216C89"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a.</w:t>
      </w:r>
      <w:r w:rsidRPr="00FE2FC6">
        <w:rPr>
          <w:rFonts w:ascii="Tahoma" w:hAnsi="Tahoma" w:cs="Tahoma"/>
          <w:sz w:val="20"/>
          <w:szCs w:val="20"/>
        </w:rPr>
        <w:tab/>
        <w:t>Регион. Обязательное поле. Предустановлен в зависимости от сайта филиала с возможностью замены из выпадающего списка;</w:t>
      </w:r>
    </w:p>
    <w:p w14:paraId="714DB343"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b.</w:t>
      </w:r>
      <w:r w:rsidRPr="00FE2FC6">
        <w:rPr>
          <w:rFonts w:ascii="Tahoma" w:hAnsi="Tahoma" w:cs="Tahoma"/>
          <w:sz w:val="20"/>
          <w:szCs w:val="20"/>
        </w:rPr>
        <w:tab/>
        <w:t>Адрес. Обязательное поле;</w:t>
      </w:r>
    </w:p>
    <w:p w14:paraId="4CE30CF9"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c.</w:t>
      </w:r>
      <w:r w:rsidRPr="00FE2FC6">
        <w:rPr>
          <w:rFonts w:ascii="Tahoma" w:hAnsi="Tahoma" w:cs="Tahoma"/>
          <w:sz w:val="20"/>
          <w:szCs w:val="20"/>
        </w:rPr>
        <w:tab/>
        <w:t>Общая площадь, м². Обязательное поле. Предусмотрен ввод через точку и запятую;</w:t>
      </w:r>
    </w:p>
    <w:p w14:paraId="3D757B35"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d.</w:t>
      </w:r>
      <w:r w:rsidRPr="00FE2FC6">
        <w:rPr>
          <w:rFonts w:ascii="Tahoma" w:hAnsi="Tahoma" w:cs="Tahoma"/>
          <w:sz w:val="20"/>
          <w:szCs w:val="20"/>
        </w:rPr>
        <w:tab/>
        <w:t>Площадь земельного участка, не занятого жилым домом и надворными постройками, м². Выводится только по договорам энергоснабжения в частном доме или таунхаусе;</w:t>
      </w:r>
    </w:p>
    <w:p w14:paraId="5F04766B"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e.</w:t>
      </w:r>
      <w:r w:rsidRPr="00FE2FC6">
        <w:rPr>
          <w:rFonts w:ascii="Tahoma" w:hAnsi="Tahoma" w:cs="Tahoma"/>
          <w:sz w:val="20"/>
          <w:szCs w:val="20"/>
        </w:rPr>
        <w:tab/>
        <w:t>Количество комнат. Обязательное поле;</w:t>
      </w:r>
    </w:p>
    <w:p w14:paraId="493FE2BA"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f.</w:t>
      </w:r>
      <w:r w:rsidRPr="00FE2FC6">
        <w:rPr>
          <w:rFonts w:ascii="Tahoma" w:hAnsi="Tahoma" w:cs="Tahoma"/>
          <w:sz w:val="20"/>
          <w:szCs w:val="20"/>
        </w:rPr>
        <w:tab/>
        <w:t xml:space="preserve">Основание пользования объектом. Обязательное поле. Выбор из двух вариантов: </w:t>
      </w:r>
    </w:p>
    <w:p w14:paraId="32E9DD14"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i.</w:t>
      </w:r>
      <w:r w:rsidRPr="00FE2FC6">
        <w:rPr>
          <w:rFonts w:ascii="Tahoma" w:hAnsi="Tahoma" w:cs="Tahoma"/>
          <w:sz w:val="20"/>
          <w:szCs w:val="20"/>
        </w:rPr>
        <w:tab/>
        <w:t>В собственности;</w:t>
      </w:r>
    </w:p>
    <w:p w14:paraId="50D30422"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ii.</w:t>
      </w:r>
      <w:r w:rsidRPr="00FE2FC6">
        <w:rPr>
          <w:rFonts w:ascii="Tahoma" w:hAnsi="Tahoma" w:cs="Tahoma"/>
          <w:sz w:val="20"/>
          <w:szCs w:val="20"/>
        </w:rPr>
        <w:tab/>
        <w:t xml:space="preserve">В найме. </w:t>
      </w:r>
    </w:p>
    <w:p w14:paraId="4A526B36"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g.</w:t>
      </w:r>
      <w:r w:rsidRPr="00FE2FC6">
        <w:rPr>
          <w:rFonts w:ascii="Tahoma" w:hAnsi="Tahoma" w:cs="Tahoma"/>
          <w:sz w:val="20"/>
          <w:szCs w:val="20"/>
        </w:rPr>
        <w:tab/>
        <w:t>Если “Основание пользования объектом” - в найме появляется поле “введите полное наименование собственника” и “ИНН (юр лица)” оба поля будут обязательными к заполнению;</w:t>
      </w:r>
    </w:p>
    <w:p w14:paraId="56E7CECF"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h.</w:t>
      </w:r>
      <w:r w:rsidRPr="00FE2FC6">
        <w:rPr>
          <w:rFonts w:ascii="Tahoma" w:hAnsi="Tahoma" w:cs="Tahoma"/>
          <w:sz w:val="20"/>
          <w:szCs w:val="20"/>
        </w:rPr>
        <w:tab/>
        <w:t>Направление потребления электроэнергии. Обязательное поле. Выводить, если в типах договоров выбрано значение “Электроснабжение”. Возможен выбор несколько вариантов по домовладениям и таунхаусам. Выбирается из списка:</w:t>
      </w:r>
    </w:p>
    <w:p w14:paraId="15F5AD06"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i.</w:t>
      </w:r>
      <w:r w:rsidRPr="00FE2FC6">
        <w:rPr>
          <w:rFonts w:ascii="Tahoma" w:hAnsi="Tahoma" w:cs="Tahoma"/>
          <w:sz w:val="20"/>
          <w:szCs w:val="20"/>
        </w:rPr>
        <w:tab/>
        <w:t>Для коммунально-бытовых нужд;</w:t>
      </w:r>
    </w:p>
    <w:p w14:paraId="0CFB8025"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ii.</w:t>
      </w:r>
      <w:r w:rsidRPr="00FE2FC6">
        <w:rPr>
          <w:rFonts w:ascii="Tahoma" w:hAnsi="Tahoma" w:cs="Tahoma"/>
          <w:sz w:val="20"/>
          <w:szCs w:val="20"/>
        </w:rPr>
        <w:tab/>
        <w:t>Для содержания с/х животных;</w:t>
      </w:r>
    </w:p>
    <w:p w14:paraId="276FD16D"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iii.</w:t>
      </w:r>
      <w:r w:rsidRPr="00FE2FC6">
        <w:rPr>
          <w:rFonts w:ascii="Tahoma" w:hAnsi="Tahoma" w:cs="Tahoma"/>
          <w:sz w:val="20"/>
          <w:szCs w:val="20"/>
        </w:rPr>
        <w:tab/>
        <w:t>Для полива земельного участка;</w:t>
      </w:r>
    </w:p>
    <w:p w14:paraId="07C20F1A"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iv.</w:t>
      </w:r>
      <w:r w:rsidRPr="00FE2FC6">
        <w:rPr>
          <w:rFonts w:ascii="Tahoma" w:hAnsi="Tahoma" w:cs="Tahoma"/>
          <w:sz w:val="20"/>
          <w:szCs w:val="20"/>
        </w:rPr>
        <w:tab/>
        <w:t>Для освещения бани/гаража/хоз.построек;</w:t>
      </w:r>
    </w:p>
    <w:p w14:paraId="3ACA1D61"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v.</w:t>
      </w:r>
      <w:r w:rsidRPr="00FE2FC6">
        <w:rPr>
          <w:rFonts w:ascii="Tahoma" w:hAnsi="Tahoma" w:cs="Tahoma"/>
          <w:sz w:val="20"/>
          <w:szCs w:val="20"/>
        </w:rPr>
        <w:tab/>
        <w:t>Для приготовления горячей воды в бане;</w:t>
      </w:r>
    </w:p>
    <w:p w14:paraId="76D5F045"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vi.</w:t>
      </w:r>
      <w:r w:rsidRPr="00FE2FC6">
        <w:rPr>
          <w:rFonts w:ascii="Tahoma" w:hAnsi="Tahoma" w:cs="Tahoma"/>
          <w:sz w:val="20"/>
          <w:szCs w:val="20"/>
        </w:rPr>
        <w:tab/>
        <w:t>Прочее.</w:t>
      </w:r>
    </w:p>
    <w:p w14:paraId="086F85B3"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i.</w:t>
      </w:r>
      <w:r w:rsidRPr="00FE2FC6">
        <w:rPr>
          <w:rFonts w:ascii="Tahoma" w:hAnsi="Tahoma" w:cs="Tahoma"/>
          <w:sz w:val="20"/>
          <w:szCs w:val="20"/>
        </w:rPr>
        <w:tab/>
        <w:t>Количество зарегистрированных. Обязательное поле;</w:t>
      </w:r>
    </w:p>
    <w:p w14:paraId="3968D69B"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j.</w:t>
      </w:r>
      <w:r w:rsidRPr="00FE2FC6">
        <w:rPr>
          <w:rFonts w:ascii="Tahoma" w:hAnsi="Tahoma" w:cs="Tahoma"/>
          <w:sz w:val="20"/>
          <w:szCs w:val="20"/>
        </w:rPr>
        <w:tab/>
        <w:t>Количество временно проживающих;</w:t>
      </w:r>
    </w:p>
    <w:p w14:paraId="05FDC317"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k.</w:t>
      </w:r>
      <w:r w:rsidRPr="00FE2FC6">
        <w:rPr>
          <w:rFonts w:ascii="Tahoma" w:hAnsi="Tahoma" w:cs="Tahoma"/>
          <w:sz w:val="20"/>
          <w:szCs w:val="20"/>
        </w:rPr>
        <w:tab/>
        <w:t>Кадастровый номер;</w:t>
      </w:r>
    </w:p>
    <w:p w14:paraId="73320778"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l.</w:t>
      </w:r>
      <w:r w:rsidRPr="00FE2FC6">
        <w:rPr>
          <w:rFonts w:ascii="Tahoma" w:hAnsi="Tahoma" w:cs="Tahoma"/>
          <w:sz w:val="20"/>
          <w:szCs w:val="20"/>
        </w:rPr>
        <w:tab/>
        <w:t xml:space="preserve">Заявитель является собственником объекта недвижимости? Обязательное поле. </w:t>
      </w:r>
    </w:p>
    <w:p w14:paraId="615576AF"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i.</w:t>
      </w:r>
      <w:r w:rsidRPr="00FE2FC6">
        <w:rPr>
          <w:rFonts w:ascii="Tahoma" w:hAnsi="Tahoma" w:cs="Tahoma"/>
          <w:sz w:val="20"/>
          <w:szCs w:val="20"/>
        </w:rPr>
        <w:tab/>
        <w:t>Если да – Данные будут заполнены на 3ьем шаге;</w:t>
      </w:r>
    </w:p>
    <w:p w14:paraId="26B70D97"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ii.</w:t>
      </w:r>
      <w:r w:rsidRPr="00FE2FC6">
        <w:rPr>
          <w:rFonts w:ascii="Tahoma" w:hAnsi="Tahoma" w:cs="Tahoma"/>
          <w:sz w:val="20"/>
          <w:szCs w:val="20"/>
        </w:rPr>
        <w:tab/>
        <w:t>Если "нет" - эти поля вводит клиент;</w:t>
      </w:r>
    </w:p>
    <w:p w14:paraId="5791108D"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iii.</w:t>
      </w:r>
      <w:r w:rsidRPr="00FE2FC6">
        <w:rPr>
          <w:rFonts w:ascii="Tahoma" w:hAnsi="Tahoma" w:cs="Tahoma"/>
          <w:sz w:val="20"/>
          <w:szCs w:val="20"/>
        </w:rPr>
        <w:tab/>
        <w:t>Если основания пользования объектом "В найме", то выбор всегда будет "нет".</w:t>
      </w:r>
    </w:p>
    <w:p w14:paraId="7334E1FD"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m.</w:t>
      </w:r>
      <w:r w:rsidRPr="00FE2FC6">
        <w:rPr>
          <w:rFonts w:ascii="Tahoma" w:hAnsi="Tahoma" w:cs="Tahoma"/>
          <w:sz w:val="20"/>
          <w:szCs w:val="20"/>
        </w:rPr>
        <w:tab/>
        <w:t xml:space="preserve">Единственный собственник: </w:t>
      </w:r>
    </w:p>
    <w:p w14:paraId="4ECE8EE9"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i.</w:t>
      </w:r>
      <w:r w:rsidRPr="00FE2FC6">
        <w:rPr>
          <w:rFonts w:ascii="Tahoma" w:hAnsi="Tahoma" w:cs="Tahoma"/>
          <w:sz w:val="20"/>
          <w:szCs w:val="20"/>
        </w:rPr>
        <w:tab/>
        <w:t>Если "да", поля по вводу собственников не отображать;</w:t>
      </w:r>
    </w:p>
    <w:p w14:paraId="654D5EFA"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ii.</w:t>
      </w:r>
      <w:r w:rsidRPr="00FE2FC6">
        <w:rPr>
          <w:rFonts w:ascii="Tahoma" w:hAnsi="Tahoma" w:cs="Tahoma"/>
          <w:sz w:val="20"/>
          <w:szCs w:val="20"/>
        </w:rPr>
        <w:tab/>
        <w:t>Если "нет", поля ввода ниже.</w:t>
      </w:r>
    </w:p>
    <w:p w14:paraId="644190F5"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n.</w:t>
      </w:r>
      <w:r w:rsidRPr="00FE2FC6">
        <w:rPr>
          <w:rFonts w:ascii="Tahoma" w:hAnsi="Tahoma" w:cs="Tahoma"/>
          <w:sz w:val="20"/>
          <w:szCs w:val="20"/>
        </w:rPr>
        <w:tab/>
        <w:t>Данные обо всех собственниках объекта недвижимости (Только если в качестве основания пользования объектом выбрано "В найме");</w:t>
      </w:r>
    </w:p>
    <w:p w14:paraId="4262F5AC"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o.</w:t>
      </w:r>
      <w:r w:rsidRPr="00FE2FC6">
        <w:rPr>
          <w:rFonts w:ascii="Tahoma" w:hAnsi="Tahoma" w:cs="Tahoma"/>
          <w:sz w:val="20"/>
          <w:szCs w:val="20"/>
        </w:rPr>
        <w:tab/>
        <w:t>Кнопка: «Добавить собственника»;</w:t>
      </w:r>
    </w:p>
    <w:p w14:paraId="6977AC30"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p.</w:t>
      </w:r>
      <w:r w:rsidRPr="00FE2FC6">
        <w:rPr>
          <w:rFonts w:ascii="Tahoma" w:hAnsi="Tahoma" w:cs="Tahoma"/>
          <w:sz w:val="20"/>
          <w:szCs w:val="20"/>
        </w:rPr>
        <w:tab/>
        <w:t>Собственником является физическое или юридическое лицо?</w:t>
      </w:r>
    </w:p>
    <w:p w14:paraId="2F158C13"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i.</w:t>
      </w:r>
      <w:r w:rsidRPr="00FE2FC6">
        <w:rPr>
          <w:rFonts w:ascii="Tahoma" w:hAnsi="Tahoma" w:cs="Tahoma"/>
          <w:sz w:val="20"/>
          <w:szCs w:val="20"/>
        </w:rPr>
        <w:tab/>
        <w:t>Юридическое лицо- выводится всегда, если основания пользования "В найме" или если выбрано ЮЛ в качестве собственника:</w:t>
      </w:r>
    </w:p>
    <w:p w14:paraId="68AB7830" w14:textId="77777777" w:rsidR="00FE2FC6" w:rsidRPr="00FE2FC6" w:rsidRDefault="00FE2FC6" w:rsidP="00FE2FC6">
      <w:pPr>
        <w:rPr>
          <w:rFonts w:ascii="Tahoma" w:hAnsi="Tahoma" w:cs="Tahoma"/>
          <w:sz w:val="20"/>
          <w:szCs w:val="20"/>
        </w:rPr>
      </w:pPr>
      <w:r w:rsidRPr="00FE2FC6">
        <w:rPr>
          <w:rFonts w:ascii="Tahoma" w:hAnsi="Tahoma" w:cs="Tahoma"/>
          <w:sz w:val="20"/>
          <w:szCs w:val="20"/>
        </w:rPr>
        <w:t>1.</w:t>
      </w:r>
      <w:r w:rsidRPr="00FE2FC6">
        <w:rPr>
          <w:rFonts w:ascii="Tahoma" w:hAnsi="Tahoma" w:cs="Tahoma"/>
          <w:sz w:val="20"/>
          <w:szCs w:val="20"/>
        </w:rPr>
        <w:tab/>
        <w:t>Полное наименование юридического лица;</w:t>
      </w:r>
    </w:p>
    <w:p w14:paraId="152EA7A0" w14:textId="77777777" w:rsidR="00FE2FC6" w:rsidRPr="00FE2FC6" w:rsidRDefault="00FE2FC6" w:rsidP="00FE2FC6">
      <w:pPr>
        <w:rPr>
          <w:rFonts w:ascii="Tahoma" w:hAnsi="Tahoma" w:cs="Tahoma"/>
          <w:sz w:val="20"/>
          <w:szCs w:val="20"/>
        </w:rPr>
      </w:pPr>
      <w:r w:rsidRPr="00FE2FC6">
        <w:rPr>
          <w:rFonts w:ascii="Tahoma" w:hAnsi="Tahoma" w:cs="Tahoma"/>
          <w:sz w:val="20"/>
          <w:szCs w:val="20"/>
        </w:rPr>
        <w:t>2.</w:t>
      </w:r>
      <w:r w:rsidRPr="00FE2FC6">
        <w:rPr>
          <w:rFonts w:ascii="Tahoma" w:hAnsi="Tahoma" w:cs="Tahoma"/>
          <w:sz w:val="20"/>
          <w:szCs w:val="20"/>
        </w:rPr>
        <w:tab/>
        <w:t>ИНН;</w:t>
      </w:r>
    </w:p>
    <w:p w14:paraId="39E164F7" w14:textId="77777777" w:rsidR="00FE2FC6" w:rsidRPr="00FE2FC6" w:rsidRDefault="00FE2FC6" w:rsidP="00FE2FC6">
      <w:pPr>
        <w:rPr>
          <w:rFonts w:ascii="Tahoma" w:hAnsi="Tahoma" w:cs="Tahoma"/>
          <w:sz w:val="20"/>
          <w:szCs w:val="20"/>
        </w:rPr>
      </w:pPr>
      <w:r w:rsidRPr="00FE2FC6">
        <w:rPr>
          <w:rFonts w:ascii="Tahoma" w:hAnsi="Tahoma" w:cs="Tahoma"/>
          <w:sz w:val="20"/>
          <w:szCs w:val="20"/>
        </w:rPr>
        <w:t>3.</w:t>
      </w:r>
      <w:r w:rsidRPr="00FE2FC6">
        <w:rPr>
          <w:rFonts w:ascii="Tahoma" w:hAnsi="Tahoma" w:cs="Tahoma"/>
          <w:sz w:val="20"/>
          <w:szCs w:val="20"/>
        </w:rPr>
        <w:tab/>
        <w:t xml:space="preserve"> КПП. Необязательное. </w:t>
      </w:r>
    </w:p>
    <w:p w14:paraId="16EB2848"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ii.</w:t>
      </w:r>
      <w:r w:rsidRPr="00FE2FC6">
        <w:rPr>
          <w:rFonts w:ascii="Tahoma" w:hAnsi="Tahoma" w:cs="Tahoma"/>
          <w:sz w:val="20"/>
          <w:szCs w:val="20"/>
        </w:rPr>
        <w:tab/>
        <w:t>физическое лицо:</w:t>
      </w:r>
    </w:p>
    <w:p w14:paraId="56750FBF" w14:textId="77777777" w:rsidR="00FE2FC6" w:rsidRPr="00FE2FC6" w:rsidRDefault="00FE2FC6" w:rsidP="00FE2FC6">
      <w:pPr>
        <w:rPr>
          <w:rFonts w:ascii="Tahoma" w:hAnsi="Tahoma" w:cs="Tahoma"/>
          <w:sz w:val="20"/>
          <w:szCs w:val="20"/>
        </w:rPr>
      </w:pPr>
      <w:r w:rsidRPr="00FE2FC6">
        <w:rPr>
          <w:rFonts w:ascii="Tahoma" w:hAnsi="Tahoma" w:cs="Tahoma"/>
          <w:sz w:val="20"/>
          <w:szCs w:val="20"/>
        </w:rPr>
        <w:t>1.</w:t>
      </w:r>
      <w:r w:rsidRPr="00FE2FC6">
        <w:rPr>
          <w:rFonts w:ascii="Tahoma" w:hAnsi="Tahoma" w:cs="Tahoma"/>
          <w:sz w:val="20"/>
          <w:szCs w:val="20"/>
        </w:rPr>
        <w:tab/>
        <w:t>Фамилия, имя и отчество. Обязательное поле;</w:t>
      </w:r>
    </w:p>
    <w:p w14:paraId="63E9F810" w14:textId="77777777" w:rsidR="00FE2FC6" w:rsidRPr="00FE2FC6" w:rsidRDefault="00FE2FC6" w:rsidP="00FE2FC6">
      <w:pPr>
        <w:rPr>
          <w:rFonts w:ascii="Tahoma" w:hAnsi="Tahoma" w:cs="Tahoma"/>
          <w:sz w:val="20"/>
          <w:szCs w:val="20"/>
        </w:rPr>
      </w:pPr>
      <w:r w:rsidRPr="00FE2FC6">
        <w:rPr>
          <w:rFonts w:ascii="Tahoma" w:hAnsi="Tahoma" w:cs="Tahoma"/>
          <w:sz w:val="20"/>
          <w:szCs w:val="20"/>
        </w:rPr>
        <w:t>2.</w:t>
      </w:r>
      <w:r w:rsidRPr="00FE2FC6">
        <w:rPr>
          <w:rFonts w:ascii="Tahoma" w:hAnsi="Tahoma" w:cs="Tahoma"/>
          <w:sz w:val="20"/>
          <w:szCs w:val="20"/>
        </w:rPr>
        <w:tab/>
        <w:t>Дата рождения. Обязательное поле;</w:t>
      </w:r>
    </w:p>
    <w:p w14:paraId="21DE6A50" w14:textId="77777777" w:rsidR="00FE2FC6" w:rsidRPr="00FE2FC6" w:rsidRDefault="00FE2FC6" w:rsidP="00FE2FC6">
      <w:pPr>
        <w:rPr>
          <w:rFonts w:ascii="Tahoma" w:hAnsi="Tahoma" w:cs="Tahoma"/>
          <w:sz w:val="20"/>
          <w:szCs w:val="20"/>
        </w:rPr>
      </w:pPr>
      <w:r w:rsidRPr="00FE2FC6">
        <w:rPr>
          <w:rFonts w:ascii="Tahoma" w:hAnsi="Tahoma" w:cs="Tahoma"/>
          <w:sz w:val="20"/>
          <w:szCs w:val="20"/>
        </w:rPr>
        <w:t>3.</w:t>
      </w:r>
      <w:r w:rsidRPr="00FE2FC6">
        <w:rPr>
          <w:rFonts w:ascii="Tahoma" w:hAnsi="Tahoma" w:cs="Tahoma"/>
          <w:sz w:val="20"/>
          <w:szCs w:val="20"/>
        </w:rPr>
        <w:tab/>
        <w:t>Место рождения. Обязательное поле;</w:t>
      </w:r>
    </w:p>
    <w:p w14:paraId="6CA13323" w14:textId="77777777" w:rsidR="00FE2FC6" w:rsidRPr="00FE2FC6" w:rsidRDefault="00FE2FC6" w:rsidP="00FE2FC6">
      <w:pPr>
        <w:rPr>
          <w:rFonts w:ascii="Tahoma" w:hAnsi="Tahoma" w:cs="Tahoma"/>
          <w:sz w:val="20"/>
          <w:szCs w:val="20"/>
        </w:rPr>
      </w:pPr>
      <w:r w:rsidRPr="00FE2FC6">
        <w:rPr>
          <w:rFonts w:ascii="Tahoma" w:hAnsi="Tahoma" w:cs="Tahoma"/>
          <w:sz w:val="20"/>
          <w:szCs w:val="20"/>
        </w:rPr>
        <w:t>4.</w:t>
      </w:r>
      <w:r w:rsidRPr="00FE2FC6">
        <w:rPr>
          <w:rFonts w:ascii="Tahoma" w:hAnsi="Tahoma" w:cs="Tahoma"/>
          <w:sz w:val="20"/>
          <w:szCs w:val="20"/>
        </w:rPr>
        <w:tab/>
        <w:t>ИНН;</w:t>
      </w:r>
    </w:p>
    <w:p w14:paraId="7F33A8C4" w14:textId="77777777" w:rsidR="00FE2FC6" w:rsidRPr="00FE2FC6" w:rsidRDefault="00FE2FC6" w:rsidP="00FE2FC6">
      <w:pPr>
        <w:rPr>
          <w:rFonts w:ascii="Tahoma" w:hAnsi="Tahoma" w:cs="Tahoma"/>
          <w:sz w:val="20"/>
          <w:szCs w:val="20"/>
        </w:rPr>
      </w:pPr>
      <w:r w:rsidRPr="00FE2FC6">
        <w:rPr>
          <w:rFonts w:ascii="Tahoma" w:hAnsi="Tahoma" w:cs="Tahoma"/>
          <w:sz w:val="20"/>
          <w:szCs w:val="20"/>
        </w:rPr>
        <w:t>5.</w:t>
      </w:r>
      <w:r w:rsidRPr="00FE2FC6">
        <w:rPr>
          <w:rFonts w:ascii="Tahoma" w:hAnsi="Tahoma" w:cs="Tahoma"/>
          <w:sz w:val="20"/>
          <w:szCs w:val="20"/>
        </w:rPr>
        <w:tab/>
        <w:t>СНИЛС;</w:t>
      </w:r>
    </w:p>
    <w:p w14:paraId="7BDE6C7F" w14:textId="77777777" w:rsidR="00FE2FC6" w:rsidRPr="00FE2FC6" w:rsidRDefault="00FE2FC6" w:rsidP="00FE2FC6">
      <w:pPr>
        <w:rPr>
          <w:rFonts w:ascii="Tahoma" w:hAnsi="Tahoma" w:cs="Tahoma"/>
          <w:sz w:val="20"/>
          <w:szCs w:val="20"/>
        </w:rPr>
      </w:pPr>
      <w:r w:rsidRPr="00FE2FC6">
        <w:rPr>
          <w:rFonts w:ascii="Tahoma" w:hAnsi="Tahoma" w:cs="Tahoma"/>
          <w:sz w:val="20"/>
          <w:szCs w:val="20"/>
        </w:rPr>
        <w:t>6.</w:t>
      </w:r>
      <w:r w:rsidRPr="00FE2FC6">
        <w:rPr>
          <w:rFonts w:ascii="Tahoma" w:hAnsi="Tahoma" w:cs="Tahoma"/>
          <w:sz w:val="20"/>
          <w:szCs w:val="20"/>
        </w:rPr>
        <w:tab/>
        <w:t>Номер контактного телефона;</w:t>
      </w:r>
    </w:p>
    <w:p w14:paraId="1EF549BC" w14:textId="77777777" w:rsidR="00FE2FC6" w:rsidRPr="00FE2FC6" w:rsidRDefault="00FE2FC6" w:rsidP="00FE2FC6">
      <w:pPr>
        <w:rPr>
          <w:rFonts w:ascii="Tahoma" w:hAnsi="Tahoma" w:cs="Tahoma"/>
          <w:sz w:val="20"/>
          <w:szCs w:val="20"/>
        </w:rPr>
      </w:pPr>
      <w:r w:rsidRPr="00FE2FC6">
        <w:rPr>
          <w:rFonts w:ascii="Tahoma" w:hAnsi="Tahoma" w:cs="Tahoma"/>
          <w:sz w:val="20"/>
          <w:szCs w:val="20"/>
        </w:rPr>
        <w:t>7.</w:t>
      </w:r>
      <w:r w:rsidRPr="00FE2FC6">
        <w:rPr>
          <w:rFonts w:ascii="Tahoma" w:hAnsi="Tahoma" w:cs="Tahoma"/>
          <w:sz w:val="20"/>
          <w:szCs w:val="20"/>
        </w:rPr>
        <w:tab/>
        <w:t>Адрес электронной почты (email);</w:t>
      </w:r>
    </w:p>
    <w:p w14:paraId="431A860A" w14:textId="77777777" w:rsidR="00FE2FC6" w:rsidRPr="00FE2FC6" w:rsidRDefault="00FE2FC6" w:rsidP="00FE2FC6">
      <w:pPr>
        <w:rPr>
          <w:rFonts w:ascii="Tahoma" w:hAnsi="Tahoma" w:cs="Tahoma"/>
          <w:sz w:val="20"/>
          <w:szCs w:val="20"/>
        </w:rPr>
      </w:pPr>
      <w:r w:rsidRPr="00FE2FC6">
        <w:rPr>
          <w:rFonts w:ascii="Tahoma" w:hAnsi="Tahoma" w:cs="Tahoma"/>
          <w:sz w:val="20"/>
          <w:szCs w:val="20"/>
        </w:rPr>
        <w:t>8.</w:t>
      </w:r>
      <w:r w:rsidRPr="00FE2FC6">
        <w:rPr>
          <w:rFonts w:ascii="Tahoma" w:hAnsi="Tahoma" w:cs="Tahoma"/>
          <w:sz w:val="20"/>
          <w:szCs w:val="20"/>
        </w:rPr>
        <w:tab/>
        <w:t>Паспортные данные:</w:t>
      </w:r>
    </w:p>
    <w:p w14:paraId="6B95182E"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a.</w:t>
      </w:r>
      <w:r w:rsidRPr="00FE2FC6">
        <w:rPr>
          <w:rFonts w:ascii="Tahoma" w:hAnsi="Tahoma" w:cs="Tahoma"/>
          <w:sz w:val="20"/>
          <w:szCs w:val="20"/>
        </w:rPr>
        <w:tab/>
        <w:t>Серия;</w:t>
      </w:r>
    </w:p>
    <w:p w14:paraId="51CD81CA"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b.</w:t>
      </w:r>
      <w:r w:rsidRPr="00FE2FC6">
        <w:rPr>
          <w:rFonts w:ascii="Tahoma" w:hAnsi="Tahoma" w:cs="Tahoma"/>
          <w:sz w:val="20"/>
          <w:szCs w:val="20"/>
        </w:rPr>
        <w:tab/>
        <w:t>Номер;</w:t>
      </w:r>
    </w:p>
    <w:p w14:paraId="53F8FD92"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c.</w:t>
      </w:r>
      <w:r w:rsidRPr="00FE2FC6">
        <w:rPr>
          <w:rFonts w:ascii="Tahoma" w:hAnsi="Tahoma" w:cs="Tahoma"/>
          <w:sz w:val="20"/>
          <w:szCs w:val="20"/>
        </w:rPr>
        <w:tab/>
        <w:t>Дата выдачи;</w:t>
      </w:r>
    </w:p>
    <w:p w14:paraId="1224A60E"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d.</w:t>
      </w:r>
      <w:r w:rsidRPr="00FE2FC6">
        <w:rPr>
          <w:rFonts w:ascii="Tahoma" w:hAnsi="Tahoma" w:cs="Tahoma"/>
          <w:sz w:val="20"/>
          <w:szCs w:val="20"/>
        </w:rPr>
        <w:tab/>
        <w:t>Кем выдан.</w:t>
      </w:r>
    </w:p>
    <w:p w14:paraId="23031CA9" w14:textId="77777777" w:rsidR="00FE2FC6" w:rsidRPr="00FE2FC6" w:rsidRDefault="00FE2FC6" w:rsidP="00FE2FC6">
      <w:pPr>
        <w:rPr>
          <w:rFonts w:ascii="Tahoma" w:hAnsi="Tahoma" w:cs="Tahoma"/>
          <w:sz w:val="20"/>
          <w:szCs w:val="20"/>
        </w:rPr>
      </w:pPr>
      <w:r w:rsidRPr="00FE2FC6">
        <w:rPr>
          <w:rFonts w:ascii="Tahoma" w:hAnsi="Tahoma" w:cs="Tahoma"/>
          <w:sz w:val="20"/>
          <w:szCs w:val="20"/>
        </w:rPr>
        <w:t>4.</w:t>
      </w:r>
      <w:r w:rsidRPr="00FE2FC6">
        <w:rPr>
          <w:rFonts w:ascii="Tahoma" w:hAnsi="Tahoma" w:cs="Tahoma"/>
          <w:sz w:val="20"/>
          <w:szCs w:val="20"/>
        </w:rPr>
        <w:tab/>
        <w:t>Блок для заполнения данных о приборах учета электрической энергии. Выводить, если в типах договоров выбрано значение “Электроснабжение”</w:t>
      </w:r>
    </w:p>
    <w:p w14:paraId="496F545D"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a.</w:t>
      </w:r>
      <w:r w:rsidRPr="00FE2FC6">
        <w:rPr>
          <w:rFonts w:ascii="Tahoma" w:hAnsi="Tahoma" w:cs="Tahoma"/>
          <w:sz w:val="20"/>
          <w:szCs w:val="20"/>
        </w:rPr>
        <w:tab/>
        <w:t>Объект недвижимости оборудован учетом электрической энергии? * (да/нет);</w:t>
      </w:r>
    </w:p>
    <w:p w14:paraId="4F044CE0"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b.</w:t>
      </w:r>
      <w:r w:rsidRPr="00FE2FC6">
        <w:rPr>
          <w:rFonts w:ascii="Tahoma" w:hAnsi="Tahoma" w:cs="Tahoma"/>
          <w:sz w:val="20"/>
          <w:szCs w:val="20"/>
        </w:rPr>
        <w:tab/>
        <w:t>Прибор учета 1 - Выводится если ответ на вопрос "Объект оборудован учетом электрической энергии?" - Да:</w:t>
      </w:r>
    </w:p>
    <w:p w14:paraId="73060616"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i.</w:t>
      </w:r>
      <w:r w:rsidRPr="00FE2FC6">
        <w:rPr>
          <w:rFonts w:ascii="Tahoma" w:hAnsi="Tahoma" w:cs="Tahoma"/>
          <w:sz w:val="20"/>
          <w:szCs w:val="20"/>
        </w:rPr>
        <w:tab/>
        <w:t>Модель прибора учета *;</w:t>
      </w:r>
    </w:p>
    <w:p w14:paraId="49247C98"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ii.</w:t>
      </w:r>
      <w:r w:rsidRPr="00FE2FC6">
        <w:rPr>
          <w:rFonts w:ascii="Tahoma" w:hAnsi="Tahoma" w:cs="Tahoma"/>
          <w:sz w:val="20"/>
          <w:szCs w:val="20"/>
        </w:rPr>
        <w:tab/>
        <w:t>Тип прибора учета * (Однотарифный, Двухтарифный, Трехтарифный);</w:t>
      </w:r>
    </w:p>
    <w:p w14:paraId="17CC9DC6"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iii.</w:t>
      </w:r>
      <w:r w:rsidRPr="00FE2FC6">
        <w:rPr>
          <w:rFonts w:ascii="Tahoma" w:hAnsi="Tahoma" w:cs="Tahoma"/>
          <w:sz w:val="20"/>
          <w:szCs w:val="20"/>
        </w:rPr>
        <w:tab/>
        <w:t>Номер прибора учета *;</w:t>
      </w:r>
    </w:p>
    <w:p w14:paraId="1FCD8481"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iv.</w:t>
      </w:r>
      <w:r w:rsidRPr="00FE2FC6">
        <w:rPr>
          <w:rFonts w:ascii="Tahoma" w:hAnsi="Tahoma" w:cs="Tahoma"/>
          <w:sz w:val="20"/>
          <w:szCs w:val="20"/>
        </w:rPr>
        <w:tab/>
        <w:t>Расположение прибора учета *;</w:t>
      </w:r>
    </w:p>
    <w:p w14:paraId="2A611EF5"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v.</w:t>
      </w:r>
      <w:r w:rsidRPr="00FE2FC6">
        <w:rPr>
          <w:rFonts w:ascii="Tahoma" w:hAnsi="Tahoma" w:cs="Tahoma"/>
          <w:sz w:val="20"/>
          <w:szCs w:val="20"/>
        </w:rPr>
        <w:tab/>
        <w:t>Дата очередной поверки *. Если нет даты - предлагаем самостоятельно определить дату поверки;</w:t>
      </w:r>
    </w:p>
    <w:p w14:paraId="6AED6B87"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vi.</w:t>
      </w:r>
      <w:r w:rsidRPr="00FE2FC6">
        <w:rPr>
          <w:rFonts w:ascii="Tahoma" w:hAnsi="Tahoma" w:cs="Tahoma"/>
          <w:sz w:val="20"/>
          <w:szCs w:val="20"/>
        </w:rPr>
        <w:tab/>
        <w:t>Текущие показания прибора учета. Нужно предусмотреть "дробные части" показаний как в сервисе передачи показаний:</w:t>
      </w:r>
    </w:p>
    <w:p w14:paraId="314301AC" w14:textId="77777777" w:rsidR="00FE2FC6" w:rsidRPr="00FE2FC6" w:rsidRDefault="00FE2FC6" w:rsidP="00FE2FC6">
      <w:pPr>
        <w:ind w:left="1440" w:firstLine="720"/>
        <w:rPr>
          <w:rFonts w:ascii="Tahoma" w:hAnsi="Tahoma" w:cs="Tahoma"/>
          <w:sz w:val="20"/>
          <w:szCs w:val="20"/>
        </w:rPr>
      </w:pPr>
      <w:r w:rsidRPr="00FE2FC6">
        <w:rPr>
          <w:rFonts w:ascii="Tahoma" w:hAnsi="Tahoma" w:cs="Tahoma"/>
          <w:sz w:val="20"/>
          <w:szCs w:val="20"/>
        </w:rPr>
        <w:t>1.</w:t>
      </w:r>
      <w:r w:rsidRPr="00FE2FC6">
        <w:rPr>
          <w:rFonts w:ascii="Tahoma" w:hAnsi="Tahoma" w:cs="Tahoma"/>
          <w:sz w:val="20"/>
          <w:szCs w:val="20"/>
        </w:rPr>
        <w:tab/>
        <w:t>для однотарифного:</w:t>
      </w:r>
    </w:p>
    <w:p w14:paraId="72A3DF0D" w14:textId="77777777" w:rsidR="00FE2FC6" w:rsidRPr="00FE2FC6" w:rsidRDefault="00FE2FC6" w:rsidP="00FE2FC6">
      <w:pPr>
        <w:ind w:left="2160" w:firstLine="720"/>
        <w:rPr>
          <w:rFonts w:ascii="Tahoma" w:hAnsi="Tahoma" w:cs="Tahoma"/>
          <w:sz w:val="20"/>
          <w:szCs w:val="20"/>
        </w:rPr>
      </w:pPr>
      <w:r w:rsidRPr="00FE2FC6">
        <w:rPr>
          <w:rFonts w:ascii="Tahoma" w:hAnsi="Tahoma" w:cs="Tahoma"/>
          <w:sz w:val="20"/>
          <w:szCs w:val="20"/>
        </w:rPr>
        <w:t>a.</w:t>
      </w:r>
      <w:r w:rsidRPr="00FE2FC6">
        <w:rPr>
          <w:rFonts w:ascii="Tahoma" w:hAnsi="Tahoma" w:cs="Tahoma"/>
          <w:sz w:val="20"/>
          <w:szCs w:val="20"/>
        </w:rPr>
        <w:tab/>
        <w:t>По одноставочному тарифу*.</w:t>
      </w:r>
    </w:p>
    <w:p w14:paraId="13B0DF13" w14:textId="77777777" w:rsidR="00FE2FC6" w:rsidRPr="00FE2FC6" w:rsidRDefault="00FE2FC6" w:rsidP="00FE2FC6">
      <w:pPr>
        <w:ind w:left="1440" w:firstLine="720"/>
        <w:rPr>
          <w:rFonts w:ascii="Tahoma" w:hAnsi="Tahoma" w:cs="Tahoma"/>
          <w:sz w:val="20"/>
          <w:szCs w:val="20"/>
        </w:rPr>
      </w:pPr>
      <w:r w:rsidRPr="00FE2FC6">
        <w:rPr>
          <w:rFonts w:ascii="Tahoma" w:hAnsi="Tahoma" w:cs="Tahoma"/>
          <w:sz w:val="20"/>
          <w:szCs w:val="20"/>
        </w:rPr>
        <w:t>2.</w:t>
      </w:r>
      <w:r w:rsidRPr="00FE2FC6">
        <w:rPr>
          <w:rFonts w:ascii="Tahoma" w:hAnsi="Tahoma" w:cs="Tahoma"/>
          <w:sz w:val="20"/>
          <w:szCs w:val="20"/>
        </w:rPr>
        <w:tab/>
        <w:t>Для двухтарифного, для Удмуртии зоны установлены наоборот:</w:t>
      </w:r>
    </w:p>
    <w:p w14:paraId="036A9E5E" w14:textId="77777777" w:rsidR="00FE2FC6" w:rsidRPr="00FE2FC6" w:rsidRDefault="00FE2FC6" w:rsidP="00FE2FC6">
      <w:pPr>
        <w:ind w:left="2880"/>
        <w:rPr>
          <w:rFonts w:ascii="Tahoma" w:hAnsi="Tahoma" w:cs="Tahoma"/>
          <w:sz w:val="20"/>
          <w:szCs w:val="20"/>
        </w:rPr>
      </w:pPr>
      <w:r w:rsidRPr="00FE2FC6">
        <w:rPr>
          <w:rFonts w:ascii="Tahoma" w:hAnsi="Tahoma" w:cs="Tahoma"/>
          <w:sz w:val="20"/>
          <w:szCs w:val="20"/>
        </w:rPr>
        <w:t>a.</w:t>
      </w:r>
      <w:r w:rsidRPr="00FE2FC6">
        <w:rPr>
          <w:rFonts w:ascii="Tahoma" w:hAnsi="Tahoma" w:cs="Tahoma"/>
          <w:sz w:val="20"/>
          <w:szCs w:val="20"/>
        </w:rPr>
        <w:tab/>
        <w:t>По тарифу Т1 "День" *;</w:t>
      </w:r>
    </w:p>
    <w:p w14:paraId="2C4A340C" w14:textId="77777777" w:rsidR="00FE2FC6" w:rsidRPr="00FE2FC6" w:rsidRDefault="00FE2FC6" w:rsidP="00FE2FC6">
      <w:pPr>
        <w:ind w:left="2880"/>
        <w:rPr>
          <w:rFonts w:ascii="Tahoma" w:hAnsi="Tahoma" w:cs="Tahoma"/>
          <w:sz w:val="20"/>
          <w:szCs w:val="20"/>
        </w:rPr>
      </w:pPr>
      <w:r w:rsidRPr="00FE2FC6">
        <w:rPr>
          <w:rFonts w:ascii="Tahoma" w:hAnsi="Tahoma" w:cs="Tahoma"/>
          <w:sz w:val="20"/>
          <w:szCs w:val="20"/>
        </w:rPr>
        <w:t>b.</w:t>
      </w:r>
      <w:r w:rsidRPr="00FE2FC6">
        <w:rPr>
          <w:rFonts w:ascii="Tahoma" w:hAnsi="Tahoma" w:cs="Tahoma"/>
          <w:sz w:val="20"/>
          <w:szCs w:val="20"/>
        </w:rPr>
        <w:tab/>
        <w:t>По тарифу Т2 "Ночь" *.</w:t>
      </w:r>
    </w:p>
    <w:p w14:paraId="35BB772B" w14:textId="77777777" w:rsidR="00FE2FC6" w:rsidRPr="00FE2FC6" w:rsidRDefault="00FE2FC6" w:rsidP="00FE2FC6">
      <w:pPr>
        <w:ind w:left="1440" w:firstLine="720"/>
        <w:rPr>
          <w:rFonts w:ascii="Tahoma" w:hAnsi="Tahoma" w:cs="Tahoma"/>
          <w:sz w:val="20"/>
          <w:szCs w:val="20"/>
        </w:rPr>
      </w:pPr>
      <w:r w:rsidRPr="00FE2FC6">
        <w:rPr>
          <w:rFonts w:ascii="Tahoma" w:hAnsi="Tahoma" w:cs="Tahoma"/>
          <w:sz w:val="20"/>
          <w:szCs w:val="20"/>
        </w:rPr>
        <w:t>3.</w:t>
      </w:r>
      <w:r w:rsidRPr="00FE2FC6">
        <w:rPr>
          <w:rFonts w:ascii="Tahoma" w:hAnsi="Tahoma" w:cs="Tahoma"/>
          <w:sz w:val="20"/>
          <w:szCs w:val="20"/>
        </w:rPr>
        <w:tab/>
        <w:t>Для трехтарифного, для Удмуртии зоны установлены наоборот:</w:t>
      </w:r>
    </w:p>
    <w:p w14:paraId="73D7790C" w14:textId="77777777" w:rsidR="00FE2FC6" w:rsidRPr="00FE2FC6" w:rsidRDefault="00FE2FC6" w:rsidP="00FE2FC6">
      <w:pPr>
        <w:ind w:left="2880"/>
        <w:rPr>
          <w:rFonts w:ascii="Tahoma" w:hAnsi="Tahoma" w:cs="Tahoma"/>
          <w:sz w:val="20"/>
          <w:szCs w:val="20"/>
        </w:rPr>
      </w:pPr>
      <w:r w:rsidRPr="00FE2FC6">
        <w:rPr>
          <w:rFonts w:ascii="Tahoma" w:hAnsi="Tahoma" w:cs="Tahoma"/>
          <w:sz w:val="20"/>
          <w:szCs w:val="20"/>
        </w:rPr>
        <w:t>a.</w:t>
      </w:r>
      <w:r w:rsidRPr="00FE2FC6">
        <w:rPr>
          <w:rFonts w:ascii="Tahoma" w:hAnsi="Tahoma" w:cs="Tahoma"/>
          <w:sz w:val="20"/>
          <w:szCs w:val="20"/>
        </w:rPr>
        <w:tab/>
        <w:t>По тарифу Т1 "Пик" *;</w:t>
      </w:r>
    </w:p>
    <w:p w14:paraId="2C4BA5B1" w14:textId="77777777" w:rsidR="00FE2FC6" w:rsidRPr="00FE2FC6" w:rsidRDefault="00FE2FC6" w:rsidP="00FE2FC6">
      <w:pPr>
        <w:ind w:left="2880"/>
        <w:rPr>
          <w:rFonts w:ascii="Tahoma" w:hAnsi="Tahoma" w:cs="Tahoma"/>
          <w:sz w:val="20"/>
          <w:szCs w:val="20"/>
        </w:rPr>
      </w:pPr>
      <w:r w:rsidRPr="00FE2FC6">
        <w:rPr>
          <w:rFonts w:ascii="Tahoma" w:hAnsi="Tahoma" w:cs="Tahoma"/>
          <w:sz w:val="20"/>
          <w:szCs w:val="20"/>
        </w:rPr>
        <w:t>b.</w:t>
      </w:r>
      <w:r w:rsidRPr="00FE2FC6">
        <w:rPr>
          <w:rFonts w:ascii="Tahoma" w:hAnsi="Tahoma" w:cs="Tahoma"/>
          <w:sz w:val="20"/>
          <w:szCs w:val="20"/>
        </w:rPr>
        <w:tab/>
        <w:t>По тарифу Т2 "Полупик" *;</w:t>
      </w:r>
    </w:p>
    <w:p w14:paraId="6D20332B" w14:textId="77777777" w:rsidR="00FE2FC6" w:rsidRPr="00FE2FC6" w:rsidRDefault="00FE2FC6" w:rsidP="00FE2FC6">
      <w:pPr>
        <w:ind w:left="2880"/>
        <w:rPr>
          <w:rFonts w:ascii="Tahoma" w:hAnsi="Tahoma" w:cs="Tahoma"/>
          <w:sz w:val="20"/>
          <w:szCs w:val="20"/>
        </w:rPr>
      </w:pPr>
      <w:r w:rsidRPr="00FE2FC6">
        <w:rPr>
          <w:rFonts w:ascii="Tahoma" w:hAnsi="Tahoma" w:cs="Tahoma"/>
          <w:sz w:val="20"/>
          <w:szCs w:val="20"/>
        </w:rPr>
        <w:t>c.</w:t>
      </w:r>
      <w:r w:rsidRPr="00FE2FC6">
        <w:rPr>
          <w:rFonts w:ascii="Tahoma" w:hAnsi="Tahoma" w:cs="Tahoma"/>
          <w:sz w:val="20"/>
          <w:szCs w:val="20"/>
        </w:rPr>
        <w:tab/>
        <w:t>По тарифу Т3 "Ночь" *;</w:t>
      </w:r>
    </w:p>
    <w:p w14:paraId="0757D77C" w14:textId="77777777" w:rsidR="00FE2FC6" w:rsidRPr="00FE2FC6" w:rsidRDefault="00FE2FC6" w:rsidP="00FE2FC6">
      <w:pPr>
        <w:ind w:left="3600"/>
        <w:rPr>
          <w:rFonts w:ascii="Tahoma" w:hAnsi="Tahoma" w:cs="Tahoma"/>
          <w:sz w:val="20"/>
          <w:szCs w:val="20"/>
        </w:rPr>
      </w:pPr>
      <w:r w:rsidRPr="00FE2FC6">
        <w:rPr>
          <w:rFonts w:ascii="Tahoma" w:hAnsi="Tahoma" w:cs="Tahoma"/>
          <w:sz w:val="20"/>
          <w:szCs w:val="20"/>
        </w:rPr>
        <w:t>vii.</w:t>
      </w:r>
      <w:r w:rsidRPr="00FE2FC6">
        <w:rPr>
          <w:rFonts w:ascii="Tahoma" w:hAnsi="Tahoma" w:cs="Tahoma"/>
          <w:sz w:val="20"/>
          <w:szCs w:val="20"/>
        </w:rPr>
        <w:tab/>
        <w:t xml:space="preserve">Кнопка: «Добавить прибор учета». Добавляется прибор учета 2 (потом 3 и тд). </w:t>
      </w:r>
    </w:p>
    <w:p w14:paraId="4FF26206"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c.</w:t>
      </w:r>
      <w:r w:rsidRPr="00FE2FC6">
        <w:rPr>
          <w:rFonts w:ascii="Tahoma" w:hAnsi="Tahoma" w:cs="Tahoma"/>
          <w:sz w:val="20"/>
          <w:szCs w:val="20"/>
        </w:rPr>
        <w:tab/>
        <w:t xml:space="preserve">Виды и количество сельскохозяйственных животных и птиц. Необязательное поле. Выводится если в поле “Направление потребления электроэнергии” выбрано значение: </w:t>
      </w:r>
    </w:p>
    <w:p w14:paraId="20A75FF1" w14:textId="77777777" w:rsidR="00FE2FC6" w:rsidRPr="00FE2FC6" w:rsidRDefault="00FE2FC6" w:rsidP="00FE2FC6">
      <w:pPr>
        <w:ind w:left="2160"/>
        <w:rPr>
          <w:rFonts w:ascii="Tahoma" w:hAnsi="Tahoma" w:cs="Tahoma"/>
          <w:sz w:val="20"/>
          <w:szCs w:val="20"/>
        </w:rPr>
      </w:pPr>
      <w:r w:rsidRPr="00FE2FC6">
        <w:rPr>
          <w:rFonts w:ascii="Tahoma" w:hAnsi="Tahoma" w:cs="Tahoma"/>
          <w:sz w:val="20"/>
          <w:szCs w:val="20"/>
        </w:rPr>
        <w:t>i.</w:t>
      </w:r>
      <w:r w:rsidRPr="00FE2FC6">
        <w:rPr>
          <w:rFonts w:ascii="Tahoma" w:hAnsi="Tahoma" w:cs="Tahoma"/>
          <w:sz w:val="20"/>
          <w:szCs w:val="20"/>
        </w:rPr>
        <w:tab/>
        <w:t>Частный дом (домовладение);</w:t>
      </w:r>
    </w:p>
    <w:p w14:paraId="50185945" w14:textId="77777777" w:rsidR="00FE2FC6" w:rsidRPr="00FE2FC6" w:rsidRDefault="00FE2FC6" w:rsidP="00FE2FC6">
      <w:pPr>
        <w:ind w:left="2160"/>
        <w:rPr>
          <w:rFonts w:ascii="Tahoma" w:hAnsi="Tahoma" w:cs="Tahoma"/>
          <w:sz w:val="20"/>
          <w:szCs w:val="20"/>
        </w:rPr>
      </w:pPr>
      <w:r w:rsidRPr="00FE2FC6">
        <w:rPr>
          <w:rFonts w:ascii="Tahoma" w:hAnsi="Tahoma" w:cs="Tahoma"/>
          <w:sz w:val="20"/>
          <w:szCs w:val="20"/>
        </w:rPr>
        <w:t>ii.</w:t>
      </w:r>
      <w:r w:rsidRPr="00FE2FC6">
        <w:rPr>
          <w:rFonts w:ascii="Tahoma" w:hAnsi="Tahoma" w:cs="Tahoma"/>
          <w:sz w:val="20"/>
          <w:szCs w:val="20"/>
        </w:rPr>
        <w:tab/>
        <w:t>Отдельно стоящие хозяйственные постройки/гаражи/бани (не на земельном участке с домовладением или помещением в доме блокированной застройки);</w:t>
      </w:r>
    </w:p>
    <w:p w14:paraId="51259929" w14:textId="77777777" w:rsidR="00FE2FC6" w:rsidRPr="00FE2FC6" w:rsidRDefault="00FE2FC6" w:rsidP="00FE2FC6">
      <w:pPr>
        <w:ind w:left="2160"/>
        <w:rPr>
          <w:rFonts w:ascii="Tahoma" w:hAnsi="Tahoma" w:cs="Tahoma"/>
          <w:sz w:val="20"/>
          <w:szCs w:val="20"/>
        </w:rPr>
      </w:pPr>
      <w:r w:rsidRPr="00FE2FC6">
        <w:rPr>
          <w:rFonts w:ascii="Tahoma" w:hAnsi="Tahoma" w:cs="Tahoma"/>
          <w:sz w:val="20"/>
          <w:szCs w:val="20"/>
        </w:rPr>
        <w:t>iii.</w:t>
      </w:r>
      <w:r w:rsidRPr="00FE2FC6">
        <w:rPr>
          <w:rFonts w:ascii="Tahoma" w:hAnsi="Tahoma" w:cs="Tahoma"/>
          <w:sz w:val="20"/>
          <w:szCs w:val="20"/>
        </w:rPr>
        <w:tab/>
        <w:t>Земельный участок/ жилой или садовый дом, расположенные в границах территории садоводческого или огороднического некоммерческого товарищества.</w:t>
      </w:r>
    </w:p>
    <w:p w14:paraId="2A71A5B8" w14:textId="77777777" w:rsidR="00FE2FC6" w:rsidRPr="00FE2FC6" w:rsidRDefault="00FE2FC6" w:rsidP="00FE2FC6">
      <w:pPr>
        <w:rPr>
          <w:rFonts w:ascii="Tahoma" w:hAnsi="Tahoma" w:cs="Tahoma"/>
          <w:sz w:val="20"/>
          <w:szCs w:val="20"/>
        </w:rPr>
      </w:pPr>
      <w:r w:rsidRPr="00FE2FC6">
        <w:rPr>
          <w:rFonts w:ascii="Tahoma" w:hAnsi="Tahoma" w:cs="Tahoma"/>
          <w:sz w:val="20"/>
          <w:szCs w:val="20"/>
        </w:rPr>
        <w:t>d.</w:t>
      </w:r>
      <w:r w:rsidRPr="00FE2FC6">
        <w:rPr>
          <w:rFonts w:ascii="Tahoma" w:hAnsi="Tahoma" w:cs="Tahoma"/>
          <w:sz w:val="20"/>
          <w:szCs w:val="20"/>
        </w:rPr>
        <w:tab/>
        <w:t xml:space="preserve">Мощность применяемых устройств. </w:t>
      </w:r>
    </w:p>
    <w:p w14:paraId="64EF45EE"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Подсказка: «Перечислите устройства и их мощность, с помощью которых осуществляется потребление электроэнергии при использовании земельного участка и надворных построек. Например: насос глубинный - 500 Вт, освещение хоз.построек -300 Вт». Выводится если в поле “Направление потребления электроэнергии” выбрано значение: </w:t>
      </w:r>
    </w:p>
    <w:p w14:paraId="4A5A9D3E"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i.</w:t>
      </w:r>
      <w:r w:rsidRPr="00FE2FC6">
        <w:rPr>
          <w:rFonts w:ascii="Tahoma" w:hAnsi="Tahoma" w:cs="Tahoma"/>
          <w:sz w:val="20"/>
          <w:szCs w:val="20"/>
        </w:rPr>
        <w:tab/>
        <w:t>Частный дом (домовладение);</w:t>
      </w:r>
    </w:p>
    <w:p w14:paraId="114F2EF0"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ii.</w:t>
      </w:r>
      <w:r w:rsidRPr="00FE2FC6">
        <w:rPr>
          <w:rFonts w:ascii="Tahoma" w:hAnsi="Tahoma" w:cs="Tahoma"/>
          <w:sz w:val="20"/>
          <w:szCs w:val="20"/>
        </w:rPr>
        <w:tab/>
        <w:t>Отдельно стоящие хозяйственные постройки/гаражи/бани (не на земельном участке с домовладением или помещением в доме блокированной застройки);</w:t>
      </w:r>
    </w:p>
    <w:p w14:paraId="25C877BE"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iii.</w:t>
      </w:r>
      <w:r w:rsidRPr="00FE2FC6">
        <w:rPr>
          <w:rFonts w:ascii="Tahoma" w:hAnsi="Tahoma" w:cs="Tahoma"/>
          <w:sz w:val="20"/>
          <w:szCs w:val="20"/>
        </w:rPr>
        <w:tab/>
        <w:t>Земельный участок/ жилой или садовый дом, расположенные в границах территории садоводческого или огороднического некоммерческого товарищества.</w:t>
      </w:r>
    </w:p>
    <w:p w14:paraId="16A6839A" w14:textId="77777777" w:rsidR="00FE2FC6" w:rsidRPr="00FE2FC6" w:rsidRDefault="00FE2FC6" w:rsidP="00FE2FC6">
      <w:pPr>
        <w:rPr>
          <w:rFonts w:ascii="Tahoma" w:hAnsi="Tahoma" w:cs="Tahoma"/>
          <w:sz w:val="20"/>
          <w:szCs w:val="20"/>
        </w:rPr>
      </w:pPr>
      <w:r w:rsidRPr="00FE2FC6">
        <w:rPr>
          <w:rFonts w:ascii="Tahoma" w:hAnsi="Tahoma" w:cs="Tahoma"/>
          <w:sz w:val="20"/>
          <w:szCs w:val="20"/>
        </w:rPr>
        <w:t>5.</w:t>
      </w:r>
      <w:r w:rsidRPr="00FE2FC6">
        <w:rPr>
          <w:rFonts w:ascii="Tahoma" w:hAnsi="Tahoma" w:cs="Tahoma"/>
          <w:sz w:val="20"/>
          <w:szCs w:val="20"/>
        </w:rPr>
        <w:tab/>
        <w:t>Блок для заполнения данных о приборах учета горячего водоснабжения. Выводить, если в типах договоров выбрано значение “Горячее водоснабжение”:</w:t>
      </w:r>
    </w:p>
    <w:p w14:paraId="0D135AAE"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a.</w:t>
      </w:r>
      <w:r w:rsidRPr="00FE2FC6">
        <w:rPr>
          <w:rFonts w:ascii="Tahoma" w:hAnsi="Tahoma" w:cs="Tahoma"/>
          <w:sz w:val="20"/>
          <w:szCs w:val="20"/>
        </w:rPr>
        <w:tab/>
        <w:t>Объект недвижимости оборудован прибором учета горячего водоснабжения? (да/нет);</w:t>
      </w:r>
    </w:p>
    <w:p w14:paraId="3A8A6D60"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b.</w:t>
      </w:r>
      <w:r w:rsidRPr="00FE2FC6">
        <w:rPr>
          <w:rFonts w:ascii="Tahoma" w:hAnsi="Tahoma" w:cs="Tahoma"/>
          <w:sz w:val="20"/>
          <w:szCs w:val="20"/>
        </w:rPr>
        <w:tab/>
        <w:t>Прибор учета 1. Выводится если ответ на вопрос "Объект оборудован учетом горячего водоснабжения?" - Да:</w:t>
      </w:r>
    </w:p>
    <w:p w14:paraId="6B92BD23"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i.</w:t>
      </w:r>
      <w:r w:rsidRPr="00FE2FC6">
        <w:rPr>
          <w:rFonts w:ascii="Tahoma" w:hAnsi="Tahoma" w:cs="Tahoma"/>
          <w:sz w:val="20"/>
          <w:szCs w:val="20"/>
        </w:rPr>
        <w:tab/>
        <w:t>Модель прибора учета *;</w:t>
      </w:r>
    </w:p>
    <w:p w14:paraId="776EC991"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ii.</w:t>
      </w:r>
      <w:r w:rsidRPr="00FE2FC6">
        <w:rPr>
          <w:rFonts w:ascii="Tahoma" w:hAnsi="Tahoma" w:cs="Tahoma"/>
          <w:sz w:val="20"/>
          <w:szCs w:val="20"/>
        </w:rPr>
        <w:tab/>
        <w:t>Номер прибора учета *;</w:t>
      </w:r>
    </w:p>
    <w:p w14:paraId="7037C891"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iii.</w:t>
      </w:r>
      <w:r w:rsidRPr="00FE2FC6">
        <w:rPr>
          <w:rFonts w:ascii="Tahoma" w:hAnsi="Tahoma" w:cs="Tahoma"/>
          <w:sz w:val="20"/>
          <w:szCs w:val="20"/>
        </w:rPr>
        <w:tab/>
        <w:t>Расположение прибора учета *;</w:t>
      </w:r>
    </w:p>
    <w:p w14:paraId="27165D7C"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iv.</w:t>
      </w:r>
      <w:r w:rsidRPr="00FE2FC6">
        <w:rPr>
          <w:rFonts w:ascii="Tahoma" w:hAnsi="Tahoma" w:cs="Tahoma"/>
          <w:sz w:val="20"/>
          <w:szCs w:val="20"/>
        </w:rPr>
        <w:tab/>
        <w:t>Дата очередной поверки *. Если нет даты - предлагаем самостоятельно определить дату поверки;</w:t>
      </w:r>
    </w:p>
    <w:p w14:paraId="200D2CCC"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v.</w:t>
      </w:r>
      <w:r w:rsidRPr="00FE2FC6">
        <w:rPr>
          <w:rFonts w:ascii="Tahoma" w:hAnsi="Tahoma" w:cs="Tahoma"/>
          <w:sz w:val="20"/>
          <w:szCs w:val="20"/>
        </w:rPr>
        <w:tab/>
        <w:t>Текущие показания прибора учета. Нужно предусмотреть "дробные части" показаний как в сервисе передачи показаний;</w:t>
      </w:r>
    </w:p>
    <w:p w14:paraId="347C6447"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vi.</w:t>
      </w:r>
      <w:r w:rsidRPr="00FE2FC6">
        <w:rPr>
          <w:rFonts w:ascii="Tahoma" w:hAnsi="Tahoma" w:cs="Tahoma"/>
          <w:sz w:val="20"/>
          <w:szCs w:val="20"/>
        </w:rPr>
        <w:tab/>
        <w:t>Кнопка: «Добавить прибор учета».</w:t>
      </w:r>
    </w:p>
    <w:p w14:paraId="231FCD4A" w14:textId="77777777" w:rsidR="00FE2FC6" w:rsidRPr="00FE2FC6" w:rsidRDefault="00FE2FC6" w:rsidP="00FE2FC6">
      <w:pPr>
        <w:rPr>
          <w:rFonts w:ascii="Tahoma" w:hAnsi="Tahoma" w:cs="Tahoma"/>
          <w:sz w:val="20"/>
          <w:szCs w:val="20"/>
        </w:rPr>
      </w:pPr>
      <w:r w:rsidRPr="00FE2FC6">
        <w:rPr>
          <w:rFonts w:ascii="Tahoma" w:hAnsi="Tahoma" w:cs="Tahoma"/>
          <w:sz w:val="20"/>
          <w:szCs w:val="20"/>
        </w:rPr>
        <w:t>6.</w:t>
      </w:r>
      <w:r w:rsidRPr="00FE2FC6">
        <w:rPr>
          <w:rFonts w:ascii="Tahoma" w:hAnsi="Tahoma" w:cs="Tahoma"/>
          <w:sz w:val="20"/>
          <w:szCs w:val="20"/>
        </w:rPr>
        <w:tab/>
        <w:t>Блок для заполнения данных о приборах учета отопления. Выводить, если в типах договоров выбрано значение “Теплоснабжение”:</w:t>
      </w:r>
    </w:p>
    <w:p w14:paraId="16134D07"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a.</w:t>
      </w:r>
      <w:r w:rsidRPr="00FE2FC6">
        <w:rPr>
          <w:rFonts w:ascii="Tahoma" w:hAnsi="Tahoma" w:cs="Tahoma"/>
          <w:sz w:val="20"/>
          <w:szCs w:val="20"/>
        </w:rPr>
        <w:tab/>
        <w:t>Объект недвижимости оборудован прибором учета отопления? (да\нет);</w:t>
      </w:r>
    </w:p>
    <w:p w14:paraId="7D7EC168"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b.</w:t>
      </w:r>
      <w:r w:rsidRPr="00FE2FC6">
        <w:rPr>
          <w:rFonts w:ascii="Tahoma" w:hAnsi="Tahoma" w:cs="Tahoma"/>
          <w:sz w:val="20"/>
          <w:szCs w:val="20"/>
        </w:rPr>
        <w:tab/>
        <w:t>Прибор учета 1. Выводится если ответ на вопрос "Объект оборудован учетом отопления?" - Да:</w:t>
      </w:r>
    </w:p>
    <w:p w14:paraId="02CEB802"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i.</w:t>
      </w:r>
      <w:r w:rsidRPr="00FE2FC6">
        <w:rPr>
          <w:rFonts w:ascii="Tahoma" w:hAnsi="Tahoma" w:cs="Tahoma"/>
          <w:sz w:val="20"/>
          <w:szCs w:val="20"/>
        </w:rPr>
        <w:tab/>
        <w:t>Модель прибора учета *;</w:t>
      </w:r>
    </w:p>
    <w:p w14:paraId="4F75D6B4"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ii.</w:t>
      </w:r>
      <w:r w:rsidRPr="00FE2FC6">
        <w:rPr>
          <w:rFonts w:ascii="Tahoma" w:hAnsi="Tahoma" w:cs="Tahoma"/>
          <w:sz w:val="20"/>
          <w:szCs w:val="20"/>
        </w:rPr>
        <w:tab/>
        <w:t>Номер прибора учета *;</w:t>
      </w:r>
    </w:p>
    <w:p w14:paraId="76BA9726"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iii.</w:t>
      </w:r>
      <w:r w:rsidRPr="00FE2FC6">
        <w:rPr>
          <w:rFonts w:ascii="Tahoma" w:hAnsi="Tahoma" w:cs="Tahoma"/>
          <w:sz w:val="20"/>
          <w:szCs w:val="20"/>
        </w:rPr>
        <w:tab/>
        <w:t>Расположение прибора учета *;</w:t>
      </w:r>
    </w:p>
    <w:p w14:paraId="6F4582E4"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iv.</w:t>
      </w:r>
      <w:r w:rsidRPr="00FE2FC6">
        <w:rPr>
          <w:rFonts w:ascii="Tahoma" w:hAnsi="Tahoma" w:cs="Tahoma"/>
          <w:sz w:val="20"/>
          <w:szCs w:val="20"/>
        </w:rPr>
        <w:tab/>
        <w:t>Дата очередной поверки *. Если нет даты - предлагаем самостоятельно определить дату поверки;</w:t>
      </w:r>
    </w:p>
    <w:p w14:paraId="58BB48DB"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v.</w:t>
      </w:r>
      <w:r w:rsidRPr="00FE2FC6">
        <w:rPr>
          <w:rFonts w:ascii="Tahoma" w:hAnsi="Tahoma" w:cs="Tahoma"/>
          <w:sz w:val="20"/>
          <w:szCs w:val="20"/>
        </w:rPr>
        <w:tab/>
        <w:t>Текущие показания прибора учета: *;</w:t>
      </w:r>
    </w:p>
    <w:p w14:paraId="23E6E648"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vi.</w:t>
      </w:r>
      <w:r w:rsidRPr="00FE2FC6">
        <w:rPr>
          <w:rFonts w:ascii="Tahoma" w:hAnsi="Tahoma" w:cs="Tahoma"/>
          <w:sz w:val="20"/>
          <w:szCs w:val="20"/>
        </w:rPr>
        <w:tab/>
        <w:t>Кнопка: «Добавить прибор учета».</w:t>
      </w:r>
    </w:p>
    <w:p w14:paraId="6C1D2122" w14:textId="77777777" w:rsidR="00FE2FC6" w:rsidRPr="00FE2FC6" w:rsidRDefault="00FE2FC6" w:rsidP="00FE2FC6">
      <w:pPr>
        <w:rPr>
          <w:rFonts w:ascii="Tahoma" w:hAnsi="Tahoma" w:cs="Tahoma"/>
          <w:sz w:val="20"/>
          <w:szCs w:val="20"/>
        </w:rPr>
      </w:pPr>
    </w:p>
    <w:p w14:paraId="348D1268"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34D81A5E" wp14:editId="61785D7D">
            <wp:extent cx="5655600" cy="6553200"/>
            <wp:effectExtent l="0" t="0" r="0" b="0"/>
            <wp:docPr id="55"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55"/>
                    <a:srcRect/>
                    <a:stretch>
                      <a:fillRect/>
                    </a:stretch>
                  </pic:blipFill>
                  <pic:spPr>
                    <a:xfrm>
                      <a:off x="0" y="0"/>
                      <a:ext cx="5655600" cy="6553200"/>
                    </a:xfrm>
                    <a:prstGeom prst="rect">
                      <a:avLst/>
                    </a:prstGeom>
                    <a:ln/>
                  </pic:spPr>
                </pic:pic>
              </a:graphicData>
            </a:graphic>
          </wp:inline>
        </w:drawing>
      </w:r>
    </w:p>
    <w:p w14:paraId="2307FFC4" w14:textId="77777777" w:rsidR="00FE2FC6" w:rsidRPr="00FE2FC6" w:rsidRDefault="00FE2FC6" w:rsidP="00FE2FC6">
      <w:pPr>
        <w:rPr>
          <w:rFonts w:ascii="Tahoma" w:hAnsi="Tahoma" w:cs="Tahoma"/>
          <w:sz w:val="20"/>
          <w:szCs w:val="20"/>
        </w:rPr>
      </w:pPr>
      <w:r w:rsidRPr="00FE2FC6">
        <w:rPr>
          <w:rFonts w:ascii="Tahoma" w:hAnsi="Tahoma" w:cs="Tahoma"/>
          <w:i/>
          <w:color w:val="1F497D"/>
          <w:sz w:val="20"/>
          <w:szCs w:val="20"/>
        </w:rPr>
        <w:t>Рисунок 54. Поля для заполнения данных об объекте, услугах и о приборах учета на шаге 2</w:t>
      </w:r>
      <w:r w:rsidRPr="00FE2FC6">
        <w:rPr>
          <w:rFonts w:ascii="Tahoma" w:hAnsi="Tahoma" w:cs="Tahoma"/>
          <w:sz w:val="20"/>
          <w:szCs w:val="20"/>
        </w:rPr>
        <w:br w:type="page"/>
      </w:r>
    </w:p>
    <w:p w14:paraId="04EBCFD5" w14:textId="77777777" w:rsidR="00FE2FC6" w:rsidRPr="00FE2FC6" w:rsidRDefault="00FE2FC6" w:rsidP="00FE2FC6">
      <w:pPr>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61A78057" wp14:editId="71F37413">
            <wp:extent cx="5655600" cy="7607300"/>
            <wp:effectExtent l="0" t="0" r="0" b="0"/>
            <wp:docPr id="168" name="image166.png"/>
            <wp:cNvGraphicFramePr/>
            <a:graphic xmlns:a="http://schemas.openxmlformats.org/drawingml/2006/main">
              <a:graphicData uri="http://schemas.openxmlformats.org/drawingml/2006/picture">
                <pic:pic xmlns:pic="http://schemas.openxmlformats.org/drawingml/2006/picture">
                  <pic:nvPicPr>
                    <pic:cNvPr id="0" name="image166.png"/>
                    <pic:cNvPicPr preferRelativeResize="0"/>
                  </pic:nvPicPr>
                  <pic:blipFill>
                    <a:blip r:embed="rId56"/>
                    <a:srcRect/>
                    <a:stretch>
                      <a:fillRect/>
                    </a:stretch>
                  </pic:blipFill>
                  <pic:spPr>
                    <a:xfrm>
                      <a:off x="0" y="0"/>
                      <a:ext cx="5655600" cy="7607300"/>
                    </a:xfrm>
                    <a:prstGeom prst="rect">
                      <a:avLst/>
                    </a:prstGeom>
                    <a:ln/>
                  </pic:spPr>
                </pic:pic>
              </a:graphicData>
            </a:graphic>
          </wp:inline>
        </w:drawing>
      </w:r>
    </w:p>
    <w:p w14:paraId="6590D8BF" w14:textId="77777777" w:rsidR="00FE2FC6" w:rsidRPr="00FE2FC6" w:rsidRDefault="00FE2FC6" w:rsidP="00FE2FC6">
      <w:pPr>
        <w:jc w:val="center"/>
        <w:rPr>
          <w:rFonts w:ascii="Tahoma" w:hAnsi="Tahoma" w:cs="Tahoma"/>
          <w:sz w:val="20"/>
          <w:szCs w:val="20"/>
        </w:rPr>
      </w:pPr>
      <w:r w:rsidRPr="00FE2FC6">
        <w:rPr>
          <w:rFonts w:ascii="Tahoma" w:hAnsi="Tahoma" w:cs="Tahoma"/>
          <w:i/>
          <w:color w:val="1F497D"/>
          <w:sz w:val="20"/>
          <w:szCs w:val="20"/>
        </w:rPr>
        <w:t>Рисунок 54.1. Поля для заполнения данных об объекте, услугах и о приборах учета на шаге 2</w:t>
      </w:r>
    </w:p>
    <w:p w14:paraId="00D80456" w14:textId="77777777" w:rsidR="00FE2FC6" w:rsidRPr="00FE2FC6" w:rsidRDefault="00FE2FC6" w:rsidP="00FE2FC6">
      <w:pPr>
        <w:rPr>
          <w:rFonts w:ascii="Tahoma" w:hAnsi="Tahoma" w:cs="Tahoma"/>
          <w:sz w:val="20"/>
          <w:szCs w:val="20"/>
        </w:rPr>
      </w:pPr>
      <w:r w:rsidRPr="00FE2FC6">
        <w:rPr>
          <w:rFonts w:ascii="Tahoma" w:hAnsi="Tahoma" w:cs="Tahoma"/>
          <w:sz w:val="20"/>
          <w:szCs w:val="20"/>
        </w:rPr>
        <w:br w:type="page"/>
      </w:r>
    </w:p>
    <w:p w14:paraId="7A2B0EC3"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На Шаге 3 заполняется информация о заявителе:</w:t>
      </w:r>
    </w:p>
    <w:p w14:paraId="60E23F88" w14:textId="77777777" w:rsidR="00FE2FC6" w:rsidRPr="00FE2FC6" w:rsidRDefault="00FE2FC6" w:rsidP="00FE2FC6">
      <w:pPr>
        <w:ind w:left="1080" w:hanging="360"/>
        <w:jc w:val="left"/>
        <w:rPr>
          <w:rFonts w:ascii="Tahoma" w:hAnsi="Tahoma" w:cs="Tahoma"/>
          <w:sz w:val="20"/>
          <w:szCs w:val="20"/>
        </w:rPr>
      </w:pPr>
      <w:r w:rsidRPr="00FE2FC6">
        <w:rPr>
          <w:rFonts w:ascii="Tahoma" w:hAnsi="Tahoma" w:cs="Tahoma"/>
          <w:sz w:val="20"/>
          <w:szCs w:val="20"/>
        </w:rPr>
        <w:t>1.   Фамилия, имя и отчество *;</w:t>
      </w:r>
    </w:p>
    <w:p w14:paraId="62AC30FA" w14:textId="77777777" w:rsidR="00FE2FC6" w:rsidRPr="00FE2FC6" w:rsidRDefault="00FE2FC6" w:rsidP="00FE2FC6">
      <w:pPr>
        <w:ind w:left="1080" w:hanging="360"/>
        <w:jc w:val="left"/>
        <w:rPr>
          <w:rFonts w:ascii="Tahoma" w:hAnsi="Tahoma" w:cs="Tahoma"/>
          <w:sz w:val="20"/>
          <w:szCs w:val="20"/>
        </w:rPr>
      </w:pPr>
      <w:r w:rsidRPr="00FE2FC6">
        <w:rPr>
          <w:rFonts w:ascii="Tahoma" w:hAnsi="Tahoma" w:cs="Tahoma"/>
          <w:sz w:val="20"/>
          <w:szCs w:val="20"/>
        </w:rPr>
        <w:t>2.   Дата рождения *;</w:t>
      </w:r>
    </w:p>
    <w:p w14:paraId="02DFC83B" w14:textId="77777777" w:rsidR="00FE2FC6" w:rsidRPr="00FE2FC6" w:rsidRDefault="00FE2FC6" w:rsidP="00FE2FC6">
      <w:pPr>
        <w:ind w:left="1080" w:hanging="360"/>
        <w:jc w:val="left"/>
        <w:rPr>
          <w:rFonts w:ascii="Tahoma" w:hAnsi="Tahoma" w:cs="Tahoma"/>
          <w:sz w:val="20"/>
          <w:szCs w:val="20"/>
        </w:rPr>
      </w:pPr>
      <w:r w:rsidRPr="00FE2FC6">
        <w:rPr>
          <w:rFonts w:ascii="Tahoma" w:hAnsi="Tahoma" w:cs="Tahoma"/>
          <w:sz w:val="20"/>
          <w:szCs w:val="20"/>
        </w:rPr>
        <w:t>3.   Место рождения *;</w:t>
      </w:r>
    </w:p>
    <w:p w14:paraId="5E113801" w14:textId="77777777" w:rsidR="00FE2FC6" w:rsidRPr="00FE2FC6" w:rsidRDefault="00FE2FC6" w:rsidP="00FE2FC6">
      <w:pPr>
        <w:ind w:left="1080" w:hanging="360"/>
        <w:jc w:val="left"/>
        <w:rPr>
          <w:rFonts w:ascii="Tahoma" w:hAnsi="Tahoma" w:cs="Tahoma"/>
          <w:sz w:val="20"/>
          <w:szCs w:val="20"/>
        </w:rPr>
      </w:pPr>
      <w:r w:rsidRPr="00FE2FC6">
        <w:rPr>
          <w:rFonts w:ascii="Tahoma" w:hAnsi="Tahoma" w:cs="Tahoma"/>
          <w:sz w:val="20"/>
          <w:szCs w:val="20"/>
        </w:rPr>
        <w:t>4.   ИНН;</w:t>
      </w:r>
    </w:p>
    <w:p w14:paraId="559E5D86" w14:textId="77777777" w:rsidR="00FE2FC6" w:rsidRPr="00FE2FC6" w:rsidRDefault="00FE2FC6" w:rsidP="00FE2FC6">
      <w:pPr>
        <w:ind w:left="1080" w:hanging="360"/>
        <w:jc w:val="left"/>
        <w:rPr>
          <w:rFonts w:ascii="Tahoma" w:hAnsi="Tahoma" w:cs="Tahoma"/>
          <w:sz w:val="20"/>
          <w:szCs w:val="20"/>
        </w:rPr>
      </w:pPr>
      <w:r w:rsidRPr="00FE2FC6">
        <w:rPr>
          <w:rFonts w:ascii="Tahoma" w:hAnsi="Tahoma" w:cs="Tahoma"/>
          <w:sz w:val="20"/>
          <w:szCs w:val="20"/>
        </w:rPr>
        <w:t>5.   СНИЛС;</w:t>
      </w:r>
    </w:p>
    <w:p w14:paraId="3776C262" w14:textId="77777777" w:rsidR="00FE2FC6" w:rsidRPr="00FE2FC6" w:rsidRDefault="00FE2FC6" w:rsidP="00FE2FC6">
      <w:pPr>
        <w:ind w:left="1080" w:hanging="360"/>
        <w:jc w:val="left"/>
        <w:rPr>
          <w:rFonts w:ascii="Tahoma" w:hAnsi="Tahoma" w:cs="Tahoma"/>
          <w:sz w:val="20"/>
          <w:szCs w:val="20"/>
        </w:rPr>
      </w:pPr>
      <w:r w:rsidRPr="00FE2FC6">
        <w:rPr>
          <w:rFonts w:ascii="Tahoma" w:hAnsi="Tahoma" w:cs="Tahoma"/>
          <w:sz w:val="20"/>
          <w:szCs w:val="20"/>
        </w:rPr>
        <w:t>6.   Номер контактного телефона *;</w:t>
      </w:r>
    </w:p>
    <w:p w14:paraId="620C083C" w14:textId="77777777" w:rsidR="00FE2FC6" w:rsidRPr="00FE2FC6" w:rsidRDefault="00FE2FC6" w:rsidP="00FE2FC6">
      <w:pPr>
        <w:ind w:left="1080" w:hanging="360"/>
        <w:jc w:val="left"/>
        <w:rPr>
          <w:rFonts w:ascii="Tahoma" w:hAnsi="Tahoma" w:cs="Tahoma"/>
          <w:sz w:val="20"/>
          <w:szCs w:val="20"/>
        </w:rPr>
      </w:pPr>
      <w:r w:rsidRPr="00FE2FC6">
        <w:rPr>
          <w:rFonts w:ascii="Tahoma" w:hAnsi="Tahoma" w:cs="Tahoma"/>
          <w:sz w:val="20"/>
          <w:szCs w:val="20"/>
        </w:rPr>
        <w:t>7.   Адрес электронной почты (email) *;</w:t>
      </w:r>
    </w:p>
    <w:p w14:paraId="02A4CF73" w14:textId="77777777" w:rsidR="00FE2FC6" w:rsidRPr="00FE2FC6" w:rsidRDefault="00FE2FC6" w:rsidP="00FE2FC6">
      <w:pPr>
        <w:ind w:left="1080" w:hanging="360"/>
        <w:jc w:val="left"/>
        <w:rPr>
          <w:rFonts w:ascii="Tahoma" w:hAnsi="Tahoma" w:cs="Tahoma"/>
          <w:sz w:val="20"/>
          <w:szCs w:val="20"/>
        </w:rPr>
      </w:pPr>
      <w:r w:rsidRPr="00FE2FC6">
        <w:rPr>
          <w:rFonts w:ascii="Tahoma" w:hAnsi="Tahoma" w:cs="Tahoma"/>
          <w:sz w:val="20"/>
          <w:szCs w:val="20"/>
        </w:rPr>
        <w:t>8.   Паспортные данные:</w:t>
      </w:r>
    </w:p>
    <w:p w14:paraId="07B7269A" w14:textId="77777777" w:rsidR="00FE2FC6" w:rsidRPr="00FE2FC6" w:rsidRDefault="00FE2FC6" w:rsidP="00FE2FC6">
      <w:pPr>
        <w:ind w:left="1800" w:hanging="360"/>
        <w:jc w:val="left"/>
        <w:rPr>
          <w:rFonts w:ascii="Tahoma" w:hAnsi="Tahoma" w:cs="Tahoma"/>
          <w:sz w:val="20"/>
          <w:szCs w:val="20"/>
        </w:rPr>
      </w:pPr>
      <w:r w:rsidRPr="00FE2FC6">
        <w:rPr>
          <w:rFonts w:ascii="Tahoma" w:hAnsi="Tahoma" w:cs="Tahoma"/>
          <w:sz w:val="20"/>
          <w:szCs w:val="20"/>
        </w:rPr>
        <w:t>a.   Серия;</w:t>
      </w:r>
    </w:p>
    <w:p w14:paraId="1850A1CA" w14:textId="77777777" w:rsidR="00FE2FC6" w:rsidRPr="00FE2FC6" w:rsidRDefault="00FE2FC6" w:rsidP="00FE2FC6">
      <w:pPr>
        <w:ind w:left="1800" w:hanging="360"/>
        <w:jc w:val="left"/>
        <w:rPr>
          <w:rFonts w:ascii="Tahoma" w:hAnsi="Tahoma" w:cs="Tahoma"/>
          <w:sz w:val="20"/>
          <w:szCs w:val="20"/>
        </w:rPr>
      </w:pPr>
      <w:r w:rsidRPr="00FE2FC6">
        <w:rPr>
          <w:rFonts w:ascii="Tahoma" w:hAnsi="Tahoma" w:cs="Tahoma"/>
          <w:sz w:val="20"/>
          <w:szCs w:val="20"/>
        </w:rPr>
        <w:t>b.   Номер;</w:t>
      </w:r>
    </w:p>
    <w:p w14:paraId="685B838F" w14:textId="77777777" w:rsidR="00FE2FC6" w:rsidRPr="00FE2FC6" w:rsidRDefault="00FE2FC6" w:rsidP="00FE2FC6">
      <w:pPr>
        <w:ind w:left="1800" w:hanging="360"/>
        <w:jc w:val="left"/>
        <w:rPr>
          <w:rFonts w:ascii="Tahoma" w:hAnsi="Tahoma" w:cs="Tahoma"/>
          <w:sz w:val="20"/>
          <w:szCs w:val="20"/>
        </w:rPr>
      </w:pPr>
      <w:r w:rsidRPr="00FE2FC6">
        <w:rPr>
          <w:rFonts w:ascii="Tahoma" w:hAnsi="Tahoma" w:cs="Tahoma"/>
          <w:sz w:val="20"/>
          <w:szCs w:val="20"/>
        </w:rPr>
        <w:t>c.   Дата выдачи;</w:t>
      </w:r>
    </w:p>
    <w:p w14:paraId="19D2F6F5" w14:textId="77777777" w:rsidR="00FE2FC6" w:rsidRPr="00FE2FC6" w:rsidRDefault="00FE2FC6" w:rsidP="00FE2FC6">
      <w:pPr>
        <w:ind w:left="1800" w:hanging="360"/>
        <w:jc w:val="left"/>
        <w:rPr>
          <w:rFonts w:ascii="Tahoma" w:hAnsi="Tahoma" w:cs="Tahoma"/>
          <w:sz w:val="20"/>
          <w:szCs w:val="20"/>
        </w:rPr>
      </w:pPr>
      <w:r w:rsidRPr="00FE2FC6">
        <w:rPr>
          <w:rFonts w:ascii="Tahoma" w:hAnsi="Tahoma" w:cs="Tahoma"/>
          <w:sz w:val="20"/>
          <w:szCs w:val="20"/>
        </w:rPr>
        <w:t>d.   Кем выдан.</w:t>
      </w:r>
    </w:p>
    <w:p w14:paraId="4D58C34F" w14:textId="77777777" w:rsidR="00FE2FC6" w:rsidRPr="00FE2FC6" w:rsidRDefault="00FE2FC6" w:rsidP="00FE2FC6">
      <w:pPr>
        <w:ind w:left="1080" w:hanging="360"/>
        <w:jc w:val="left"/>
        <w:rPr>
          <w:rFonts w:ascii="Tahoma" w:hAnsi="Tahoma" w:cs="Tahoma"/>
          <w:sz w:val="20"/>
          <w:szCs w:val="20"/>
        </w:rPr>
      </w:pPr>
      <w:r w:rsidRPr="00FE2FC6">
        <w:rPr>
          <w:rFonts w:ascii="Tahoma" w:hAnsi="Tahoma" w:cs="Tahoma"/>
          <w:sz w:val="20"/>
          <w:szCs w:val="20"/>
        </w:rPr>
        <w:t>9.   Лицевой счет открывается на собственника? * - В случае выбора "Нет" запрашивается документ, подтверждающий полномочия представителя.</w:t>
      </w:r>
    </w:p>
    <w:p w14:paraId="61499147" w14:textId="77777777" w:rsidR="00FE2FC6" w:rsidRPr="00FE2FC6" w:rsidRDefault="00FE2FC6" w:rsidP="00FE2FC6">
      <w:pPr>
        <w:rPr>
          <w:rFonts w:ascii="Tahoma" w:hAnsi="Tahoma" w:cs="Tahoma"/>
          <w:sz w:val="20"/>
          <w:szCs w:val="20"/>
        </w:rPr>
      </w:pPr>
    </w:p>
    <w:p w14:paraId="5E5739FE"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23B90161" wp14:editId="0B769F1D">
            <wp:extent cx="5655600" cy="1727200"/>
            <wp:effectExtent l="0" t="0" r="0" b="0"/>
            <wp:docPr id="31"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57"/>
                    <a:srcRect/>
                    <a:stretch>
                      <a:fillRect/>
                    </a:stretch>
                  </pic:blipFill>
                  <pic:spPr>
                    <a:xfrm>
                      <a:off x="0" y="0"/>
                      <a:ext cx="5655600" cy="1727200"/>
                    </a:xfrm>
                    <a:prstGeom prst="rect">
                      <a:avLst/>
                    </a:prstGeom>
                    <a:ln/>
                  </pic:spPr>
                </pic:pic>
              </a:graphicData>
            </a:graphic>
          </wp:inline>
        </w:drawing>
      </w:r>
    </w:p>
    <w:p w14:paraId="5358A003" w14:textId="77777777" w:rsidR="00FE2FC6" w:rsidRPr="00FE2FC6" w:rsidRDefault="00FE2FC6" w:rsidP="00FE2FC6">
      <w:pPr>
        <w:spacing w:after="200"/>
        <w:jc w:val="center"/>
        <w:rPr>
          <w:rFonts w:ascii="Tahoma" w:hAnsi="Tahoma" w:cs="Tahoma"/>
          <w:sz w:val="20"/>
          <w:szCs w:val="20"/>
        </w:rPr>
      </w:pPr>
      <w:r w:rsidRPr="00FE2FC6">
        <w:rPr>
          <w:rFonts w:ascii="Tahoma" w:hAnsi="Tahoma" w:cs="Tahoma"/>
          <w:sz w:val="20"/>
          <w:szCs w:val="20"/>
        </w:rPr>
        <w:t>Рисунок 56 : Информация о заявителе</w:t>
      </w:r>
    </w:p>
    <w:p w14:paraId="09FF6BA9"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На Шаге 4 прикладываются документы для заключения договора:</w:t>
      </w:r>
    </w:p>
    <w:p w14:paraId="26D1DA55" w14:textId="77777777" w:rsidR="00FE2FC6" w:rsidRPr="00FE2FC6" w:rsidRDefault="00FE2FC6" w:rsidP="00FE2FC6">
      <w:pPr>
        <w:ind w:left="1080" w:hanging="360"/>
        <w:jc w:val="left"/>
        <w:rPr>
          <w:rFonts w:ascii="Tahoma" w:hAnsi="Tahoma" w:cs="Tahoma"/>
          <w:sz w:val="20"/>
          <w:szCs w:val="20"/>
        </w:rPr>
      </w:pPr>
      <w:r w:rsidRPr="00FE2FC6">
        <w:rPr>
          <w:rFonts w:ascii="Tahoma" w:hAnsi="Tahoma" w:cs="Tahoma"/>
          <w:sz w:val="20"/>
          <w:szCs w:val="20"/>
        </w:rPr>
        <w:t>1.   Документ, удостоверяющий личность;</w:t>
      </w:r>
    </w:p>
    <w:p w14:paraId="5BB1C199" w14:textId="77777777" w:rsidR="00FE2FC6" w:rsidRPr="00FE2FC6" w:rsidRDefault="00FE2FC6" w:rsidP="00FE2FC6">
      <w:pPr>
        <w:ind w:left="1080" w:hanging="360"/>
        <w:jc w:val="left"/>
        <w:rPr>
          <w:rFonts w:ascii="Tahoma" w:hAnsi="Tahoma" w:cs="Tahoma"/>
          <w:sz w:val="20"/>
          <w:szCs w:val="20"/>
        </w:rPr>
      </w:pPr>
      <w:r w:rsidRPr="00FE2FC6">
        <w:rPr>
          <w:rFonts w:ascii="Tahoma" w:hAnsi="Tahoma" w:cs="Tahoma"/>
          <w:sz w:val="20"/>
          <w:szCs w:val="20"/>
        </w:rPr>
        <w:t>2.   Документ подтверждающий право собственности/пользования. Обязательное поле;</w:t>
      </w:r>
    </w:p>
    <w:p w14:paraId="4D5CF8CD" w14:textId="77777777" w:rsidR="00FE2FC6" w:rsidRPr="00FE2FC6" w:rsidRDefault="00FE2FC6" w:rsidP="00FE2FC6">
      <w:pPr>
        <w:ind w:left="1080" w:hanging="360"/>
        <w:jc w:val="left"/>
        <w:rPr>
          <w:rFonts w:ascii="Tahoma" w:hAnsi="Tahoma" w:cs="Tahoma"/>
          <w:sz w:val="20"/>
          <w:szCs w:val="20"/>
        </w:rPr>
      </w:pPr>
      <w:r w:rsidRPr="00FE2FC6">
        <w:rPr>
          <w:rFonts w:ascii="Tahoma" w:hAnsi="Tahoma" w:cs="Tahoma"/>
          <w:sz w:val="20"/>
          <w:szCs w:val="20"/>
        </w:rPr>
        <w:t>3.   Документы, подтверждающие количество зарегистрированных и временно проживающих;</w:t>
      </w:r>
    </w:p>
    <w:p w14:paraId="02C1B1BC" w14:textId="77777777" w:rsidR="00FE2FC6" w:rsidRPr="00FE2FC6" w:rsidRDefault="00FE2FC6" w:rsidP="00FE2FC6">
      <w:pPr>
        <w:ind w:left="1080" w:hanging="360"/>
        <w:jc w:val="left"/>
        <w:rPr>
          <w:rFonts w:ascii="Tahoma" w:hAnsi="Tahoma" w:cs="Tahoma"/>
          <w:sz w:val="20"/>
          <w:szCs w:val="20"/>
        </w:rPr>
      </w:pPr>
      <w:r w:rsidRPr="00FE2FC6">
        <w:rPr>
          <w:rFonts w:ascii="Tahoma" w:hAnsi="Tahoma" w:cs="Tahoma"/>
          <w:sz w:val="20"/>
          <w:szCs w:val="20"/>
        </w:rPr>
        <w:t>4.   Акт о технологическом присоединении, оформленный сетевой организацией, или документы, подтверждающие наличие членства в садоводческом или огородническом товариществе на дату осуществления сетевой организацией мероприятий по технологическому присоединению энергопринимающих устройств, принадлежащих такому товариществу* выводить, если в типе объекта недвижимости выбрано значение “Земельный участок/…” ;</w:t>
      </w:r>
    </w:p>
    <w:p w14:paraId="5BCC23EE" w14:textId="77777777" w:rsidR="00FE2FC6" w:rsidRPr="00FE2FC6" w:rsidRDefault="00FE2FC6" w:rsidP="00FE2FC6">
      <w:pPr>
        <w:ind w:left="1080" w:hanging="360"/>
        <w:jc w:val="left"/>
        <w:rPr>
          <w:rFonts w:ascii="Tahoma" w:hAnsi="Tahoma" w:cs="Tahoma"/>
          <w:sz w:val="20"/>
          <w:szCs w:val="20"/>
        </w:rPr>
      </w:pPr>
      <w:r w:rsidRPr="00FE2FC6">
        <w:rPr>
          <w:rFonts w:ascii="Tahoma" w:hAnsi="Tahoma" w:cs="Tahoma"/>
          <w:sz w:val="20"/>
          <w:szCs w:val="20"/>
        </w:rPr>
        <w:t>5.   Документ, подтверждающий оборудование электроотопительной и(или) электронагревательной установкой в установленном порядке. Выводить, если в типах договоров выбрано значение “Электроснабжение” ;</w:t>
      </w:r>
    </w:p>
    <w:p w14:paraId="418B48DD" w14:textId="77777777" w:rsidR="00FE2FC6" w:rsidRPr="00FE2FC6" w:rsidRDefault="00FE2FC6" w:rsidP="00FE2FC6">
      <w:pPr>
        <w:ind w:left="1080" w:hanging="360"/>
        <w:jc w:val="left"/>
        <w:rPr>
          <w:rFonts w:ascii="Tahoma" w:hAnsi="Tahoma" w:cs="Tahoma"/>
          <w:sz w:val="20"/>
          <w:szCs w:val="20"/>
        </w:rPr>
      </w:pPr>
      <w:r w:rsidRPr="00FE2FC6">
        <w:rPr>
          <w:rFonts w:ascii="Tahoma" w:hAnsi="Tahoma" w:cs="Tahoma"/>
          <w:sz w:val="20"/>
          <w:szCs w:val="20"/>
        </w:rPr>
        <w:t>6.   Акт ввода прибора учета Электроэнергии в эксплуатацию (при наличии). Выводить, если в типах договоров выбрано значение “Электроснабжение”;</w:t>
      </w:r>
    </w:p>
    <w:p w14:paraId="17772A3E" w14:textId="77777777" w:rsidR="00FE2FC6" w:rsidRPr="00FE2FC6" w:rsidRDefault="00FE2FC6" w:rsidP="00FE2FC6">
      <w:pPr>
        <w:ind w:left="1080" w:hanging="360"/>
        <w:jc w:val="left"/>
        <w:rPr>
          <w:rFonts w:ascii="Tahoma" w:hAnsi="Tahoma" w:cs="Tahoma"/>
          <w:sz w:val="20"/>
          <w:szCs w:val="20"/>
        </w:rPr>
      </w:pPr>
      <w:r w:rsidRPr="00FE2FC6">
        <w:rPr>
          <w:rFonts w:ascii="Tahoma" w:hAnsi="Tahoma" w:cs="Tahoma"/>
          <w:sz w:val="20"/>
          <w:szCs w:val="20"/>
        </w:rPr>
        <w:t>7.   Акт об установлении отсутствия технической возможности установки прибора учета электрической энергии (при наличии). Выводить, если в типах договоров выбрано значение “Электроснабжение”;</w:t>
      </w:r>
    </w:p>
    <w:p w14:paraId="519C4BD6" w14:textId="77777777" w:rsidR="00FE2FC6" w:rsidRPr="00FE2FC6" w:rsidRDefault="00FE2FC6" w:rsidP="00FE2FC6">
      <w:pPr>
        <w:ind w:left="1080" w:hanging="360"/>
        <w:jc w:val="left"/>
        <w:rPr>
          <w:rFonts w:ascii="Tahoma" w:hAnsi="Tahoma" w:cs="Tahoma"/>
          <w:sz w:val="20"/>
          <w:szCs w:val="20"/>
        </w:rPr>
      </w:pPr>
      <w:r w:rsidRPr="00FE2FC6">
        <w:rPr>
          <w:rFonts w:ascii="Tahoma" w:hAnsi="Tahoma" w:cs="Tahoma"/>
          <w:sz w:val="20"/>
          <w:szCs w:val="20"/>
        </w:rPr>
        <w:t>8.   Акт ввода прибора учета горячей воды в эксплуатацию (при наличии). Выводить, если в типах договоров выбрано значение “Горячее водоснабжение”;</w:t>
      </w:r>
    </w:p>
    <w:p w14:paraId="74163D3C" w14:textId="77777777" w:rsidR="00FE2FC6" w:rsidRPr="00FE2FC6" w:rsidRDefault="00FE2FC6" w:rsidP="00FE2FC6">
      <w:pPr>
        <w:ind w:left="1080" w:hanging="360"/>
        <w:jc w:val="left"/>
        <w:rPr>
          <w:rFonts w:ascii="Tahoma" w:hAnsi="Tahoma" w:cs="Tahoma"/>
          <w:sz w:val="20"/>
          <w:szCs w:val="20"/>
        </w:rPr>
      </w:pPr>
      <w:r w:rsidRPr="00FE2FC6">
        <w:rPr>
          <w:rFonts w:ascii="Tahoma" w:hAnsi="Tahoma" w:cs="Tahoma"/>
          <w:sz w:val="20"/>
          <w:szCs w:val="20"/>
        </w:rPr>
        <w:t>9.   Акт об установлении отсутствия технической возможности установки прибора учета горячего водоснабжения (при наличии). Выводить, если в типах договоров выбрано значение “Горячее водоснабжение”;</w:t>
      </w:r>
    </w:p>
    <w:p w14:paraId="1438279A" w14:textId="77777777" w:rsidR="00FE2FC6" w:rsidRPr="00FE2FC6" w:rsidRDefault="00FE2FC6" w:rsidP="00FE2FC6">
      <w:pPr>
        <w:ind w:left="1080" w:hanging="360"/>
        <w:jc w:val="left"/>
        <w:rPr>
          <w:rFonts w:ascii="Tahoma" w:hAnsi="Tahoma" w:cs="Tahoma"/>
          <w:sz w:val="20"/>
          <w:szCs w:val="20"/>
        </w:rPr>
      </w:pPr>
      <w:r w:rsidRPr="00FE2FC6">
        <w:rPr>
          <w:rFonts w:ascii="Tahoma" w:hAnsi="Tahoma" w:cs="Tahoma"/>
          <w:sz w:val="20"/>
          <w:szCs w:val="20"/>
        </w:rPr>
        <w:t>10.               Акт ввода прибора учета отопления в эксплуатацию (при наличии). Выводить, если в типах договоров выбрано значение “Теплоснабжение”;</w:t>
      </w:r>
    </w:p>
    <w:p w14:paraId="4953FBB6" w14:textId="77777777" w:rsidR="00FE2FC6" w:rsidRPr="00FE2FC6" w:rsidRDefault="00FE2FC6" w:rsidP="00FE2FC6">
      <w:pPr>
        <w:ind w:left="1080" w:hanging="360"/>
        <w:jc w:val="left"/>
        <w:rPr>
          <w:rFonts w:ascii="Tahoma" w:hAnsi="Tahoma" w:cs="Tahoma"/>
          <w:sz w:val="20"/>
          <w:szCs w:val="20"/>
        </w:rPr>
      </w:pPr>
      <w:r w:rsidRPr="00FE2FC6">
        <w:rPr>
          <w:rFonts w:ascii="Tahoma" w:hAnsi="Tahoma" w:cs="Tahoma"/>
          <w:sz w:val="20"/>
          <w:szCs w:val="20"/>
        </w:rPr>
        <w:t>11.               Акт об установлении отсутствия технической возможности установки прибора учета отопления (при наличии). Выводить, если в типах договоров выбрано значение “Теплоснабжение”.</w:t>
      </w:r>
    </w:p>
    <w:p w14:paraId="35EC5ADF" w14:textId="77777777" w:rsidR="00FE2FC6" w:rsidRPr="00FE2FC6" w:rsidRDefault="00FE2FC6" w:rsidP="00FE2FC6">
      <w:pPr>
        <w:shd w:val="clear" w:color="auto" w:fill="FFFFFF"/>
        <w:jc w:val="left"/>
        <w:rPr>
          <w:rFonts w:ascii="Tahoma" w:hAnsi="Tahoma" w:cs="Tahoma"/>
          <w:sz w:val="20"/>
          <w:szCs w:val="20"/>
        </w:rPr>
      </w:pPr>
      <w:r w:rsidRPr="00FE2FC6">
        <w:rPr>
          <w:rFonts w:ascii="Tahoma" w:hAnsi="Tahoma" w:cs="Tahoma"/>
          <w:sz w:val="20"/>
          <w:szCs w:val="20"/>
        </w:rPr>
        <w:t>Приложенные сканы документов должны сжиматься до нужного размера (до 10 МБ каждый). Допустимые форматы файлов: JPG, JPEG, PNG, BMP, PDF, DOC, DOCX, RTF, XLS, XLSX.</w:t>
      </w:r>
    </w:p>
    <w:p w14:paraId="4766EA1D" w14:textId="77777777" w:rsidR="00FE2FC6" w:rsidRPr="00FE2FC6" w:rsidRDefault="00FE2FC6" w:rsidP="00FE2FC6">
      <w:pPr>
        <w:shd w:val="clear" w:color="auto" w:fill="FFFFFF"/>
        <w:jc w:val="left"/>
        <w:rPr>
          <w:rFonts w:ascii="Tahoma" w:hAnsi="Tahoma" w:cs="Tahoma"/>
          <w:sz w:val="20"/>
          <w:szCs w:val="20"/>
        </w:rPr>
      </w:pPr>
      <w:r w:rsidRPr="00FE2FC6">
        <w:rPr>
          <w:rFonts w:ascii="Tahoma" w:hAnsi="Tahoma" w:cs="Tahoma"/>
          <w:sz w:val="20"/>
          <w:szCs w:val="20"/>
        </w:rPr>
        <w:t xml:space="preserve"> На Шаге 5 идет проверка сформированной заявки, редактирование заполненных данных, проставление чекбоксов и отправка:</w:t>
      </w:r>
    </w:p>
    <w:p w14:paraId="523030DA" w14:textId="77777777" w:rsidR="00FE2FC6" w:rsidRPr="00FE2FC6" w:rsidRDefault="00FE2FC6" w:rsidP="00FE2FC6">
      <w:pPr>
        <w:shd w:val="clear" w:color="auto" w:fill="FFFFFF"/>
        <w:ind w:left="1080" w:hanging="360"/>
        <w:jc w:val="left"/>
        <w:rPr>
          <w:rFonts w:ascii="Tahoma" w:hAnsi="Tahoma" w:cs="Tahoma"/>
          <w:sz w:val="20"/>
          <w:szCs w:val="20"/>
        </w:rPr>
      </w:pPr>
      <w:r w:rsidRPr="00FE2FC6">
        <w:rPr>
          <w:rFonts w:ascii="Tahoma" w:hAnsi="Tahoma" w:cs="Tahoma"/>
          <w:sz w:val="20"/>
          <w:szCs w:val="20"/>
        </w:rPr>
        <w:t>1.   Хочу получать квитанцию на email * (да/нет);</w:t>
      </w:r>
    </w:p>
    <w:p w14:paraId="1DCEFEA1" w14:textId="77777777" w:rsidR="00FE2FC6" w:rsidRPr="00FE2FC6" w:rsidRDefault="00FE2FC6" w:rsidP="00FE2FC6">
      <w:pPr>
        <w:shd w:val="clear" w:color="auto" w:fill="FFFFFF"/>
        <w:ind w:left="1080" w:hanging="360"/>
        <w:jc w:val="left"/>
        <w:rPr>
          <w:rFonts w:ascii="Tahoma" w:hAnsi="Tahoma" w:cs="Tahoma"/>
          <w:sz w:val="20"/>
          <w:szCs w:val="20"/>
        </w:rPr>
      </w:pPr>
      <w:r w:rsidRPr="00FE2FC6">
        <w:rPr>
          <w:rFonts w:ascii="Tahoma" w:hAnsi="Tahoma" w:cs="Tahoma"/>
          <w:sz w:val="20"/>
          <w:szCs w:val="20"/>
        </w:rPr>
        <w:t>2.   Прошу зарегистрировать лицевой счет в Личном кабинете Клиента АО «ЭнергосбыТ Плюс» на номер телефона (указанный в заявлении/другой);</w:t>
      </w:r>
    </w:p>
    <w:p w14:paraId="290B1B64" w14:textId="77777777" w:rsidR="00FE2FC6" w:rsidRPr="00FE2FC6" w:rsidRDefault="00FE2FC6" w:rsidP="00FE2FC6">
      <w:pPr>
        <w:shd w:val="clear" w:color="auto" w:fill="FFFFFF"/>
        <w:ind w:left="1080" w:hanging="360"/>
        <w:jc w:val="left"/>
        <w:rPr>
          <w:rFonts w:ascii="Tahoma" w:hAnsi="Tahoma" w:cs="Tahoma"/>
          <w:sz w:val="20"/>
          <w:szCs w:val="20"/>
        </w:rPr>
      </w:pPr>
      <w:r w:rsidRPr="00FE2FC6">
        <w:rPr>
          <w:rFonts w:ascii="Tahoma" w:hAnsi="Tahoma" w:cs="Tahoma"/>
          <w:sz w:val="20"/>
          <w:szCs w:val="20"/>
        </w:rPr>
        <w:t>3.   Номер телефона для регистрации лицевого счета в Личном кабинете *. Выводится только если в пункте "Прошу зарегистрировать ЛС в ЛК на номер телефона" выбран способ "Другой";</w:t>
      </w:r>
    </w:p>
    <w:p w14:paraId="2A2687F2" w14:textId="77777777" w:rsidR="00FE2FC6" w:rsidRPr="00FE2FC6" w:rsidRDefault="00FE2FC6" w:rsidP="00FE2FC6">
      <w:pPr>
        <w:shd w:val="clear" w:color="auto" w:fill="FFFFFF"/>
        <w:ind w:left="1080" w:hanging="360"/>
        <w:jc w:val="left"/>
        <w:rPr>
          <w:rFonts w:ascii="Tahoma" w:hAnsi="Tahoma" w:cs="Tahoma"/>
          <w:sz w:val="20"/>
          <w:szCs w:val="20"/>
        </w:rPr>
      </w:pPr>
      <w:r w:rsidRPr="00FE2FC6">
        <w:rPr>
          <w:rFonts w:ascii="Tahoma" w:hAnsi="Tahoma" w:cs="Tahoma"/>
          <w:sz w:val="20"/>
          <w:szCs w:val="20"/>
        </w:rPr>
        <w:t>4.   Предпочтительный способ связи * (email, телефон, почта);</w:t>
      </w:r>
    </w:p>
    <w:p w14:paraId="233A26BB" w14:textId="77777777" w:rsidR="00FE2FC6" w:rsidRPr="00FE2FC6" w:rsidRDefault="00FE2FC6" w:rsidP="00FE2FC6">
      <w:pPr>
        <w:shd w:val="clear" w:color="auto" w:fill="FFFFFF"/>
        <w:ind w:left="1080" w:hanging="360"/>
        <w:jc w:val="left"/>
        <w:rPr>
          <w:rFonts w:ascii="Tahoma" w:hAnsi="Tahoma" w:cs="Tahoma"/>
          <w:sz w:val="20"/>
          <w:szCs w:val="20"/>
        </w:rPr>
      </w:pPr>
      <w:r w:rsidRPr="00FE2FC6">
        <w:rPr>
          <w:rFonts w:ascii="Tahoma" w:hAnsi="Tahoma" w:cs="Tahoma"/>
          <w:sz w:val="20"/>
          <w:szCs w:val="20"/>
        </w:rPr>
        <w:t>5.   Нажимая кнопку "Отправить", я предоставляю персональные данные и соглашаюсь с обработкой моих персональных данных АО "ЭнергосбыТ Плюс" в соответствии с Политикой обработки персональных данных.</w:t>
      </w:r>
    </w:p>
    <w:p w14:paraId="08ECA948" w14:textId="77777777" w:rsidR="00FE2FC6" w:rsidRPr="00FE2FC6" w:rsidRDefault="00FE2FC6" w:rsidP="00FE2FC6">
      <w:pPr>
        <w:shd w:val="clear" w:color="auto" w:fill="FFFFFF"/>
        <w:jc w:val="left"/>
        <w:rPr>
          <w:rFonts w:ascii="Tahoma" w:hAnsi="Tahoma" w:cs="Tahoma"/>
          <w:sz w:val="20"/>
          <w:szCs w:val="20"/>
        </w:rPr>
      </w:pPr>
      <w:r w:rsidRPr="00FE2FC6">
        <w:rPr>
          <w:rFonts w:ascii="Tahoma" w:hAnsi="Tahoma" w:cs="Tahoma"/>
          <w:sz w:val="20"/>
          <w:szCs w:val="20"/>
        </w:rPr>
        <w:t xml:space="preserve"> </w:t>
      </w:r>
    </w:p>
    <w:p w14:paraId="7A26DE5C" w14:textId="77777777" w:rsidR="00FE2FC6" w:rsidRPr="00FE2FC6" w:rsidRDefault="00FE2FC6" w:rsidP="00FE2FC6">
      <w:pPr>
        <w:shd w:val="clear" w:color="auto" w:fill="FFFFFF"/>
        <w:jc w:val="left"/>
        <w:rPr>
          <w:rFonts w:ascii="Tahoma" w:hAnsi="Tahoma" w:cs="Tahoma"/>
          <w:i/>
          <w:sz w:val="20"/>
          <w:szCs w:val="20"/>
        </w:rPr>
      </w:pPr>
      <w:r w:rsidRPr="00FE2FC6">
        <w:rPr>
          <w:rFonts w:ascii="Tahoma" w:hAnsi="Tahoma" w:cs="Tahoma"/>
          <w:sz w:val="20"/>
          <w:szCs w:val="20"/>
        </w:rPr>
        <w:t xml:space="preserve">После заполнения и нажатия на кнопку “Отправить” обращение отправляется в CRM/DIRECTUM через ИШ. После отправки заявления на открытие ЛС (заключение договора) Клиенту должно быть выведено сообщение: </w:t>
      </w:r>
      <w:r w:rsidRPr="00FE2FC6">
        <w:rPr>
          <w:rFonts w:ascii="Tahoma" w:hAnsi="Tahoma" w:cs="Tahoma"/>
          <w:i/>
          <w:sz w:val="20"/>
          <w:szCs w:val="20"/>
        </w:rPr>
        <w:t>«Заключение договора в письменной форме не требуется. Предоставление коммунальных услуг осуществляется в соответствии с Постановлением Правительства Российской Федерации №354 от 06.05.2011г., путем совершения клиентом конклюдентных действий (действий, свидетельствующих о намерении потреблять коммунальные услуги или о фактическом потреблении таких услуг)».</w:t>
      </w:r>
    </w:p>
    <w:p w14:paraId="402D59E5" w14:textId="77777777" w:rsidR="00FE2FC6" w:rsidRPr="00FE2FC6" w:rsidRDefault="00FE2FC6" w:rsidP="00FE2FC6">
      <w:pPr>
        <w:shd w:val="clear" w:color="auto" w:fill="FFFFFF"/>
        <w:jc w:val="left"/>
        <w:rPr>
          <w:rFonts w:ascii="Tahoma" w:hAnsi="Tahoma" w:cs="Tahoma"/>
          <w:sz w:val="20"/>
          <w:szCs w:val="20"/>
        </w:rPr>
      </w:pPr>
    </w:p>
    <w:p w14:paraId="26DE8461" w14:textId="77777777" w:rsidR="00FE2FC6" w:rsidRPr="00FE2FC6" w:rsidRDefault="00FE2FC6" w:rsidP="00FE2FC6">
      <w:pPr>
        <w:shd w:val="clear" w:color="auto" w:fill="FFFFFF"/>
        <w:jc w:val="left"/>
        <w:rPr>
          <w:rFonts w:ascii="Tahoma" w:hAnsi="Tahoma" w:cs="Tahoma"/>
          <w:sz w:val="20"/>
          <w:szCs w:val="20"/>
        </w:rPr>
      </w:pPr>
      <w:r w:rsidRPr="00FE2FC6">
        <w:rPr>
          <w:rFonts w:ascii="Tahoma" w:hAnsi="Tahoma" w:cs="Tahoma"/>
          <w:sz w:val="20"/>
          <w:szCs w:val="20"/>
        </w:rPr>
        <w:t>После обработки заявки должно быть сформировано уведомление о предоставлении ответа на обращение, в котором указаны тема обращения, номер, дата и ответ. Уведомление размещено в разделе новостей и в колокольчике. Ответ на обращение должен быть получен из CRM/Directum.</w:t>
      </w:r>
    </w:p>
    <w:p w14:paraId="41893D14" w14:textId="77777777" w:rsidR="00FE2FC6" w:rsidRPr="00FE2FC6" w:rsidRDefault="00FE2FC6" w:rsidP="00FE2FC6">
      <w:pPr>
        <w:shd w:val="clear" w:color="auto" w:fill="FFFFFF"/>
        <w:rPr>
          <w:rFonts w:ascii="Tahoma" w:hAnsi="Tahoma" w:cs="Tahoma"/>
          <w:sz w:val="20"/>
          <w:szCs w:val="20"/>
        </w:rPr>
      </w:pPr>
    </w:p>
    <w:p w14:paraId="48F8F8D0" w14:textId="77777777" w:rsidR="00FE2FC6" w:rsidRPr="00FE2FC6" w:rsidRDefault="00FE2FC6" w:rsidP="00FE2FC6">
      <w:pPr>
        <w:shd w:val="clear" w:color="auto" w:fill="FFFFFF"/>
        <w:rPr>
          <w:rFonts w:ascii="Tahoma" w:hAnsi="Tahoma" w:cs="Tahoma"/>
          <w:sz w:val="20"/>
          <w:szCs w:val="20"/>
        </w:rPr>
      </w:pPr>
      <w:r w:rsidRPr="00FE2FC6">
        <w:rPr>
          <w:rFonts w:ascii="Tahoma" w:hAnsi="Tahoma" w:cs="Tahoma"/>
          <w:sz w:val="20"/>
          <w:szCs w:val="20"/>
        </w:rPr>
        <w:t>Таблица передаваемых параметров при взаимодействие ЛКК-ИШ-CRM/Директум</w:t>
      </w:r>
    </w:p>
    <w:tbl>
      <w:tblPr>
        <w:tblW w:w="8919" w:type="dxa"/>
        <w:tblBorders>
          <w:top w:val="nil"/>
          <w:left w:val="nil"/>
          <w:bottom w:val="nil"/>
          <w:right w:val="nil"/>
          <w:insideH w:val="nil"/>
          <w:insideV w:val="nil"/>
        </w:tblBorders>
        <w:tblLayout w:type="fixed"/>
        <w:tblLook w:val="0600" w:firstRow="0" w:lastRow="0" w:firstColumn="0" w:lastColumn="0" w:noHBand="1" w:noVBand="1"/>
      </w:tblPr>
      <w:tblGrid>
        <w:gridCol w:w="652"/>
        <w:gridCol w:w="2265"/>
        <w:gridCol w:w="990"/>
        <w:gridCol w:w="1800"/>
        <w:gridCol w:w="812"/>
        <w:gridCol w:w="990"/>
        <w:gridCol w:w="1410"/>
      </w:tblGrid>
      <w:tr w:rsidR="00FE2FC6" w:rsidRPr="00FE2FC6" w14:paraId="1FCF9BFA" w14:textId="77777777" w:rsidTr="00FE2FC6">
        <w:trPr>
          <w:trHeight w:val="705"/>
        </w:trPr>
        <w:tc>
          <w:tcPr>
            <w:tcW w:w="652"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126E2785" w14:textId="77777777" w:rsidR="00FE2FC6" w:rsidRPr="00FE2FC6" w:rsidRDefault="00FE2FC6" w:rsidP="00FE2FC6">
            <w:pPr>
              <w:spacing w:line="240" w:lineRule="auto"/>
              <w:rPr>
                <w:rFonts w:ascii="Tahoma" w:hAnsi="Tahoma" w:cs="Tahoma"/>
                <w:sz w:val="20"/>
                <w:szCs w:val="20"/>
              </w:rPr>
            </w:pPr>
            <w:r w:rsidRPr="00FE2FC6">
              <w:rPr>
                <w:rFonts w:ascii="Tahoma" w:hAnsi="Tahoma" w:cs="Tahoma"/>
                <w:sz w:val="20"/>
                <w:szCs w:val="20"/>
              </w:rPr>
              <w:t>№</w:t>
            </w:r>
          </w:p>
        </w:tc>
        <w:tc>
          <w:tcPr>
            <w:tcW w:w="2265"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14:paraId="26EED8A2" w14:textId="77777777" w:rsidR="00FE2FC6" w:rsidRPr="00FE2FC6" w:rsidRDefault="00FE2FC6" w:rsidP="00FE2FC6">
            <w:pPr>
              <w:spacing w:line="240" w:lineRule="auto"/>
              <w:rPr>
                <w:rFonts w:ascii="Tahoma" w:hAnsi="Tahoma" w:cs="Tahoma"/>
                <w:sz w:val="20"/>
                <w:szCs w:val="20"/>
              </w:rPr>
            </w:pPr>
            <w:r w:rsidRPr="00FE2FC6">
              <w:rPr>
                <w:rFonts w:ascii="Tahoma" w:hAnsi="Tahoma" w:cs="Tahoma"/>
                <w:sz w:val="20"/>
                <w:szCs w:val="20"/>
              </w:rPr>
              <w:t>Название параметра</w:t>
            </w:r>
          </w:p>
        </w:tc>
        <w:tc>
          <w:tcPr>
            <w:tcW w:w="990"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14:paraId="33F984FC" w14:textId="77777777" w:rsidR="00FE2FC6" w:rsidRPr="00FE2FC6" w:rsidRDefault="00FE2FC6" w:rsidP="00FE2FC6">
            <w:pPr>
              <w:spacing w:line="240" w:lineRule="auto"/>
              <w:rPr>
                <w:rFonts w:ascii="Tahoma" w:hAnsi="Tahoma" w:cs="Tahoma"/>
                <w:sz w:val="20"/>
                <w:szCs w:val="20"/>
              </w:rPr>
            </w:pPr>
            <w:r w:rsidRPr="00FE2FC6">
              <w:rPr>
                <w:rFonts w:ascii="Tahoma" w:hAnsi="Tahoma" w:cs="Tahoma"/>
                <w:sz w:val="20"/>
                <w:szCs w:val="20"/>
              </w:rPr>
              <w:t>Тип данных</w:t>
            </w:r>
          </w:p>
        </w:tc>
        <w:tc>
          <w:tcPr>
            <w:tcW w:w="1800"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14:paraId="066F91FD" w14:textId="77777777" w:rsidR="00FE2FC6" w:rsidRPr="00FE2FC6" w:rsidRDefault="00FE2FC6" w:rsidP="00FE2FC6">
            <w:pPr>
              <w:spacing w:line="240" w:lineRule="auto"/>
              <w:ind w:left="141"/>
              <w:rPr>
                <w:rFonts w:ascii="Tahoma" w:hAnsi="Tahoma" w:cs="Tahoma"/>
                <w:sz w:val="20"/>
                <w:szCs w:val="20"/>
              </w:rPr>
            </w:pPr>
            <w:r w:rsidRPr="00FE2FC6">
              <w:rPr>
                <w:rFonts w:ascii="Tahoma" w:hAnsi="Tahoma" w:cs="Tahoma"/>
                <w:sz w:val="20"/>
                <w:szCs w:val="20"/>
              </w:rPr>
              <w:t>Наименование параметра</w:t>
            </w:r>
          </w:p>
        </w:tc>
        <w:tc>
          <w:tcPr>
            <w:tcW w:w="812"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14:paraId="0140539B" w14:textId="77777777" w:rsidR="00FE2FC6" w:rsidRPr="00FE2FC6" w:rsidRDefault="00FE2FC6" w:rsidP="00FE2FC6">
            <w:pPr>
              <w:spacing w:line="240" w:lineRule="auto"/>
              <w:rPr>
                <w:rFonts w:ascii="Tahoma" w:hAnsi="Tahoma" w:cs="Tahoma"/>
                <w:sz w:val="20"/>
                <w:szCs w:val="20"/>
              </w:rPr>
            </w:pPr>
            <w:r w:rsidRPr="00FE2FC6">
              <w:rPr>
                <w:rFonts w:ascii="Tahoma" w:hAnsi="Tahoma" w:cs="Tahoma"/>
                <w:sz w:val="20"/>
                <w:szCs w:val="20"/>
              </w:rPr>
              <w:t>Составной параметр</w:t>
            </w:r>
          </w:p>
        </w:tc>
        <w:tc>
          <w:tcPr>
            <w:tcW w:w="990"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14:paraId="1BD419BB" w14:textId="77777777" w:rsidR="00FE2FC6" w:rsidRPr="00FE2FC6" w:rsidRDefault="00FE2FC6" w:rsidP="00FE2FC6">
            <w:pPr>
              <w:spacing w:line="240" w:lineRule="auto"/>
              <w:rPr>
                <w:rFonts w:ascii="Tahoma" w:hAnsi="Tahoma" w:cs="Tahoma"/>
                <w:sz w:val="20"/>
                <w:szCs w:val="20"/>
              </w:rPr>
            </w:pPr>
            <w:r w:rsidRPr="00FE2FC6">
              <w:rPr>
                <w:rFonts w:ascii="Tahoma" w:hAnsi="Tahoma" w:cs="Tahoma"/>
                <w:sz w:val="20"/>
                <w:szCs w:val="20"/>
              </w:rPr>
              <w:t>Обязательность</w:t>
            </w:r>
          </w:p>
        </w:tc>
        <w:tc>
          <w:tcPr>
            <w:tcW w:w="1410"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14:paraId="32EBEC28" w14:textId="77777777" w:rsidR="00FE2FC6" w:rsidRPr="00FE2FC6" w:rsidRDefault="00FE2FC6" w:rsidP="00FE2FC6">
            <w:pPr>
              <w:spacing w:line="240" w:lineRule="auto"/>
              <w:ind w:left="141"/>
              <w:rPr>
                <w:rFonts w:ascii="Tahoma" w:hAnsi="Tahoma" w:cs="Tahoma"/>
                <w:sz w:val="20"/>
                <w:szCs w:val="20"/>
              </w:rPr>
            </w:pPr>
            <w:r w:rsidRPr="00FE2FC6">
              <w:rPr>
                <w:rFonts w:ascii="Tahoma" w:hAnsi="Tahoma" w:cs="Tahoma"/>
                <w:sz w:val="20"/>
                <w:szCs w:val="20"/>
              </w:rPr>
              <w:t>Возможные значения</w:t>
            </w:r>
          </w:p>
        </w:tc>
      </w:tr>
      <w:tr w:rsidR="00FE2FC6" w:rsidRPr="00FE2FC6" w14:paraId="403CBD03" w14:textId="77777777" w:rsidTr="00FE2FC6">
        <w:trPr>
          <w:trHeight w:val="495"/>
        </w:trPr>
        <w:tc>
          <w:tcPr>
            <w:tcW w:w="652"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A9F950E"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w:t>
            </w:r>
          </w:p>
        </w:tc>
        <w:tc>
          <w:tcPr>
            <w:tcW w:w="2265" w:type="dxa"/>
            <w:tcBorders>
              <w:top w:val="nil"/>
              <w:left w:val="nil"/>
              <w:bottom w:val="single" w:sz="8" w:space="0" w:color="000000"/>
              <w:right w:val="single" w:sz="8" w:space="0" w:color="000000"/>
            </w:tcBorders>
            <w:tcMar>
              <w:top w:w="100" w:type="dxa"/>
              <w:left w:w="100" w:type="dxa"/>
              <w:bottom w:w="100" w:type="dxa"/>
              <w:right w:w="100" w:type="dxa"/>
            </w:tcMar>
          </w:tcPr>
          <w:p w14:paraId="57262A5D"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topic</w:t>
            </w:r>
          </w:p>
        </w:tc>
        <w:tc>
          <w:tcPr>
            <w:tcW w:w="990" w:type="dxa"/>
            <w:tcBorders>
              <w:top w:val="nil"/>
              <w:left w:val="nil"/>
              <w:bottom w:val="single" w:sz="8" w:space="0" w:color="000000"/>
              <w:right w:val="single" w:sz="8" w:space="0" w:color="000000"/>
            </w:tcBorders>
            <w:tcMar>
              <w:top w:w="100" w:type="dxa"/>
              <w:left w:w="100" w:type="dxa"/>
              <w:bottom w:w="100" w:type="dxa"/>
              <w:right w:w="100" w:type="dxa"/>
            </w:tcMar>
          </w:tcPr>
          <w:p w14:paraId="6E342625"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string</w:t>
            </w:r>
          </w:p>
        </w:tc>
        <w:tc>
          <w:tcPr>
            <w:tcW w:w="1800" w:type="dxa"/>
            <w:tcBorders>
              <w:top w:val="nil"/>
              <w:left w:val="nil"/>
              <w:bottom w:val="single" w:sz="8" w:space="0" w:color="000000"/>
              <w:right w:val="single" w:sz="8" w:space="0" w:color="000000"/>
            </w:tcBorders>
            <w:tcMar>
              <w:top w:w="100" w:type="dxa"/>
              <w:left w:w="100" w:type="dxa"/>
              <w:bottom w:w="100" w:type="dxa"/>
              <w:right w:w="100" w:type="dxa"/>
            </w:tcMar>
          </w:tcPr>
          <w:p w14:paraId="61A85D04"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Тема обращения</w:t>
            </w:r>
          </w:p>
        </w:tc>
        <w:tc>
          <w:tcPr>
            <w:tcW w:w="812" w:type="dxa"/>
            <w:tcBorders>
              <w:top w:val="nil"/>
              <w:left w:val="nil"/>
              <w:bottom w:val="single" w:sz="8" w:space="0" w:color="000000"/>
              <w:right w:val="single" w:sz="8" w:space="0" w:color="000000"/>
            </w:tcBorders>
            <w:tcMar>
              <w:top w:w="100" w:type="dxa"/>
              <w:left w:w="100" w:type="dxa"/>
              <w:bottom w:w="100" w:type="dxa"/>
              <w:right w:w="100" w:type="dxa"/>
            </w:tcMar>
          </w:tcPr>
          <w:p w14:paraId="13053ACC"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tcMar>
              <w:top w:w="100" w:type="dxa"/>
              <w:left w:w="100" w:type="dxa"/>
              <w:bottom w:w="100" w:type="dxa"/>
              <w:right w:w="100" w:type="dxa"/>
            </w:tcMar>
          </w:tcPr>
          <w:p w14:paraId="4AAD5D81"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tcMar>
              <w:top w:w="100" w:type="dxa"/>
              <w:left w:w="100" w:type="dxa"/>
              <w:bottom w:w="100" w:type="dxa"/>
              <w:right w:w="100" w:type="dxa"/>
            </w:tcMar>
          </w:tcPr>
          <w:p w14:paraId="77E8FCF2"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6C9496A8" w14:textId="77777777" w:rsidTr="00FE2FC6">
        <w:trPr>
          <w:trHeight w:val="495"/>
        </w:trPr>
        <w:tc>
          <w:tcPr>
            <w:tcW w:w="652"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52BE18C"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2</w:t>
            </w:r>
          </w:p>
        </w:tc>
        <w:tc>
          <w:tcPr>
            <w:tcW w:w="2265" w:type="dxa"/>
            <w:tcBorders>
              <w:top w:val="nil"/>
              <w:left w:val="nil"/>
              <w:bottom w:val="single" w:sz="8" w:space="0" w:color="000000"/>
              <w:right w:val="single" w:sz="8" w:space="0" w:color="000000"/>
            </w:tcBorders>
            <w:tcMar>
              <w:top w:w="100" w:type="dxa"/>
              <w:left w:w="100" w:type="dxa"/>
              <w:bottom w:w="100" w:type="dxa"/>
              <w:right w:w="100" w:type="dxa"/>
            </w:tcMar>
          </w:tcPr>
          <w:p w14:paraId="2F78A050"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reason</w:t>
            </w:r>
          </w:p>
        </w:tc>
        <w:tc>
          <w:tcPr>
            <w:tcW w:w="990" w:type="dxa"/>
            <w:tcBorders>
              <w:top w:val="nil"/>
              <w:left w:val="nil"/>
              <w:bottom w:val="single" w:sz="8" w:space="0" w:color="000000"/>
              <w:right w:val="single" w:sz="8" w:space="0" w:color="000000"/>
            </w:tcBorders>
            <w:tcMar>
              <w:top w:w="100" w:type="dxa"/>
              <w:left w:w="100" w:type="dxa"/>
              <w:bottom w:w="100" w:type="dxa"/>
              <w:right w:w="100" w:type="dxa"/>
            </w:tcMar>
          </w:tcPr>
          <w:p w14:paraId="41AAD8A1"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string</w:t>
            </w:r>
          </w:p>
        </w:tc>
        <w:tc>
          <w:tcPr>
            <w:tcW w:w="1800" w:type="dxa"/>
            <w:tcBorders>
              <w:top w:val="nil"/>
              <w:left w:val="nil"/>
              <w:bottom w:val="single" w:sz="8" w:space="0" w:color="000000"/>
              <w:right w:val="single" w:sz="8" w:space="0" w:color="000000"/>
            </w:tcBorders>
            <w:tcMar>
              <w:top w:w="100" w:type="dxa"/>
              <w:left w:w="100" w:type="dxa"/>
              <w:bottom w:w="100" w:type="dxa"/>
              <w:right w:w="100" w:type="dxa"/>
            </w:tcMar>
          </w:tcPr>
          <w:p w14:paraId="524581D6"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Причина обращения</w:t>
            </w:r>
          </w:p>
        </w:tc>
        <w:tc>
          <w:tcPr>
            <w:tcW w:w="812" w:type="dxa"/>
            <w:tcBorders>
              <w:top w:val="nil"/>
              <w:left w:val="nil"/>
              <w:bottom w:val="single" w:sz="8" w:space="0" w:color="000000"/>
              <w:right w:val="single" w:sz="8" w:space="0" w:color="000000"/>
            </w:tcBorders>
            <w:tcMar>
              <w:top w:w="100" w:type="dxa"/>
              <w:left w:w="100" w:type="dxa"/>
              <w:bottom w:w="100" w:type="dxa"/>
              <w:right w:w="100" w:type="dxa"/>
            </w:tcMar>
          </w:tcPr>
          <w:p w14:paraId="4F92D76B"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tcMar>
              <w:top w:w="100" w:type="dxa"/>
              <w:left w:w="100" w:type="dxa"/>
              <w:bottom w:w="100" w:type="dxa"/>
              <w:right w:w="100" w:type="dxa"/>
            </w:tcMar>
          </w:tcPr>
          <w:p w14:paraId="4F5EF432"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tcMar>
              <w:top w:w="100" w:type="dxa"/>
              <w:left w:w="100" w:type="dxa"/>
              <w:bottom w:w="100" w:type="dxa"/>
              <w:right w:w="100" w:type="dxa"/>
            </w:tcMar>
          </w:tcPr>
          <w:p w14:paraId="08CAF138"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7CEAD27E" w14:textId="77777777" w:rsidTr="00FE2FC6">
        <w:trPr>
          <w:trHeight w:val="480"/>
        </w:trPr>
        <w:tc>
          <w:tcPr>
            <w:tcW w:w="8919" w:type="dxa"/>
            <w:gridSpan w:val="7"/>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B649668"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 xml:space="preserve">Информация о заявителе </w:t>
            </w:r>
          </w:p>
        </w:tc>
      </w:tr>
      <w:tr w:rsidR="00FE2FC6" w:rsidRPr="00FE2FC6" w14:paraId="237EBAD0"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79A2D40"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3</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0C6C54B"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fullname</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48BAE4D"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string</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DAABAEE"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ФИО</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9D21927"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C1B94BB"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925A02E"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59888589"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FD17695"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4</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1BF14BC"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date_birth</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A8B4BA3"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date</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CE16FCD"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Дата рождения</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F8ADF2C"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DA04A56"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950BDA6"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59FAB0A2"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577B8C0"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5</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CF791BD"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address_birth</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9EE066"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text</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A134946"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Место рождения</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EEE052"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7205937"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F0B925C"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7A909734"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1570F32"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6</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3EEAA90"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inn</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6120F08"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int</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DD79E80"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ИНН</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3E86100"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4DE284C"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9BCC9A6"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316E5463"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805A50C"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7</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B997A47"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snils</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9F4C31F"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int</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DEE411E"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СНИЛС</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8451954"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DE9880D"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3154114"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7CEFE0EC" w14:textId="77777777" w:rsidTr="00FE2FC6">
        <w:trPr>
          <w:trHeight w:val="97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0A835AD"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8</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201447"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phone_number</w:t>
            </w:r>
          </w:p>
          <w:p w14:paraId="69B6A6F5" w14:textId="77777777" w:rsidR="00FE2FC6" w:rsidRPr="00FE2FC6" w:rsidRDefault="00FE2FC6" w:rsidP="00FE2FC6">
            <w:pPr>
              <w:shd w:val="clear" w:color="auto" w:fill="FFFFFF"/>
              <w:ind w:left="-480"/>
              <w:jc w:val="left"/>
              <w:rPr>
                <w:rFonts w:ascii="Tahoma" w:hAnsi="Tahoma" w:cs="Tahoma"/>
                <w:sz w:val="20"/>
                <w:szCs w:val="20"/>
              </w:rPr>
            </w:pPr>
            <w:r w:rsidRPr="00FE2FC6">
              <w:rPr>
                <w:rFonts w:ascii="Tahoma" w:hAnsi="Tahoma" w:cs="Tahoma"/>
                <w:sz w:val="20"/>
                <w:szCs w:val="20"/>
              </w:rPr>
              <w:t xml:space="preserve"> </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F2FE391"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string</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B39FC62"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Номер телефона</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A93F2C0"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8D47D9A"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AE34C37"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431EDADD"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994C32F"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9</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B10A8E1"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email</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92BB287"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string</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C6CC960"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e-mail</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47623AA"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3432F04"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36F6266"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0B84D794"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1BF3B23"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10</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04C61F0"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passport_data</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D56252E" w14:textId="77777777" w:rsidR="00FE2FC6" w:rsidRPr="00FE2FC6" w:rsidRDefault="00FE2FC6" w:rsidP="00FE2FC6">
            <w:pPr>
              <w:shd w:val="clear" w:color="auto" w:fill="FFFFFF"/>
              <w:ind w:left="-480"/>
              <w:jc w:val="left"/>
              <w:rPr>
                <w:rFonts w:ascii="Tahoma" w:hAnsi="Tahoma" w:cs="Tahoma"/>
                <w:sz w:val="20"/>
                <w:szCs w:val="20"/>
              </w:rPr>
            </w:pPr>
            <w:r w:rsidRPr="00FE2FC6">
              <w:rPr>
                <w:rFonts w:ascii="Tahoma" w:hAnsi="Tahoma" w:cs="Tahoma"/>
                <w:sz w:val="20"/>
                <w:szCs w:val="20"/>
              </w:rPr>
              <w:t xml:space="preserve"> </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CDD2C41"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Паспортные данные</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BF78B96"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да</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2B2C865"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FBE886F"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2BA72B16"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24F06A9"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10.1</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CBF3638"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series</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E8FDE5C"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int</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0523C00"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Серия</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DD497E7"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FD452D5"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F7A8E05"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7BF1254D"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72CB998"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10.2</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9D8C474"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number</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BF54D84"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int</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CAB7D58"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Номер</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9F4823E"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435664F"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FA299BF"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4002EE25"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D30F0E8"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10.3</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996F0E4"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date_issue</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EA410FF"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date</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72D1359"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Дата выдачи</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74C4255"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3997A3D"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1F35B51"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00120078"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B76D25D"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10.4</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8711A38"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department_code</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607A76B"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int</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EAE7BE1"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Код подразделения</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6D32F92"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ED4BCCC"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25B9FE6"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34E89AB2" w14:textId="77777777" w:rsidTr="00FE2FC6">
        <w:trPr>
          <w:trHeight w:val="94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DA89AC3"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11</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8461A42"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personal_account_opened_ owner</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46A4147"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string</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B56F877"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Признак “Лицевой счет открывается на собственника”</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286C57F"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75371ED"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746744E" w14:textId="77777777" w:rsidR="00FE2FC6" w:rsidRPr="00FE2FC6" w:rsidRDefault="00FE2FC6" w:rsidP="00FE2FC6">
            <w:pPr>
              <w:shd w:val="clear" w:color="auto" w:fill="FFFFFF"/>
              <w:ind w:left="141"/>
              <w:jc w:val="center"/>
              <w:rPr>
                <w:rFonts w:ascii="Tahoma" w:hAnsi="Tahoma" w:cs="Tahoma"/>
                <w:sz w:val="20"/>
                <w:szCs w:val="20"/>
              </w:rPr>
            </w:pPr>
            <w:r w:rsidRPr="00FE2FC6">
              <w:rPr>
                <w:rFonts w:ascii="Tahoma" w:hAnsi="Tahoma" w:cs="Tahoma"/>
                <w:sz w:val="20"/>
                <w:szCs w:val="20"/>
              </w:rPr>
              <w:t>Да/нет</w:t>
            </w:r>
          </w:p>
        </w:tc>
      </w:tr>
      <w:tr w:rsidR="00FE2FC6" w:rsidRPr="00FE2FC6" w14:paraId="7E2BFBA1" w14:textId="77777777" w:rsidTr="00FE2FC6">
        <w:trPr>
          <w:trHeight w:val="480"/>
        </w:trPr>
        <w:tc>
          <w:tcPr>
            <w:tcW w:w="8919" w:type="dxa"/>
            <w:gridSpan w:val="7"/>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A8367A5"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Данные об объекте, услугах и о приборах учета</w:t>
            </w:r>
          </w:p>
        </w:tc>
      </w:tr>
      <w:tr w:rsidR="00FE2FC6" w:rsidRPr="00FE2FC6" w14:paraId="302EBA9D" w14:textId="77777777" w:rsidTr="00FE2FC6">
        <w:trPr>
          <w:trHeight w:val="622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86155C2"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12</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923E07F"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property type</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684D12"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string</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C61525A"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Тип объекта недвижимости</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CA123FB"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CEE41E1"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B622B94" w14:textId="77777777" w:rsidR="00FE2FC6" w:rsidRPr="00FE2FC6" w:rsidRDefault="00FE2FC6" w:rsidP="00FE2FC6">
            <w:pPr>
              <w:shd w:val="clear" w:color="auto" w:fill="FFFFFF"/>
              <w:ind w:left="141"/>
              <w:jc w:val="center"/>
              <w:rPr>
                <w:rFonts w:ascii="Tahoma" w:hAnsi="Tahoma" w:cs="Tahoma"/>
                <w:sz w:val="20"/>
                <w:szCs w:val="20"/>
              </w:rPr>
            </w:pPr>
            <w:r w:rsidRPr="00FE2FC6">
              <w:rPr>
                <w:rFonts w:ascii="Tahoma" w:hAnsi="Tahoma" w:cs="Tahoma"/>
                <w:sz w:val="20"/>
                <w:szCs w:val="20"/>
              </w:rPr>
              <w:t>Квартира в многоквартирном доме/ Частный дом (домовладение)/ Жилое помещение в доме блокированной застройки (таунхаус)/ Отдельно стоящие хозяйственные постройки/гаражи/бани(не на земельном участке с домовладением или помещением в доме блокированной застройки)/ Земельный участок/ жилой или садовый дом</w:t>
            </w:r>
          </w:p>
        </w:tc>
      </w:tr>
      <w:tr w:rsidR="00FE2FC6" w:rsidRPr="00FE2FC6" w14:paraId="4E7B3124" w14:textId="77777777" w:rsidTr="00FE2FC6">
        <w:trPr>
          <w:trHeight w:val="118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BB9D79B"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13</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390FC1E"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contract_type</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C250E8D"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string</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4ABF03E"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Тип договора</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32C5D21"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7FD9654"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67CD81B" w14:textId="77777777" w:rsidR="00FE2FC6" w:rsidRPr="00FE2FC6" w:rsidRDefault="00FE2FC6" w:rsidP="00FE2FC6">
            <w:pPr>
              <w:shd w:val="clear" w:color="auto" w:fill="FFFFFF"/>
              <w:ind w:left="141"/>
              <w:jc w:val="center"/>
              <w:rPr>
                <w:rFonts w:ascii="Tahoma" w:hAnsi="Tahoma" w:cs="Tahoma"/>
                <w:sz w:val="20"/>
                <w:szCs w:val="20"/>
              </w:rPr>
            </w:pPr>
            <w:r w:rsidRPr="00FE2FC6">
              <w:rPr>
                <w:rFonts w:ascii="Tahoma" w:hAnsi="Tahoma" w:cs="Tahoma"/>
                <w:sz w:val="20"/>
                <w:szCs w:val="20"/>
              </w:rPr>
              <w:t xml:space="preserve">Энергоснабжение/ Горячее Водоснабжение/ Теплоснабжение/ </w:t>
            </w:r>
          </w:p>
        </w:tc>
      </w:tr>
      <w:tr w:rsidR="00FE2FC6" w:rsidRPr="00FE2FC6" w14:paraId="01D065DD" w14:textId="77777777" w:rsidTr="00FE2FC6">
        <w:trPr>
          <w:trHeight w:val="70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71907CB"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14</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64CEF28"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property data</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07FA767" w14:textId="77777777" w:rsidR="00FE2FC6" w:rsidRPr="00FE2FC6" w:rsidRDefault="00FE2FC6" w:rsidP="00FE2FC6">
            <w:pPr>
              <w:shd w:val="clear" w:color="auto" w:fill="FFFFFF"/>
              <w:ind w:left="-480"/>
              <w:jc w:val="left"/>
              <w:rPr>
                <w:rFonts w:ascii="Tahoma" w:hAnsi="Tahoma" w:cs="Tahoma"/>
                <w:sz w:val="20"/>
                <w:szCs w:val="20"/>
              </w:rPr>
            </w:pPr>
            <w:r w:rsidRPr="00FE2FC6">
              <w:rPr>
                <w:rFonts w:ascii="Tahoma" w:hAnsi="Tahoma" w:cs="Tahoma"/>
                <w:sz w:val="20"/>
                <w:szCs w:val="20"/>
              </w:rPr>
              <w:t xml:space="preserve"> </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C45D40B"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 xml:space="preserve">Данные объекта недвижимости </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DE45142"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да</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B0E31B5"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A95D9C7"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1EC49291"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2E07619"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14.1</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81F7A5E"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region</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AA65E76"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text</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B82A76F"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Регион</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E5E53F8"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3C83AAA"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37F8957"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11EB0A23"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63794D9"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14.2</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D56304F"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address</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E881AB1"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text</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674E9E4"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Адрес</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E3DB7C2"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0BF3E7A"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3CCC694"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30359F79"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F0A9A0"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14.3</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BA8087D"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total_area</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85A6113"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string</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E4B0E0C"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Общая площадь</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066D958"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4ACEFE5"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97BDF62"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0E3F2A3C" w14:textId="77777777" w:rsidTr="00FE2FC6">
        <w:trPr>
          <w:trHeight w:val="70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433BBE0"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14.4</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FBB4ED4"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land_area</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FCBD54F"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string</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9C31DAC"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Площадь земельного участка</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D5657EE"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4781676"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E026DE9"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46AB31B2"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844082E"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14.5</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4FA9205"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number_rooms</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BC0A455"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int</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86D148B"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Количество комнат</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BB9CCCC"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1F27FB6"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F1A152D"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056077D5" w14:textId="77777777" w:rsidTr="00FE2FC6">
        <w:trPr>
          <w:trHeight w:val="70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09E450B"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14.6</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2CB867F"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reason_object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4F38544"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text</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D4C2DFC"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Основание пользования объектом</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E8D03CC"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2D78E7E"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2822208"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7052D4E9" w14:textId="77777777" w:rsidTr="00FE2FC6">
        <w:trPr>
          <w:trHeight w:val="40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0E1E1A5"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14.7</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49A6AC8"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direction_electricity_consumption</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2FF4D74"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string</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74B29F7"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Направление потребления электроэнергии</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995C5DD"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1D4A706"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6184ED8" w14:textId="77777777" w:rsidR="00FE2FC6" w:rsidRPr="00FE2FC6" w:rsidRDefault="00FE2FC6" w:rsidP="00FE2FC6">
            <w:pPr>
              <w:shd w:val="clear" w:color="auto" w:fill="FFFFFF"/>
              <w:ind w:left="141"/>
              <w:jc w:val="center"/>
              <w:rPr>
                <w:rFonts w:ascii="Tahoma" w:hAnsi="Tahoma" w:cs="Tahoma"/>
                <w:sz w:val="20"/>
                <w:szCs w:val="20"/>
              </w:rPr>
            </w:pPr>
            <w:r w:rsidRPr="00FE2FC6">
              <w:rPr>
                <w:rFonts w:ascii="Tahoma" w:hAnsi="Tahoma" w:cs="Tahoma"/>
                <w:sz w:val="20"/>
                <w:szCs w:val="20"/>
              </w:rPr>
              <w:t>Для коммунально-бытовых нужд/ Для содержания с/х животных/ Для полива земельного участка/ Для освещения бани/гаража/хоз.построек/ Для приготовления горячей воды в бане/ Прочее</w:t>
            </w:r>
          </w:p>
          <w:p w14:paraId="7D95A11D"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174688AB" w14:textId="77777777" w:rsidTr="00FE2FC6">
        <w:trPr>
          <w:trHeight w:val="70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4BEE6C1"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14.8</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AA75A8C"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number_registered</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1497DEF"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int</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B7101D5"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Количество зарегистрированных</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9601135"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5810D5F"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2EADDA9"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5A804129" w14:textId="77777777" w:rsidTr="00FE2FC6">
        <w:trPr>
          <w:trHeight w:val="70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7F5CDA9"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14.9</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BDF6F15"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number_temporary_residents</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5B57CA7"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int</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E7BEE9A"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Количество временно проживающих</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37D8547"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16ECDE3"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2DD2FD1"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27685739"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550B2BE"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14.10</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3E5C545"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cadastral_number</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0CD9BEB"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string</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AE35486"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Кадастровый номер</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E2E5D77"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3C46E54"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1C96D07"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2E135C94"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8E6E998"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14.11</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D9C4C6C"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legal_entity_owner</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02CD420" w14:textId="77777777" w:rsidR="00FE2FC6" w:rsidRPr="00FE2FC6" w:rsidRDefault="00FE2FC6" w:rsidP="00FE2FC6">
            <w:pPr>
              <w:shd w:val="clear" w:color="auto" w:fill="FFFFFF"/>
              <w:ind w:left="-480"/>
              <w:jc w:val="left"/>
              <w:rPr>
                <w:rFonts w:ascii="Tahoma" w:hAnsi="Tahoma" w:cs="Tahoma"/>
                <w:sz w:val="20"/>
                <w:szCs w:val="20"/>
              </w:rPr>
            </w:pPr>
            <w:r w:rsidRPr="00FE2FC6">
              <w:rPr>
                <w:rFonts w:ascii="Tahoma" w:hAnsi="Tahoma" w:cs="Tahoma"/>
                <w:sz w:val="20"/>
                <w:szCs w:val="20"/>
              </w:rPr>
              <w:t xml:space="preserve"> </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2D2CA70"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Собственник ЮЛ</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BACD312"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да</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02A5612"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334DD1C"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3F9F6CF8" w14:textId="77777777" w:rsidTr="00FE2FC6">
        <w:trPr>
          <w:trHeight w:val="70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7D378B3"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14.11.1</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6CA4A30"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fullname_legal_entity</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98CE123"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text</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CA5E36B"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Полное наименование юридического лица</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3124255"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E879523"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2714CE3"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07119757"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2242B07"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14.11.2</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0938995"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inn</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711CB08"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int</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0A6CAB2"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ИНН</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9BAF1DE"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3DDBE5F"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CDD0B91"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5A96897F"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8E79A07"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14.11.3</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80CEBEF"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kpp</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2C43785"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int</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C92C15B"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КПП</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510AA50"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B6261E7"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852C684"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04261414"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C25BB48"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14.12</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E8E9372"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owner_individual</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EBB5189" w14:textId="77777777" w:rsidR="00FE2FC6" w:rsidRPr="00FE2FC6" w:rsidRDefault="00FE2FC6" w:rsidP="00FE2FC6">
            <w:pPr>
              <w:shd w:val="clear" w:color="auto" w:fill="FFFFFF"/>
              <w:ind w:left="-480"/>
              <w:jc w:val="left"/>
              <w:rPr>
                <w:rFonts w:ascii="Tahoma" w:hAnsi="Tahoma" w:cs="Tahoma"/>
                <w:sz w:val="20"/>
                <w:szCs w:val="20"/>
              </w:rPr>
            </w:pPr>
            <w:r w:rsidRPr="00FE2FC6">
              <w:rPr>
                <w:rFonts w:ascii="Tahoma" w:hAnsi="Tahoma" w:cs="Tahoma"/>
                <w:sz w:val="20"/>
                <w:szCs w:val="20"/>
              </w:rPr>
              <w:t xml:space="preserve"> </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333B56E"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Собственник ФЛ</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1C433CC"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да</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F03F618"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604E085"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089333C4"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3DCFADD"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14.12.1</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F90C196"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fullname</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F5F4E0A"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string</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641B877"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ФИО</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24E771C"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73C4AC1"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F0CC94B"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7293A65F"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235A0CD"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14.12.2</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E668D99"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date_birth</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F52F81B"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date</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D04EF44"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Дата рождения</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15BB3CE"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60DD735"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C05B8EA"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7A14CC2D"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56281A6"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14.12.3</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F148FF3"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address_birth</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2E34487"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text</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3C8D46C"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Место рождения</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A8A03DC"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BC2D37B"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C37F73E"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553A69FA"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AE9E591"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14.12.4</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A18B208"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inn</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072CC40"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int</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F1289F1"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ИНН</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542C276"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D2AEF87"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333CC88"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01F83482"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D007D3A"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14.12.5</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6D0F901"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snils</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9ED7A86"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int</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6823462"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СНИЛС</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C2054F1"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F676404"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C74A559"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4F43293C" w14:textId="77777777" w:rsidTr="00FE2FC6">
        <w:trPr>
          <w:trHeight w:val="97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A03054B"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14.12.6</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0EECC37"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phone_number</w:t>
            </w:r>
          </w:p>
          <w:p w14:paraId="741D2CC6" w14:textId="77777777" w:rsidR="00FE2FC6" w:rsidRPr="00FE2FC6" w:rsidRDefault="00FE2FC6" w:rsidP="00FE2FC6">
            <w:pPr>
              <w:shd w:val="clear" w:color="auto" w:fill="FFFFFF"/>
              <w:ind w:left="-480"/>
              <w:jc w:val="left"/>
              <w:rPr>
                <w:rFonts w:ascii="Tahoma" w:hAnsi="Tahoma" w:cs="Tahoma"/>
                <w:sz w:val="20"/>
                <w:szCs w:val="20"/>
              </w:rPr>
            </w:pPr>
            <w:r w:rsidRPr="00FE2FC6">
              <w:rPr>
                <w:rFonts w:ascii="Tahoma" w:hAnsi="Tahoma" w:cs="Tahoma"/>
                <w:sz w:val="20"/>
                <w:szCs w:val="20"/>
              </w:rPr>
              <w:t xml:space="preserve"> </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E4B9D1F"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string</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5D76509"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Номер телефона</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34BDBA4"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0360675"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3A29537"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62C9FA8B"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E91BCDC"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14.12.7</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8072A80"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email</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5F63D86"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string</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2A33365"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e-mail</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9F76AE1"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3CC14A0"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74024A1"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5B01EF9B"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99DA054"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14.12.8</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F1C9DB1"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passport_data</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7DA6DC8" w14:textId="77777777" w:rsidR="00FE2FC6" w:rsidRPr="00FE2FC6" w:rsidRDefault="00FE2FC6" w:rsidP="00FE2FC6">
            <w:pPr>
              <w:shd w:val="clear" w:color="auto" w:fill="FFFFFF"/>
              <w:ind w:left="-480"/>
              <w:jc w:val="left"/>
              <w:rPr>
                <w:rFonts w:ascii="Tahoma" w:hAnsi="Tahoma" w:cs="Tahoma"/>
                <w:sz w:val="20"/>
                <w:szCs w:val="20"/>
              </w:rPr>
            </w:pPr>
            <w:r w:rsidRPr="00FE2FC6">
              <w:rPr>
                <w:rFonts w:ascii="Tahoma" w:hAnsi="Tahoma" w:cs="Tahoma"/>
                <w:sz w:val="20"/>
                <w:szCs w:val="20"/>
              </w:rPr>
              <w:t xml:space="preserve"> </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1B293BC"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Паспортные данные</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ADA535D"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да</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4BCD5DF"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B65C9F8"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79F84FDC"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451F635"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14.12.9</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75F347C"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series</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A6D3BCE"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int</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B9C47F7"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Серия</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581D1C8"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059B3A8"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C4E113F"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431BD423"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61CB10B"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14.12.10</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5C0D23B"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number</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14DF61A"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int</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6E72707"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Номер</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CD0FA60"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82235FA"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37D9076"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037A4E5B"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DA61151"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14.12.11</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6F318A9"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date_issue</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705C2C4"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date</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30DBBF5"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Дата выдачи</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0F08F47"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7B57893"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7DF7AE3"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40D9FBEE"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61C9E27"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14.12.12</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2EBEE46"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issued_by</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20BE70"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text</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3367B59"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Кем выдан</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C26C2B3"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6082C2C"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2938820"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4F662FE4" w14:textId="77777777" w:rsidTr="00FE2FC6">
        <w:trPr>
          <w:trHeight w:val="480"/>
        </w:trPr>
        <w:tc>
          <w:tcPr>
            <w:tcW w:w="8919" w:type="dxa"/>
            <w:gridSpan w:val="7"/>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5A2BE2B"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Данные о приборах учета электрической энергии</w:t>
            </w:r>
          </w:p>
        </w:tc>
      </w:tr>
      <w:tr w:rsidR="00FE2FC6" w:rsidRPr="00FE2FC6" w14:paraId="08203DFE" w14:textId="77777777" w:rsidTr="00FE2FC6">
        <w:trPr>
          <w:trHeight w:val="142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E48277B"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15</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11F5181"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property_electricity_metering</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986A811"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string</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DEA64B8"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Признак “Объект недвижимости оборудован учетом электрической энергии”</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426F12A"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4FE97BA"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60F6847" w14:textId="77777777" w:rsidR="00FE2FC6" w:rsidRPr="00FE2FC6" w:rsidRDefault="00FE2FC6" w:rsidP="00FE2FC6">
            <w:pPr>
              <w:shd w:val="clear" w:color="auto" w:fill="FFFFFF"/>
              <w:ind w:left="141"/>
              <w:jc w:val="center"/>
              <w:rPr>
                <w:rFonts w:ascii="Tahoma" w:hAnsi="Tahoma" w:cs="Tahoma"/>
                <w:sz w:val="20"/>
                <w:szCs w:val="20"/>
              </w:rPr>
            </w:pPr>
            <w:r w:rsidRPr="00FE2FC6">
              <w:rPr>
                <w:rFonts w:ascii="Tahoma" w:hAnsi="Tahoma" w:cs="Tahoma"/>
                <w:sz w:val="20"/>
                <w:szCs w:val="20"/>
              </w:rPr>
              <w:t>Да/нет</w:t>
            </w:r>
          </w:p>
        </w:tc>
      </w:tr>
      <w:tr w:rsidR="00FE2FC6" w:rsidRPr="00FE2FC6" w14:paraId="6365AFED"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7F6F6B7"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16</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863A239"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metering_device</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1533315" w14:textId="77777777" w:rsidR="00FE2FC6" w:rsidRPr="00FE2FC6" w:rsidRDefault="00FE2FC6" w:rsidP="00FE2FC6">
            <w:pPr>
              <w:shd w:val="clear" w:color="auto" w:fill="FFFFFF"/>
              <w:ind w:left="-480"/>
              <w:jc w:val="left"/>
              <w:rPr>
                <w:rFonts w:ascii="Tahoma" w:hAnsi="Tahoma" w:cs="Tahoma"/>
                <w:sz w:val="20"/>
                <w:szCs w:val="20"/>
              </w:rPr>
            </w:pPr>
            <w:r w:rsidRPr="00FE2FC6">
              <w:rPr>
                <w:rFonts w:ascii="Tahoma" w:hAnsi="Tahoma" w:cs="Tahoma"/>
                <w:sz w:val="20"/>
                <w:szCs w:val="20"/>
              </w:rPr>
              <w:t xml:space="preserve"> </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FDB8651"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 xml:space="preserve">Прибор учета </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3BCBB86"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да</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A72E54F"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4D3FB8A"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4190F45A" w14:textId="77777777" w:rsidTr="00FE2FC6">
        <w:trPr>
          <w:trHeight w:val="70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F1B0C49"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16.1</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BB329A7"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model_metering_device</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351E368"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string</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78DCA4B"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Модель прибора учета</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596A453"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F2ABF1F"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5F2E03A"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1F1C16CD" w14:textId="77777777" w:rsidTr="00FE2FC6">
        <w:trPr>
          <w:trHeight w:val="94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0FAEE05"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16.2</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58A2109"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type_metering_device</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F2253C5"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string</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2F4B648"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Тип прибора учета</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101E2F6"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06CEC68"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DB620FC" w14:textId="77777777" w:rsidR="00FE2FC6" w:rsidRPr="00FE2FC6" w:rsidRDefault="00FE2FC6" w:rsidP="00FE2FC6">
            <w:pPr>
              <w:shd w:val="clear" w:color="auto" w:fill="FFFFFF"/>
              <w:ind w:left="141"/>
              <w:jc w:val="center"/>
              <w:rPr>
                <w:rFonts w:ascii="Tahoma" w:hAnsi="Tahoma" w:cs="Tahoma"/>
                <w:sz w:val="20"/>
                <w:szCs w:val="20"/>
              </w:rPr>
            </w:pPr>
            <w:r w:rsidRPr="00FE2FC6">
              <w:rPr>
                <w:rFonts w:ascii="Tahoma" w:hAnsi="Tahoma" w:cs="Tahoma"/>
                <w:sz w:val="20"/>
                <w:szCs w:val="20"/>
              </w:rPr>
              <w:t>Однотарифный/ Двухтарифный/ Трехтарифный</w:t>
            </w:r>
          </w:p>
        </w:tc>
      </w:tr>
      <w:tr w:rsidR="00FE2FC6" w:rsidRPr="00FE2FC6" w14:paraId="5E63B4F7" w14:textId="77777777" w:rsidTr="00FE2FC6">
        <w:trPr>
          <w:trHeight w:val="49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3A3733E"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16.3</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88D0EB"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number_metering_device</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BC36E1D"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int</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363FE7E"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 xml:space="preserve">Номер прибора учета </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E26F058"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6DF2384"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9626258"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1A426B35" w14:textId="77777777" w:rsidTr="00FE2FC6">
        <w:trPr>
          <w:trHeight w:val="70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2225042"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16.4</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96DB65C"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location_metering_device</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0F9E514"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text</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DD5FB31"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 xml:space="preserve">Расположение прибора учета </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5127938"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C11AE9"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B320DA7"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315A6A55" w14:textId="77777777" w:rsidTr="00FE2FC6">
        <w:trPr>
          <w:trHeight w:val="70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1177D54"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16.5</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D2FA9A9"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date_next_verification</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88CAC0D"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date</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7B1287E"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 xml:space="preserve">Дата очередной поверки </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26B4557"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84FCCBC"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86E0FA0"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6DFB1AF7" w14:textId="77777777" w:rsidTr="00FE2FC6">
        <w:trPr>
          <w:trHeight w:val="70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4AE066F"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16.6</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339BC12"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act_putting_meter_operation</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8F0E02B"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text</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BD4C575"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 xml:space="preserve">Акт ввода прибора учета в эксплуатацию </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CA812AA"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6E0D2A8"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9FE5B23"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71619F5F" w14:textId="77777777" w:rsidTr="00FE2FC6">
        <w:trPr>
          <w:trHeight w:val="70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54659FC"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16.7</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6F6F3E3"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act_putting_meter_operation</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AF70F0D"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int</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309396C"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Текущие показания прибора учета</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3EC9398"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5E6D9E7"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4425FCA"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4C58C5F5" w14:textId="77777777" w:rsidTr="00FE2FC6">
        <w:trPr>
          <w:trHeight w:val="94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92BFB4B"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17</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75448C9" w14:textId="77777777" w:rsidR="00FE2FC6" w:rsidRPr="00FE2FC6" w:rsidRDefault="00FE2FC6" w:rsidP="00FE2FC6">
            <w:pPr>
              <w:shd w:val="clear" w:color="auto" w:fill="FFFFFF"/>
              <w:ind w:left="-480"/>
              <w:jc w:val="center"/>
              <w:rPr>
                <w:rFonts w:ascii="Tahoma" w:hAnsi="Tahoma" w:cs="Tahoma"/>
                <w:sz w:val="20"/>
                <w:szCs w:val="20"/>
                <w:lang w:val="en-US"/>
              </w:rPr>
            </w:pPr>
            <w:r w:rsidRPr="00FE2FC6">
              <w:rPr>
                <w:rFonts w:ascii="Tahoma" w:hAnsi="Tahoma" w:cs="Tahoma"/>
                <w:sz w:val="20"/>
                <w:szCs w:val="20"/>
                <w:lang w:val="en-US"/>
              </w:rPr>
              <w:t>types_number_farm animals_birds</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7790702"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text</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90EB636"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Виды и количество сельскохозяйственных животных и птиц</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4711155"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B2A9F2"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12E6801"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425C0615" w14:textId="77777777" w:rsidTr="00FE2FC6">
        <w:trPr>
          <w:trHeight w:val="94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4AF13E9"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18</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B9B8532"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power_devices_used</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851A7CE"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text</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F9F5F1A"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Мощность применяемых устройств</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105D6A"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EDC4D61"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491399D"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560B6D2D" w14:textId="77777777" w:rsidTr="00FE2FC6">
        <w:trPr>
          <w:trHeight w:val="190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F623748"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19</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5EFB553"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act_establishing_installin_electric</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80C07C4"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text</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092E982"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Акт об установлении отсутствия технической возможности установки прибора учета электрической энергии</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F14EB02"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08869D8"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C514D32"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2BB24A6C" w14:textId="77777777" w:rsidTr="00FE2FC6">
        <w:trPr>
          <w:trHeight w:val="480"/>
        </w:trPr>
        <w:tc>
          <w:tcPr>
            <w:tcW w:w="8919" w:type="dxa"/>
            <w:gridSpan w:val="7"/>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F68347D"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Документы для заключения договора</w:t>
            </w:r>
          </w:p>
        </w:tc>
      </w:tr>
      <w:tr w:rsidR="00FE2FC6" w:rsidRPr="00FE2FC6" w14:paraId="2A7AFA9E" w14:textId="77777777" w:rsidTr="00FE2FC6">
        <w:trPr>
          <w:trHeight w:val="94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1DDCEBF"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20</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5517A75"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identity_document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1D3CB20"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base64</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5243E54"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Документ, удостоверяющий личность</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A77DCBB"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35BD5F6"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52C2B04"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5B47E57A" w14:textId="77777777" w:rsidTr="00FE2FC6">
        <w:trPr>
          <w:trHeight w:val="118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AED41C9"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21</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B019351"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document_confirming</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67D2EFD"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base64</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B809254"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Документ подтверждающий право собственности/пользования</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E7A6201"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80E90C3"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1D45EDB"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4D46C430" w14:textId="77777777" w:rsidTr="00FE2FC6">
        <w:trPr>
          <w:trHeight w:val="166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03B6511"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22</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1A11EA9"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document_confirming_residents</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D21F903"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base64</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B5AA3BB"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Документы, подтверждающие количество зарегистрированных и временно проживающих</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F482D41"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EFCD4E1"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47F9368"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41B01428" w14:textId="77777777" w:rsidTr="00FE2FC6">
        <w:trPr>
          <w:trHeight w:val="94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EE14340"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23</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2DDB19D"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technological_connection_act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DF392D3"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base64</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4548ABB"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Акт о технологическом присоединении</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A5B1F39"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4C987C7"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26AAE5E"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0F777CA8" w14:textId="77777777" w:rsidTr="00FE2FC6">
        <w:trPr>
          <w:trHeight w:val="118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B020B5D"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24</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87AB78B"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document_confirming_electricheat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6E01148"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base64</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D03E36D"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Документ, подтверждающий оборудование электроотопительной</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938B87F"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00AA932"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4099A76"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5767697A" w14:textId="77777777" w:rsidTr="00FE2FC6">
        <w:trPr>
          <w:trHeight w:val="94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5F6000F"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25</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96D4724"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act_putting_electricity_meter</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04F2E7B"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base64</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8B70F02"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 xml:space="preserve">Акт ввода прибора учета Электроэнергии в эксплуатацию </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1C78FFA"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FEB31E7"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CE63AB7"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062A0FB4" w14:textId="77777777" w:rsidTr="00FE2FC6">
        <w:trPr>
          <w:trHeight w:val="190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54655D9"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26</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6582837" w14:textId="77777777" w:rsidR="00FE2FC6" w:rsidRPr="00FE2FC6" w:rsidRDefault="00FE2FC6" w:rsidP="00FE2FC6">
            <w:pPr>
              <w:shd w:val="clear" w:color="auto" w:fill="FFFFFF"/>
              <w:ind w:left="-480"/>
              <w:jc w:val="center"/>
              <w:rPr>
                <w:rFonts w:ascii="Tahoma" w:hAnsi="Tahoma" w:cs="Tahoma"/>
                <w:sz w:val="20"/>
                <w:szCs w:val="20"/>
                <w:lang w:val="en-US"/>
              </w:rPr>
            </w:pPr>
            <w:r w:rsidRPr="00FE2FC6">
              <w:rPr>
                <w:rFonts w:ascii="Tahoma" w:hAnsi="Tahoma" w:cs="Tahoma"/>
                <w:sz w:val="20"/>
                <w:szCs w:val="20"/>
                <w:lang w:val="en-US"/>
              </w:rPr>
              <w:t>act_establishing_installin_electric_energymeter</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F0BC3A2"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base64</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15D0F24"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 xml:space="preserve">Акт об установлении отсутствия технической возможности установки прибора учета электрической энергии </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A1ACA7E"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D72BA1"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9B16986"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4254835A" w14:textId="77777777" w:rsidTr="00FE2FC6">
        <w:trPr>
          <w:trHeight w:val="94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6A9190D"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27</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032C516"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act_commissioning_hot _water</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6BFD420"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base64</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839C8A2"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 xml:space="preserve">Акт ввода прибора учета горячей воды в эксплуатацию </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BD2D61B"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26C88D3"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8C9D747"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309C93AB" w14:textId="77777777" w:rsidTr="00FE2FC6">
        <w:trPr>
          <w:trHeight w:val="190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F3FF541"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28</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3B08520" w14:textId="77777777" w:rsidR="00FE2FC6" w:rsidRPr="00FE2FC6" w:rsidRDefault="00FE2FC6" w:rsidP="00FE2FC6">
            <w:pPr>
              <w:shd w:val="clear" w:color="auto" w:fill="FFFFFF"/>
              <w:ind w:left="-480"/>
              <w:jc w:val="center"/>
              <w:rPr>
                <w:rFonts w:ascii="Tahoma" w:hAnsi="Tahoma" w:cs="Tahoma"/>
                <w:sz w:val="20"/>
                <w:szCs w:val="20"/>
                <w:lang w:val="en-US"/>
              </w:rPr>
            </w:pPr>
            <w:r w:rsidRPr="00FE2FC6">
              <w:rPr>
                <w:rFonts w:ascii="Tahoma" w:hAnsi="Tahoma" w:cs="Tahoma"/>
                <w:sz w:val="20"/>
                <w:szCs w:val="20"/>
                <w:lang w:val="en-US"/>
              </w:rPr>
              <w:t>act_establishing_ feasibility_installing_hot water</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5EFCD2D"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base64</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B9F2C2A"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 xml:space="preserve">Акт об установлении отсутствия технической возможности установки прибора учета горячего водоснабжения </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46E01A0"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B414412"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1DD4493"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76425CF1" w14:textId="77777777" w:rsidTr="00FE2FC6">
        <w:trPr>
          <w:trHeight w:val="94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1D9DFEA"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29</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E6FD0DA" w14:textId="77777777" w:rsidR="00FE2FC6" w:rsidRPr="00FE2FC6" w:rsidRDefault="00FE2FC6" w:rsidP="00FE2FC6">
            <w:pPr>
              <w:shd w:val="clear" w:color="auto" w:fill="FFFFFF"/>
              <w:ind w:left="-480"/>
              <w:jc w:val="center"/>
              <w:rPr>
                <w:rFonts w:ascii="Tahoma" w:hAnsi="Tahoma" w:cs="Tahoma"/>
                <w:sz w:val="20"/>
                <w:szCs w:val="20"/>
                <w:lang w:val="en-US"/>
              </w:rPr>
            </w:pPr>
            <w:r w:rsidRPr="00FE2FC6">
              <w:rPr>
                <w:rFonts w:ascii="Tahoma" w:hAnsi="Tahoma" w:cs="Tahoma"/>
                <w:sz w:val="20"/>
                <w:szCs w:val="20"/>
                <w:lang w:val="en-US"/>
              </w:rPr>
              <w:t>act_putting_heating_meter_operation</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2AC018E"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base64</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BC48491"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 xml:space="preserve">Акт ввода прибора учета отопления в эксплуатацию </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D1EA2AB"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B53347E"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2118C5C"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r w:rsidR="00FE2FC6" w:rsidRPr="00FE2FC6" w14:paraId="0BB2A8A3" w14:textId="77777777" w:rsidTr="00FE2FC6">
        <w:trPr>
          <w:trHeight w:val="1665"/>
        </w:trPr>
        <w:tc>
          <w:tcPr>
            <w:tcW w:w="652"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AF47A3E"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30</w:t>
            </w:r>
          </w:p>
        </w:tc>
        <w:tc>
          <w:tcPr>
            <w:tcW w:w="22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00294A2" w14:textId="77777777" w:rsidR="00FE2FC6" w:rsidRPr="00FE2FC6" w:rsidRDefault="00FE2FC6" w:rsidP="00FE2FC6">
            <w:pPr>
              <w:shd w:val="clear" w:color="auto" w:fill="FFFFFF"/>
              <w:ind w:left="-480"/>
              <w:jc w:val="center"/>
              <w:rPr>
                <w:rFonts w:ascii="Tahoma" w:hAnsi="Tahoma" w:cs="Tahoma"/>
                <w:sz w:val="20"/>
                <w:szCs w:val="20"/>
                <w:lang w:val="en-US"/>
              </w:rPr>
            </w:pPr>
            <w:r w:rsidRPr="00FE2FC6">
              <w:rPr>
                <w:rFonts w:ascii="Tahoma" w:hAnsi="Tahoma" w:cs="Tahoma"/>
                <w:sz w:val="20"/>
                <w:szCs w:val="20"/>
                <w:lang w:val="en-US"/>
              </w:rPr>
              <w:t>act_establishing_technical_feasibility_installing</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E0CEB49"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base64</w:t>
            </w:r>
          </w:p>
        </w:tc>
        <w:tc>
          <w:tcPr>
            <w:tcW w:w="18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0AB2098" w14:textId="77777777" w:rsidR="00FE2FC6" w:rsidRPr="00FE2FC6" w:rsidRDefault="00FE2FC6" w:rsidP="00FE2FC6">
            <w:pPr>
              <w:shd w:val="clear" w:color="auto" w:fill="FFFFFF"/>
              <w:ind w:left="141"/>
              <w:rPr>
                <w:rFonts w:ascii="Tahoma" w:hAnsi="Tahoma" w:cs="Tahoma"/>
                <w:sz w:val="20"/>
                <w:szCs w:val="20"/>
              </w:rPr>
            </w:pPr>
            <w:r w:rsidRPr="00FE2FC6">
              <w:rPr>
                <w:rFonts w:ascii="Tahoma" w:hAnsi="Tahoma" w:cs="Tahoma"/>
                <w:sz w:val="20"/>
                <w:szCs w:val="20"/>
              </w:rPr>
              <w:t xml:space="preserve">Акт об установлении отсутствия технической возможности установки прибора учета отопления </w:t>
            </w:r>
          </w:p>
        </w:tc>
        <w:tc>
          <w:tcPr>
            <w:tcW w:w="812"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00E2F3A"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99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B368CE7" w14:textId="77777777" w:rsidR="00FE2FC6" w:rsidRPr="00FE2FC6" w:rsidRDefault="00FE2FC6" w:rsidP="00FE2FC6">
            <w:pPr>
              <w:shd w:val="clear" w:color="auto" w:fill="FFFFFF"/>
              <w:ind w:left="-480"/>
              <w:jc w:val="center"/>
              <w:rPr>
                <w:rFonts w:ascii="Tahoma" w:hAnsi="Tahoma" w:cs="Tahoma"/>
                <w:sz w:val="20"/>
                <w:szCs w:val="20"/>
              </w:rPr>
            </w:pPr>
            <w:r w:rsidRPr="00FE2FC6">
              <w:rPr>
                <w:rFonts w:ascii="Tahoma" w:hAnsi="Tahoma" w:cs="Tahoma"/>
                <w:sz w:val="20"/>
                <w:szCs w:val="20"/>
              </w:rPr>
              <w:t>-</w:t>
            </w:r>
          </w:p>
        </w:tc>
        <w:tc>
          <w:tcPr>
            <w:tcW w:w="141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6C842AC" w14:textId="77777777" w:rsidR="00FE2FC6" w:rsidRPr="00FE2FC6" w:rsidRDefault="00FE2FC6" w:rsidP="00FE2FC6">
            <w:pPr>
              <w:shd w:val="clear" w:color="auto" w:fill="FFFFFF"/>
              <w:ind w:left="141"/>
              <w:jc w:val="left"/>
              <w:rPr>
                <w:rFonts w:ascii="Tahoma" w:hAnsi="Tahoma" w:cs="Tahoma"/>
                <w:sz w:val="20"/>
                <w:szCs w:val="20"/>
              </w:rPr>
            </w:pPr>
            <w:r w:rsidRPr="00FE2FC6">
              <w:rPr>
                <w:rFonts w:ascii="Tahoma" w:hAnsi="Tahoma" w:cs="Tahoma"/>
                <w:sz w:val="20"/>
                <w:szCs w:val="20"/>
              </w:rPr>
              <w:t xml:space="preserve"> </w:t>
            </w:r>
          </w:p>
        </w:tc>
      </w:tr>
    </w:tbl>
    <w:p w14:paraId="5FFC3B1F" w14:textId="77777777" w:rsidR="00FE2FC6" w:rsidRPr="00FE2FC6" w:rsidRDefault="00FE2FC6" w:rsidP="00FE2FC6">
      <w:pPr>
        <w:keepNext/>
        <w:keepLines/>
        <w:shd w:val="clear" w:color="auto" w:fill="FFFFFF"/>
        <w:jc w:val="left"/>
        <w:outlineLvl w:val="2"/>
        <w:rPr>
          <w:rFonts w:ascii="Tahoma" w:hAnsi="Tahoma" w:cs="Tahoma"/>
          <w:b/>
          <w:sz w:val="20"/>
          <w:szCs w:val="20"/>
        </w:rPr>
      </w:pPr>
      <w:bookmarkStart w:id="47" w:name="_6r2wjabnb4vd" w:colFirst="0" w:colLast="0"/>
      <w:bookmarkEnd w:id="47"/>
    </w:p>
    <w:p w14:paraId="6A750028" w14:textId="77777777" w:rsidR="00FE2FC6" w:rsidRPr="00FE2FC6" w:rsidRDefault="00FE2FC6" w:rsidP="00FE2FC6">
      <w:pPr>
        <w:keepNext/>
        <w:keepLines/>
        <w:outlineLvl w:val="2"/>
        <w:rPr>
          <w:rFonts w:ascii="Tahoma" w:hAnsi="Tahoma" w:cs="Tahoma"/>
          <w:sz w:val="20"/>
          <w:szCs w:val="20"/>
        </w:rPr>
      </w:pPr>
      <w:bookmarkStart w:id="48" w:name="_x52nb8pbu82g" w:colFirst="0" w:colLast="0"/>
      <w:bookmarkEnd w:id="48"/>
      <w:r w:rsidRPr="00FE2FC6">
        <w:rPr>
          <w:rFonts w:ascii="Tahoma" w:hAnsi="Tahoma" w:cs="Tahoma"/>
          <w:b/>
          <w:sz w:val="20"/>
          <w:szCs w:val="20"/>
        </w:rPr>
        <w:br w:type="page"/>
      </w:r>
    </w:p>
    <w:p w14:paraId="2593EDF4" w14:textId="77777777" w:rsidR="00FE2FC6" w:rsidRPr="00FE2FC6" w:rsidRDefault="00FE2FC6" w:rsidP="005430BC">
      <w:pPr>
        <w:keepNext/>
        <w:keepLines/>
        <w:numPr>
          <w:ilvl w:val="2"/>
          <w:numId w:val="201"/>
        </w:numPr>
        <w:pBdr>
          <w:top w:val="nil"/>
          <w:left w:val="nil"/>
          <w:bottom w:val="nil"/>
          <w:right w:val="nil"/>
          <w:between w:val="nil"/>
        </w:pBdr>
        <w:outlineLvl w:val="2"/>
        <w:rPr>
          <w:rFonts w:ascii="Tahoma" w:hAnsi="Tahoma" w:cs="Tahoma"/>
          <w:b/>
          <w:sz w:val="20"/>
          <w:szCs w:val="20"/>
        </w:rPr>
      </w:pPr>
      <w:bookmarkStart w:id="49" w:name="_Toc120812475"/>
      <w:r w:rsidRPr="00FE2FC6">
        <w:rPr>
          <w:rFonts w:ascii="Tahoma" w:hAnsi="Tahoma" w:cs="Tahoma"/>
          <w:b/>
          <w:sz w:val="20"/>
          <w:szCs w:val="20"/>
        </w:rPr>
        <w:t>Заключение новых договоров юридическими лицами</w:t>
      </w:r>
      <w:bookmarkEnd w:id="49"/>
    </w:p>
    <w:p w14:paraId="371C60F0" w14:textId="77777777" w:rsidR="00FE2FC6" w:rsidRPr="00FE2FC6" w:rsidRDefault="00FE2FC6" w:rsidP="00FE2FC6">
      <w:pPr>
        <w:rPr>
          <w:rFonts w:ascii="Tahoma" w:hAnsi="Tahoma" w:cs="Tahoma"/>
          <w:sz w:val="20"/>
          <w:szCs w:val="20"/>
        </w:rPr>
      </w:pPr>
      <w:r w:rsidRPr="00FE2FC6">
        <w:rPr>
          <w:rFonts w:ascii="Tahoma" w:hAnsi="Tahoma" w:cs="Tahoma"/>
          <w:sz w:val="20"/>
          <w:szCs w:val="20"/>
        </w:rPr>
        <w:t>Для заключения договора в ЛКК юридическому лицу требуется выполнить один из двух вариантов:</w:t>
      </w:r>
    </w:p>
    <w:p w14:paraId="56BFB2F9" w14:textId="77777777" w:rsidR="00FE2FC6" w:rsidRPr="00FE2FC6" w:rsidRDefault="00FE2FC6" w:rsidP="005430BC">
      <w:pPr>
        <w:numPr>
          <w:ilvl w:val="0"/>
          <w:numId w:val="137"/>
        </w:numPr>
        <w:ind w:left="1134" w:hanging="425"/>
        <w:rPr>
          <w:rFonts w:ascii="Tahoma" w:hAnsi="Tahoma" w:cs="Tahoma"/>
          <w:sz w:val="20"/>
          <w:szCs w:val="20"/>
        </w:rPr>
      </w:pPr>
      <w:r w:rsidRPr="00FE2FC6">
        <w:rPr>
          <w:rFonts w:ascii="Tahoma" w:hAnsi="Tahoma" w:cs="Tahoma"/>
          <w:sz w:val="20"/>
          <w:szCs w:val="20"/>
        </w:rPr>
        <w:t>Войти в личный кабинет (МП или веб) и в нем на левой панели нажать на кнопку «Заключения договора» (см Рис.54). Подробное описание в разделе 1.5.2.1;</w:t>
      </w:r>
    </w:p>
    <w:p w14:paraId="1341E7DB" w14:textId="77777777" w:rsidR="00FE2FC6" w:rsidRPr="00FE2FC6" w:rsidRDefault="00FE2FC6" w:rsidP="005430BC">
      <w:pPr>
        <w:numPr>
          <w:ilvl w:val="0"/>
          <w:numId w:val="137"/>
        </w:numPr>
        <w:ind w:left="1134" w:hanging="425"/>
        <w:rPr>
          <w:rFonts w:ascii="Tahoma" w:hAnsi="Tahoma" w:cs="Tahoma"/>
          <w:sz w:val="20"/>
          <w:szCs w:val="20"/>
        </w:rPr>
      </w:pPr>
      <w:r w:rsidRPr="00FE2FC6">
        <w:rPr>
          <w:rFonts w:ascii="Tahoma" w:hAnsi="Tahoma" w:cs="Tahoma"/>
          <w:sz w:val="20"/>
          <w:szCs w:val="20"/>
        </w:rPr>
        <w:t>Войти на сайт и на форме входа в личный кабинет нажать на кнопку «Заключить договор через Личный кабинет» (см Рис.55). Подробное описание в разделе 1.5.2.2.</w:t>
      </w:r>
    </w:p>
    <w:p w14:paraId="62687786" w14:textId="77777777" w:rsidR="00FE2FC6" w:rsidRPr="00FE2FC6" w:rsidRDefault="00FE2FC6" w:rsidP="00FE2FC6">
      <w:pPr>
        <w:rPr>
          <w:rFonts w:ascii="Tahoma" w:hAnsi="Tahoma" w:cs="Tahoma"/>
          <w:sz w:val="20"/>
          <w:szCs w:val="20"/>
        </w:rPr>
      </w:pPr>
    </w:p>
    <w:p w14:paraId="5CBE4E02"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Во всех полях для заполнения (кроме чекбоксов) осуществить проверку ввода или обеспечить маской. </w:t>
      </w:r>
    </w:p>
    <w:p w14:paraId="0BC38603"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Названия разделов и поля формы заявления у разных типов заявителей в большинстве случаев одинаковые, поэтому в ТЗ описаны одним описанием. Различия касаются только названия раздела «Адрес» и полей раздела «Реквизиты», отличия описаны в пунктах 5 и 6.</w:t>
      </w:r>
    </w:p>
    <w:p w14:paraId="66F8C80D" w14:textId="77777777" w:rsidR="00FE2FC6" w:rsidRPr="00FE2FC6" w:rsidRDefault="00FE2FC6" w:rsidP="00FE2FC6">
      <w:pPr>
        <w:rPr>
          <w:rFonts w:ascii="Tahoma" w:hAnsi="Tahoma" w:cs="Tahoma"/>
          <w:sz w:val="20"/>
          <w:szCs w:val="20"/>
        </w:rPr>
      </w:pPr>
      <w:r w:rsidRPr="00FE2FC6">
        <w:rPr>
          <w:rFonts w:ascii="Tahoma" w:hAnsi="Tahoma" w:cs="Tahoma"/>
          <w:sz w:val="20"/>
          <w:szCs w:val="20"/>
        </w:rPr>
        <w:t>Обеспечить клиенту возможность подписать заявление ЭЦП. До этого момента передавать заявление без подписи.</w:t>
      </w:r>
    </w:p>
    <w:p w14:paraId="711F85F1" w14:textId="77777777" w:rsidR="00FE2FC6" w:rsidRPr="00FE2FC6" w:rsidRDefault="00FE2FC6" w:rsidP="00FE2FC6">
      <w:pPr>
        <w:rPr>
          <w:rFonts w:ascii="Tahoma" w:hAnsi="Tahoma" w:cs="Tahoma"/>
          <w:sz w:val="20"/>
          <w:szCs w:val="20"/>
        </w:rPr>
      </w:pPr>
    </w:p>
    <w:p w14:paraId="61626BFB" w14:textId="77777777" w:rsidR="00FE2FC6" w:rsidRPr="00FE2FC6" w:rsidRDefault="00FE2FC6" w:rsidP="00FE2FC6">
      <w:pPr>
        <w:rPr>
          <w:rFonts w:ascii="Tahoma" w:hAnsi="Tahoma" w:cs="Tahoma"/>
          <w:sz w:val="20"/>
          <w:szCs w:val="20"/>
        </w:rPr>
      </w:pPr>
      <w:r w:rsidRPr="00FE2FC6">
        <w:rPr>
          <w:rFonts w:ascii="Tahoma" w:hAnsi="Tahoma" w:cs="Tahoma"/>
          <w:sz w:val="20"/>
          <w:szCs w:val="20"/>
        </w:rPr>
        <w:t>Переписка с клиентом по протоколам разногласий и прочим моментом должна быть реализована так же, как уже реализовывается по ТЭ, данное описание описывает только подачу заявки.</w:t>
      </w:r>
    </w:p>
    <w:p w14:paraId="17D558B9" w14:textId="77777777" w:rsidR="00FE2FC6" w:rsidRPr="00FE2FC6" w:rsidRDefault="00FE2FC6" w:rsidP="00FE2FC6">
      <w:pPr>
        <w:rPr>
          <w:rFonts w:ascii="Tahoma" w:hAnsi="Tahoma" w:cs="Tahoma"/>
          <w:sz w:val="20"/>
          <w:szCs w:val="20"/>
        </w:rPr>
      </w:pPr>
      <w:r w:rsidRPr="00FE2FC6">
        <w:rPr>
          <w:rFonts w:ascii="Tahoma" w:hAnsi="Tahoma" w:cs="Tahoma"/>
          <w:sz w:val="20"/>
          <w:szCs w:val="20"/>
        </w:rPr>
        <w:t>Собранные от клиента данные нужно интегрировать в форму заявления в ПДФ, которую вместе со всеми параметрами передать в ИШ.</w:t>
      </w:r>
    </w:p>
    <w:p w14:paraId="6EB97131" w14:textId="77777777" w:rsidR="00FE2FC6" w:rsidRPr="00FE2FC6" w:rsidRDefault="00FE2FC6" w:rsidP="00FE2FC6">
      <w:pPr>
        <w:rPr>
          <w:rFonts w:ascii="Tahoma" w:hAnsi="Tahoma" w:cs="Tahoma"/>
          <w:sz w:val="20"/>
          <w:szCs w:val="20"/>
        </w:rPr>
      </w:pPr>
      <w:r w:rsidRPr="00FE2FC6">
        <w:rPr>
          <w:rFonts w:ascii="Tahoma" w:hAnsi="Tahoma" w:cs="Tahoma"/>
          <w:sz w:val="20"/>
          <w:szCs w:val="20"/>
        </w:rPr>
        <w:t>Часть информации не выводим клиенту для заполнения, а в автоматическом режиме подставляем в ПДФ и передаем в ИШ как параметры (пункты № 3, 11, 16, 21, 22. Эту информацию берем из списка (предоставлен в приложении № ?) или оставляем пустыми.</w:t>
      </w:r>
    </w:p>
    <w:p w14:paraId="5B3869A6" w14:textId="77777777" w:rsidR="00FE2FC6" w:rsidRPr="00FE2FC6" w:rsidRDefault="00FE2FC6" w:rsidP="00FE2FC6">
      <w:pPr>
        <w:rPr>
          <w:rFonts w:ascii="Tahoma" w:hAnsi="Tahoma" w:cs="Tahoma"/>
          <w:i/>
          <w:sz w:val="20"/>
          <w:szCs w:val="20"/>
        </w:rPr>
      </w:pPr>
      <w:r w:rsidRPr="00FE2FC6">
        <w:rPr>
          <w:rFonts w:ascii="Tahoma" w:hAnsi="Tahoma" w:cs="Tahoma"/>
          <w:i/>
          <w:sz w:val="20"/>
          <w:szCs w:val="20"/>
        </w:rPr>
        <w:t>Список информации в приложении №? будет дополнен после получения дополнительной информации от заказчика. Будет  уточнен далее при проработке системы</w:t>
      </w:r>
    </w:p>
    <w:p w14:paraId="1E39E118"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ИШ передает данные или в СРМ или в Директум в зависимости от маршрутизации принятой в компании. </w:t>
      </w:r>
    </w:p>
    <w:p w14:paraId="2D7D1CC1" w14:textId="77777777" w:rsidR="00FE2FC6" w:rsidRPr="00FE2FC6" w:rsidRDefault="00FE2FC6" w:rsidP="00FE2FC6">
      <w:pPr>
        <w:jc w:val="left"/>
        <w:rPr>
          <w:rFonts w:ascii="Tahoma" w:hAnsi="Tahoma" w:cs="Tahoma"/>
          <w:sz w:val="20"/>
          <w:szCs w:val="20"/>
        </w:rPr>
      </w:pPr>
    </w:p>
    <w:p w14:paraId="33C4D315" w14:textId="77777777" w:rsidR="00FE2FC6" w:rsidRPr="00FE2FC6" w:rsidRDefault="00FE2FC6" w:rsidP="005430BC">
      <w:pPr>
        <w:keepNext/>
        <w:keepLines/>
        <w:numPr>
          <w:ilvl w:val="3"/>
          <w:numId w:val="201"/>
        </w:numPr>
        <w:outlineLvl w:val="3"/>
        <w:rPr>
          <w:rFonts w:ascii="Tahoma" w:hAnsi="Tahoma" w:cs="Tahoma"/>
          <w:b/>
          <w:sz w:val="20"/>
          <w:szCs w:val="20"/>
        </w:rPr>
      </w:pPr>
      <w:bookmarkStart w:id="50" w:name="_Toc120812476"/>
      <w:r w:rsidRPr="00FE2FC6">
        <w:rPr>
          <w:rFonts w:ascii="Tahoma" w:hAnsi="Tahoma" w:cs="Tahoma"/>
          <w:b/>
          <w:sz w:val="20"/>
          <w:szCs w:val="20"/>
        </w:rPr>
        <w:t>Оформление заявки через форму входа в ЛК</w:t>
      </w:r>
      <w:bookmarkEnd w:id="50"/>
    </w:p>
    <w:p w14:paraId="20E2A499"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При нажатии на кнопку «Заключить договор через личный кабинет» должно открыться модальное окно с уведомлением: </w:t>
      </w:r>
      <w:r w:rsidRPr="00FE2FC6">
        <w:rPr>
          <w:rFonts w:ascii="Tahoma" w:hAnsi="Tahoma" w:cs="Tahoma"/>
          <w:i/>
          <w:sz w:val="20"/>
          <w:szCs w:val="20"/>
        </w:rPr>
        <w:t>«Подача заявки на заключение договора осуществляется из личного кабинета. Если Вы уже имеете регистрацию в личном кабинете, то войдите в него и в левой панели выберите «Заключить договор». Если у Вас нет регистрации в личном кабинете, то зарегистрируйтесь и подайте заявку через раздел «Заключить договор». После подписания договор будет добавлен в личный кабинет»</w:t>
      </w:r>
      <w:r w:rsidRPr="00FE2FC6">
        <w:rPr>
          <w:rFonts w:ascii="Tahoma" w:hAnsi="Tahoma" w:cs="Tahoma"/>
          <w:sz w:val="20"/>
          <w:szCs w:val="20"/>
        </w:rPr>
        <w:t xml:space="preserve"> и модальное окно с кнопками «Войти» и «Зарегистрироваться».</w:t>
      </w:r>
    </w:p>
    <w:p w14:paraId="31D13E80" w14:textId="77777777" w:rsidR="00FE2FC6" w:rsidRPr="00FE2FC6" w:rsidRDefault="00FE2FC6" w:rsidP="00052E54">
      <w:pPr>
        <w:numPr>
          <w:ilvl w:val="0"/>
          <w:numId w:val="20"/>
        </w:numPr>
        <w:spacing w:after="0"/>
        <w:rPr>
          <w:rFonts w:ascii="Tahoma" w:hAnsi="Tahoma" w:cs="Tahoma"/>
          <w:sz w:val="20"/>
          <w:szCs w:val="20"/>
        </w:rPr>
      </w:pPr>
      <w:r w:rsidRPr="00FE2FC6">
        <w:rPr>
          <w:rFonts w:ascii="Tahoma" w:hAnsi="Tahoma" w:cs="Tahoma"/>
          <w:sz w:val="20"/>
          <w:szCs w:val="20"/>
        </w:rPr>
        <w:t>При переходе через кнопку «Войти» по умолчанию открыть форму заключения договора;</w:t>
      </w:r>
    </w:p>
    <w:p w14:paraId="435781D3" w14:textId="77777777" w:rsidR="00FE2FC6" w:rsidRPr="00FE2FC6" w:rsidRDefault="00FE2FC6" w:rsidP="00052E54">
      <w:pPr>
        <w:numPr>
          <w:ilvl w:val="0"/>
          <w:numId w:val="20"/>
        </w:numPr>
        <w:spacing w:before="0"/>
        <w:rPr>
          <w:rFonts w:ascii="Tahoma" w:hAnsi="Tahoma" w:cs="Tahoma"/>
          <w:sz w:val="20"/>
          <w:szCs w:val="20"/>
        </w:rPr>
      </w:pPr>
      <w:r w:rsidRPr="00FE2FC6">
        <w:rPr>
          <w:rFonts w:ascii="Tahoma" w:hAnsi="Tahoma" w:cs="Tahoma"/>
          <w:sz w:val="20"/>
          <w:szCs w:val="20"/>
        </w:rPr>
        <w:t>При переходе через кнопку «Зарегистрироваться». Перевести на регистрацию и при успешной регистрации открыть форму заключения договора.</w:t>
      </w:r>
    </w:p>
    <w:p w14:paraId="0F1C66E1"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60C2C9D7" wp14:editId="2BC620B0">
            <wp:extent cx="3324860" cy="4350385"/>
            <wp:effectExtent l="0" t="0" r="0" b="0"/>
            <wp:docPr id="171" name="image170.png"/>
            <wp:cNvGraphicFramePr/>
            <a:graphic xmlns:a="http://schemas.openxmlformats.org/drawingml/2006/main">
              <a:graphicData uri="http://schemas.openxmlformats.org/drawingml/2006/picture">
                <pic:pic xmlns:pic="http://schemas.openxmlformats.org/drawingml/2006/picture">
                  <pic:nvPicPr>
                    <pic:cNvPr id="0" name="image170.png"/>
                    <pic:cNvPicPr preferRelativeResize="0"/>
                  </pic:nvPicPr>
                  <pic:blipFill>
                    <a:blip r:embed="rId58"/>
                    <a:srcRect/>
                    <a:stretch>
                      <a:fillRect/>
                    </a:stretch>
                  </pic:blipFill>
                  <pic:spPr>
                    <a:xfrm>
                      <a:off x="0" y="0"/>
                      <a:ext cx="3324860" cy="4350385"/>
                    </a:xfrm>
                    <a:prstGeom prst="rect">
                      <a:avLst/>
                    </a:prstGeom>
                    <a:ln/>
                  </pic:spPr>
                </pic:pic>
              </a:graphicData>
            </a:graphic>
          </wp:inline>
        </w:drawing>
      </w:r>
    </w:p>
    <w:p w14:paraId="4FA37671"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 xml:space="preserve">Рисунок 54. Оформление заявки через форму входа в ЛК  </w:t>
      </w:r>
    </w:p>
    <w:p w14:paraId="4D03A970" w14:textId="77777777" w:rsidR="00FE2FC6" w:rsidRPr="00FE2FC6" w:rsidRDefault="00FE2FC6" w:rsidP="00FE2FC6">
      <w:pPr>
        <w:jc w:val="left"/>
        <w:rPr>
          <w:rFonts w:ascii="Tahoma" w:hAnsi="Tahoma" w:cs="Tahoma"/>
          <w:sz w:val="20"/>
          <w:szCs w:val="20"/>
        </w:rPr>
      </w:pPr>
    </w:p>
    <w:p w14:paraId="2088061B" w14:textId="77777777" w:rsidR="00FE2FC6" w:rsidRPr="00FE2FC6" w:rsidRDefault="00FE2FC6" w:rsidP="005430BC">
      <w:pPr>
        <w:keepNext/>
        <w:keepLines/>
        <w:numPr>
          <w:ilvl w:val="3"/>
          <w:numId w:val="201"/>
        </w:numPr>
        <w:pBdr>
          <w:top w:val="nil"/>
          <w:left w:val="nil"/>
          <w:bottom w:val="nil"/>
          <w:right w:val="nil"/>
          <w:between w:val="nil"/>
        </w:pBdr>
        <w:outlineLvl w:val="3"/>
        <w:rPr>
          <w:rFonts w:ascii="Tahoma" w:hAnsi="Tahoma" w:cs="Tahoma"/>
          <w:b/>
          <w:sz w:val="20"/>
          <w:szCs w:val="20"/>
        </w:rPr>
      </w:pPr>
      <w:bookmarkStart w:id="51" w:name="_Toc120812477"/>
      <w:r w:rsidRPr="00FE2FC6">
        <w:rPr>
          <w:rFonts w:ascii="Tahoma" w:hAnsi="Tahoma" w:cs="Tahoma"/>
          <w:b/>
          <w:sz w:val="20"/>
          <w:szCs w:val="20"/>
        </w:rPr>
        <w:t>Оформление заявки в личном кабинете</w:t>
      </w:r>
      <w:bookmarkEnd w:id="51"/>
    </w:p>
    <w:p w14:paraId="1D5EFA2D"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Заключение договоров для ЮЛ реализовано по Теплоэнергии и ГВС через ЛК. Для заключения договора юридическому лицу требуется в ЛК на левой панели нажать на кнопку Заключения договора: </w:t>
      </w:r>
    </w:p>
    <w:p w14:paraId="5FB044F2"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6AE0C2C5" wp14:editId="4B9D00AB">
            <wp:extent cx="5731200" cy="2743200"/>
            <wp:effectExtent l="0" t="0" r="0" b="0"/>
            <wp:docPr id="33"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59"/>
                    <a:srcRect/>
                    <a:stretch>
                      <a:fillRect/>
                    </a:stretch>
                  </pic:blipFill>
                  <pic:spPr>
                    <a:xfrm>
                      <a:off x="0" y="0"/>
                      <a:ext cx="5731200" cy="2743200"/>
                    </a:xfrm>
                    <a:prstGeom prst="rect">
                      <a:avLst/>
                    </a:prstGeom>
                    <a:ln/>
                  </pic:spPr>
                </pic:pic>
              </a:graphicData>
            </a:graphic>
          </wp:inline>
        </w:drawing>
      </w:r>
    </w:p>
    <w:p w14:paraId="0851E563"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55. Текущая реализация заключения договора для ЮЛ в ЛК</w:t>
      </w:r>
    </w:p>
    <w:p w14:paraId="48D9C8E7" w14:textId="77777777" w:rsidR="00FE2FC6" w:rsidRPr="00FE2FC6" w:rsidRDefault="00FE2FC6" w:rsidP="00FE2FC6">
      <w:pPr>
        <w:rPr>
          <w:rFonts w:ascii="Tahoma" w:hAnsi="Tahoma" w:cs="Tahoma"/>
          <w:sz w:val="20"/>
          <w:szCs w:val="20"/>
        </w:rPr>
      </w:pPr>
    </w:p>
    <w:p w14:paraId="65FD19C3" w14:textId="77777777" w:rsidR="00FE2FC6" w:rsidRPr="00FE2FC6" w:rsidRDefault="00FE2FC6" w:rsidP="005430BC">
      <w:pPr>
        <w:keepNext/>
        <w:keepLines/>
        <w:numPr>
          <w:ilvl w:val="3"/>
          <w:numId w:val="188"/>
        </w:numPr>
        <w:ind w:hanging="360"/>
        <w:jc w:val="left"/>
        <w:outlineLvl w:val="4"/>
        <w:rPr>
          <w:rFonts w:ascii="Tahoma" w:hAnsi="Tahoma" w:cs="Tahoma"/>
          <w:b/>
          <w:sz w:val="20"/>
          <w:szCs w:val="20"/>
        </w:rPr>
      </w:pPr>
      <w:bookmarkStart w:id="52" w:name="_Toc120812478"/>
      <w:r w:rsidRPr="00FE2FC6">
        <w:rPr>
          <w:rFonts w:ascii="Tahoma" w:hAnsi="Tahoma" w:cs="Tahoma"/>
          <w:b/>
          <w:color w:val="000000"/>
          <w:sz w:val="20"/>
          <w:szCs w:val="20"/>
        </w:rPr>
        <w:t>Раздел «Выберите услугу»</w:t>
      </w:r>
      <w:bookmarkEnd w:id="52"/>
    </w:p>
    <w:p w14:paraId="39D2317F"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нажатии на кнопку Заключения договора ЮЛ должен быть выбор услуг:</w:t>
      </w:r>
    </w:p>
    <w:p w14:paraId="4FC19EF1" w14:textId="77777777" w:rsidR="00FE2FC6" w:rsidRPr="00FE2FC6" w:rsidRDefault="00FE2FC6" w:rsidP="00052E54">
      <w:pPr>
        <w:numPr>
          <w:ilvl w:val="0"/>
          <w:numId w:val="58"/>
        </w:numPr>
        <w:ind w:left="1134" w:firstLine="0"/>
        <w:rPr>
          <w:rFonts w:ascii="Tahoma" w:hAnsi="Tahoma" w:cs="Tahoma"/>
          <w:sz w:val="20"/>
          <w:szCs w:val="20"/>
        </w:rPr>
      </w:pPr>
      <w:r w:rsidRPr="00FE2FC6">
        <w:rPr>
          <w:rFonts w:ascii="Tahoma" w:hAnsi="Tahoma" w:cs="Tahoma"/>
          <w:sz w:val="20"/>
          <w:szCs w:val="20"/>
        </w:rPr>
        <w:t>Теплоэнергии и ГВС;</w:t>
      </w:r>
    </w:p>
    <w:p w14:paraId="51FB5A2B" w14:textId="77777777" w:rsidR="00FE2FC6" w:rsidRPr="00FE2FC6" w:rsidRDefault="00FE2FC6" w:rsidP="00052E54">
      <w:pPr>
        <w:numPr>
          <w:ilvl w:val="0"/>
          <w:numId w:val="58"/>
        </w:numPr>
        <w:ind w:left="1134" w:firstLine="0"/>
        <w:rPr>
          <w:rFonts w:ascii="Tahoma" w:hAnsi="Tahoma" w:cs="Tahoma"/>
          <w:sz w:val="20"/>
          <w:szCs w:val="20"/>
        </w:rPr>
      </w:pPr>
      <w:r w:rsidRPr="00FE2FC6">
        <w:rPr>
          <w:rFonts w:ascii="Tahoma" w:hAnsi="Tahoma" w:cs="Tahoma"/>
          <w:sz w:val="20"/>
          <w:szCs w:val="20"/>
        </w:rPr>
        <w:t xml:space="preserve">Энергоснабжение. </w:t>
      </w:r>
    </w:p>
    <w:p w14:paraId="32BEFC90"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При выборе варианта Теплоэнергии и ГВС должен выполняться переход к уже реализованной форме. Описание формы по ТЭ и ГВС не требуется. Дизайн форм заявлений по услугам ТЭ и ЭЭ должен быть идентичным.   </w:t>
      </w:r>
    </w:p>
    <w:p w14:paraId="63EBEB17" w14:textId="77777777" w:rsidR="00FE2FC6" w:rsidRPr="00FE2FC6" w:rsidRDefault="00FE2FC6" w:rsidP="00FE2FC6">
      <w:pPr>
        <w:rPr>
          <w:rFonts w:ascii="Tahoma" w:hAnsi="Tahoma" w:cs="Tahoma"/>
          <w:sz w:val="20"/>
          <w:szCs w:val="20"/>
        </w:rPr>
      </w:pPr>
    </w:p>
    <w:p w14:paraId="6CA6B5D5"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выборе варианта Энергоснабжение должен выполняться переход к форме по заключению договора по ЭЭ. Ниже описаны поля формы, появляющиеся после выбора ЭЭ.</w:t>
      </w:r>
    </w:p>
    <w:p w14:paraId="529A9C79" w14:textId="77777777" w:rsidR="00FE2FC6" w:rsidRPr="00FE2FC6" w:rsidRDefault="00FE2FC6" w:rsidP="005430BC">
      <w:pPr>
        <w:keepNext/>
        <w:keepLines/>
        <w:numPr>
          <w:ilvl w:val="3"/>
          <w:numId w:val="188"/>
        </w:numPr>
        <w:ind w:hanging="360"/>
        <w:jc w:val="left"/>
        <w:outlineLvl w:val="4"/>
        <w:rPr>
          <w:rFonts w:ascii="Tahoma" w:hAnsi="Tahoma" w:cs="Tahoma"/>
          <w:b/>
          <w:sz w:val="20"/>
          <w:szCs w:val="20"/>
        </w:rPr>
      </w:pPr>
      <w:bookmarkStart w:id="53" w:name="_Toc120812479"/>
      <w:r w:rsidRPr="00FE2FC6">
        <w:rPr>
          <w:rFonts w:ascii="Tahoma" w:hAnsi="Tahoma" w:cs="Tahoma"/>
          <w:b/>
          <w:color w:val="000000"/>
          <w:sz w:val="20"/>
          <w:szCs w:val="20"/>
        </w:rPr>
        <w:t>Раздел «Выберите тип заявителя»</w:t>
      </w:r>
      <w:bookmarkEnd w:id="53"/>
      <w:r w:rsidRPr="00FE2FC6">
        <w:rPr>
          <w:rFonts w:ascii="Tahoma" w:hAnsi="Tahoma" w:cs="Tahoma"/>
          <w:b/>
          <w:color w:val="000000"/>
          <w:sz w:val="20"/>
          <w:szCs w:val="20"/>
        </w:rPr>
        <w:t xml:space="preserve"> </w:t>
      </w:r>
    </w:p>
    <w:p w14:paraId="10719D9C" w14:textId="77777777" w:rsidR="00FE2FC6" w:rsidRPr="00FE2FC6" w:rsidRDefault="00FE2FC6" w:rsidP="00FE2FC6">
      <w:pPr>
        <w:rPr>
          <w:rFonts w:ascii="Tahoma" w:hAnsi="Tahoma" w:cs="Tahoma"/>
          <w:sz w:val="20"/>
          <w:szCs w:val="20"/>
        </w:rPr>
      </w:pPr>
    </w:p>
    <w:p w14:paraId="71B8205E"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Выводить список для выбора, с возможностью отметить нужный тип. </w:t>
      </w:r>
    </w:p>
    <w:p w14:paraId="3FBEA6EA"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Список типов клиентов:</w:t>
      </w:r>
    </w:p>
    <w:p w14:paraId="10164716" w14:textId="77777777" w:rsidR="00FE2FC6" w:rsidRPr="00FE2FC6" w:rsidRDefault="00FE2FC6" w:rsidP="005430BC">
      <w:pPr>
        <w:numPr>
          <w:ilvl w:val="4"/>
          <w:numId w:val="127"/>
        </w:numPr>
        <w:ind w:left="1134" w:firstLine="0"/>
        <w:rPr>
          <w:rFonts w:ascii="Tahoma" w:hAnsi="Tahoma" w:cs="Tahoma"/>
          <w:sz w:val="20"/>
          <w:szCs w:val="20"/>
        </w:rPr>
      </w:pPr>
      <w:r w:rsidRPr="00FE2FC6">
        <w:rPr>
          <w:rFonts w:ascii="Tahoma" w:hAnsi="Tahoma" w:cs="Tahoma"/>
          <w:sz w:val="20"/>
          <w:szCs w:val="20"/>
        </w:rPr>
        <w:t>Физическое лицо (нежилое помещение);</w:t>
      </w:r>
    </w:p>
    <w:p w14:paraId="41B1D5EF" w14:textId="77777777" w:rsidR="00FE2FC6" w:rsidRPr="00FE2FC6" w:rsidRDefault="00FE2FC6" w:rsidP="005430BC">
      <w:pPr>
        <w:numPr>
          <w:ilvl w:val="4"/>
          <w:numId w:val="127"/>
        </w:numPr>
        <w:ind w:left="1134" w:firstLine="0"/>
        <w:rPr>
          <w:rFonts w:ascii="Tahoma" w:hAnsi="Tahoma" w:cs="Tahoma"/>
          <w:sz w:val="20"/>
          <w:szCs w:val="20"/>
        </w:rPr>
      </w:pPr>
      <w:r w:rsidRPr="00FE2FC6">
        <w:rPr>
          <w:rFonts w:ascii="Tahoma" w:hAnsi="Tahoma" w:cs="Tahoma"/>
          <w:sz w:val="20"/>
          <w:szCs w:val="20"/>
        </w:rPr>
        <w:t>Индивидуальный предприниматель;</w:t>
      </w:r>
    </w:p>
    <w:p w14:paraId="5E68FB7A" w14:textId="77777777" w:rsidR="00FE2FC6" w:rsidRPr="00FE2FC6" w:rsidRDefault="00FE2FC6" w:rsidP="005430BC">
      <w:pPr>
        <w:numPr>
          <w:ilvl w:val="4"/>
          <w:numId w:val="127"/>
        </w:numPr>
        <w:ind w:left="1134" w:firstLine="0"/>
        <w:rPr>
          <w:rFonts w:ascii="Tahoma" w:hAnsi="Tahoma" w:cs="Tahoma"/>
          <w:sz w:val="20"/>
          <w:szCs w:val="20"/>
        </w:rPr>
      </w:pPr>
      <w:r w:rsidRPr="00FE2FC6">
        <w:rPr>
          <w:rFonts w:ascii="Tahoma" w:hAnsi="Tahoma" w:cs="Tahoma"/>
          <w:sz w:val="20"/>
          <w:szCs w:val="20"/>
        </w:rPr>
        <w:t>Юридическое лицо (в т.ч. бюджетные);</w:t>
      </w:r>
    </w:p>
    <w:p w14:paraId="7C84665C" w14:textId="77777777" w:rsidR="00FE2FC6" w:rsidRPr="00FE2FC6" w:rsidRDefault="00FE2FC6" w:rsidP="005430BC">
      <w:pPr>
        <w:numPr>
          <w:ilvl w:val="4"/>
          <w:numId w:val="127"/>
        </w:numPr>
        <w:ind w:left="1134" w:firstLine="0"/>
        <w:rPr>
          <w:rFonts w:ascii="Tahoma" w:hAnsi="Tahoma" w:cs="Tahoma"/>
          <w:sz w:val="20"/>
          <w:szCs w:val="20"/>
        </w:rPr>
      </w:pPr>
      <w:r w:rsidRPr="00FE2FC6">
        <w:rPr>
          <w:rFonts w:ascii="Tahoma" w:hAnsi="Tahoma" w:cs="Tahoma"/>
          <w:sz w:val="20"/>
          <w:szCs w:val="20"/>
        </w:rPr>
        <w:t>Юридическое лицо - Исполнитель коммунальных услуг;</w:t>
      </w:r>
    </w:p>
    <w:p w14:paraId="7E57DEF7" w14:textId="77777777" w:rsidR="00FE2FC6" w:rsidRPr="00FE2FC6" w:rsidRDefault="00FE2FC6" w:rsidP="005430BC">
      <w:pPr>
        <w:numPr>
          <w:ilvl w:val="4"/>
          <w:numId w:val="127"/>
        </w:numPr>
        <w:ind w:left="1134" w:firstLine="0"/>
        <w:rPr>
          <w:rFonts w:ascii="Tahoma" w:hAnsi="Tahoma" w:cs="Tahoma"/>
          <w:sz w:val="20"/>
          <w:szCs w:val="20"/>
        </w:rPr>
      </w:pPr>
      <w:r w:rsidRPr="00FE2FC6">
        <w:rPr>
          <w:rFonts w:ascii="Tahoma" w:hAnsi="Tahoma" w:cs="Tahoma"/>
          <w:sz w:val="20"/>
          <w:szCs w:val="20"/>
        </w:rPr>
        <w:t>Юридическое лицо - Новостройка (для застройщика).</w:t>
      </w:r>
    </w:p>
    <w:p w14:paraId="0C119A34"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612F78C2" wp14:editId="7538A61B">
            <wp:extent cx="2459355" cy="1468755"/>
            <wp:effectExtent l="0" t="0" r="0" b="0"/>
            <wp:docPr id="78" name="image76.png"/>
            <wp:cNvGraphicFramePr/>
            <a:graphic xmlns:a="http://schemas.openxmlformats.org/drawingml/2006/main">
              <a:graphicData uri="http://schemas.openxmlformats.org/drawingml/2006/picture">
                <pic:pic xmlns:pic="http://schemas.openxmlformats.org/drawingml/2006/picture">
                  <pic:nvPicPr>
                    <pic:cNvPr id="0" name="image76.png"/>
                    <pic:cNvPicPr preferRelativeResize="0"/>
                  </pic:nvPicPr>
                  <pic:blipFill>
                    <a:blip r:embed="rId60"/>
                    <a:srcRect/>
                    <a:stretch>
                      <a:fillRect/>
                    </a:stretch>
                  </pic:blipFill>
                  <pic:spPr>
                    <a:xfrm>
                      <a:off x="0" y="0"/>
                      <a:ext cx="2459355" cy="1468755"/>
                    </a:xfrm>
                    <a:prstGeom prst="rect">
                      <a:avLst/>
                    </a:prstGeom>
                    <a:ln/>
                  </pic:spPr>
                </pic:pic>
              </a:graphicData>
            </a:graphic>
          </wp:inline>
        </w:drawing>
      </w:r>
    </w:p>
    <w:p w14:paraId="1A5562BB"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56. Выбор типа ЮЛ</w:t>
      </w:r>
    </w:p>
    <w:p w14:paraId="58B96F5B"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После выбора типа заявителя, в зависимости от вида должны выводиться разные поля для заполнения. Виды заявителей: </w:t>
      </w:r>
    </w:p>
    <w:p w14:paraId="5CF1E494" w14:textId="77777777" w:rsidR="00FE2FC6" w:rsidRPr="00FE2FC6" w:rsidRDefault="00FE2FC6" w:rsidP="005430BC">
      <w:pPr>
        <w:numPr>
          <w:ilvl w:val="0"/>
          <w:numId w:val="221"/>
        </w:numPr>
        <w:rPr>
          <w:rFonts w:ascii="Tahoma" w:hAnsi="Tahoma" w:cs="Tahoma"/>
          <w:sz w:val="20"/>
          <w:szCs w:val="20"/>
        </w:rPr>
      </w:pPr>
      <w:r w:rsidRPr="00FE2FC6">
        <w:rPr>
          <w:rFonts w:ascii="Tahoma" w:hAnsi="Tahoma" w:cs="Tahoma"/>
          <w:sz w:val="20"/>
          <w:szCs w:val="20"/>
        </w:rPr>
        <w:t xml:space="preserve">ИП, ФЛ; </w:t>
      </w:r>
    </w:p>
    <w:p w14:paraId="46DAD888" w14:textId="77777777" w:rsidR="00FE2FC6" w:rsidRPr="00FE2FC6" w:rsidRDefault="00FE2FC6" w:rsidP="005430BC">
      <w:pPr>
        <w:numPr>
          <w:ilvl w:val="0"/>
          <w:numId w:val="221"/>
        </w:numPr>
        <w:rPr>
          <w:rFonts w:ascii="Tahoma" w:hAnsi="Tahoma" w:cs="Tahoma"/>
          <w:sz w:val="20"/>
          <w:szCs w:val="20"/>
        </w:rPr>
      </w:pPr>
      <w:r w:rsidRPr="00FE2FC6">
        <w:rPr>
          <w:rFonts w:ascii="Tahoma" w:hAnsi="Tahoma" w:cs="Tahoma"/>
          <w:sz w:val="20"/>
          <w:szCs w:val="20"/>
        </w:rPr>
        <w:t>Остальные ЮЛ.</w:t>
      </w:r>
    </w:p>
    <w:p w14:paraId="54B1C048" w14:textId="77777777" w:rsidR="00FE2FC6" w:rsidRPr="00FE2FC6" w:rsidRDefault="00FE2FC6" w:rsidP="00FE2FC6">
      <w:pPr>
        <w:rPr>
          <w:rFonts w:ascii="Tahoma" w:hAnsi="Tahoma" w:cs="Tahoma"/>
          <w:sz w:val="20"/>
          <w:szCs w:val="20"/>
        </w:rPr>
      </w:pPr>
      <w:r w:rsidRPr="00FE2FC6">
        <w:rPr>
          <w:rFonts w:ascii="Tahoma" w:hAnsi="Tahoma" w:cs="Tahoma"/>
          <w:sz w:val="20"/>
          <w:szCs w:val="20"/>
        </w:rPr>
        <w:t>Отличия описаны в пункте «5. Раздел «Реквизиты».</w:t>
      </w:r>
    </w:p>
    <w:p w14:paraId="422A730E" w14:textId="77777777" w:rsidR="00FE2FC6" w:rsidRPr="00FE2FC6" w:rsidRDefault="00FE2FC6" w:rsidP="005430BC">
      <w:pPr>
        <w:keepNext/>
        <w:keepLines/>
        <w:numPr>
          <w:ilvl w:val="3"/>
          <w:numId w:val="188"/>
        </w:numPr>
        <w:ind w:hanging="360"/>
        <w:jc w:val="left"/>
        <w:outlineLvl w:val="4"/>
        <w:rPr>
          <w:rFonts w:ascii="Tahoma" w:hAnsi="Tahoma" w:cs="Tahoma"/>
          <w:b/>
          <w:sz w:val="20"/>
          <w:szCs w:val="20"/>
        </w:rPr>
      </w:pPr>
      <w:bookmarkStart w:id="54" w:name="_Toc120812480"/>
      <w:r w:rsidRPr="00FE2FC6">
        <w:rPr>
          <w:rFonts w:ascii="Tahoma" w:hAnsi="Tahoma" w:cs="Tahoma"/>
          <w:b/>
          <w:color w:val="000000"/>
          <w:sz w:val="20"/>
          <w:szCs w:val="20"/>
        </w:rPr>
        <w:t>Раздел «Наименование ГП»</w:t>
      </w:r>
      <w:bookmarkEnd w:id="54"/>
    </w:p>
    <w:p w14:paraId="718CC550" w14:textId="77777777" w:rsidR="00FE2FC6" w:rsidRPr="00FE2FC6" w:rsidRDefault="00FE2FC6" w:rsidP="00FE2FC6">
      <w:pPr>
        <w:rPr>
          <w:rFonts w:ascii="Tahoma" w:hAnsi="Tahoma" w:cs="Tahoma"/>
          <w:sz w:val="20"/>
          <w:szCs w:val="20"/>
        </w:rPr>
      </w:pPr>
    </w:p>
    <w:p w14:paraId="407A771D" w14:textId="77777777" w:rsidR="00FE2FC6" w:rsidRPr="00FE2FC6" w:rsidRDefault="00FE2FC6" w:rsidP="00FE2FC6">
      <w:pPr>
        <w:rPr>
          <w:rFonts w:ascii="Tahoma" w:hAnsi="Tahoma" w:cs="Tahoma"/>
          <w:sz w:val="20"/>
          <w:szCs w:val="20"/>
        </w:rPr>
      </w:pPr>
      <w:r w:rsidRPr="00FE2FC6">
        <w:rPr>
          <w:rFonts w:ascii="Tahoma" w:hAnsi="Tahoma" w:cs="Tahoma"/>
          <w:sz w:val="20"/>
          <w:szCs w:val="20"/>
        </w:rPr>
        <w:t>Заявителю не выводим к заполнению, а в ПДФ подставляем данные из списка согласно филиалу (список прилагается). Поле желтое не заполняется, всегда название из списка вносим в поле Наименование ГП (гарантирующего поставщика с нашей стороны).</w:t>
      </w:r>
    </w:p>
    <w:p w14:paraId="3538607D"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19494EC6" wp14:editId="2C5FCA3D">
            <wp:extent cx="5728970" cy="775970"/>
            <wp:effectExtent l="9525" t="9525" r="9525" b="9525"/>
            <wp:docPr id="126" name="image134.png"/>
            <wp:cNvGraphicFramePr/>
            <a:graphic xmlns:a="http://schemas.openxmlformats.org/drawingml/2006/main">
              <a:graphicData uri="http://schemas.openxmlformats.org/drawingml/2006/picture">
                <pic:pic xmlns:pic="http://schemas.openxmlformats.org/drawingml/2006/picture">
                  <pic:nvPicPr>
                    <pic:cNvPr id="0" name="image134.png"/>
                    <pic:cNvPicPr preferRelativeResize="0"/>
                  </pic:nvPicPr>
                  <pic:blipFill>
                    <a:blip r:embed="rId61"/>
                    <a:srcRect/>
                    <a:stretch>
                      <a:fillRect/>
                    </a:stretch>
                  </pic:blipFill>
                  <pic:spPr>
                    <a:xfrm>
                      <a:off x="0" y="0"/>
                      <a:ext cx="5728970" cy="775970"/>
                    </a:xfrm>
                    <a:prstGeom prst="rect">
                      <a:avLst/>
                    </a:prstGeom>
                    <a:ln w="9525">
                      <a:solidFill>
                        <a:srgbClr val="0070C0"/>
                      </a:solidFill>
                      <a:prstDash val="solid"/>
                    </a:ln>
                  </pic:spPr>
                </pic:pic>
              </a:graphicData>
            </a:graphic>
          </wp:inline>
        </w:drawing>
      </w:r>
    </w:p>
    <w:p w14:paraId="4EDA63CA"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57. Заявка на заключение договора. раздел заполнения ГП</w:t>
      </w:r>
    </w:p>
    <w:p w14:paraId="2B33280E" w14:textId="77777777" w:rsidR="00FE2FC6" w:rsidRPr="00FE2FC6" w:rsidRDefault="00FE2FC6" w:rsidP="005430BC">
      <w:pPr>
        <w:keepNext/>
        <w:keepLines/>
        <w:numPr>
          <w:ilvl w:val="3"/>
          <w:numId w:val="188"/>
        </w:numPr>
        <w:ind w:hanging="360"/>
        <w:jc w:val="left"/>
        <w:outlineLvl w:val="4"/>
        <w:rPr>
          <w:rFonts w:ascii="Tahoma" w:hAnsi="Tahoma" w:cs="Tahoma"/>
          <w:b/>
          <w:sz w:val="20"/>
          <w:szCs w:val="20"/>
        </w:rPr>
      </w:pPr>
      <w:bookmarkStart w:id="55" w:name="_Toc120812481"/>
      <w:r w:rsidRPr="00FE2FC6">
        <w:rPr>
          <w:rFonts w:ascii="Tahoma" w:hAnsi="Tahoma" w:cs="Tahoma"/>
          <w:b/>
          <w:color w:val="000000"/>
          <w:sz w:val="20"/>
          <w:szCs w:val="20"/>
        </w:rPr>
        <w:t>Раздел «Заявитель»</w:t>
      </w:r>
      <w:bookmarkEnd w:id="55"/>
      <w:r w:rsidRPr="00FE2FC6">
        <w:rPr>
          <w:rFonts w:ascii="Tahoma" w:hAnsi="Tahoma" w:cs="Tahoma"/>
          <w:b/>
          <w:color w:val="000000"/>
          <w:sz w:val="20"/>
          <w:szCs w:val="20"/>
        </w:rPr>
        <w:t xml:space="preserve"> </w:t>
      </w:r>
    </w:p>
    <w:p w14:paraId="64947B99"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Поля этого раздела отличаются у разных типов заявителей и должны выводиться в зависимости от выбора типа заявителя в пункте 2.</w:t>
      </w:r>
    </w:p>
    <w:p w14:paraId="2F56869B" w14:textId="77777777" w:rsidR="00FE2FC6" w:rsidRPr="00FE2FC6" w:rsidRDefault="00FE2FC6" w:rsidP="00FE2FC6">
      <w:pPr>
        <w:keepNext/>
        <w:keepLines/>
        <w:ind w:left="2267" w:hanging="360"/>
        <w:jc w:val="left"/>
        <w:outlineLvl w:val="5"/>
        <w:rPr>
          <w:rFonts w:ascii="Tahoma" w:hAnsi="Tahoma" w:cs="Tahoma"/>
          <w:b/>
          <w:color w:val="000000"/>
          <w:sz w:val="20"/>
          <w:szCs w:val="20"/>
        </w:rPr>
      </w:pPr>
      <w:bookmarkStart w:id="56" w:name="_Toc120812482"/>
      <w:r w:rsidRPr="00FE2FC6">
        <w:rPr>
          <w:rFonts w:ascii="Tahoma" w:hAnsi="Tahoma" w:cs="Tahoma"/>
          <w:b/>
          <w:color w:val="000000"/>
          <w:sz w:val="20"/>
          <w:szCs w:val="20"/>
        </w:rPr>
        <w:t>Для типов заявителя «Организация»</w:t>
      </w:r>
      <w:bookmarkEnd w:id="56"/>
      <w:r w:rsidRPr="00FE2FC6">
        <w:rPr>
          <w:rFonts w:ascii="Tahoma" w:hAnsi="Tahoma" w:cs="Tahoma"/>
          <w:b/>
          <w:color w:val="000000"/>
          <w:sz w:val="20"/>
          <w:szCs w:val="20"/>
        </w:rPr>
        <w:t xml:space="preserve"> </w:t>
      </w:r>
    </w:p>
    <w:p w14:paraId="2576C2F9" w14:textId="77777777" w:rsidR="00FE2FC6" w:rsidRPr="00FE2FC6" w:rsidRDefault="00FE2FC6" w:rsidP="00FE2FC6">
      <w:pPr>
        <w:ind w:firstLine="720"/>
        <w:rPr>
          <w:rFonts w:ascii="Tahoma" w:hAnsi="Tahoma" w:cs="Tahoma"/>
          <w:sz w:val="20"/>
          <w:szCs w:val="20"/>
        </w:rPr>
      </w:pPr>
    </w:p>
    <w:p w14:paraId="58229C0E"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В ЛКК это: Юридическое лицо (в т.ч. бюджетные), Юридическое лицо - Исполнитель коммунальных услуг, Юридическое лицо - Новостройка (для застройщика)).</w:t>
      </w:r>
    </w:p>
    <w:p w14:paraId="42C99782"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Поля:</w:t>
      </w:r>
    </w:p>
    <w:p w14:paraId="4AC62893" w14:textId="77777777" w:rsidR="00FE2FC6" w:rsidRPr="00FE2FC6" w:rsidRDefault="00FE2FC6" w:rsidP="00052E54">
      <w:pPr>
        <w:numPr>
          <w:ilvl w:val="1"/>
          <w:numId w:val="18"/>
        </w:numPr>
        <w:rPr>
          <w:rFonts w:ascii="Tahoma" w:hAnsi="Tahoma" w:cs="Tahoma"/>
          <w:sz w:val="20"/>
          <w:szCs w:val="20"/>
        </w:rPr>
      </w:pPr>
      <w:r w:rsidRPr="00FE2FC6">
        <w:rPr>
          <w:rFonts w:ascii="Tahoma" w:hAnsi="Tahoma" w:cs="Tahoma"/>
          <w:sz w:val="20"/>
          <w:szCs w:val="20"/>
        </w:rPr>
        <w:t>Наименование;</w:t>
      </w:r>
    </w:p>
    <w:p w14:paraId="2F0F5AC8" w14:textId="77777777" w:rsidR="00FE2FC6" w:rsidRPr="00FE2FC6" w:rsidRDefault="00FE2FC6" w:rsidP="00052E54">
      <w:pPr>
        <w:numPr>
          <w:ilvl w:val="1"/>
          <w:numId w:val="18"/>
        </w:numPr>
        <w:rPr>
          <w:rFonts w:ascii="Tahoma" w:hAnsi="Tahoma" w:cs="Tahoma"/>
          <w:sz w:val="20"/>
          <w:szCs w:val="20"/>
        </w:rPr>
      </w:pPr>
      <w:r w:rsidRPr="00FE2FC6">
        <w:rPr>
          <w:rFonts w:ascii="Tahoma" w:hAnsi="Tahoma" w:cs="Tahoma"/>
          <w:sz w:val="20"/>
          <w:szCs w:val="20"/>
        </w:rPr>
        <w:t>Представитель заявителя:</w:t>
      </w:r>
    </w:p>
    <w:p w14:paraId="7B1A7A27" w14:textId="77777777" w:rsidR="00FE2FC6" w:rsidRPr="00FE2FC6" w:rsidRDefault="00FE2FC6" w:rsidP="00052E54">
      <w:pPr>
        <w:numPr>
          <w:ilvl w:val="2"/>
          <w:numId w:val="18"/>
        </w:numPr>
        <w:rPr>
          <w:rFonts w:ascii="Tahoma" w:hAnsi="Tahoma" w:cs="Tahoma"/>
          <w:sz w:val="20"/>
          <w:szCs w:val="20"/>
        </w:rPr>
      </w:pPr>
      <w:r w:rsidRPr="00FE2FC6">
        <w:rPr>
          <w:rFonts w:ascii="Tahoma" w:hAnsi="Tahoma" w:cs="Tahoma"/>
          <w:sz w:val="20"/>
          <w:szCs w:val="20"/>
        </w:rPr>
        <w:t>Должность;</w:t>
      </w:r>
    </w:p>
    <w:p w14:paraId="41CD1FA8" w14:textId="77777777" w:rsidR="00FE2FC6" w:rsidRPr="00FE2FC6" w:rsidRDefault="00FE2FC6" w:rsidP="00052E54">
      <w:pPr>
        <w:numPr>
          <w:ilvl w:val="2"/>
          <w:numId w:val="18"/>
        </w:numPr>
        <w:rPr>
          <w:rFonts w:ascii="Tahoma" w:hAnsi="Tahoma" w:cs="Tahoma"/>
          <w:sz w:val="20"/>
          <w:szCs w:val="20"/>
        </w:rPr>
      </w:pPr>
      <w:r w:rsidRPr="00FE2FC6">
        <w:rPr>
          <w:rFonts w:ascii="Tahoma" w:hAnsi="Tahoma" w:cs="Tahoma"/>
          <w:sz w:val="20"/>
          <w:szCs w:val="20"/>
        </w:rPr>
        <w:t>Фамилия;</w:t>
      </w:r>
    </w:p>
    <w:p w14:paraId="754442AD" w14:textId="77777777" w:rsidR="00FE2FC6" w:rsidRPr="00FE2FC6" w:rsidRDefault="00FE2FC6" w:rsidP="00052E54">
      <w:pPr>
        <w:numPr>
          <w:ilvl w:val="2"/>
          <w:numId w:val="18"/>
        </w:numPr>
        <w:rPr>
          <w:rFonts w:ascii="Tahoma" w:hAnsi="Tahoma" w:cs="Tahoma"/>
          <w:sz w:val="20"/>
          <w:szCs w:val="20"/>
        </w:rPr>
      </w:pPr>
      <w:r w:rsidRPr="00FE2FC6">
        <w:rPr>
          <w:rFonts w:ascii="Tahoma" w:hAnsi="Tahoma" w:cs="Tahoma"/>
          <w:sz w:val="20"/>
          <w:szCs w:val="20"/>
        </w:rPr>
        <w:t>Имя;</w:t>
      </w:r>
    </w:p>
    <w:p w14:paraId="56BECE19" w14:textId="77777777" w:rsidR="00FE2FC6" w:rsidRPr="00FE2FC6" w:rsidRDefault="00FE2FC6" w:rsidP="00052E54">
      <w:pPr>
        <w:numPr>
          <w:ilvl w:val="2"/>
          <w:numId w:val="18"/>
        </w:numPr>
        <w:rPr>
          <w:rFonts w:ascii="Tahoma" w:hAnsi="Tahoma" w:cs="Tahoma"/>
          <w:sz w:val="20"/>
          <w:szCs w:val="20"/>
        </w:rPr>
      </w:pPr>
      <w:r w:rsidRPr="00FE2FC6">
        <w:rPr>
          <w:rFonts w:ascii="Tahoma" w:hAnsi="Tahoma" w:cs="Tahoma"/>
          <w:sz w:val="20"/>
          <w:szCs w:val="20"/>
        </w:rPr>
        <w:t>Отчество;</w:t>
      </w:r>
    </w:p>
    <w:p w14:paraId="70F57A9B" w14:textId="77777777" w:rsidR="00FE2FC6" w:rsidRPr="00FE2FC6" w:rsidRDefault="00FE2FC6" w:rsidP="00052E54">
      <w:pPr>
        <w:numPr>
          <w:ilvl w:val="2"/>
          <w:numId w:val="18"/>
        </w:numPr>
        <w:rPr>
          <w:rFonts w:ascii="Tahoma" w:hAnsi="Tahoma" w:cs="Tahoma"/>
          <w:sz w:val="20"/>
          <w:szCs w:val="20"/>
        </w:rPr>
      </w:pPr>
      <w:r w:rsidRPr="00FE2FC6">
        <w:rPr>
          <w:rFonts w:ascii="Tahoma" w:hAnsi="Tahoma" w:cs="Tahoma"/>
          <w:sz w:val="20"/>
          <w:szCs w:val="20"/>
        </w:rPr>
        <w:t>Телефон;</w:t>
      </w:r>
    </w:p>
    <w:p w14:paraId="146D913C" w14:textId="77777777" w:rsidR="00FE2FC6" w:rsidRPr="00FE2FC6" w:rsidRDefault="00FE2FC6" w:rsidP="00052E54">
      <w:pPr>
        <w:numPr>
          <w:ilvl w:val="2"/>
          <w:numId w:val="18"/>
        </w:numPr>
        <w:rPr>
          <w:rFonts w:ascii="Tahoma" w:hAnsi="Tahoma" w:cs="Tahoma"/>
          <w:sz w:val="20"/>
          <w:szCs w:val="20"/>
        </w:rPr>
      </w:pPr>
      <w:r w:rsidRPr="00FE2FC6">
        <w:rPr>
          <w:rFonts w:ascii="Tahoma" w:hAnsi="Tahoma" w:cs="Tahoma"/>
          <w:sz w:val="20"/>
          <w:szCs w:val="20"/>
        </w:rPr>
        <w:t>Адрес электронной почты.</w:t>
      </w:r>
    </w:p>
    <w:p w14:paraId="4A696744"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color w:val="00B050"/>
          <w:sz w:val="20"/>
          <w:szCs w:val="20"/>
          <w:lang w:val="ru-RU"/>
        </w:rPr>
        <w:drawing>
          <wp:inline distT="0" distB="0" distL="0" distR="0" wp14:anchorId="71DE447F" wp14:editId="76F6C122">
            <wp:extent cx="5733415" cy="1779905"/>
            <wp:effectExtent l="9525" t="9525" r="9525" b="9525"/>
            <wp:docPr id="160" name="image152.png"/>
            <wp:cNvGraphicFramePr/>
            <a:graphic xmlns:a="http://schemas.openxmlformats.org/drawingml/2006/main">
              <a:graphicData uri="http://schemas.openxmlformats.org/drawingml/2006/picture">
                <pic:pic xmlns:pic="http://schemas.openxmlformats.org/drawingml/2006/picture">
                  <pic:nvPicPr>
                    <pic:cNvPr id="0" name="image152.png"/>
                    <pic:cNvPicPr preferRelativeResize="0"/>
                  </pic:nvPicPr>
                  <pic:blipFill>
                    <a:blip r:embed="rId62"/>
                    <a:srcRect/>
                    <a:stretch>
                      <a:fillRect/>
                    </a:stretch>
                  </pic:blipFill>
                  <pic:spPr>
                    <a:xfrm>
                      <a:off x="0" y="0"/>
                      <a:ext cx="5733415" cy="1779905"/>
                    </a:xfrm>
                    <a:prstGeom prst="rect">
                      <a:avLst/>
                    </a:prstGeom>
                    <a:ln w="9525">
                      <a:solidFill>
                        <a:srgbClr val="0070C0"/>
                      </a:solidFill>
                      <a:prstDash val="solid"/>
                    </a:ln>
                  </pic:spPr>
                </pic:pic>
              </a:graphicData>
            </a:graphic>
          </wp:inline>
        </w:drawing>
      </w:r>
    </w:p>
    <w:p w14:paraId="48AB6595" w14:textId="77777777" w:rsidR="00FE2FC6" w:rsidRPr="00FE2FC6" w:rsidRDefault="00FE2FC6" w:rsidP="00FE2FC6">
      <w:pPr>
        <w:spacing w:after="200"/>
        <w:jc w:val="center"/>
        <w:rPr>
          <w:rFonts w:ascii="Tahoma" w:hAnsi="Tahoma" w:cs="Tahoma"/>
          <w:i/>
          <w:color w:val="00B050"/>
          <w:sz w:val="20"/>
          <w:szCs w:val="20"/>
        </w:rPr>
      </w:pPr>
      <w:r w:rsidRPr="00FE2FC6">
        <w:rPr>
          <w:rFonts w:ascii="Tahoma" w:hAnsi="Tahoma" w:cs="Tahoma"/>
          <w:i/>
          <w:color w:val="1F497D"/>
          <w:sz w:val="20"/>
          <w:szCs w:val="20"/>
        </w:rPr>
        <w:t>Рисунок 58. Заявка на заключение договора. раздел заполнения данных заявителя (ЮЛ)</w:t>
      </w:r>
    </w:p>
    <w:p w14:paraId="7264E2B6" w14:textId="77777777" w:rsidR="00FE2FC6" w:rsidRPr="00FE2FC6" w:rsidRDefault="00FE2FC6" w:rsidP="00FE2FC6">
      <w:pPr>
        <w:keepNext/>
        <w:keepLines/>
        <w:spacing w:after="200"/>
        <w:ind w:left="2267" w:hanging="360"/>
        <w:jc w:val="left"/>
        <w:outlineLvl w:val="5"/>
        <w:rPr>
          <w:rFonts w:ascii="Tahoma" w:hAnsi="Tahoma" w:cs="Tahoma"/>
          <w:b/>
          <w:color w:val="000000"/>
          <w:sz w:val="20"/>
          <w:szCs w:val="20"/>
        </w:rPr>
      </w:pPr>
      <w:bookmarkStart w:id="57" w:name="_Toc120812483"/>
      <w:r w:rsidRPr="00FE2FC6">
        <w:rPr>
          <w:rFonts w:ascii="Tahoma" w:hAnsi="Tahoma" w:cs="Tahoma"/>
          <w:b/>
          <w:color w:val="000000"/>
          <w:sz w:val="20"/>
          <w:szCs w:val="20"/>
        </w:rPr>
        <w:t>Для типов клиента «ИП» и «ФЛ-владелец нежилого помещения»</w:t>
      </w:r>
      <w:bookmarkEnd w:id="57"/>
      <w:r w:rsidRPr="00FE2FC6">
        <w:rPr>
          <w:rFonts w:ascii="Tahoma" w:hAnsi="Tahoma" w:cs="Tahoma"/>
          <w:b/>
          <w:color w:val="000000"/>
          <w:sz w:val="20"/>
          <w:szCs w:val="20"/>
        </w:rPr>
        <w:t xml:space="preserve"> </w:t>
      </w:r>
    </w:p>
    <w:p w14:paraId="235A5B4D"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Поля:</w:t>
      </w:r>
    </w:p>
    <w:p w14:paraId="5C6D6420" w14:textId="77777777" w:rsidR="00FE2FC6" w:rsidRPr="00FE2FC6" w:rsidRDefault="00FE2FC6" w:rsidP="00052E54">
      <w:pPr>
        <w:numPr>
          <w:ilvl w:val="1"/>
          <w:numId w:val="39"/>
        </w:numPr>
        <w:rPr>
          <w:rFonts w:ascii="Tahoma" w:hAnsi="Tahoma" w:cs="Tahoma"/>
          <w:sz w:val="20"/>
          <w:szCs w:val="20"/>
        </w:rPr>
      </w:pPr>
      <w:r w:rsidRPr="00FE2FC6">
        <w:rPr>
          <w:rFonts w:ascii="Tahoma" w:hAnsi="Tahoma" w:cs="Tahoma"/>
          <w:sz w:val="20"/>
          <w:szCs w:val="20"/>
        </w:rPr>
        <w:t>Фамилия;</w:t>
      </w:r>
    </w:p>
    <w:p w14:paraId="6BA70094" w14:textId="77777777" w:rsidR="00FE2FC6" w:rsidRPr="00FE2FC6" w:rsidRDefault="00FE2FC6" w:rsidP="00052E54">
      <w:pPr>
        <w:numPr>
          <w:ilvl w:val="1"/>
          <w:numId w:val="39"/>
        </w:numPr>
        <w:rPr>
          <w:rFonts w:ascii="Tahoma" w:hAnsi="Tahoma" w:cs="Tahoma"/>
          <w:sz w:val="20"/>
          <w:szCs w:val="20"/>
        </w:rPr>
      </w:pPr>
      <w:r w:rsidRPr="00FE2FC6">
        <w:rPr>
          <w:rFonts w:ascii="Tahoma" w:hAnsi="Tahoma" w:cs="Tahoma"/>
          <w:sz w:val="20"/>
          <w:szCs w:val="20"/>
        </w:rPr>
        <w:t>Имя;</w:t>
      </w:r>
    </w:p>
    <w:p w14:paraId="00CE2F9F" w14:textId="77777777" w:rsidR="00FE2FC6" w:rsidRPr="00FE2FC6" w:rsidRDefault="00FE2FC6" w:rsidP="00052E54">
      <w:pPr>
        <w:numPr>
          <w:ilvl w:val="1"/>
          <w:numId w:val="39"/>
        </w:numPr>
        <w:rPr>
          <w:rFonts w:ascii="Tahoma" w:hAnsi="Tahoma" w:cs="Tahoma"/>
          <w:sz w:val="20"/>
          <w:szCs w:val="20"/>
        </w:rPr>
      </w:pPr>
      <w:r w:rsidRPr="00FE2FC6">
        <w:rPr>
          <w:rFonts w:ascii="Tahoma" w:hAnsi="Tahoma" w:cs="Tahoma"/>
          <w:sz w:val="20"/>
          <w:szCs w:val="20"/>
        </w:rPr>
        <w:t>Отчество;</w:t>
      </w:r>
    </w:p>
    <w:p w14:paraId="01059200" w14:textId="77777777" w:rsidR="00FE2FC6" w:rsidRPr="00FE2FC6" w:rsidRDefault="00FE2FC6" w:rsidP="00052E54">
      <w:pPr>
        <w:numPr>
          <w:ilvl w:val="1"/>
          <w:numId w:val="39"/>
        </w:numPr>
        <w:rPr>
          <w:rFonts w:ascii="Tahoma" w:hAnsi="Tahoma" w:cs="Tahoma"/>
          <w:sz w:val="20"/>
          <w:szCs w:val="20"/>
        </w:rPr>
      </w:pPr>
      <w:r w:rsidRPr="00FE2FC6">
        <w:rPr>
          <w:rFonts w:ascii="Tahoma" w:hAnsi="Tahoma" w:cs="Tahoma"/>
          <w:sz w:val="20"/>
          <w:szCs w:val="20"/>
        </w:rPr>
        <w:t>Телефон;</w:t>
      </w:r>
    </w:p>
    <w:p w14:paraId="4DBEB60F" w14:textId="77777777" w:rsidR="00FE2FC6" w:rsidRPr="00FE2FC6" w:rsidRDefault="00FE2FC6" w:rsidP="00052E54">
      <w:pPr>
        <w:numPr>
          <w:ilvl w:val="1"/>
          <w:numId w:val="39"/>
        </w:numPr>
        <w:rPr>
          <w:rFonts w:ascii="Tahoma" w:hAnsi="Tahoma" w:cs="Tahoma"/>
          <w:sz w:val="20"/>
          <w:szCs w:val="20"/>
        </w:rPr>
      </w:pPr>
      <w:r w:rsidRPr="00FE2FC6">
        <w:rPr>
          <w:rFonts w:ascii="Tahoma" w:hAnsi="Tahoma" w:cs="Tahoma"/>
          <w:sz w:val="20"/>
          <w:szCs w:val="20"/>
        </w:rPr>
        <w:t>Адрес электронной почты;</w:t>
      </w:r>
    </w:p>
    <w:p w14:paraId="285B3B4C" w14:textId="77777777" w:rsidR="00FE2FC6" w:rsidRPr="00FE2FC6" w:rsidRDefault="00FE2FC6" w:rsidP="00052E54">
      <w:pPr>
        <w:numPr>
          <w:ilvl w:val="1"/>
          <w:numId w:val="39"/>
        </w:numPr>
        <w:rPr>
          <w:rFonts w:ascii="Tahoma" w:hAnsi="Tahoma" w:cs="Tahoma"/>
          <w:sz w:val="20"/>
          <w:szCs w:val="20"/>
        </w:rPr>
      </w:pPr>
      <w:r w:rsidRPr="00FE2FC6">
        <w:rPr>
          <w:rFonts w:ascii="Tahoma" w:hAnsi="Tahoma" w:cs="Tahoma"/>
          <w:sz w:val="20"/>
          <w:szCs w:val="20"/>
        </w:rPr>
        <w:t>Паспортные данные Заявителя (ИП, ФЛ-владельца нежилого помещения):</w:t>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p>
    <w:p w14:paraId="4EFE95AB" w14:textId="77777777" w:rsidR="00FE2FC6" w:rsidRPr="00FE2FC6" w:rsidRDefault="00FE2FC6" w:rsidP="00052E54">
      <w:pPr>
        <w:numPr>
          <w:ilvl w:val="2"/>
          <w:numId w:val="39"/>
        </w:numPr>
        <w:rPr>
          <w:rFonts w:ascii="Tahoma" w:hAnsi="Tahoma" w:cs="Tahoma"/>
          <w:sz w:val="20"/>
          <w:szCs w:val="20"/>
        </w:rPr>
      </w:pPr>
      <w:r w:rsidRPr="00FE2FC6">
        <w:rPr>
          <w:rFonts w:ascii="Tahoma" w:hAnsi="Tahoma" w:cs="Tahoma"/>
          <w:sz w:val="20"/>
          <w:szCs w:val="20"/>
        </w:rPr>
        <w:t xml:space="preserve">Серия; </w:t>
      </w:r>
    </w:p>
    <w:p w14:paraId="17C0B0C4" w14:textId="77777777" w:rsidR="00FE2FC6" w:rsidRPr="00FE2FC6" w:rsidRDefault="00FE2FC6" w:rsidP="00052E54">
      <w:pPr>
        <w:numPr>
          <w:ilvl w:val="2"/>
          <w:numId w:val="39"/>
        </w:numPr>
        <w:rPr>
          <w:rFonts w:ascii="Tahoma" w:hAnsi="Tahoma" w:cs="Tahoma"/>
          <w:sz w:val="20"/>
          <w:szCs w:val="20"/>
        </w:rPr>
      </w:pPr>
      <w:r w:rsidRPr="00FE2FC6">
        <w:rPr>
          <w:rFonts w:ascii="Tahoma" w:hAnsi="Tahoma" w:cs="Tahoma"/>
          <w:sz w:val="20"/>
          <w:szCs w:val="20"/>
        </w:rPr>
        <w:t xml:space="preserve">Номер; </w:t>
      </w:r>
    </w:p>
    <w:p w14:paraId="564A1B67" w14:textId="77777777" w:rsidR="00FE2FC6" w:rsidRPr="00FE2FC6" w:rsidRDefault="00FE2FC6" w:rsidP="00052E54">
      <w:pPr>
        <w:numPr>
          <w:ilvl w:val="2"/>
          <w:numId w:val="39"/>
        </w:numPr>
        <w:rPr>
          <w:rFonts w:ascii="Tahoma" w:hAnsi="Tahoma" w:cs="Tahoma"/>
          <w:sz w:val="20"/>
          <w:szCs w:val="20"/>
        </w:rPr>
      </w:pPr>
      <w:r w:rsidRPr="00FE2FC6">
        <w:rPr>
          <w:rFonts w:ascii="Tahoma" w:hAnsi="Tahoma" w:cs="Tahoma"/>
          <w:sz w:val="20"/>
          <w:szCs w:val="20"/>
        </w:rPr>
        <w:t>Дата выдачи;</w:t>
      </w:r>
    </w:p>
    <w:p w14:paraId="740A3434" w14:textId="77777777" w:rsidR="00FE2FC6" w:rsidRPr="00FE2FC6" w:rsidRDefault="00FE2FC6" w:rsidP="00052E54">
      <w:pPr>
        <w:numPr>
          <w:ilvl w:val="2"/>
          <w:numId w:val="39"/>
        </w:numPr>
        <w:rPr>
          <w:rFonts w:ascii="Tahoma" w:hAnsi="Tahoma" w:cs="Tahoma"/>
          <w:sz w:val="20"/>
          <w:szCs w:val="20"/>
        </w:rPr>
      </w:pPr>
      <w:r w:rsidRPr="00FE2FC6">
        <w:rPr>
          <w:rFonts w:ascii="Tahoma" w:hAnsi="Tahoma" w:cs="Tahoma"/>
          <w:sz w:val="20"/>
          <w:szCs w:val="20"/>
        </w:rPr>
        <w:t>Код подразделения;</w:t>
      </w:r>
    </w:p>
    <w:p w14:paraId="46819D69" w14:textId="77777777" w:rsidR="00FE2FC6" w:rsidRPr="00FE2FC6" w:rsidRDefault="00FE2FC6" w:rsidP="00052E54">
      <w:pPr>
        <w:numPr>
          <w:ilvl w:val="2"/>
          <w:numId w:val="39"/>
        </w:numPr>
        <w:rPr>
          <w:rFonts w:ascii="Tahoma" w:hAnsi="Tahoma" w:cs="Tahoma"/>
          <w:sz w:val="20"/>
          <w:szCs w:val="20"/>
        </w:rPr>
      </w:pPr>
      <w:r w:rsidRPr="00FE2FC6">
        <w:rPr>
          <w:rFonts w:ascii="Tahoma" w:hAnsi="Tahoma" w:cs="Tahoma"/>
          <w:sz w:val="20"/>
          <w:szCs w:val="20"/>
        </w:rPr>
        <w:t>Кем выдан;</w:t>
      </w:r>
    </w:p>
    <w:p w14:paraId="75809BFC" w14:textId="77777777" w:rsidR="00FE2FC6" w:rsidRPr="00FE2FC6" w:rsidRDefault="00FE2FC6" w:rsidP="00052E54">
      <w:pPr>
        <w:numPr>
          <w:ilvl w:val="2"/>
          <w:numId w:val="39"/>
        </w:numPr>
        <w:rPr>
          <w:rFonts w:ascii="Tahoma" w:hAnsi="Tahoma" w:cs="Tahoma"/>
          <w:sz w:val="20"/>
          <w:szCs w:val="20"/>
        </w:rPr>
      </w:pPr>
      <w:r w:rsidRPr="00FE2FC6">
        <w:rPr>
          <w:rFonts w:ascii="Tahoma" w:hAnsi="Tahoma" w:cs="Tahoma"/>
          <w:sz w:val="20"/>
          <w:szCs w:val="20"/>
        </w:rPr>
        <w:t>Дата рождения;</w:t>
      </w:r>
    </w:p>
    <w:p w14:paraId="61ED0064" w14:textId="77777777" w:rsidR="00FE2FC6" w:rsidRPr="00FE2FC6" w:rsidRDefault="00FE2FC6" w:rsidP="00052E54">
      <w:pPr>
        <w:numPr>
          <w:ilvl w:val="2"/>
          <w:numId w:val="39"/>
        </w:numPr>
        <w:rPr>
          <w:rFonts w:ascii="Tahoma" w:hAnsi="Tahoma" w:cs="Tahoma"/>
          <w:sz w:val="20"/>
          <w:szCs w:val="20"/>
        </w:rPr>
      </w:pPr>
      <w:r w:rsidRPr="00FE2FC6">
        <w:rPr>
          <w:rFonts w:ascii="Tahoma" w:hAnsi="Tahoma" w:cs="Tahoma"/>
          <w:sz w:val="20"/>
          <w:szCs w:val="20"/>
        </w:rPr>
        <w:t>Место рождения.</w:t>
      </w:r>
    </w:p>
    <w:p w14:paraId="5C34E141"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735C1F13" wp14:editId="30210122">
            <wp:extent cx="5733415" cy="1821180"/>
            <wp:effectExtent l="9525" t="9525" r="9525" b="9525"/>
            <wp:docPr id="149" name="image145.png"/>
            <wp:cNvGraphicFramePr/>
            <a:graphic xmlns:a="http://schemas.openxmlformats.org/drawingml/2006/main">
              <a:graphicData uri="http://schemas.openxmlformats.org/drawingml/2006/picture">
                <pic:pic xmlns:pic="http://schemas.openxmlformats.org/drawingml/2006/picture">
                  <pic:nvPicPr>
                    <pic:cNvPr id="0" name="image145.png"/>
                    <pic:cNvPicPr preferRelativeResize="0"/>
                  </pic:nvPicPr>
                  <pic:blipFill>
                    <a:blip r:embed="rId63"/>
                    <a:srcRect/>
                    <a:stretch>
                      <a:fillRect/>
                    </a:stretch>
                  </pic:blipFill>
                  <pic:spPr>
                    <a:xfrm>
                      <a:off x="0" y="0"/>
                      <a:ext cx="5733415" cy="1821180"/>
                    </a:xfrm>
                    <a:prstGeom prst="rect">
                      <a:avLst/>
                    </a:prstGeom>
                    <a:ln w="9525">
                      <a:solidFill>
                        <a:srgbClr val="0070C0"/>
                      </a:solidFill>
                      <a:prstDash val="solid"/>
                    </a:ln>
                  </pic:spPr>
                </pic:pic>
              </a:graphicData>
            </a:graphic>
          </wp:inline>
        </w:drawing>
      </w:r>
    </w:p>
    <w:p w14:paraId="73B26E26"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59. Заявка на заключение договора. раздел заполнения данных заявителя (ФЛ)</w:t>
      </w:r>
    </w:p>
    <w:p w14:paraId="1F38AB75" w14:textId="77777777" w:rsidR="00FE2FC6" w:rsidRPr="00FE2FC6" w:rsidRDefault="00FE2FC6" w:rsidP="00FE2FC6">
      <w:pPr>
        <w:jc w:val="left"/>
        <w:rPr>
          <w:rFonts w:ascii="Tahoma" w:hAnsi="Tahoma" w:cs="Tahoma"/>
          <w:sz w:val="20"/>
          <w:szCs w:val="20"/>
        </w:rPr>
      </w:pPr>
    </w:p>
    <w:p w14:paraId="5C166086" w14:textId="77777777" w:rsidR="00FE2FC6" w:rsidRPr="00FE2FC6" w:rsidRDefault="00FE2FC6" w:rsidP="005430BC">
      <w:pPr>
        <w:keepNext/>
        <w:keepLines/>
        <w:numPr>
          <w:ilvl w:val="3"/>
          <w:numId w:val="188"/>
        </w:numPr>
        <w:ind w:hanging="360"/>
        <w:jc w:val="left"/>
        <w:outlineLvl w:val="4"/>
        <w:rPr>
          <w:rFonts w:ascii="Tahoma" w:hAnsi="Tahoma" w:cs="Tahoma"/>
          <w:b/>
          <w:sz w:val="20"/>
          <w:szCs w:val="20"/>
        </w:rPr>
      </w:pPr>
      <w:bookmarkStart w:id="58" w:name="_Toc120812484"/>
      <w:r w:rsidRPr="00FE2FC6">
        <w:rPr>
          <w:rFonts w:ascii="Tahoma" w:hAnsi="Tahoma" w:cs="Tahoma"/>
          <w:b/>
          <w:color w:val="000000"/>
          <w:sz w:val="20"/>
          <w:szCs w:val="20"/>
        </w:rPr>
        <w:t>Раздел «Реквизиты»</w:t>
      </w:r>
      <w:bookmarkEnd w:id="58"/>
    </w:p>
    <w:p w14:paraId="6181D749" w14:textId="77777777" w:rsidR="00FE2FC6" w:rsidRPr="00FE2FC6" w:rsidRDefault="00FE2FC6" w:rsidP="005430BC">
      <w:pPr>
        <w:numPr>
          <w:ilvl w:val="1"/>
          <w:numId w:val="139"/>
        </w:numPr>
        <w:rPr>
          <w:rFonts w:ascii="Tahoma" w:hAnsi="Tahoma" w:cs="Tahoma"/>
          <w:sz w:val="20"/>
          <w:szCs w:val="20"/>
        </w:rPr>
      </w:pPr>
      <w:r w:rsidRPr="00FE2FC6">
        <w:rPr>
          <w:rFonts w:ascii="Tahoma" w:hAnsi="Tahoma" w:cs="Tahoma"/>
          <w:sz w:val="20"/>
          <w:szCs w:val="20"/>
        </w:rPr>
        <w:t>Заявителя</w:t>
      </w:r>
    </w:p>
    <w:p w14:paraId="4D2CE6DB"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Поля:</w:t>
      </w:r>
    </w:p>
    <w:p w14:paraId="4EA14982" w14:textId="77777777" w:rsidR="00FE2FC6" w:rsidRPr="00FE2FC6" w:rsidRDefault="00FE2FC6" w:rsidP="005430BC">
      <w:pPr>
        <w:numPr>
          <w:ilvl w:val="0"/>
          <w:numId w:val="148"/>
        </w:numPr>
        <w:spacing w:after="0"/>
        <w:ind w:left="2267"/>
        <w:rPr>
          <w:rFonts w:ascii="Tahoma" w:hAnsi="Tahoma" w:cs="Tahoma"/>
          <w:sz w:val="20"/>
          <w:szCs w:val="20"/>
        </w:rPr>
      </w:pPr>
      <w:r w:rsidRPr="00FE2FC6">
        <w:rPr>
          <w:rFonts w:ascii="Tahoma" w:hAnsi="Tahoma" w:cs="Tahoma"/>
          <w:sz w:val="20"/>
          <w:szCs w:val="20"/>
        </w:rPr>
        <w:t>ИНН – выводим для всех типов клиентов;</w:t>
      </w:r>
    </w:p>
    <w:p w14:paraId="1C8DD3ED" w14:textId="77777777" w:rsidR="00FE2FC6" w:rsidRPr="00FE2FC6" w:rsidRDefault="00FE2FC6" w:rsidP="005430BC">
      <w:pPr>
        <w:numPr>
          <w:ilvl w:val="0"/>
          <w:numId w:val="148"/>
        </w:numPr>
        <w:spacing w:before="0" w:after="0"/>
        <w:ind w:left="2267"/>
        <w:rPr>
          <w:rFonts w:ascii="Tahoma" w:hAnsi="Tahoma" w:cs="Tahoma"/>
          <w:sz w:val="20"/>
          <w:szCs w:val="20"/>
        </w:rPr>
      </w:pPr>
      <w:r w:rsidRPr="00FE2FC6">
        <w:rPr>
          <w:rFonts w:ascii="Tahoma" w:hAnsi="Tahoma" w:cs="Tahoma"/>
          <w:sz w:val="20"/>
          <w:szCs w:val="20"/>
        </w:rPr>
        <w:t>КПП – кроме ИП и ФЛ;</w:t>
      </w:r>
    </w:p>
    <w:p w14:paraId="0807DA75" w14:textId="77777777" w:rsidR="00FE2FC6" w:rsidRPr="00FE2FC6" w:rsidRDefault="00FE2FC6" w:rsidP="005430BC">
      <w:pPr>
        <w:numPr>
          <w:ilvl w:val="0"/>
          <w:numId w:val="148"/>
        </w:numPr>
        <w:spacing w:before="0" w:after="0"/>
        <w:ind w:left="2267"/>
        <w:rPr>
          <w:rFonts w:ascii="Tahoma" w:hAnsi="Tahoma" w:cs="Tahoma"/>
          <w:sz w:val="20"/>
          <w:szCs w:val="20"/>
        </w:rPr>
      </w:pPr>
      <w:r w:rsidRPr="00FE2FC6">
        <w:rPr>
          <w:rFonts w:ascii="Tahoma" w:hAnsi="Tahoma" w:cs="Tahoma"/>
          <w:sz w:val="20"/>
          <w:szCs w:val="20"/>
        </w:rPr>
        <w:t>ОГРН - кроме ИП и ФЛ;</w:t>
      </w:r>
    </w:p>
    <w:p w14:paraId="30546630" w14:textId="77777777" w:rsidR="00FE2FC6" w:rsidRPr="00FE2FC6" w:rsidRDefault="00FE2FC6" w:rsidP="005430BC">
      <w:pPr>
        <w:numPr>
          <w:ilvl w:val="0"/>
          <w:numId w:val="148"/>
        </w:numPr>
        <w:spacing w:before="0" w:after="0"/>
        <w:ind w:left="2267"/>
        <w:rPr>
          <w:rFonts w:ascii="Tahoma" w:hAnsi="Tahoma" w:cs="Tahoma"/>
          <w:sz w:val="20"/>
          <w:szCs w:val="20"/>
        </w:rPr>
      </w:pPr>
      <w:r w:rsidRPr="00FE2FC6">
        <w:rPr>
          <w:rFonts w:ascii="Tahoma" w:hAnsi="Tahoma" w:cs="Tahoma"/>
          <w:sz w:val="20"/>
          <w:szCs w:val="20"/>
        </w:rPr>
        <w:t>ОКПО  - кроме ИП и ФЛ;</w:t>
      </w:r>
    </w:p>
    <w:p w14:paraId="30E1154E" w14:textId="77777777" w:rsidR="00FE2FC6" w:rsidRPr="00FE2FC6" w:rsidRDefault="00FE2FC6" w:rsidP="005430BC">
      <w:pPr>
        <w:numPr>
          <w:ilvl w:val="0"/>
          <w:numId w:val="148"/>
        </w:numPr>
        <w:spacing w:before="0"/>
        <w:ind w:left="2267"/>
        <w:rPr>
          <w:rFonts w:ascii="Tahoma" w:hAnsi="Tahoma" w:cs="Tahoma"/>
          <w:sz w:val="20"/>
          <w:szCs w:val="20"/>
        </w:rPr>
      </w:pPr>
      <w:r w:rsidRPr="00FE2FC6">
        <w:rPr>
          <w:rFonts w:ascii="Tahoma" w:hAnsi="Tahoma" w:cs="Tahoma"/>
          <w:sz w:val="20"/>
          <w:szCs w:val="20"/>
        </w:rPr>
        <w:t>ОКВЭД – для всех, но для ФЛ как не обязательное поле.</w:t>
      </w:r>
    </w:p>
    <w:p w14:paraId="45FB3152"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7D35381C" wp14:editId="7DB6844D">
            <wp:extent cx="5733415" cy="713740"/>
            <wp:effectExtent l="9525" t="9525" r="9525" b="9525"/>
            <wp:docPr id="80"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64"/>
                    <a:srcRect/>
                    <a:stretch>
                      <a:fillRect/>
                    </a:stretch>
                  </pic:blipFill>
                  <pic:spPr>
                    <a:xfrm>
                      <a:off x="0" y="0"/>
                      <a:ext cx="5733415" cy="713740"/>
                    </a:xfrm>
                    <a:prstGeom prst="rect">
                      <a:avLst/>
                    </a:prstGeom>
                    <a:ln w="9525">
                      <a:solidFill>
                        <a:srgbClr val="0070C0"/>
                      </a:solidFill>
                      <a:prstDash val="solid"/>
                    </a:ln>
                  </pic:spPr>
                </pic:pic>
              </a:graphicData>
            </a:graphic>
          </wp:inline>
        </w:drawing>
      </w:r>
    </w:p>
    <w:p w14:paraId="509FE46A"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60. Заявка на заключение договора. раздел заполнения реквизитов (ФЛ и ЮЛ)</w:t>
      </w:r>
    </w:p>
    <w:p w14:paraId="210A973E" w14:textId="77777777" w:rsidR="00FE2FC6" w:rsidRPr="00FE2FC6" w:rsidRDefault="00FE2FC6" w:rsidP="005430BC">
      <w:pPr>
        <w:numPr>
          <w:ilvl w:val="1"/>
          <w:numId w:val="139"/>
        </w:numPr>
        <w:rPr>
          <w:rFonts w:ascii="Tahoma" w:hAnsi="Tahoma" w:cs="Tahoma"/>
          <w:sz w:val="20"/>
          <w:szCs w:val="20"/>
        </w:rPr>
      </w:pPr>
      <w:r w:rsidRPr="00FE2FC6">
        <w:rPr>
          <w:rFonts w:ascii="Tahoma" w:hAnsi="Tahoma" w:cs="Tahoma"/>
          <w:sz w:val="20"/>
          <w:szCs w:val="20"/>
        </w:rPr>
        <w:t>Банковские</w:t>
      </w:r>
    </w:p>
    <w:p w14:paraId="2E58EC1B"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Поля:</w:t>
      </w:r>
    </w:p>
    <w:p w14:paraId="2466A5B2" w14:textId="77777777" w:rsidR="00FE2FC6" w:rsidRPr="00FE2FC6" w:rsidRDefault="00FE2FC6" w:rsidP="00052E54">
      <w:pPr>
        <w:numPr>
          <w:ilvl w:val="0"/>
          <w:numId w:val="34"/>
        </w:numPr>
        <w:spacing w:after="0"/>
        <w:ind w:left="2409"/>
        <w:rPr>
          <w:rFonts w:ascii="Tahoma" w:hAnsi="Tahoma" w:cs="Tahoma"/>
          <w:sz w:val="20"/>
          <w:szCs w:val="20"/>
        </w:rPr>
      </w:pPr>
      <w:r w:rsidRPr="00FE2FC6">
        <w:rPr>
          <w:rFonts w:ascii="Tahoma" w:hAnsi="Tahoma" w:cs="Tahoma"/>
          <w:sz w:val="20"/>
          <w:szCs w:val="20"/>
        </w:rPr>
        <w:t>Банк;</w:t>
      </w:r>
    </w:p>
    <w:p w14:paraId="10EF67FF" w14:textId="77777777" w:rsidR="00FE2FC6" w:rsidRPr="00FE2FC6" w:rsidRDefault="00FE2FC6" w:rsidP="00052E54">
      <w:pPr>
        <w:numPr>
          <w:ilvl w:val="0"/>
          <w:numId w:val="34"/>
        </w:numPr>
        <w:spacing w:before="0" w:after="0"/>
        <w:ind w:left="2409"/>
        <w:rPr>
          <w:rFonts w:ascii="Tahoma" w:hAnsi="Tahoma" w:cs="Tahoma"/>
          <w:sz w:val="20"/>
          <w:szCs w:val="20"/>
        </w:rPr>
      </w:pPr>
      <w:r w:rsidRPr="00FE2FC6">
        <w:rPr>
          <w:rFonts w:ascii="Tahoma" w:hAnsi="Tahoma" w:cs="Tahoma"/>
          <w:sz w:val="20"/>
          <w:szCs w:val="20"/>
        </w:rPr>
        <w:t>К/сч;</w:t>
      </w:r>
    </w:p>
    <w:p w14:paraId="4B755C4E" w14:textId="77777777" w:rsidR="00FE2FC6" w:rsidRPr="00FE2FC6" w:rsidRDefault="00FE2FC6" w:rsidP="00052E54">
      <w:pPr>
        <w:numPr>
          <w:ilvl w:val="0"/>
          <w:numId w:val="34"/>
        </w:numPr>
        <w:spacing w:before="0" w:after="0"/>
        <w:ind w:left="2409"/>
        <w:rPr>
          <w:rFonts w:ascii="Tahoma" w:hAnsi="Tahoma" w:cs="Tahoma"/>
          <w:sz w:val="20"/>
          <w:szCs w:val="20"/>
        </w:rPr>
      </w:pPr>
      <w:r w:rsidRPr="00FE2FC6">
        <w:rPr>
          <w:rFonts w:ascii="Tahoma" w:hAnsi="Tahoma" w:cs="Tahoma"/>
          <w:sz w:val="20"/>
          <w:szCs w:val="20"/>
        </w:rPr>
        <w:t>БИК;</w:t>
      </w:r>
    </w:p>
    <w:p w14:paraId="7062FECA" w14:textId="77777777" w:rsidR="00FE2FC6" w:rsidRPr="00FE2FC6" w:rsidRDefault="00FE2FC6" w:rsidP="00052E54">
      <w:pPr>
        <w:numPr>
          <w:ilvl w:val="0"/>
          <w:numId w:val="34"/>
        </w:numPr>
        <w:spacing w:before="0" w:after="0"/>
        <w:ind w:left="2409"/>
        <w:rPr>
          <w:rFonts w:ascii="Tahoma" w:hAnsi="Tahoma" w:cs="Tahoma"/>
          <w:sz w:val="20"/>
          <w:szCs w:val="20"/>
        </w:rPr>
      </w:pPr>
      <w:r w:rsidRPr="00FE2FC6">
        <w:rPr>
          <w:rFonts w:ascii="Tahoma" w:hAnsi="Tahoma" w:cs="Tahoma"/>
          <w:sz w:val="20"/>
          <w:szCs w:val="20"/>
        </w:rPr>
        <w:t>Телефон/факс;</w:t>
      </w:r>
    </w:p>
    <w:p w14:paraId="20D57F26" w14:textId="77777777" w:rsidR="00FE2FC6" w:rsidRPr="00FE2FC6" w:rsidRDefault="00FE2FC6" w:rsidP="00052E54">
      <w:pPr>
        <w:numPr>
          <w:ilvl w:val="0"/>
          <w:numId w:val="34"/>
        </w:numPr>
        <w:spacing w:before="0" w:after="0"/>
        <w:ind w:left="2409"/>
        <w:rPr>
          <w:rFonts w:ascii="Tahoma" w:hAnsi="Tahoma" w:cs="Tahoma"/>
          <w:sz w:val="20"/>
          <w:szCs w:val="20"/>
        </w:rPr>
      </w:pPr>
      <w:r w:rsidRPr="00FE2FC6">
        <w:rPr>
          <w:rFonts w:ascii="Tahoma" w:hAnsi="Tahoma" w:cs="Tahoma"/>
          <w:sz w:val="20"/>
          <w:szCs w:val="20"/>
        </w:rPr>
        <w:t>Адрес сайта;</w:t>
      </w:r>
    </w:p>
    <w:p w14:paraId="397BA0B5" w14:textId="77777777" w:rsidR="00FE2FC6" w:rsidRPr="00FE2FC6" w:rsidRDefault="00FE2FC6" w:rsidP="00052E54">
      <w:pPr>
        <w:numPr>
          <w:ilvl w:val="0"/>
          <w:numId w:val="34"/>
        </w:numPr>
        <w:spacing w:before="0"/>
        <w:ind w:left="2409"/>
        <w:rPr>
          <w:rFonts w:ascii="Tahoma" w:hAnsi="Tahoma" w:cs="Tahoma"/>
          <w:sz w:val="20"/>
          <w:szCs w:val="20"/>
        </w:rPr>
      </w:pPr>
      <w:r w:rsidRPr="00FE2FC6">
        <w:rPr>
          <w:rFonts w:ascii="Tahoma" w:hAnsi="Tahoma" w:cs="Tahoma"/>
          <w:sz w:val="20"/>
          <w:szCs w:val="20"/>
        </w:rPr>
        <w:t>Адрес электронной почты.</w:t>
      </w:r>
    </w:p>
    <w:p w14:paraId="56D119AB"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5DFE812C" wp14:editId="07AE50ED">
            <wp:extent cx="5733415" cy="982980"/>
            <wp:effectExtent l="9525" t="9525" r="9525" b="9525"/>
            <wp:docPr id="39"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65"/>
                    <a:srcRect/>
                    <a:stretch>
                      <a:fillRect/>
                    </a:stretch>
                  </pic:blipFill>
                  <pic:spPr>
                    <a:xfrm>
                      <a:off x="0" y="0"/>
                      <a:ext cx="5733415" cy="982980"/>
                    </a:xfrm>
                    <a:prstGeom prst="rect">
                      <a:avLst/>
                    </a:prstGeom>
                    <a:ln w="9525">
                      <a:solidFill>
                        <a:srgbClr val="0070C0"/>
                      </a:solidFill>
                      <a:prstDash val="solid"/>
                    </a:ln>
                  </pic:spPr>
                </pic:pic>
              </a:graphicData>
            </a:graphic>
          </wp:inline>
        </w:drawing>
      </w:r>
    </w:p>
    <w:p w14:paraId="2ED28DC3"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61. Заявка на заключение договора. раздел заполнения банковских реквизитов</w:t>
      </w:r>
    </w:p>
    <w:p w14:paraId="5E95471B" w14:textId="77777777" w:rsidR="00FE2FC6" w:rsidRPr="00FE2FC6" w:rsidRDefault="00FE2FC6" w:rsidP="00FE2FC6">
      <w:pPr>
        <w:ind w:left="1440" w:firstLine="720"/>
        <w:rPr>
          <w:rFonts w:ascii="Tahoma" w:hAnsi="Tahoma" w:cs="Tahoma"/>
          <w:sz w:val="20"/>
          <w:szCs w:val="20"/>
        </w:rPr>
      </w:pPr>
    </w:p>
    <w:p w14:paraId="1FD5CBC6" w14:textId="77777777" w:rsidR="00FE2FC6" w:rsidRPr="00FE2FC6" w:rsidRDefault="00FE2FC6" w:rsidP="005430BC">
      <w:pPr>
        <w:keepNext/>
        <w:keepLines/>
        <w:numPr>
          <w:ilvl w:val="3"/>
          <w:numId w:val="188"/>
        </w:numPr>
        <w:ind w:hanging="360"/>
        <w:jc w:val="left"/>
        <w:outlineLvl w:val="4"/>
        <w:rPr>
          <w:rFonts w:ascii="Tahoma" w:hAnsi="Tahoma" w:cs="Tahoma"/>
          <w:b/>
          <w:sz w:val="20"/>
          <w:szCs w:val="20"/>
        </w:rPr>
      </w:pPr>
      <w:bookmarkStart w:id="59" w:name="_Toc120812485"/>
      <w:r w:rsidRPr="00FE2FC6">
        <w:rPr>
          <w:rFonts w:ascii="Tahoma" w:hAnsi="Tahoma" w:cs="Tahoma"/>
          <w:b/>
          <w:color w:val="000000"/>
          <w:sz w:val="20"/>
          <w:szCs w:val="20"/>
        </w:rPr>
        <w:t>Раздел «Юридический адрес организации» / «Адрес регистрации Заявителя (ИП, ФЛ-владельца нежилого помещения)»</w:t>
      </w:r>
      <w:bookmarkEnd w:id="59"/>
    </w:p>
    <w:p w14:paraId="67F73329" w14:textId="77777777" w:rsidR="00FE2FC6" w:rsidRPr="00FE2FC6" w:rsidRDefault="00FE2FC6" w:rsidP="00FE2FC6">
      <w:pPr>
        <w:rPr>
          <w:rFonts w:ascii="Tahoma" w:hAnsi="Tahoma" w:cs="Tahoma"/>
          <w:sz w:val="20"/>
          <w:szCs w:val="20"/>
        </w:rPr>
      </w:pPr>
    </w:p>
    <w:p w14:paraId="117289A2"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Название раздела «Адрес регистрации Заявителя» выводить для типов заявителя:</w:t>
      </w:r>
    </w:p>
    <w:p w14:paraId="7216C83E" w14:textId="77777777" w:rsidR="00FE2FC6" w:rsidRPr="00FE2FC6" w:rsidRDefault="00FE2FC6" w:rsidP="00052E54">
      <w:pPr>
        <w:numPr>
          <w:ilvl w:val="0"/>
          <w:numId w:val="65"/>
        </w:numPr>
        <w:ind w:left="1134" w:firstLine="0"/>
        <w:rPr>
          <w:rFonts w:ascii="Tahoma" w:hAnsi="Tahoma" w:cs="Tahoma"/>
          <w:sz w:val="20"/>
          <w:szCs w:val="20"/>
        </w:rPr>
      </w:pPr>
      <w:r w:rsidRPr="00FE2FC6">
        <w:rPr>
          <w:rFonts w:ascii="Tahoma" w:hAnsi="Tahoma" w:cs="Tahoma"/>
          <w:sz w:val="20"/>
          <w:szCs w:val="20"/>
        </w:rPr>
        <w:t>Физическое лицо (нежилое помещение);</w:t>
      </w:r>
    </w:p>
    <w:p w14:paraId="6F0CDBCC" w14:textId="77777777" w:rsidR="00FE2FC6" w:rsidRPr="00FE2FC6" w:rsidRDefault="00FE2FC6" w:rsidP="00052E54">
      <w:pPr>
        <w:numPr>
          <w:ilvl w:val="0"/>
          <w:numId w:val="65"/>
        </w:numPr>
        <w:ind w:left="1134" w:firstLine="0"/>
        <w:rPr>
          <w:rFonts w:ascii="Tahoma" w:hAnsi="Tahoma" w:cs="Tahoma"/>
          <w:sz w:val="20"/>
          <w:szCs w:val="20"/>
        </w:rPr>
      </w:pPr>
      <w:r w:rsidRPr="00FE2FC6">
        <w:rPr>
          <w:rFonts w:ascii="Tahoma" w:hAnsi="Tahoma" w:cs="Tahoma"/>
          <w:sz w:val="20"/>
          <w:szCs w:val="20"/>
        </w:rPr>
        <w:t>Индивидуальный предприниматель.</w:t>
      </w:r>
    </w:p>
    <w:p w14:paraId="5B5902E4" w14:textId="77777777" w:rsidR="00FE2FC6" w:rsidRPr="00FE2FC6" w:rsidRDefault="00FE2FC6" w:rsidP="00FE2FC6">
      <w:pPr>
        <w:rPr>
          <w:rFonts w:ascii="Tahoma" w:hAnsi="Tahoma" w:cs="Tahoma"/>
          <w:sz w:val="20"/>
          <w:szCs w:val="20"/>
        </w:rPr>
      </w:pPr>
    </w:p>
    <w:p w14:paraId="00D0C052"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Название раздела «Юридический адрес организации» выводить для типов заявителя:</w:t>
      </w:r>
    </w:p>
    <w:p w14:paraId="636EB4F2" w14:textId="77777777" w:rsidR="00FE2FC6" w:rsidRPr="00FE2FC6" w:rsidRDefault="00FE2FC6" w:rsidP="005430BC">
      <w:pPr>
        <w:numPr>
          <w:ilvl w:val="0"/>
          <w:numId w:val="115"/>
        </w:numPr>
        <w:ind w:left="1134" w:firstLine="0"/>
        <w:rPr>
          <w:rFonts w:ascii="Tahoma" w:hAnsi="Tahoma" w:cs="Tahoma"/>
          <w:sz w:val="20"/>
          <w:szCs w:val="20"/>
        </w:rPr>
      </w:pPr>
      <w:r w:rsidRPr="00FE2FC6">
        <w:rPr>
          <w:rFonts w:ascii="Tahoma" w:hAnsi="Tahoma" w:cs="Tahoma"/>
          <w:sz w:val="20"/>
          <w:szCs w:val="20"/>
        </w:rPr>
        <w:t>Юридическое лицо (в т.ч. бюджетные);</w:t>
      </w:r>
    </w:p>
    <w:p w14:paraId="292099BC" w14:textId="77777777" w:rsidR="00FE2FC6" w:rsidRPr="00FE2FC6" w:rsidRDefault="00FE2FC6" w:rsidP="005430BC">
      <w:pPr>
        <w:numPr>
          <w:ilvl w:val="0"/>
          <w:numId w:val="115"/>
        </w:numPr>
        <w:ind w:left="1134" w:firstLine="0"/>
        <w:rPr>
          <w:rFonts w:ascii="Tahoma" w:hAnsi="Tahoma" w:cs="Tahoma"/>
          <w:sz w:val="20"/>
          <w:szCs w:val="20"/>
        </w:rPr>
      </w:pPr>
      <w:r w:rsidRPr="00FE2FC6">
        <w:rPr>
          <w:rFonts w:ascii="Tahoma" w:hAnsi="Tahoma" w:cs="Tahoma"/>
          <w:sz w:val="20"/>
          <w:szCs w:val="20"/>
        </w:rPr>
        <w:t>Юридическое лицо - Исполнитель коммунальных услуг;</w:t>
      </w:r>
    </w:p>
    <w:p w14:paraId="62B67CDD" w14:textId="77777777" w:rsidR="00FE2FC6" w:rsidRPr="00FE2FC6" w:rsidRDefault="00FE2FC6" w:rsidP="005430BC">
      <w:pPr>
        <w:numPr>
          <w:ilvl w:val="0"/>
          <w:numId w:val="115"/>
        </w:numPr>
        <w:ind w:left="1134" w:firstLine="0"/>
        <w:rPr>
          <w:rFonts w:ascii="Tahoma" w:hAnsi="Tahoma" w:cs="Tahoma"/>
          <w:sz w:val="20"/>
          <w:szCs w:val="20"/>
        </w:rPr>
      </w:pPr>
      <w:r w:rsidRPr="00FE2FC6">
        <w:rPr>
          <w:rFonts w:ascii="Tahoma" w:hAnsi="Tahoma" w:cs="Tahoma"/>
          <w:sz w:val="20"/>
          <w:szCs w:val="20"/>
        </w:rPr>
        <w:t>Юридическое лицо - Новостройка (для застройщика);</w:t>
      </w:r>
    </w:p>
    <w:p w14:paraId="0DE113A3"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Поля:</w:t>
      </w:r>
    </w:p>
    <w:p w14:paraId="0EBB1688" w14:textId="77777777" w:rsidR="00FE2FC6" w:rsidRPr="00FE2FC6" w:rsidRDefault="00FE2FC6" w:rsidP="00052E54">
      <w:pPr>
        <w:numPr>
          <w:ilvl w:val="0"/>
          <w:numId w:val="90"/>
        </w:numPr>
        <w:spacing w:after="0"/>
        <w:rPr>
          <w:rFonts w:ascii="Tahoma" w:hAnsi="Tahoma" w:cs="Tahoma"/>
          <w:sz w:val="20"/>
          <w:szCs w:val="20"/>
        </w:rPr>
      </w:pPr>
      <w:r w:rsidRPr="00FE2FC6">
        <w:rPr>
          <w:rFonts w:ascii="Tahoma" w:hAnsi="Tahoma" w:cs="Tahoma"/>
          <w:sz w:val="20"/>
          <w:szCs w:val="20"/>
        </w:rPr>
        <w:t xml:space="preserve">Индекс; </w:t>
      </w:r>
    </w:p>
    <w:p w14:paraId="3A5C095E" w14:textId="77777777" w:rsidR="00FE2FC6" w:rsidRPr="00FE2FC6" w:rsidRDefault="00FE2FC6" w:rsidP="00052E54">
      <w:pPr>
        <w:numPr>
          <w:ilvl w:val="0"/>
          <w:numId w:val="90"/>
        </w:numPr>
        <w:spacing w:before="0" w:after="0"/>
        <w:rPr>
          <w:rFonts w:ascii="Tahoma" w:hAnsi="Tahoma" w:cs="Tahoma"/>
          <w:sz w:val="20"/>
          <w:szCs w:val="20"/>
        </w:rPr>
      </w:pPr>
      <w:r w:rsidRPr="00FE2FC6">
        <w:rPr>
          <w:rFonts w:ascii="Tahoma" w:hAnsi="Tahoma" w:cs="Tahoma"/>
          <w:sz w:val="20"/>
          <w:szCs w:val="20"/>
        </w:rPr>
        <w:t xml:space="preserve">Регион; </w:t>
      </w:r>
    </w:p>
    <w:p w14:paraId="77E02A32" w14:textId="77777777" w:rsidR="00FE2FC6" w:rsidRPr="00FE2FC6" w:rsidRDefault="00FE2FC6" w:rsidP="00052E54">
      <w:pPr>
        <w:numPr>
          <w:ilvl w:val="0"/>
          <w:numId w:val="90"/>
        </w:numPr>
        <w:spacing w:before="0" w:after="0"/>
        <w:rPr>
          <w:rFonts w:ascii="Tahoma" w:hAnsi="Tahoma" w:cs="Tahoma"/>
          <w:sz w:val="20"/>
          <w:szCs w:val="20"/>
        </w:rPr>
      </w:pPr>
      <w:r w:rsidRPr="00FE2FC6">
        <w:rPr>
          <w:rFonts w:ascii="Tahoma" w:hAnsi="Tahoma" w:cs="Tahoma"/>
          <w:sz w:val="20"/>
          <w:szCs w:val="20"/>
        </w:rPr>
        <w:t xml:space="preserve">Район; </w:t>
      </w:r>
    </w:p>
    <w:p w14:paraId="6DBFB234" w14:textId="77777777" w:rsidR="00FE2FC6" w:rsidRPr="00FE2FC6" w:rsidRDefault="00FE2FC6" w:rsidP="00052E54">
      <w:pPr>
        <w:numPr>
          <w:ilvl w:val="0"/>
          <w:numId w:val="90"/>
        </w:numPr>
        <w:spacing w:before="0" w:after="0"/>
        <w:rPr>
          <w:rFonts w:ascii="Tahoma" w:hAnsi="Tahoma" w:cs="Tahoma"/>
          <w:sz w:val="20"/>
          <w:szCs w:val="20"/>
        </w:rPr>
      </w:pPr>
      <w:r w:rsidRPr="00FE2FC6">
        <w:rPr>
          <w:rFonts w:ascii="Tahoma" w:hAnsi="Tahoma" w:cs="Tahoma"/>
          <w:sz w:val="20"/>
          <w:szCs w:val="20"/>
        </w:rPr>
        <w:t xml:space="preserve">Город/нас.пункт; </w:t>
      </w:r>
    </w:p>
    <w:p w14:paraId="6E246069" w14:textId="77777777" w:rsidR="00FE2FC6" w:rsidRPr="00FE2FC6" w:rsidRDefault="00FE2FC6" w:rsidP="00052E54">
      <w:pPr>
        <w:numPr>
          <w:ilvl w:val="0"/>
          <w:numId w:val="90"/>
        </w:numPr>
        <w:spacing w:before="0" w:after="0"/>
        <w:rPr>
          <w:rFonts w:ascii="Tahoma" w:hAnsi="Tahoma" w:cs="Tahoma"/>
          <w:sz w:val="20"/>
          <w:szCs w:val="20"/>
        </w:rPr>
      </w:pPr>
      <w:r w:rsidRPr="00FE2FC6">
        <w:rPr>
          <w:rFonts w:ascii="Tahoma" w:hAnsi="Tahoma" w:cs="Tahoma"/>
          <w:sz w:val="20"/>
          <w:szCs w:val="20"/>
        </w:rPr>
        <w:t xml:space="preserve">Улица; </w:t>
      </w:r>
    </w:p>
    <w:p w14:paraId="04938F2A" w14:textId="77777777" w:rsidR="00FE2FC6" w:rsidRPr="00FE2FC6" w:rsidRDefault="00FE2FC6" w:rsidP="00052E54">
      <w:pPr>
        <w:numPr>
          <w:ilvl w:val="0"/>
          <w:numId w:val="90"/>
        </w:numPr>
        <w:spacing w:before="0" w:after="0"/>
        <w:rPr>
          <w:rFonts w:ascii="Tahoma" w:hAnsi="Tahoma" w:cs="Tahoma"/>
          <w:sz w:val="20"/>
          <w:szCs w:val="20"/>
        </w:rPr>
      </w:pPr>
      <w:r w:rsidRPr="00FE2FC6">
        <w:rPr>
          <w:rFonts w:ascii="Tahoma" w:hAnsi="Tahoma" w:cs="Tahoma"/>
          <w:sz w:val="20"/>
          <w:szCs w:val="20"/>
        </w:rPr>
        <w:t xml:space="preserve">Дом; </w:t>
      </w:r>
    </w:p>
    <w:p w14:paraId="2BE7EAD7" w14:textId="77777777" w:rsidR="00FE2FC6" w:rsidRPr="00FE2FC6" w:rsidRDefault="00FE2FC6" w:rsidP="00052E54">
      <w:pPr>
        <w:numPr>
          <w:ilvl w:val="0"/>
          <w:numId w:val="90"/>
        </w:numPr>
        <w:spacing w:before="0" w:after="0"/>
        <w:rPr>
          <w:rFonts w:ascii="Tahoma" w:hAnsi="Tahoma" w:cs="Tahoma"/>
          <w:sz w:val="20"/>
          <w:szCs w:val="20"/>
        </w:rPr>
      </w:pPr>
      <w:r w:rsidRPr="00FE2FC6">
        <w:rPr>
          <w:rFonts w:ascii="Tahoma" w:hAnsi="Tahoma" w:cs="Tahoma"/>
          <w:sz w:val="20"/>
          <w:szCs w:val="20"/>
        </w:rPr>
        <w:t>Корпус (литера);</w:t>
      </w:r>
    </w:p>
    <w:p w14:paraId="7B2916DD" w14:textId="77777777" w:rsidR="00FE2FC6" w:rsidRPr="00FE2FC6" w:rsidRDefault="00FE2FC6" w:rsidP="00052E54">
      <w:pPr>
        <w:numPr>
          <w:ilvl w:val="0"/>
          <w:numId w:val="90"/>
        </w:numPr>
        <w:spacing w:before="0" w:after="0"/>
        <w:rPr>
          <w:rFonts w:ascii="Tahoma" w:hAnsi="Tahoma" w:cs="Tahoma"/>
          <w:sz w:val="20"/>
          <w:szCs w:val="20"/>
        </w:rPr>
      </w:pPr>
      <w:r w:rsidRPr="00FE2FC6">
        <w:rPr>
          <w:rFonts w:ascii="Tahoma" w:hAnsi="Tahoma" w:cs="Tahoma"/>
          <w:sz w:val="20"/>
          <w:szCs w:val="20"/>
        </w:rPr>
        <w:t xml:space="preserve">Квартира; </w:t>
      </w:r>
    </w:p>
    <w:p w14:paraId="725F178A" w14:textId="77777777" w:rsidR="00FE2FC6" w:rsidRPr="00FE2FC6" w:rsidRDefault="00FE2FC6" w:rsidP="00052E54">
      <w:pPr>
        <w:numPr>
          <w:ilvl w:val="0"/>
          <w:numId w:val="90"/>
        </w:numPr>
        <w:spacing w:before="0"/>
        <w:rPr>
          <w:rFonts w:ascii="Tahoma" w:hAnsi="Tahoma" w:cs="Tahoma"/>
          <w:sz w:val="20"/>
          <w:szCs w:val="20"/>
        </w:rPr>
      </w:pPr>
      <w:r w:rsidRPr="00FE2FC6">
        <w:rPr>
          <w:rFonts w:ascii="Tahoma" w:hAnsi="Tahoma" w:cs="Tahoma"/>
          <w:sz w:val="20"/>
          <w:szCs w:val="20"/>
        </w:rPr>
        <w:t>Комната (в коммунальной квартире при раздельном учете).</w:t>
      </w:r>
    </w:p>
    <w:p w14:paraId="451701B1"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456342B4" wp14:editId="0C02CC7C">
            <wp:extent cx="5733415" cy="1232535"/>
            <wp:effectExtent l="9525" t="9525" r="9525" b="9525"/>
            <wp:docPr id="127" name="image131.png"/>
            <wp:cNvGraphicFramePr/>
            <a:graphic xmlns:a="http://schemas.openxmlformats.org/drawingml/2006/main">
              <a:graphicData uri="http://schemas.openxmlformats.org/drawingml/2006/picture">
                <pic:pic xmlns:pic="http://schemas.openxmlformats.org/drawingml/2006/picture">
                  <pic:nvPicPr>
                    <pic:cNvPr id="0" name="image131.png"/>
                    <pic:cNvPicPr preferRelativeResize="0"/>
                  </pic:nvPicPr>
                  <pic:blipFill>
                    <a:blip r:embed="rId66"/>
                    <a:srcRect/>
                    <a:stretch>
                      <a:fillRect/>
                    </a:stretch>
                  </pic:blipFill>
                  <pic:spPr>
                    <a:xfrm>
                      <a:off x="0" y="0"/>
                      <a:ext cx="5733415" cy="1232535"/>
                    </a:xfrm>
                    <a:prstGeom prst="rect">
                      <a:avLst/>
                    </a:prstGeom>
                    <a:ln w="9525">
                      <a:solidFill>
                        <a:srgbClr val="0070C0"/>
                      </a:solidFill>
                      <a:prstDash val="solid"/>
                    </a:ln>
                  </pic:spPr>
                </pic:pic>
              </a:graphicData>
            </a:graphic>
          </wp:inline>
        </w:drawing>
      </w:r>
    </w:p>
    <w:p w14:paraId="1EA8C72F"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62. Заявка на заключение договора. раздел заполнения Юр.адреса</w:t>
      </w:r>
    </w:p>
    <w:p w14:paraId="4BEE0E6B" w14:textId="77777777" w:rsidR="00FE2FC6" w:rsidRPr="00FE2FC6" w:rsidRDefault="00FE2FC6" w:rsidP="00FE2FC6">
      <w:pPr>
        <w:ind w:left="1440"/>
        <w:rPr>
          <w:rFonts w:ascii="Tahoma" w:hAnsi="Tahoma" w:cs="Tahoma"/>
          <w:sz w:val="20"/>
          <w:szCs w:val="20"/>
        </w:rPr>
      </w:pPr>
    </w:p>
    <w:p w14:paraId="06AC0F7E" w14:textId="77777777" w:rsidR="00FE2FC6" w:rsidRPr="00FE2FC6" w:rsidRDefault="00FE2FC6" w:rsidP="005430BC">
      <w:pPr>
        <w:keepNext/>
        <w:keepLines/>
        <w:numPr>
          <w:ilvl w:val="3"/>
          <w:numId w:val="188"/>
        </w:numPr>
        <w:ind w:hanging="360"/>
        <w:jc w:val="left"/>
        <w:outlineLvl w:val="4"/>
        <w:rPr>
          <w:rFonts w:ascii="Tahoma" w:hAnsi="Tahoma" w:cs="Tahoma"/>
          <w:b/>
          <w:sz w:val="20"/>
          <w:szCs w:val="20"/>
        </w:rPr>
      </w:pPr>
      <w:bookmarkStart w:id="60" w:name="_Toc120812486"/>
      <w:r w:rsidRPr="00FE2FC6">
        <w:rPr>
          <w:rFonts w:ascii="Tahoma" w:hAnsi="Tahoma" w:cs="Tahoma"/>
          <w:b/>
          <w:color w:val="000000"/>
          <w:sz w:val="20"/>
          <w:szCs w:val="20"/>
        </w:rPr>
        <w:t>«Адрес фактический»</w:t>
      </w:r>
      <w:bookmarkEnd w:id="60"/>
    </w:p>
    <w:p w14:paraId="11DB087A"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Поля:</w:t>
      </w:r>
    </w:p>
    <w:p w14:paraId="1AE0F089" w14:textId="77777777" w:rsidR="00FE2FC6" w:rsidRPr="00FE2FC6" w:rsidRDefault="00FE2FC6" w:rsidP="005430BC">
      <w:pPr>
        <w:numPr>
          <w:ilvl w:val="0"/>
          <w:numId w:val="160"/>
        </w:numPr>
        <w:spacing w:after="0"/>
        <w:rPr>
          <w:rFonts w:ascii="Tahoma" w:hAnsi="Tahoma" w:cs="Tahoma"/>
          <w:sz w:val="20"/>
          <w:szCs w:val="20"/>
        </w:rPr>
      </w:pPr>
      <w:r w:rsidRPr="00FE2FC6">
        <w:rPr>
          <w:rFonts w:ascii="Tahoma" w:hAnsi="Tahoma" w:cs="Tahoma"/>
          <w:sz w:val="20"/>
          <w:szCs w:val="20"/>
        </w:rPr>
        <w:t xml:space="preserve">Индекс; </w:t>
      </w:r>
    </w:p>
    <w:p w14:paraId="427884CC" w14:textId="77777777" w:rsidR="00FE2FC6" w:rsidRPr="00FE2FC6" w:rsidRDefault="00FE2FC6" w:rsidP="005430BC">
      <w:pPr>
        <w:numPr>
          <w:ilvl w:val="0"/>
          <w:numId w:val="160"/>
        </w:numPr>
        <w:spacing w:before="0" w:after="0"/>
        <w:rPr>
          <w:rFonts w:ascii="Tahoma" w:hAnsi="Tahoma" w:cs="Tahoma"/>
          <w:sz w:val="20"/>
          <w:szCs w:val="20"/>
        </w:rPr>
      </w:pPr>
      <w:r w:rsidRPr="00FE2FC6">
        <w:rPr>
          <w:rFonts w:ascii="Tahoma" w:hAnsi="Tahoma" w:cs="Tahoma"/>
          <w:sz w:val="20"/>
          <w:szCs w:val="20"/>
        </w:rPr>
        <w:t xml:space="preserve">Регион; </w:t>
      </w:r>
    </w:p>
    <w:p w14:paraId="248B5576" w14:textId="77777777" w:rsidR="00FE2FC6" w:rsidRPr="00FE2FC6" w:rsidRDefault="00FE2FC6" w:rsidP="005430BC">
      <w:pPr>
        <w:numPr>
          <w:ilvl w:val="0"/>
          <w:numId w:val="160"/>
        </w:numPr>
        <w:spacing w:before="0" w:after="0"/>
        <w:rPr>
          <w:rFonts w:ascii="Tahoma" w:hAnsi="Tahoma" w:cs="Tahoma"/>
          <w:sz w:val="20"/>
          <w:szCs w:val="20"/>
        </w:rPr>
      </w:pPr>
      <w:r w:rsidRPr="00FE2FC6">
        <w:rPr>
          <w:rFonts w:ascii="Tahoma" w:hAnsi="Tahoma" w:cs="Tahoma"/>
          <w:sz w:val="20"/>
          <w:szCs w:val="20"/>
        </w:rPr>
        <w:t xml:space="preserve">Район; </w:t>
      </w:r>
    </w:p>
    <w:p w14:paraId="105A510F" w14:textId="77777777" w:rsidR="00FE2FC6" w:rsidRPr="00FE2FC6" w:rsidRDefault="00FE2FC6" w:rsidP="005430BC">
      <w:pPr>
        <w:numPr>
          <w:ilvl w:val="0"/>
          <w:numId w:val="160"/>
        </w:numPr>
        <w:spacing w:before="0" w:after="0"/>
        <w:rPr>
          <w:rFonts w:ascii="Tahoma" w:hAnsi="Tahoma" w:cs="Tahoma"/>
          <w:sz w:val="20"/>
          <w:szCs w:val="20"/>
        </w:rPr>
      </w:pPr>
      <w:r w:rsidRPr="00FE2FC6">
        <w:rPr>
          <w:rFonts w:ascii="Tahoma" w:hAnsi="Tahoma" w:cs="Tahoma"/>
          <w:sz w:val="20"/>
          <w:szCs w:val="20"/>
        </w:rPr>
        <w:t xml:space="preserve">Город/нас.пункт; </w:t>
      </w:r>
    </w:p>
    <w:p w14:paraId="73E460F9" w14:textId="77777777" w:rsidR="00FE2FC6" w:rsidRPr="00FE2FC6" w:rsidRDefault="00FE2FC6" w:rsidP="005430BC">
      <w:pPr>
        <w:numPr>
          <w:ilvl w:val="0"/>
          <w:numId w:val="160"/>
        </w:numPr>
        <w:spacing w:before="0" w:after="0"/>
        <w:rPr>
          <w:rFonts w:ascii="Tahoma" w:hAnsi="Tahoma" w:cs="Tahoma"/>
          <w:sz w:val="20"/>
          <w:szCs w:val="20"/>
        </w:rPr>
      </w:pPr>
      <w:r w:rsidRPr="00FE2FC6">
        <w:rPr>
          <w:rFonts w:ascii="Tahoma" w:hAnsi="Tahoma" w:cs="Tahoma"/>
          <w:sz w:val="20"/>
          <w:szCs w:val="20"/>
        </w:rPr>
        <w:t xml:space="preserve">Улица; </w:t>
      </w:r>
    </w:p>
    <w:p w14:paraId="1B6916F6" w14:textId="77777777" w:rsidR="00FE2FC6" w:rsidRPr="00FE2FC6" w:rsidRDefault="00FE2FC6" w:rsidP="005430BC">
      <w:pPr>
        <w:numPr>
          <w:ilvl w:val="0"/>
          <w:numId w:val="160"/>
        </w:numPr>
        <w:spacing w:before="0" w:after="0"/>
        <w:rPr>
          <w:rFonts w:ascii="Tahoma" w:hAnsi="Tahoma" w:cs="Tahoma"/>
          <w:sz w:val="20"/>
          <w:szCs w:val="20"/>
        </w:rPr>
      </w:pPr>
      <w:r w:rsidRPr="00FE2FC6">
        <w:rPr>
          <w:rFonts w:ascii="Tahoma" w:hAnsi="Tahoma" w:cs="Tahoma"/>
          <w:sz w:val="20"/>
          <w:szCs w:val="20"/>
        </w:rPr>
        <w:t xml:space="preserve">Дом; </w:t>
      </w:r>
    </w:p>
    <w:p w14:paraId="29A2A16D" w14:textId="77777777" w:rsidR="00FE2FC6" w:rsidRPr="00FE2FC6" w:rsidRDefault="00FE2FC6" w:rsidP="005430BC">
      <w:pPr>
        <w:numPr>
          <w:ilvl w:val="0"/>
          <w:numId w:val="160"/>
        </w:numPr>
        <w:spacing w:before="0"/>
        <w:rPr>
          <w:rFonts w:ascii="Tahoma" w:hAnsi="Tahoma" w:cs="Tahoma"/>
          <w:sz w:val="20"/>
          <w:szCs w:val="20"/>
        </w:rPr>
      </w:pPr>
      <w:r w:rsidRPr="00FE2FC6">
        <w:rPr>
          <w:rFonts w:ascii="Tahoma" w:hAnsi="Tahoma" w:cs="Tahoma"/>
          <w:sz w:val="20"/>
          <w:szCs w:val="20"/>
        </w:rPr>
        <w:t xml:space="preserve">Корпус (литера). </w:t>
      </w:r>
    </w:p>
    <w:p w14:paraId="5F17A611"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626B6366" wp14:editId="4CD11C4A">
            <wp:extent cx="5733415" cy="561340"/>
            <wp:effectExtent l="9525" t="9525" r="9525" b="9525"/>
            <wp:docPr id="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67"/>
                    <a:srcRect/>
                    <a:stretch>
                      <a:fillRect/>
                    </a:stretch>
                  </pic:blipFill>
                  <pic:spPr>
                    <a:xfrm>
                      <a:off x="0" y="0"/>
                      <a:ext cx="5733415" cy="561340"/>
                    </a:xfrm>
                    <a:prstGeom prst="rect">
                      <a:avLst/>
                    </a:prstGeom>
                    <a:ln w="9525">
                      <a:solidFill>
                        <a:srgbClr val="0070C0"/>
                      </a:solidFill>
                      <a:prstDash val="solid"/>
                    </a:ln>
                  </pic:spPr>
                </pic:pic>
              </a:graphicData>
            </a:graphic>
          </wp:inline>
        </w:drawing>
      </w:r>
    </w:p>
    <w:p w14:paraId="294AC15B"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63. Заявка на заключение договора. раздел заполнения фактического адреса</w:t>
      </w:r>
    </w:p>
    <w:p w14:paraId="33E8781B" w14:textId="77777777" w:rsidR="00FE2FC6" w:rsidRPr="00FE2FC6" w:rsidRDefault="00FE2FC6" w:rsidP="00FE2FC6">
      <w:pPr>
        <w:ind w:left="1080"/>
        <w:rPr>
          <w:rFonts w:ascii="Tahoma" w:hAnsi="Tahoma" w:cs="Tahoma"/>
          <w:sz w:val="20"/>
          <w:szCs w:val="20"/>
        </w:rPr>
      </w:pPr>
    </w:p>
    <w:p w14:paraId="7854788D" w14:textId="77777777" w:rsidR="00FE2FC6" w:rsidRPr="00FE2FC6" w:rsidRDefault="00FE2FC6" w:rsidP="005430BC">
      <w:pPr>
        <w:keepNext/>
        <w:keepLines/>
        <w:numPr>
          <w:ilvl w:val="3"/>
          <w:numId w:val="188"/>
        </w:numPr>
        <w:ind w:hanging="360"/>
        <w:jc w:val="left"/>
        <w:outlineLvl w:val="4"/>
        <w:rPr>
          <w:rFonts w:ascii="Tahoma" w:hAnsi="Tahoma" w:cs="Tahoma"/>
          <w:b/>
          <w:sz w:val="20"/>
          <w:szCs w:val="20"/>
        </w:rPr>
      </w:pPr>
      <w:bookmarkStart w:id="61" w:name="_Toc120812487"/>
      <w:r w:rsidRPr="00FE2FC6">
        <w:rPr>
          <w:rFonts w:ascii="Tahoma" w:hAnsi="Tahoma" w:cs="Tahoma"/>
          <w:b/>
          <w:color w:val="000000"/>
          <w:sz w:val="20"/>
          <w:szCs w:val="20"/>
        </w:rPr>
        <w:t>«Адрес почтовый»</w:t>
      </w:r>
      <w:bookmarkEnd w:id="61"/>
    </w:p>
    <w:p w14:paraId="5BA1A3C5"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Поля:</w:t>
      </w:r>
    </w:p>
    <w:p w14:paraId="6314A1CB" w14:textId="77777777" w:rsidR="00FE2FC6" w:rsidRPr="00FE2FC6" w:rsidRDefault="00FE2FC6" w:rsidP="005430BC">
      <w:pPr>
        <w:numPr>
          <w:ilvl w:val="0"/>
          <w:numId w:val="161"/>
        </w:numPr>
        <w:spacing w:after="0"/>
        <w:rPr>
          <w:rFonts w:ascii="Tahoma" w:hAnsi="Tahoma" w:cs="Tahoma"/>
          <w:sz w:val="20"/>
          <w:szCs w:val="20"/>
        </w:rPr>
      </w:pPr>
      <w:r w:rsidRPr="00FE2FC6">
        <w:rPr>
          <w:rFonts w:ascii="Tahoma" w:hAnsi="Tahoma" w:cs="Tahoma"/>
          <w:sz w:val="20"/>
          <w:szCs w:val="20"/>
        </w:rPr>
        <w:t xml:space="preserve">Индекс; </w:t>
      </w:r>
    </w:p>
    <w:p w14:paraId="298FD1CC" w14:textId="77777777" w:rsidR="00FE2FC6" w:rsidRPr="00FE2FC6" w:rsidRDefault="00FE2FC6" w:rsidP="005430BC">
      <w:pPr>
        <w:numPr>
          <w:ilvl w:val="0"/>
          <w:numId w:val="161"/>
        </w:numPr>
        <w:spacing w:before="0" w:after="0"/>
        <w:rPr>
          <w:rFonts w:ascii="Tahoma" w:hAnsi="Tahoma" w:cs="Tahoma"/>
          <w:sz w:val="20"/>
          <w:szCs w:val="20"/>
        </w:rPr>
      </w:pPr>
      <w:r w:rsidRPr="00FE2FC6">
        <w:rPr>
          <w:rFonts w:ascii="Tahoma" w:hAnsi="Tahoma" w:cs="Tahoma"/>
          <w:sz w:val="20"/>
          <w:szCs w:val="20"/>
        </w:rPr>
        <w:t xml:space="preserve">Регион; </w:t>
      </w:r>
    </w:p>
    <w:p w14:paraId="0D704BEA" w14:textId="77777777" w:rsidR="00FE2FC6" w:rsidRPr="00FE2FC6" w:rsidRDefault="00FE2FC6" w:rsidP="005430BC">
      <w:pPr>
        <w:numPr>
          <w:ilvl w:val="0"/>
          <w:numId w:val="161"/>
        </w:numPr>
        <w:spacing w:before="0" w:after="0"/>
        <w:rPr>
          <w:rFonts w:ascii="Tahoma" w:hAnsi="Tahoma" w:cs="Tahoma"/>
          <w:sz w:val="20"/>
          <w:szCs w:val="20"/>
        </w:rPr>
      </w:pPr>
      <w:r w:rsidRPr="00FE2FC6">
        <w:rPr>
          <w:rFonts w:ascii="Tahoma" w:hAnsi="Tahoma" w:cs="Tahoma"/>
          <w:sz w:val="20"/>
          <w:szCs w:val="20"/>
        </w:rPr>
        <w:t xml:space="preserve">Район; </w:t>
      </w:r>
    </w:p>
    <w:p w14:paraId="281D0A74" w14:textId="77777777" w:rsidR="00FE2FC6" w:rsidRPr="00FE2FC6" w:rsidRDefault="00FE2FC6" w:rsidP="005430BC">
      <w:pPr>
        <w:numPr>
          <w:ilvl w:val="0"/>
          <w:numId w:val="161"/>
        </w:numPr>
        <w:spacing w:before="0" w:after="0"/>
        <w:rPr>
          <w:rFonts w:ascii="Tahoma" w:hAnsi="Tahoma" w:cs="Tahoma"/>
          <w:sz w:val="20"/>
          <w:szCs w:val="20"/>
        </w:rPr>
      </w:pPr>
      <w:r w:rsidRPr="00FE2FC6">
        <w:rPr>
          <w:rFonts w:ascii="Tahoma" w:hAnsi="Tahoma" w:cs="Tahoma"/>
          <w:sz w:val="20"/>
          <w:szCs w:val="20"/>
        </w:rPr>
        <w:t xml:space="preserve">Город/нас.пункт; </w:t>
      </w:r>
    </w:p>
    <w:p w14:paraId="7D26D1B0" w14:textId="77777777" w:rsidR="00FE2FC6" w:rsidRPr="00FE2FC6" w:rsidRDefault="00FE2FC6" w:rsidP="005430BC">
      <w:pPr>
        <w:numPr>
          <w:ilvl w:val="0"/>
          <w:numId w:val="161"/>
        </w:numPr>
        <w:spacing w:before="0" w:after="0"/>
        <w:rPr>
          <w:rFonts w:ascii="Tahoma" w:hAnsi="Tahoma" w:cs="Tahoma"/>
          <w:sz w:val="20"/>
          <w:szCs w:val="20"/>
        </w:rPr>
      </w:pPr>
      <w:r w:rsidRPr="00FE2FC6">
        <w:rPr>
          <w:rFonts w:ascii="Tahoma" w:hAnsi="Tahoma" w:cs="Tahoma"/>
          <w:sz w:val="20"/>
          <w:szCs w:val="20"/>
        </w:rPr>
        <w:t xml:space="preserve">Улица; </w:t>
      </w:r>
    </w:p>
    <w:p w14:paraId="55474D10" w14:textId="77777777" w:rsidR="00FE2FC6" w:rsidRPr="00FE2FC6" w:rsidRDefault="00FE2FC6" w:rsidP="005430BC">
      <w:pPr>
        <w:numPr>
          <w:ilvl w:val="0"/>
          <w:numId w:val="161"/>
        </w:numPr>
        <w:spacing w:before="0" w:after="0"/>
        <w:rPr>
          <w:rFonts w:ascii="Tahoma" w:hAnsi="Tahoma" w:cs="Tahoma"/>
          <w:sz w:val="20"/>
          <w:szCs w:val="20"/>
        </w:rPr>
      </w:pPr>
      <w:r w:rsidRPr="00FE2FC6">
        <w:rPr>
          <w:rFonts w:ascii="Tahoma" w:hAnsi="Tahoma" w:cs="Tahoma"/>
          <w:sz w:val="20"/>
          <w:szCs w:val="20"/>
        </w:rPr>
        <w:t xml:space="preserve">Дом; </w:t>
      </w:r>
    </w:p>
    <w:p w14:paraId="2B645008" w14:textId="77777777" w:rsidR="00FE2FC6" w:rsidRPr="00FE2FC6" w:rsidRDefault="00FE2FC6" w:rsidP="005430BC">
      <w:pPr>
        <w:numPr>
          <w:ilvl w:val="0"/>
          <w:numId w:val="161"/>
        </w:numPr>
        <w:spacing w:before="0"/>
        <w:rPr>
          <w:rFonts w:ascii="Tahoma" w:hAnsi="Tahoma" w:cs="Tahoma"/>
          <w:sz w:val="20"/>
          <w:szCs w:val="20"/>
        </w:rPr>
      </w:pPr>
      <w:r w:rsidRPr="00FE2FC6">
        <w:rPr>
          <w:rFonts w:ascii="Tahoma" w:hAnsi="Tahoma" w:cs="Tahoma"/>
          <w:sz w:val="20"/>
          <w:szCs w:val="20"/>
        </w:rPr>
        <w:t>Корпус (литера).</w:t>
      </w:r>
    </w:p>
    <w:p w14:paraId="425F07FE"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0D3733BA" wp14:editId="19C82F2E">
            <wp:extent cx="5733415" cy="602615"/>
            <wp:effectExtent l="9525" t="9525" r="9525" b="9525"/>
            <wp:docPr id="167" name="image163.png"/>
            <wp:cNvGraphicFramePr/>
            <a:graphic xmlns:a="http://schemas.openxmlformats.org/drawingml/2006/main">
              <a:graphicData uri="http://schemas.openxmlformats.org/drawingml/2006/picture">
                <pic:pic xmlns:pic="http://schemas.openxmlformats.org/drawingml/2006/picture">
                  <pic:nvPicPr>
                    <pic:cNvPr id="0" name="image163.png"/>
                    <pic:cNvPicPr preferRelativeResize="0"/>
                  </pic:nvPicPr>
                  <pic:blipFill>
                    <a:blip r:embed="rId68"/>
                    <a:srcRect/>
                    <a:stretch>
                      <a:fillRect/>
                    </a:stretch>
                  </pic:blipFill>
                  <pic:spPr>
                    <a:xfrm>
                      <a:off x="0" y="0"/>
                      <a:ext cx="5733415" cy="602615"/>
                    </a:xfrm>
                    <a:prstGeom prst="rect">
                      <a:avLst/>
                    </a:prstGeom>
                    <a:ln w="9525">
                      <a:solidFill>
                        <a:srgbClr val="0070C0"/>
                      </a:solidFill>
                      <a:prstDash val="solid"/>
                    </a:ln>
                  </pic:spPr>
                </pic:pic>
              </a:graphicData>
            </a:graphic>
          </wp:inline>
        </w:drawing>
      </w:r>
    </w:p>
    <w:p w14:paraId="52C260E2"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64. Заявка на заключение договора. раздел заполнения почтового адреса</w:t>
      </w:r>
    </w:p>
    <w:p w14:paraId="060B8E21" w14:textId="77777777" w:rsidR="00FE2FC6" w:rsidRPr="00FE2FC6" w:rsidRDefault="00FE2FC6" w:rsidP="00FE2FC6">
      <w:pPr>
        <w:rPr>
          <w:rFonts w:ascii="Tahoma" w:hAnsi="Tahoma" w:cs="Tahoma"/>
          <w:sz w:val="20"/>
          <w:szCs w:val="20"/>
        </w:rPr>
      </w:pPr>
    </w:p>
    <w:p w14:paraId="04583B2B" w14:textId="77777777" w:rsidR="00FE2FC6" w:rsidRPr="00FE2FC6" w:rsidRDefault="00FE2FC6" w:rsidP="005430BC">
      <w:pPr>
        <w:keepNext/>
        <w:keepLines/>
        <w:numPr>
          <w:ilvl w:val="3"/>
          <w:numId w:val="188"/>
        </w:numPr>
        <w:ind w:hanging="360"/>
        <w:jc w:val="left"/>
        <w:outlineLvl w:val="4"/>
        <w:rPr>
          <w:rFonts w:ascii="Tahoma" w:hAnsi="Tahoma" w:cs="Tahoma"/>
          <w:b/>
          <w:sz w:val="20"/>
          <w:szCs w:val="20"/>
        </w:rPr>
      </w:pPr>
      <w:bookmarkStart w:id="62" w:name="_Toc120812488"/>
      <w:r w:rsidRPr="00FE2FC6">
        <w:rPr>
          <w:rFonts w:ascii="Tahoma" w:hAnsi="Tahoma" w:cs="Tahoma"/>
          <w:b/>
          <w:color w:val="000000"/>
          <w:sz w:val="20"/>
          <w:szCs w:val="20"/>
        </w:rPr>
        <w:t>Раздел «Контактная информация»</w:t>
      </w:r>
      <w:bookmarkEnd w:id="62"/>
    </w:p>
    <w:p w14:paraId="47E2966B"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Поля:</w:t>
      </w:r>
    </w:p>
    <w:p w14:paraId="5AB170BE" w14:textId="77777777" w:rsidR="00FE2FC6" w:rsidRPr="00FE2FC6" w:rsidRDefault="00FE2FC6" w:rsidP="005430BC">
      <w:pPr>
        <w:numPr>
          <w:ilvl w:val="0"/>
          <w:numId w:val="174"/>
        </w:numPr>
        <w:spacing w:after="0"/>
        <w:rPr>
          <w:rFonts w:ascii="Tahoma" w:hAnsi="Tahoma" w:cs="Tahoma"/>
          <w:sz w:val="20"/>
          <w:szCs w:val="20"/>
        </w:rPr>
      </w:pPr>
      <w:r w:rsidRPr="00FE2FC6">
        <w:rPr>
          <w:rFonts w:ascii="Tahoma" w:hAnsi="Tahoma" w:cs="Tahoma"/>
          <w:sz w:val="20"/>
          <w:szCs w:val="20"/>
        </w:rPr>
        <w:t xml:space="preserve">Должность (руководитель, Главный бухгалтер/бухгалтер, другое); </w:t>
      </w:r>
    </w:p>
    <w:p w14:paraId="643F1C1D" w14:textId="77777777" w:rsidR="00FE2FC6" w:rsidRPr="00FE2FC6" w:rsidRDefault="00FE2FC6" w:rsidP="005430BC">
      <w:pPr>
        <w:numPr>
          <w:ilvl w:val="0"/>
          <w:numId w:val="174"/>
        </w:numPr>
        <w:spacing w:before="0" w:after="0"/>
        <w:rPr>
          <w:rFonts w:ascii="Tahoma" w:hAnsi="Tahoma" w:cs="Tahoma"/>
          <w:sz w:val="20"/>
          <w:szCs w:val="20"/>
        </w:rPr>
      </w:pPr>
      <w:r w:rsidRPr="00FE2FC6">
        <w:rPr>
          <w:rFonts w:ascii="Tahoma" w:hAnsi="Tahoma" w:cs="Tahoma"/>
          <w:sz w:val="20"/>
          <w:szCs w:val="20"/>
        </w:rPr>
        <w:t>ФИО;</w:t>
      </w:r>
    </w:p>
    <w:p w14:paraId="64265E5F" w14:textId="77777777" w:rsidR="00FE2FC6" w:rsidRPr="00FE2FC6" w:rsidRDefault="00FE2FC6" w:rsidP="005430BC">
      <w:pPr>
        <w:numPr>
          <w:ilvl w:val="0"/>
          <w:numId w:val="174"/>
        </w:numPr>
        <w:spacing w:before="0"/>
        <w:rPr>
          <w:rFonts w:ascii="Tahoma" w:hAnsi="Tahoma" w:cs="Tahoma"/>
          <w:sz w:val="20"/>
          <w:szCs w:val="20"/>
        </w:rPr>
      </w:pPr>
      <w:r w:rsidRPr="00FE2FC6">
        <w:rPr>
          <w:rFonts w:ascii="Tahoma" w:hAnsi="Tahoma" w:cs="Tahoma"/>
          <w:sz w:val="20"/>
          <w:szCs w:val="20"/>
        </w:rPr>
        <w:t>Контактный телефон и email.</w:t>
      </w:r>
    </w:p>
    <w:p w14:paraId="2EFF5A8C"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 умолчанию выводить поля для ввода данных по двум контактам. Обеспечить возможность добавлять поля для контактных лиц, через кнопку «Добавить контактное лицо». </w:t>
      </w:r>
    </w:p>
    <w:p w14:paraId="15418640"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2FC6AB90" wp14:editId="73B08176">
            <wp:extent cx="5733415" cy="941705"/>
            <wp:effectExtent l="9525" t="9525" r="9525" b="9525"/>
            <wp:docPr id="207" name="image198.png"/>
            <wp:cNvGraphicFramePr/>
            <a:graphic xmlns:a="http://schemas.openxmlformats.org/drawingml/2006/main">
              <a:graphicData uri="http://schemas.openxmlformats.org/drawingml/2006/picture">
                <pic:pic xmlns:pic="http://schemas.openxmlformats.org/drawingml/2006/picture">
                  <pic:nvPicPr>
                    <pic:cNvPr id="0" name="image198.png"/>
                    <pic:cNvPicPr preferRelativeResize="0"/>
                  </pic:nvPicPr>
                  <pic:blipFill>
                    <a:blip r:embed="rId69"/>
                    <a:srcRect/>
                    <a:stretch>
                      <a:fillRect/>
                    </a:stretch>
                  </pic:blipFill>
                  <pic:spPr>
                    <a:xfrm>
                      <a:off x="0" y="0"/>
                      <a:ext cx="5733415" cy="941705"/>
                    </a:xfrm>
                    <a:prstGeom prst="rect">
                      <a:avLst/>
                    </a:prstGeom>
                    <a:ln w="9525">
                      <a:solidFill>
                        <a:srgbClr val="0070C0"/>
                      </a:solidFill>
                      <a:prstDash val="solid"/>
                    </a:ln>
                  </pic:spPr>
                </pic:pic>
              </a:graphicData>
            </a:graphic>
          </wp:inline>
        </w:drawing>
      </w:r>
    </w:p>
    <w:p w14:paraId="0DC8137B"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65. Заявка на заключение договора. раздел заполнения контактной информации</w:t>
      </w:r>
    </w:p>
    <w:p w14:paraId="4F9FFB12" w14:textId="77777777" w:rsidR="00FE2FC6" w:rsidRPr="00FE2FC6" w:rsidRDefault="00FE2FC6" w:rsidP="005430BC">
      <w:pPr>
        <w:keepNext/>
        <w:keepLines/>
        <w:numPr>
          <w:ilvl w:val="3"/>
          <w:numId w:val="188"/>
        </w:numPr>
        <w:ind w:hanging="360"/>
        <w:jc w:val="left"/>
        <w:outlineLvl w:val="4"/>
        <w:rPr>
          <w:rFonts w:ascii="Tahoma" w:hAnsi="Tahoma" w:cs="Tahoma"/>
          <w:b/>
          <w:sz w:val="20"/>
          <w:szCs w:val="20"/>
        </w:rPr>
      </w:pPr>
      <w:r w:rsidRPr="00FE2FC6">
        <w:rPr>
          <w:rFonts w:ascii="Tahoma" w:hAnsi="Tahoma" w:cs="Tahoma"/>
          <w:b/>
          <w:color w:val="000000"/>
          <w:sz w:val="20"/>
          <w:szCs w:val="20"/>
        </w:rPr>
        <w:t xml:space="preserve">  </w:t>
      </w:r>
      <w:bookmarkStart w:id="63" w:name="_Toc120812489"/>
      <w:r w:rsidRPr="00FE2FC6">
        <w:rPr>
          <w:rFonts w:ascii="Tahoma" w:hAnsi="Tahoma" w:cs="Tahoma"/>
          <w:b/>
          <w:color w:val="000000"/>
          <w:sz w:val="20"/>
          <w:szCs w:val="20"/>
        </w:rPr>
        <w:t>Раздел «Выберите тип договора»</w:t>
      </w:r>
      <w:bookmarkEnd w:id="63"/>
    </w:p>
    <w:p w14:paraId="476FD3E1" w14:textId="77777777" w:rsidR="00FE2FC6" w:rsidRPr="00FE2FC6" w:rsidRDefault="00FE2FC6" w:rsidP="00FE2FC6">
      <w:pPr>
        <w:rPr>
          <w:rFonts w:ascii="Tahoma" w:hAnsi="Tahoma" w:cs="Tahoma"/>
          <w:color w:val="00B050"/>
          <w:sz w:val="20"/>
          <w:szCs w:val="20"/>
        </w:rPr>
      </w:pPr>
      <w:r w:rsidRPr="00FE2FC6">
        <w:rPr>
          <w:rFonts w:ascii="Tahoma" w:hAnsi="Tahoma" w:cs="Tahoma"/>
          <w:sz w:val="20"/>
          <w:szCs w:val="20"/>
        </w:rPr>
        <w:t>Чек</w:t>
      </w:r>
      <w:r w:rsidRPr="00FE2FC6">
        <w:rPr>
          <w:rFonts w:ascii="Tahoma" w:hAnsi="Tahoma" w:cs="Tahoma"/>
          <w:color w:val="00B050"/>
          <w:sz w:val="20"/>
          <w:szCs w:val="20"/>
        </w:rPr>
        <w:t xml:space="preserve"> </w:t>
      </w:r>
      <w:r w:rsidRPr="00FE2FC6">
        <w:rPr>
          <w:rFonts w:ascii="Tahoma" w:hAnsi="Tahoma" w:cs="Tahoma"/>
          <w:sz w:val="20"/>
          <w:szCs w:val="20"/>
        </w:rPr>
        <w:t>боксы</w:t>
      </w:r>
      <w:r w:rsidRPr="00FE2FC6">
        <w:rPr>
          <w:rFonts w:ascii="Tahoma" w:hAnsi="Tahoma" w:cs="Tahoma"/>
          <w:color w:val="00B050"/>
          <w:sz w:val="20"/>
          <w:szCs w:val="20"/>
        </w:rPr>
        <w:t>:</w:t>
      </w:r>
    </w:p>
    <w:p w14:paraId="28203F9F" w14:textId="77777777" w:rsidR="00FE2FC6" w:rsidRPr="00FE2FC6" w:rsidRDefault="00FE2FC6" w:rsidP="005430BC">
      <w:pPr>
        <w:numPr>
          <w:ilvl w:val="0"/>
          <w:numId w:val="194"/>
        </w:numPr>
        <w:spacing w:after="0"/>
        <w:rPr>
          <w:rFonts w:ascii="Tahoma" w:hAnsi="Tahoma" w:cs="Tahoma"/>
          <w:sz w:val="20"/>
          <w:szCs w:val="20"/>
        </w:rPr>
      </w:pPr>
      <w:r w:rsidRPr="00FE2FC6">
        <w:rPr>
          <w:rFonts w:ascii="Tahoma" w:hAnsi="Tahoma" w:cs="Tahoma"/>
          <w:sz w:val="20"/>
          <w:szCs w:val="20"/>
        </w:rPr>
        <w:t>Энергоснабжение;</w:t>
      </w:r>
    </w:p>
    <w:p w14:paraId="78358B47" w14:textId="77777777" w:rsidR="00FE2FC6" w:rsidRPr="00FE2FC6" w:rsidRDefault="00FE2FC6" w:rsidP="005430BC">
      <w:pPr>
        <w:numPr>
          <w:ilvl w:val="0"/>
          <w:numId w:val="194"/>
        </w:numPr>
        <w:spacing w:before="0"/>
        <w:rPr>
          <w:rFonts w:ascii="Tahoma" w:hAnsi="Tahoma" w:cs="Tahoma"/>
          <w:sz w:val="20"/>
          <w:szCs w:val="20"/>
        </w:rPr>
      </w:pPr>
      <w:r w:rsidRPr="00FE2FC6">
        <w:rPr>
          <w:rFonts w:ascii="Tahoma" w:hAnsi="Tahoma" w:cs="Tahoma"/>
          <w:sz w:val="20"/>
          <w:szCs w:val="20"/>
        </w:rPr>
        <w:t>Купля-продажа электрической энергии (мощности).</w:t>
      </w:r>
    </w:p>
    <w:p w14:paraId="392D1ECD" w14:textId="77777777" w:rsidR="00FE2FC6" w:rsidRPr="00FE2FC6" w:rsidRDefault="00FE2FC6" w:rsidP="00FE2FC6">
      <w:pPr>
        <w:rPr>
          <w:rFonts w:ascii="Tahoma" w:hAnsi="Tahoma" w:cs="Tahoma"/>
          <w:sz w:val="20"/>
          <w:szCs w:val="20"/>
        </w:rPr>
      </w:pPr>
      <w:r w:rsidRPr="00FE2FC6">
        <w:rPr>
          <w:rFonts w:ascii="Tahoma" w:hAnsi="Tahoma" w:cs="Tahoma"/>
          <w:sz w:val="20"/>
          <w:szCs w:val="20"/>
        </w:rPr>
        <w:t>Отметить можно только один пункт.</w:t>
      </w:r>
    </w:p>
    <w:p w14:paraId="130369A1"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color w:val="00B050"/>
          <w:sz w:val="20"/>
          <w:szCs w:val="20"/>
          <w:lang w:val="ru-RU"/>
        </w:rPr>
        <w:drawing>
          <wp:inline distT="0" distB="0" distL="0" distR="0" wp14:anchorId="55637704" wp14:editId="63D9A4B3">
            <wp:extent cx="5728970" cy="221615"/>
            <wp:effectExtent l="9525" t="9525" r="9525" b="9525"/>
            <wp:docPr id="193" name="image176.png"/>
            <wp:cNvGraphicFramePr/>
            <a:graphic xmlns:a="http://schemas.openxmlformats.org/drawingml/2006/main">
              <a:graphicData uri="http://schemas.openxmlformats.org/drawingml/2006/picture">
                <pic:pic xmlns:pic="http://schemas.openxmlformats.org/drawingml/2006/picture">
                  <pic:nvPicPr>
                    <pic:cNvPr id="0" name="image176.png"/>
                    <pic:cNvPicPr preferRelativeResize="0"/>
                  </pic:nvPicPr>
                  <pic:blipFill>
                    <a:blip r:embed="rId70"/>
                    <a:srcRect/>
                    <a:stretch>
                      <a:fillRect/>
                    </a:stretch>
                  </pic:blipFill>
                  <pic:spPr>
                    <a:xfrm>
                      <a:off x="0" y="0"/>
                      <a:ext cx="5728970" cy="221615"/>
                    </a:xfrm>
                    <a:prstGeom prst="rect">
                      <a:avLst/>
                    </a:prstGeom>
                    <a:ln w="9525">
                      <a:solidFill>
                        <a:srgbClr val="0070C0"/>
                      </a:solidFill>
                      <a:prstDash val="solid"/>
                    </a:ln>
                  </pic:spPr>
                </pic:pic>
              </a:graphicData>
            </a:graphic>
          </wp:inline>
        </w:drawing>
      </w:r>
    </w:p>
    <w:p w14:paraId="04F80016" w14:textId="77777777" w:rsidR="00FE2FC6" w:rsidRPr="00FE2FC6" w:rsidRDefault="00FE2FC6" w:rsidP="00FE2FC6">
      <w:pPr>
        <w:spacing w:after="200"/>
        <w:jc w:val="center"/>
        <w:rPr>
          <w:rFonts w:ascii="Tahoma" w:hAnsi="Tahoma" w:cs="Tahoma"/>
          <w:i/>
          <w:color w:val="00B050"/>
          <w:sz w:val="20"/>
          <w:szCs w:val="20"/>
        </w:rPr>
      </w:pPr>
      <w:r w:rsidRPr="00FE2FC6">
        <w:rPr>
          <w:rFonts w:ascii="Tahoma" w:hAnsi="Tahoma" w:cs="Tahoma"/>
          <w:i/>
          <w:color w:val="1F497D"/>
          <w:sz w:val="20"/>
          <w:szCs w:val="20"/>
        </w:rPr>
        <w:t>Рисунок 66. Заявка на заключение договора. раздел заполнения типа договора</w:t>
      </w:r>
    </w:p>
    <w:p w14:paraId="3928011E" w14:textId="77777777" w:rsidR="00FE2FC6" w:rsidRPr="00FE2FC6" w:rsidRDefault="00FE2FC6" w:rsidP="00FE2FC6">
      <w:pPr>
        <w:rPr>
          <w:rFonts w:ascii="Tahoma" w:hAnsi="Tahoma" w:cs="Tahoma"/>
          <w:color w:val="00B050"/>
          <w:sz w:val="20"/>
          <w:szCs w:val="20"/>
        </w:rPr>
      </w:pPr>
    </w:p>
    <w:p w14:paraId="4EBFAD6B" w14:textId="77777777" w:rsidR="00FE2FC6" w:rsidRPr="00FE2FC6" w:rsidRDefault="00FE2FC6" w:rsidP="005430BC">
      <w:pPr>
        <w:keepNext/>
        <w:keepLines/>
        <w:numPr>
          <w:ilvl w:val="3"/>
          <w:numId w:val="188"/>
        </w:numPr>
        <w:ind w:hanging="360"/>
        <w:jc w:val="left"/>
        <w:outlineLvl w:val="4"/>
        <w:rPr>
          <w:rFonts w:ascii="Tahoma" w:hAnsi="Tahoma" w:cs="Tahoma"/>
          <w:b/>
          <w:sz w:val="20"/>
          <w:szCs w:val="20"/>
        </w:rPr>
      </w:pPr>
      <w:r w:rsidRPr="00FE2FC6">
        <w:rPr>
          <w:rFonts w:ascii="Tahoma" w:hAnsi="Tahoma" w:cs="Tahoma"/>
          <w:b/>
          <w:color w:val="000000"/>
          <w:sz w:val="20"/>
          <w:szCs w:val="20"/>
        </w:rPr>
        <w:t xml:space="preserve">  </w:t>
      </w:r>
      <w:bookmarkStart w:id="64" w:name="_Toc120812490"/>
      <w:r w:rsidRPr="00FE2FC6">
        <w:rPr>
          <w:rFonts w:ascii="Tahoma" w:hAnsi="Tahoma" w:cs="Tahoma"/>
          <w:b/>
          <w:color w:val="000000"/>
          <w:sz w:val="20"/>
          <w:szCs w:val="20"/>
        </w:rPr>
        <w:t>Раздел «Данные объекта для внесения в действующий договор»</w:t>
      </w:r>
      <w:bookmarkEnd w:id="64"/>
    </w:p>
    <w:p w14:paraId="2A6CD3B0" w14:textId="77777777" w:rsidR="00FE2FC6" w:rsidRPr="00FE2FC6" w:rsidRDefault="00FE2FC6" w:rsidP="00FE2FC6">
      <w:pPr>
        <w:rPr>
          <w:rFonts w:ascii="Tahoma" w:hAnsi="Tahoma" w:cs="Tahoma"/>
          <w:sz w:val="20"/>
          <w:szCs w:val="20"/>
        </w:rPr>
      </w:pPr>
      <w:r w:rsidRPr="00FE2FC6">
        <w:rPr>
          <w:rFonts w:ascii="Tahoma" w:hAnsi="Tahoma" w:cs="Tahoma"/>
          <w:sz w:val="20"/>
          <w:szCs w:val="20"/>
        </w:rPr>
        <w:t>Заявителю не выводим, и в ПДФ оставляем пустыми</w:t>
      </w:r>
    </w:p>
    <w:p w14:paraId="2C01DD68"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2F905579" wp14:editId="4F2BD2C1">
            <wp:extent cx="5728970" cy="637540"/>
            <wp:effectExtent l="9525" t="9525" r="9525" b="9525"/>
            <wp:docPr id="185" name="image178.png"/>
            <wp:cNvGraphicFramePr/>
            <a:graphic xmlns:a="http://schemas.openxmlformats.org/drawingml/2006/main">
              <a:graphicData uri="http://schemas.openxmlformats.org/drawingml/2006/picture">
                <pic:pic xmlns:pic="http://schemas.openxmlformats.org/drawingml/2006/picture">
                  <pic:nvPicPr>
                    <pic:cNvPr id="0" name="image178.png"/>
                    <pic:cNvPicPr preferRelativeResize="0"/>
                  </pic:nvPicPr>
                  <pic:blipFill>
                    <a:blip r:embed="rId71"/>
                    <a:srcRect/>
                    <a:stretch>
                      <a:fillRect/>
                    </a:stretch>
                  </pic:blipFill>
                  <pic:spPr>
                    <a:xfrm>
                      <a:off x="0" y="0"/>
                      <a:ext cx="5728970" cy="637540"/>
                    </a:xfrm>
                    <a:prstGeom prst="rect">
                      <a:avLst/>
                    </a:prstGeom>
                    <a:ln w="9525">
                      <a:solidFill>
                        <a:srgbClr val="0070C0"/>
                      </a:solidFill>
                      <a:prstDash val="solid"/>
                    </a:ln>
                  </pic:spPr>
                </pic:pic>
              </a:graphicData>
            </a:graphic>
          </wp:inline>
        </w:drawing>
      </w:r>
    </w:p>
    <w:p w14:paraId="5E97A9C8"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67. Заявка на заключение договора. раздел заполнения данных объекта</w:t>
      </w:r>
    </w:p>
    <w:p w14:paraId="7B595709" w14:textId="77777777" w:rsidR="00FE2FC6" w:rsidRPr="00FE2FC6" w:rsidRDefault="00FE2FC6" w:rsidP="00FE2FC6">
      <w:pPr>
        <w:rPr>
          <w:rFonts w:ascii="Tahoma" w:hAnsi="Tahoma" w:cs="Tahoma"/>
          <w:sz w:val="20"/>
          <w:szCs w:val="20"/>
        </w:rPr>
      </w:pPr>
    </w:p>
    <w:p w14:paraId="2D6CFE5D" w14:textId="77777777" w:rsidR="00FE2FC6" w:rsidRPr="00FE2FC6" w:rsidRDefault="00FE2FC6" w:rsidP="005430BC">
      <w:pPr>
        <w:keepNext/>
        <w:keepLines/>
        <w:numPr>
          <w:ilvl w:val="3"/>
          <w:numId w:val="188"/>
        </w:numPr>
        <w:ind w:hanging="360"/>
        <w:jc w:val="left"/>
        <w:outlineLvl w:val="4"/>
        <w:rPr>
          <w:rFonts w:ascii="Tahoma" w:hAnsi="Tahoma" w:cs="Tahoma"/>
          <w:b/>
          <w:sz w:val="20"/>
          <w:szCs w:val="20"/>
        </w:rPr>
      </w:pPr>
      <w:r w:rsidRPr="00FE2FC6">
        <w:rPr>
          <w:rFonts w:ascii="Tahoma" w:hAnsi="Tahoma" w:cs="Tahoma"/>
          <w:b/>
          <w:color w:val="000000"/>
          <w:sz w:val="20"/>
          <w:szCs w:val="20"/>
        </w:rPr>
        <w:t xml:space="preserve"> </w:t>
      </w:r>
      <w:bookmarkStart w:id="65" w:name="_Toc120812491"/>
      <w:r w:rsidRPr="00FE2FC6">
        <w:rPr>
          <w:rFonts w:ascii="Tahoma" w:hAnsi="Tahoma" w:cs="Tahoma"/>
          <w:b/>
          <w:color w:val="000000"/>
          <w:sz w:val="20"/>
          <w:szCs w:val="20"/>
        </w:rPr>
        <w:t>Раздел «Реквизиты объекта для включения в договор»</w:t>
      </w:r>
      <w:bookmarkEnd w:id="65"/>
    </w:p>
    <w:p w14:paraId="496706A2" w14:textId="77777777" w:rsidR="00FE2FC6" w:rsidRPr="00FE2FC6" w:rsidRDefault="00FE2FC6" w:rsidP="00FE2FC6">
      <w:pPr>
        <w:rPr>
          <w:rFonts w:ascii="Tahoma" w:hAnsi="Tahoma" w:cs="Tahoma"/>
          <w:sz w:val="20"/>
          <w:szCs w:val="20"/>
        </w:rPr>
      </w:pPr>
    </w:p>
    <w:p w14:paraId="10764E52" w14:textId="77777777" w:rsidR="00FE2FC6" w:rsidRPr="00FE2FC6" w:rsidRDefault="00FE2FC6" w:rsidP="005430BC">
      <w:pPr>
        <w:numPr>
          <w:ilvl w:val="0"/>
          <w:numId w:val="182"/>
        </w:numPr>
        <w:rPr>
          <w:rFonts w:ascii="Tahoma" w:hAnsi="Tahoma" w:cs="Tahoma"/>
          <w:sz w:val="20"/>
          <w:szCs w:val="20"/>
        </w:rPr>
      </w:pPr>
      <w:r w:rsidRPr="00FE2FC6">
        <w:rPr>
          <w:rFonts w:ascii="Tahoma" w:hAnsi="Tahoma" w:cs="Tahoma"/>
          <w:sz w:val="20"/>
          <w:szCs w:val="20"/>
        </w:rPr>
        <w:t>Ручной ввод данных по объекту</w:t>
      </w:r>
    </w:p>
    <w:p w14:paraId="25A74E9F"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По умолчанию выводить поля для ввода 1 объекта, но обеспечить возможность добавлять объекты нажатием на кнопку «Добавить объект для включения в договор»</w:t>
      </w:r>
    </w:p>
    <w:p w14:paraId="1E7FF165"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Поля:</w:t>
      </w:r>
    </w:p>
    <w:p w14:paraId="2D5C7C0B" w14:textId="77777777" w:rsidR="00FE2FC6" w:rsidRPr="00FE2FC6" w:rsidRDefault="00FE2FC6" w:rsidP="005430BC">
      <w:pPr>
        <w:numPr>
          <w:ilvl w:val="1"/>
          <w:numId w:val="181"/>
        </w:numPr>
        <w:rPr>
          <w:rFonts w:ascii="Tahoma" w:hAnsi="Tahoma" w:cs="Tahoma"/>
          <w:sz w:val="20"/>
          <w:szCs w:val="20"/>
        </w:rPr>
      </w:pPr>
      <w:r w:rsidRPr="00FE2FC6">
        <w:rPr>
          <w:rFonts w:ascii="Tahoma" w:hAnsi="Tahoma" w:cs="Tahoma"/>
          <w:sz w:val="20"/>
          <w:szCs w:val="20"/>
        </w:rPr>
        <w:t>Наименование объекта:</w:t>
      </w:r>
    </w:p>
    <w:p w14:paraId="500F8F5B" w14:textId="77777777" w:rsidR="00FE2FC6" w:rsidRPr="00FE2FC6" w:rsidRDefault="00FE2FC6" w:rsidP="005430BC">
      <w:pPr>
        <w:numPr>
          <w:ilvl w:val="1"/>
          <w:numId w:val="181"/>
        </w:numPr>
        <w:rPr>
          <w:rFonts w:ascii="Tahoma" w:hAnsi="Tahoma" w:cs="Tahoma"/>
          <w:sz w:val="20"/>
          <w:szCs w:val="20"/>
        </w:rPr>
      </w:pPr>
      <w:r w:rsidRPr="00FE2FC6">
        <w:rPr>
          <w:rFonts w:ascii="Tahoma" w:hAnsi="Tahoma" w:cs="Tahoma"/>
          <w:sz w:val="20"/>
          <w:szCs w:val="20"/>
        </w:rPr>
        <w:t>Тип. Чек</w:t>
      </w:r>
      <w:r w:rsidRPr="00FE2FC6">
        <w:rPr>
          <w:rFonts w:ascii="Tahoma" w:hAnsi="Tahoma" w:cs="Tahoma"/>
          <w:color w:val="00B050"/>
          <w:sz w:val="20"/>
          <w:szCs w:val="20"/>
        </w:rPr>
        <w:t xml:space="preserve"> </w:t>
      </w:r>
      <w:r w:rsidRPr="00FE2FC6">
        <w:rPr>
          <w:rFonts w:ascii="Tahoma" w:hAnsi="Tahoma" w:cs="Tahoma"/>
          <w:sz w:val="20"/>
          <w:szCs w:val="20"/>
        </w:rPr>
        <w:t>боксы. Отметить можно только один пункт:</w:t>
      </w:r>
    </w:p>
    <w:p w14:paraId="7FFB7C55" w14:textId="77777777" w:rsidR="00FE2FC6" w:rsidRPr="00FE2FC6" w:rsidRDefault="00FE2FC6" w:rsidP="005430BC">
      <w:pPr>
        <w:numPr>
          <w:ilvl w:val="2"/>
          <w:numId w:val="181"/>
        </w:numPr>
        <w:rPr>
          <w:rFonts w:ascii="Tahoma" w:hAnsi="Tahoma" w:cs="Tahoma"/>
          <w:sz w:val="20"/>
          <w:szCs w:val="20"/>
        </w:rPr>
      </w:pPr>
      <w:r w:rsidRPr="00FE2FC6">
        <w:rPr>
          <w:rFonts w:ascii="Tahoma" w:hAnsi="Tahoma" w:cs="Tahoma"/>
          <w:sz w:val="20"/>
          <w:szCs w:val="20"/>
        </w:rPr>
        <w:t>Нежилое помещение в многоквартирном жилом доме;</w:t>
      </w:r>
    </w:p>
    <w:p w14:paraId="6DDDC6C2" w14:textId="77777777" w:rsidR="00FE2FC6" w:rsidRPr="00FE2FC6" w:rsidRDefault="00FE2FC6" w:rsidP="005430BC">
      <w:pPr>
        <w:numPr>
          <w:ilvl w:val="2"/>
          <w:numId w:val="181"/>
        </w:numPr>
        <w:rPr>
          <w:rFonts w:ascii="Tahoma" w:hAnsi="Tahoma" w:cs="Tahoma"/>
          <w:sz w:val="20"/>
          <w:szCs w:val="20"/>
        </w:rPr>
      </w:pPr>
      <w:r w:rsidRPr="00FE2FC6">
        <w:rPr>
          <w:rFonts w:ascii="Tahoma" w:hAnsi="Tahoma" w:cs="Tahoma"/>
          <w:sz w:val="20"/>
          <w:szCs w:val="20"/>
        </w:rPr>
        <w:t>Прочий объект;</w:t>
      </w:r>
    </w:p>
    <w:p w14:paraId="701EE04F" w14:textId="77777777" w:rsidR="00FE2FC6" w:rsidRPr="00FE2FC6" w:rsidRDefault="00FE2FC6" w:rsidP="005430BC">
      <w:pPr>
        <w:numPr>
          <w:ilvl w:val="1"/>
          <w:numId w:val="181"/>
        </w:numPr>
        <w:rPr>
          <w:rFonts w:ascii="Tahoma" w:hAnsi="Tahoma" w:cs="Tahoma"/>
          <w:sz w:val="20"/>
          <w:szCs w:val="20"/>
        </w:rPr>
      </w:pPr>
      <w:r w:rsidRPr="00FE2FC6">
        <w:rPr>
          <w:rFonts w:ascii="Tahoma" w:hAnsi="Tahoma" w:cs="Tahoma"/>
          <w:sz w:val="20"/>
          <w:szCs w:val="20"/>
        </w:rPr>
        <w:t xml:space="preserve">Индекс; </w:t>
      </w:r>
    </w:p>
    <w:p w14:paraId="6B901CD3" w14:textId="77777777" w:rsidR="00FE2FC6" w:rsidRPr="00FE2FC6" w:rsidRDefault="00FE2FC6" w:rsidP="005430BC">
      <w:pPr>
        <w:numPr>
          <w:ilvl w:val="1"/>
          <w:numId w:val="181"/>
        </w:numPr>
        <w:rPr>
          <w:rFonts w:ascii="Tahoma" w:hAnsi="Tahoma" w:cs="Tahoma"/>
          <w:sz w:val="20"/>
          <w:szCs w:val="20"/>
        </w:rPr>
      </w:pPr>
      <w:r w:rsidRPr="00FE2FC6">
        <w:rPr>
          <w:rFonts w:ascii="Tahoma" w:hAnsi="Tahoma" w:cs="Tahoma"/>
          <w:sz w:val="20"/>
          <w:szCs w:val="20"/>
        </w:rPr>
        <w:t xml:space="preserve">Регион; </w:t>
      </w:r>
    </w:p>
    <w:p w14:paraId="12AEBAAC" w14:textId="77777777" w:rsidR="00FE2FC6" w:rsidRPr="00FE2FC6" w:rsidRDefault="00FE2FC6" w:rsidP="005430BC">
      <w:pPr>
        <w:numPr>
          <w:ilvl w:val="1"/>
          <w:numId w:val="181"/>
        </w:numPr>
        <w:rPr>
          <w:rFonts w:ascii="Tahoma" w:hAnsi="Tahoma" w:cs="Tahoma"/>
          <w:sz w:val="20"/>
          <w:szCs w:val="20"/>
        </w:rPr>
      </w:pPr>
      <w:r w:rsidRPr="00FE2FC6">
        <w:rPr>
          <w:rFonts w:ascii="Tahoma" w:hAnsi="Tahoma" w:cs="Tahoma"/>
          <w:sz w:val="20"/>
          <w:szCs w:val="20"/>
        </w:rPr>
        <w:t xml:space="preserve">Район; </w:t>
      </w:r>
    </w:p>
    <w:p w14:paraId="543C213D" w14:textId="77777777" w:rsidR="00FE2FC6" w:rsidRPr="00FE2FC6" w:rsidRDefault="00FE2FC6" w:rsidP="005430BC">
      <w:pPr>
        <w:numPr>
          <w:ilvl w:val="1"/>
          <w:numId w:val="181"/>
        </w:numPr>
        <w:rPr>
          <w:rFonts w:ascii="Tahoma" w:hAnsi="Tahoma" w:cs="Tahoma"/>
          <w:sz w:val="20"/>
          <w:szCs w:val="20"/>
        </w:rPr>
      </w:pPr>
      <w:r w:rsidRPr="00FE2FC6">
        <w:rPr>
          <w:rFonts w:ascii="Tahoma" w:hAnsi="Tahoma" w:cs="Tahoma"/>
          <w:sz w:val="20"/>
          <w:szCs w:val="20"/>
        </w:rPr>
        <w:t xml:space="preserve">Город/нас.пункт; </w:t>
      </w:r>
    </w:p>
    <w:p w14:paraId="21D40950" w14:textId="77777777" w:rsidR="00FE2FC6" w:rsidRPr="00FE2FC6" w:rsidRDefault="00FE2FC6" w:rsidP="005430BC">
      <w:pPr>
        <w:numPr>
          <w:ilvl w:val="1"/>
          <w:numId w:val="181"/>
        </w:numPr>
        <w:rPr>
          <w:rFonts w:ascii="Tahoma" w:hAnsi="Tahoma" w:cs="Tahoma"/>
          <w:sz w:val="20"/>
          <w:szCs w:val="20"/>
        </w:rPr>
      </w:pPr>
      <w:r w:rsidRPr="00FE2FC6">
        <w:rPr>
          <w:rFonts w:ascii="Tahoma" w:hAnsi="Tahoma" w:cs="Tahoma"/>
          <w:sz w:val="20"/>
          <w:szCs w:val="20"/>
        </w:rPr>
        <w:t xml:space="preserve">Улица; </w:t>
      </w:r>
    </w:p>
    <w:p w14:paraId="5E7607F8" w14:textId="77777777" w:rsidR="00FE2FC6" w:rsidRPr="00FE2FC6" w:rsidRDefault="00FE2FC6" w:rsidP="005430BC">
      <w:pPr>
        <w:numPr>
          <w:ilvl w:val="1"/>
          <w:numId w:val="181"/>
        </w:numPr>
        <w:rPr>
          <w:rFonts w:ascii="Tahoma" w:hAnsi="Tahoma" w:cs="Tahoma"/>
          <w:sz w:val="20"/>
          <w:szCs w:val="20"/>
        </w:rPr>
      </w:pPr>
      <w:r w:rsidRPr="00FE2FC6">
        <w:rPr>
          <w:rFonts w:ascii="Tahoma" w:hAnsi="Tahoma" w:cs="Tahoma"/>
          <w:sz w:val="20"/>
          <w:szCs w:val="20"/>
        </w:rPr>
        <w:t xml:space="preserve">Дом; </w:t>
      </w:r>
    </w:p>
    <w:p w14:paraId="711CA0FD" w14:textId="77777777" w:rsidR="00FE2FC6" w:rsidRPr="00FE2FC6" w:rsidRDefault="00FE2FC6" w:rsidP="005430BC">
      <w:pPr>
        <w:numPr>
          <w:ilvl w:val="1"/>
          <w:numId w:val="181"/>
        </w:numPr>
        <w:rPr>
          <w:rFonts w:ascii="Tahoma" w:hAnsi="Tahoma" w:cs="Tahoma"/>
          <w:sz w:val="20"/>
          <w:szCs w:val="20"/>
        </w:rPr>
      </w:pPr>
      <w:r w:rsidRPr="00FE2FC6">
        <w:rPr>
          <w:rFonts w:ascii="Tahoma" w:hAnsi="Tahoma" w:cs="Tahoma"/>
          <w:sz w:val="20"/>
          <w:szCs w:val="20"/>
        </w:rPr>
        <w:t xml:space="preserve">Корпус (литера). </w:t>
      </w:r>
    </w:p>
    <w:p w14:paraId="7258F953"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5F41211C" wp14:editId="60A017B2">
            <wp:extent cx="5733415" cy="789305"/>
            <wp:effectExtent l="9525" t="9525" r="9525" b="9525"/>
            <wp:docPr id="67"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72"/>
                    <a:srcRect/>
                    <a:stretch>
                      <a:fillRect/>
                    </a:stretch>
                  </pic:blipFill>
                  <pic:spPr>
                    <a:xfrm>
                      <a:off x="0" y="0"/>
                      <a:ext cx="5733415" cy="789305"/>
                    </a:xfrm>
                    <a:prstGeom prst="rect">
                      <a:avLst/>
                    </a:prstGeom>
                    <a:ln w="9525">
                      <a:solidFill>
                        <a:srgbClr val="0070C0"/>
                      </a:solidFill>
                      <a:prstDash val="solid"/>
                    </a:ln>
                  </pic:spPr>
                </pic:pic>
              </a:graphicData>
            </a:graphic>
          </wp:inline>
        </w:drawing>
      </w:r>
    </w:p>
    <w:p w14:paraId="5A61E940"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68. Заявка на заключение договора. раздел заполнения реквизитов объекта</w:t>
      </w:r>
    </w:p>
    <w:p w14:paraId="793E1F14" w14:textId="77777777" w:rsidR="00FE2FC6" w:rsidRPr="00FE2FC6" w:rsidRDefault="00FE2FC6" w:rsidP="00FE2FC6">
      <w:pPr>
        <w:ind w:left="1440"/>
        <w:rPr>
          <w:rFonts w:ascii="Tahoma" w:hAnsi="Tahoma" w:cs="Tahoma"/>
          <w:sz w:val="20"/>
          <w:szCs w:val="20"/>
        </w:rPr>
      </w:pPr>
    </w:p>
    <w:p w14:paraId="5F3B3282" w14:textId="77777777" w:rsidR="00FE2FC6" w:rsidRPr="00FE2FC6" w:rsidRDefault="00FE2FC6" w:rsidP="00FE2FC6">
      <w:pPr>
        <w:rPr>
          <w:rFonts w:ascii="Tahoma" w:hAnsi="Tahoma" w:cs="Tahoma"/>
          <w:sz w:val="20"/>
          <w:szCs w:val="20"/>
        </w:rPr>
      </w:pPr>
      <w:r w:rsidRPr="00FE2FC6">
        <w:rPr>
          <w:rFonts w:ascii="Tahoma" w:hAnsi="Tahoma" w:cs="Tahoma"/>
          <w:sz w:val="20"/>
          <w:szCs w:val="20"/>
        </w:rPr>
        <w:t>2. Загрузка данных по объекту одним файлом</w:t>
      </w:r>
    </w:p>
    <w:p w14:paraId="7D0D82F5"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Поле: </w:t>
      </w:r>
    </w:p>
    <w:p w14:paraId="0A65FA20" w14:textId="77777777" w:rsidR="00FE2FC6" w:rsidRPr="00FE2FC6" w:rsidRDefault="00FE2FC6" w:rsidP="00052E54">
      <w:pPr>
        <w:numPr>
          <w:ilvl w:val="0"/>
          <w:numId w:val="97"/>
        </w:numPr>
        <w:rPr>
          <w:rFonts w:ascii="Tahoma" w:hAnsi="Tahoma" w:cs="Tahoma"/>
          <w:sz w:val="20"/>
          <w:szCs w:val="20"/>
        </w:rPr>
      </w:pPr>
      <w:r w:rsidRPr="00FE2FC6">
        <w:rPr>
          <w:rFonts w:ascii="Tahoma" w:hAnsi="Tahoma" w:cs="Tahoma"/>
          <w:sz w:val="20"/>
          <w:szCs w:val="20"/>
        </w:rPr>
        <w:t>Список объектов - прилагается   на _____ л.</w:t>
      </w:r>
    </w:p>
    <w:p w14:paraId="053960B1"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При заполнении количества листов вывести уведомление </w:t>
      </w:r>
    </w:p>
    <w:p w14:paraId="053F0939" w14:textId="77777777" w:rsidR="00FE2FC6" w:rsidRPr="00FE2FC6" w:rsidRDefault="00FE2FC6" w:rsidP="00FE2FC6">
      <w:pPr>
        <w:rPr>
          <w:rFonts w:ascii="Tahoma" w:hAnsi="Tahoma" w:cs="Tahoma"/>
          <w:i/>
          <w:sz w:val="20"/>
          <w:szCs w:val="20"/>
        </w:rPr>
      </w:pPr>
      <w:r w:rsidRPr="00FE2FC6">
        <w:rPr>
          <w:rFonts w:ascii="Tahoma" w:hAnsi="Tahoma" w:cs="Tahoma"/>
          <w:i/>
          <w:sz w:val="20"/>
          <w:szCs w:val="20"/>
        </w:rPr>
        <w:t>«Пожалуйста будьте готовы прикрепить файл со списком объектов. Предпочтительно в формате Excel»</w:t>
      </w:r>
    </w:p>
    <w:p w14:paraId="5E51758B"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78B9F069" wp14:editId="1048E9CD">
            <wp:extent cx="5728970" cy="152400"/>
            <wp:effectExtent l="9525" t="9525" r="9525" b="9525"/>
            <wp:docPr id="208" name="image189.png"/>
            <wp:cNvGraphicFramePr/>
            <a:graphic xmlns:a="http://schemas.openxmlformats.org/drawingml/2006/main">
              <a:graphicData uri="http://schemas.openxmlformats.org/drawingml/2006/picture">
                <pic:pic xmlns:pic="http://schemas.openxmlformats.org/drawingml/2006/picture">
                  <pic:nvPicPr>
                    <pic:cNvPr id="0" name="image189.png"/>
                    <pic:cNvPicPr preferRelativeResize="0"/>
                  </pic:nvPicPr>
                  <pic:blipFill>
                    <a:blip r:embed="rId73"/>
                    <a:srcRect/>
                    <a:stretch>
                      <a:fillRect/>
                    </a:stretch>
                  </pic:blipFill>
                  <pic:spPr>
                    <a:xfrm>
                      <a:off x="0" y="0"/>
                      <a:ext cx="5728970" cy="152400"/>
                    </a:xfrm>
                    <a:prstGeom prst="rect">
                      <a:avLst/>
                    </a:prstGeom>
                    <a:ln w="9525">
                      <a:solidFill>
                        <a:srgbClr val="0070C0"/>
                      </a:solidFill>
                      <a:prstDash val="solid"/>
                    </a:ln>
                  </pic:spPr>
                </pic:pic>
              </a:graphicData>
            </a:graphic>
          </wp:inline>
        </w:drawing>
      </w:r>
    </w:p>
    <w:p w14:paraId="76174B48"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69. Заявка на заключение договора. раздел заполнения реквизитов объекта на отдельных листах</w:t>
      </w:r>
    </w:p>
    <w:p w14:paraId="76AFF7AC" w14:textId="77777777" w:rsidR="00FE2FC6" w:rsidRPr="00FE2FC6" w:rsidRDefault="00FE2FC6" w:rsidP="00FE2FC6">
      <w:pPr>
        <w:rPr>
          <w:rFonts w:ascii="Tahoma" w:hAnsi="Tahoma" w:cs="Tahoma"/>
          <w:sz w:val="20"/>
          <w:szCs w:val="20"/>
        </w:rPr>
      </w:pPr>
    </w:p>
    <w:p w14:paraId="57BD7EB0" w14:textId="77777777" w:rsidR="00FE2FC6" w:rsidRPr="00FE2FC6" w:rsidRDefault="00FE2FC6" w:rsidP="005430BC">
      <w:pPr>
        <w:keepNext/>
        <w:keepLines/>
        <w:numPr>
          <w:ilvl w:val="3"/>
          <w:numId w:val="188"/>
        </w:numPr>
        <w:ind w:hanging="360"/>
        <w:jc w:val="left"/>
        <w:outlineLvl w:val="4"/>
        <w:rPr>
          <w:rFonts w:ascii="Tahoma" w:hAnsi="Tahoma" w:cs="Tahoma"/>
          <w:b/>
          <w:sz w:val="20"/>
          <w:szCs w:val="20"/>
        </w:rPr>
      </w:pPr>
      <w:r w:rsidRPr="00FE2FC6">
        <w:rPr>
          <w:rFonts w:ascii="Tahoma" w:hAnsi="Tahoma" w:cs="Tahoma"/>
          <w:b/>
          <w:color w:val="000000"/>
          <w:sz w:val="20"/>
          <w:szCs w:val="20"/>
        </w:rPr>
        <w:t xml:space="preserve"> </w:t>
      </w:r>
      <w:bookmarkStart w:id="66" w:name="_Toc120812492"/>
      <w:r w:rsidRPr="00FE2FC6">
        <w:rPr>
          <w:rFonts w:ascii="Tahoma" w:hAnsi="Tahoma" w:cs="Tahoma"/>
          <w:b/>
          <w:color w:val="000000"/>
          <w:sz w:val="20"/>
          <w:szCs w:val="20"/>
        </w:rPr>
        <w:t>Раздел «Желаемый вариант получения договора»</w:t>
      </w:r>
      <w:bookmarkEnd w:id="66"/>
    </w:p>
    <w:p w14:paraId="1BB213DC" w14:textId="77777777" w:rsidR="00FE2FC6" w:rsidRPr="00FE2FC6" w:rsidRDefault="00FE2FC6" w:rsidP="00FE2FC6">
      <w:pPr>
        <w:rPr>
          <w:rFonts w:ascii="Tahoma" w:hAnsi="Tahoma" w:cs="Tahoma"/>
          <w:b/>
          <w:sz w:val="20"/>
          <w:szCs w:val="20"/>
        </w:rPr>
      </w:pPr>
      <w:r w:rsidRPr="00FE2FC6">
        <w:rPr>
          <w:rFonts w:ascii="Tahoma" w:hAnsi="Tahoma" w:cs="Tahoma"/>
          <w:sz w:val="20"/>
          <w:szCs w:val="20"/>
        </w:rPr>
        <w:t>Чек</w:t>
      </w:r>
      <w:r w:rsidRPr="00FE2FC6">
        <w:rPr>
          <w:rFonts w:ascii="Tahoma" w:hAnsi="Tahoma" w:cs="Tahoma"/>
          <w:color w:val="00B050"/>
          <w:sz w:val="20"/>
          <w:szCs w:val="20"/>
        </w:rPr>
        <w:t xml:space="preserve"> </w:t>
      </w:r>
      <w:r w:rsidRPr="00FE2FC6">
        <w:rPr>
          <w:rFonts w:ascii="Tahoma" w:hAnsi="Tahoma" w:cs="Tahoma"/>
          <w:sz w:val="20"/>
          <w:szCs w:val="20"/>
        </w:rPr>
        <w:t>боксы. Отметить можно только один пункт:</w:t>
      </w:r>
    </w:p>
    <w:p w14:paraId="19B0A44F" w14:textId="77777777" w:rsidR="00FE2FC6" w:rsidRPr="00FE2FC6" w:rsidRDefault="00FE2FC6" w:rsidP="005430BC">
      <w:pPr>
        <w:numPr>
          <w:ilvl w:val="1"/>
          <w:numId w:val="123"/>
        </w:numPr>
        <w:rPr>
          <w:rFonts w:ascii="Tahoma" w:hAnsi="Tahoma" w:cs="Tahoma"/>
          <w:sz w:val="20"/>
          <w:szCs w:val="20"/>
        </w:rPr>
      </w:pPr>
      <w:r w:rsidRPr="00FE2FC6">
        <w:rPr>
          <w:rFonts w:ascii="Tahoma" w:hAnsi="Tahoma" w:cs="Tahoma"/>
          <w:sz w:val="20"/>
          <w:szCs w:val="20"/>
        </w:rPr>
        <w:t>АО «Почта России»;</w:t>
      </w:r>
    </w:p>
    <w:p w14:paraId="289C25D2" w14:textId="77777777" w:rsidR="00FE2FC6" w:rsidRPr="00FE2FC6" w:rsidRDefault="00FE2FC6" w:rsidP="005430BC">
      <w:pPr>
        <w:numPr>
          <w:ilvl w:val="1"/>
          <w:numId w:val="123"/>
        </w:numPr>
        <w:rPr>
          <w:rFonts w:ascii="Tahoma" w:hAnsi="Tahoma" w:cs="Tahoma"/>
          <w:sz w:val="20"/>
          <w:szCs w:val="20"/>
        </w:rPr>
      </w:pPr>
      <w:r w:rsidRPr="00FE2FC6">
        <w:rPr>
          <w:rFonts w:ascii="Tahoma" w:hAnsi="Tahoma" w:cs="Tahoma"/>
          <w:sz w:val="20"/>
          <w:szCs w:val="20"/>
        </w:rPr>
        <w:t>Нарочно;</w:t>
      </w:r>
    </w:p>
    <w:p w14:paraId="0963A8D5" w14:textId="77777777" w:rsidR="00FE2FC6" w:rsidRPr="00FE2FC6" w:rsidRDefault="00FE2FC6" w:rsidP="005430BC">
      <w:pPr>
        <w:numPr>
          <w:ilvl w:val="1"/>
          <w:numId w:val="123"/>
        </w:numPr>
        <w:rPr>
          <w:rFonts w:ascii="Tahoma" w:hAnsi="Tahoma" w:cs="Tahoma"/>
          <w:sz w:val="20"/>
          <w:szCs w:val="20"/>
        </w:rPr>
      </w:pPr>
      <w:r w:rsidRPr="00FE2FC6">
        <w:rPr>
          <w:rFonts w:ascii="Tahoma" w:hAnsi="Tahoma" w:cs="Tahoma"/>
          <w:sz w:val="20"/>
          <w:szCs w:val="20"/>
        </w:rPr>
        <w:t xml:space="preserve">В электронном виде через "СБиС"; </w:t>
      </w:r>
    </w:p>
    <w:p w14:paraId="4F50A80E" w14:textId="77777777" w:rsidR="00FE2FC6" w:rsidRPr="00FE2FC6" w:rsidRDefault="00FE2FC6" w:rsidP="005430BC">
      <w:pPr>
        <w:numPr>
          <w:ilvl w:val="1"/>
          <w:numId w:val="123"/>
        </w:numPr>
        <w:rPr>
          <w:rFonts w:ascii="Tahoma" w:hAnsi="Tahoma" w:cs="Tahoma"/>
          <w:sz w:val="20"/>
          <w:szCs w:val="20"/>
        </w:rPr>
      </w:pPr>
      <w:r w:rsidRPr="00FE2FC6">
        <w:rPr>
          <w:rFonts w:ascii="Tahoma" w:hAnsi="Tahoma" w:cs="Tahoma"/>
          <w:sz w:val="20"/>
          <w:szCs w:val="20"/>
        </w:rPr>
        <w:t xml:space="preserve">В электронном виде через "Диадок". </w:t>
      </w:r>
    </w:p>
    <w:p w14:paraId="644BEF29"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583E287A" wp14:editId="63A3A357">
            <wp:extent cx="5733415" cy="374015"/>
            <wp:effectExtent l="9525" t="9525" r="9525" b="9525"/>
            <wp:docPr id="101"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74"/>
                    <a:srcRect/>
                    <a:stretch>
                      <a:fillRect/>
                    </a:stretch>
                  </pic:blipFill>
                  <pic:spPr>
                    <a:xfrm>
                      <a:off x="0" y="0"/>
                      <a:ext cx="5733415" cy="374015"/>
                    </a:xfrm>
                    <a:prstGeom prst="rect">
                      <a:avLst/>
                    </a:prstGeom>
                    <a:ln w="9525">
                      <a:solidFill>
                        <a:srgbClr val="0070C0"/>
                      </a:solidFill>
                      <a:prstDash val="solid"/>
                    </a:ln>
                  </pic:spPr>
                </pic:pic>
              </a:graphicData>
            </a:graphic>
          </wp:inline>
        </w:drawing>
      </w:r>
    </w:p>
    <w:p w14:paraId="5022DC13"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70. Заявка на заключение договора. раздел заполнения желаемого варианта получения договора</w:t>
      </w:r>
    </w:p>
    <w:p w14:paraId="6461991F" w14:textId="77777777" w:rsidR="00FE2FC6" w:rsidRPr="00FE2FC6" w:rsidRDefault="00FE2FC6" w:rsidP="00FE2FC6">
      <w:pPr>
        <w:rPr>
          <w:rFonts w:ascii="Tahoma" w:hAnsi="Tahoma" w:cs="Tahoma"/>
          <w:sz w:val="20"/>
          <w:szCs w:val="20"/>
        </w:rPr>
      </w:pPr>
    </w:p>
    <w:p w14:paraId="0F3C1A66" w14:textId="77777777" w:rsidR="00FE2FC6" w:rsidRPr="00FE2FC6" w:rsidRDefault="00FE2FC6" w:rsidP="005430BC">
      <w:pPr>
        <w:keepNext/>
        <w:keepLines/>
        <w:numPr>
          <w:ilvl w:val="3"/>
          <w:numId w:val="188"/>
        </w:numPr>
        <w:ind w:hanging="360"/>
        <w:jc w:val="left"/>
        <w:outlineLvl w:val="4"/>
        <w:rPr>
          <w:rFonts w:ascii="Tahoma" w:hAnsi="Tahoma" w:cs="Tahoma"/>
          <w:b/>
          <w:sz w:val="20"/>
          <w:szCs w:val="20"/>
        </w:rPr>
      </w:pPr>
      <w:bookmarkStart w:id="67" w:name="_Toc120812493"/>
      <w:r w:rsidRPr="00FE2FC6">
        <w:rPr>
          <w:rFonts w:ascii="Tahoma" w:hAnsi="Tahoma" w:cs="Tahoma"/>
          <w:b/>
          <w:color w:val="000000"/>
          <w:sz w:val="20"/>
          <w:szCs w:val="20"/>
        </w:rPr>
        <w:t>Желаемый вариант получения платежных документов по договору (счетов-фактур, актов приема-передачи и т.д.)</w:t>
      </w:r>
      <w:bookmarkEnd w:id="67"/>
    </w:p>
    <w:p w14:paraId="0FCD7042"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Поля.Отметить можно только один пункт:</w:t>
      </w:r>
    </w:p>
    <w:p w14:paraId="5758461A" w14:textId="77777777" w:rsidR="00FE2FC6" w:rsidRPr="00FE2FC6" w:rsidRDefault="00FE2FC6" w:rsidP="00052E54">
      <w:pPr>
        <w:numPr>
          <w:ilvl w:val="1"/>
          <w:numId w:val="89"/>
        </w:numPr>
        <w:rPr>
          <w:rFonts w:ascii="Tahoma" w:hAnsi="Tahoma" w:cs="Tahoma"/>
          <w:sz w:val="20"/>
          <w:szCs w:val="20"/>
        </w:rPr>
      </w:pPr>
      <w:r w:rsidRPr="00FE2FC6">
        <w:rPr>
          <w:rFonts w:ascii="Tahoma" w:hAnsi="Tahoma" w:cs="Tahoma"/>
          <w:sz w:val="20"/>
          <w:szCs w:val="20"/>
        </w:rPr>
        <w:t xml:space="preserve">Электронный документооборот "СБиС"; </w:t>
      </w:r>
    </w:p>
    <w:p w14:paraId="70864123" w14:textId="77777777" w:rsidR="00FE2FC6" w:rsidRPr="00FE2FC6" w:rsidRDefault="00FE2FC6" w:rsidP="00052E54">
      <w:pPr>
        <w:numPr>
          <w:ilvl w:val="1"/>
          <w:numId w:val="89"/>
        </w:numPr>
        <w:rPr>
          <w:rFonts w:ascii="Tahoma" w:hAnsi="Tahoma" w:cs="Tahoma"/>
          <w:sz w:val="20"/>
          <w:szCs w:val="20"/>
        </w:rPr>
      </w:pPr>
      <w:r w:rsidRPr="00FE2FC6">
        <w:rPr>
          <w:rFonts w:ascii="Tahoma" w:hAnsi="Tahoma" w:cs="Tahoma"/>
          <w:sz w:val="20"/>
          <w:szCs w:val="20"/>
        </w:rPr>
        <w:t>Электронный документооборот "Диадок";</w:t>
      </w:r>
    </w:p>
    <w:p w14:paraId="697DD8EB" w14:textId="77777777" w:rsidR="00FE2FC6" w:rsidRPr="00FE2FC6" w:rsidRDefault="00FE2FC6" w:rsidP="00052E54">
      <w:pPr>
        <w:numPr>
          <w:ilvl w:val="1"/>
          <w:numId w:val="89"/>
        </w:numPr>
        <w:rPr>
          <w:rFonts w:ascii="Tahoma" w:hAnsi="Tahoma" w:cs="Tahoma"/>
          <w:sz w:val="20"/>
          <w:szCs w:val="20"/>
        </w:rPr>
      </w:pPr>
      <w:r w:rsidRPr="00FE2FC6">
        <w:rPr>
          <w:rFonts w:ascii="Tahoma" w:hAnsi="Tahoma" w:cs="Tahoma"/>
          <w:sz w:val="20"/>
          <w:szCs w:val="20"/>
        </w:rPr>
        <w:t>Прочее;</w:t>
      </w:r>
    </w:p>
    <w:p w14:paraId="1BF79D4B" w14:textId="77777777" w:rsidR="00FE2FC6" w:rsidRPr="00FE2FC6" w:rsidRDefault="00FE2FC6" w:rsidP="00FE2FC6">
      <w:pPr>
        <w:rPr>
          <w:rFonts w:ascii="Tahoma" w:hAnsi="Tahoma" w:cs="Tahoma"/>
          <w:sz w:val="20"/>
          <w:szCs w:val="20"/>
        </w:rPr>
      </w:pPr>
    </w:p>
    <w:p w14:paraId="055A0BA2"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17BE2456" wp14:editId="7484C803">
            <wp:extent cx="5733415" cy="387985"/>
            <wp:effectExtent l="9525" t="9525" r="9525" b="9525"/>
            <wp:docPr id="1"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75"/>
                    <a:srcRect/>
                    <a:stretch>
                      <a:fillRect/>
                    </a:stretch>
                  </pic:blipFill>
                  <pic:spPr>
                    <a:xfrm>
                      <a:off x="0" y="0"/>
                      <a:ext cx="5733415" cy="387985"/>
                    </a:xfrm>
                    <a:prstGeom prst="rect">
                      <a:avLst/>
                    </a:prstGeom>
                    <a:ln w="9525">
                      <a:solidFill>
                        <a:srgbClr val="0070C0"/>
                      </a:solidFill>
                      <a:prstDash val="solid"/>
                    </a:ln>
                  </pic:spPr>
                </pic:pic>
              </a:graphicData>
            </a:graphic>
          </wp:inline>
        </w:drawing>
      </w:r>
    </w:p>
    <w:p w14:paraId="6A7D00F8"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71. Заявка на заключение договора. раздел заполнения желаемого варианта получения платежек</w:t>
      </w:r>
    </w:p>
    <w:p w14:paraId="589B0FFF" w14:textId="77777777" w:rsidR="00FE2FC6" w:rsidRPr="00FE2FC6" w:rsidRDefault="00FE2FC6" w:rsidP="00FE2FC6">
      <w:pPr>
        <w:rPr>
          <w:rFonts w:ascii="Tahoma" w:hAnsi="Tahoma" w:cs="Tahoma"/>
          <w:sz w:val="20"/>
          <w:szCs w:val="20"/>
        </w:rPr>
      </w:pPr>
    </w:p>
    <w:p w14:paraId="4FC184AD" w14:textId="77777777" w:rsidR="00FE2FC6" w:rsidRPr="00FE2FC6" w:rsidRDefault="00FE2FC6" w:rsidP="005430BC">
      <w:pPr>
        <w:keepNext/>
        <w:keepLines/>
        <w:numPr>
          <w:ilvl w:val="3"/>
          <w:numId w:val="188"/>
        </w:numPr>
        <w:ind w:hanging="360"/>
        <w:jc w:val="left"/>
        <w:outlineLvl w:val="4"/>
        <w:rPr>
          <w:rFonts w:ascii="Tahoma" w:hAnsi="Tahoma" w:cs="Tahoma"/>
          <w:b/>
          <w:sz w:val="20"/>
          <w:szCs w:val="20"/>
        </w:rPr>
      </w:pPr>
      <w:r w:rsidRPr="00FE2FC6">
        <w:rPr>
          <w:rFonts w:ascii="Tahoma" w:hAnsi="Tahoma" w:cs="Tahoma"/>
          <w:b/>
          <w:color w:val="000000"/>
          <w:sz w:val="20"/>
          <w:szCs w:val="20"/>
        </w:rPr>
        <w:t xml:space="preserve"> </w:t>
      </w:r>
      <w:bookmarkStart w:id="68" w:name="_Toc120812494"/>
      <w:r w:rsidRPr="00FE2FC6">
        <w:rPr>
          <w:rFonts w:ascii="Tahoma" w:hAnsi="Tahoma" w:cs="Tahoma"/>
          <w:b/>
          <w:color w:val="000000"/>
          <w:sz w:val="20"/>
          <w:szCs w:val="20"/>
        </w:rPr>
        <w:t>Раздел «Информация для направления уведомлений об ограничении режима потребления»</w:t>
      </w:r>
      <w:bookmarkEnd w:id="68"/>
    </w:p>
    <w:p w14:paraId="4E0BAEEC"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Поля:</w:t>
      </w:r>
    </w:p>
    <w:p w14:paraId="314277EA" w14:textId="77777777" w:rsidR="00FE2FC6" w:rsidRPr="00FE2FC6" w:rsidRDefault="00FE2FC6" w:rsidP="005430BC">
      <w:pPr>
        <w:numPr>
          <w:ilvl w:val="0"/>
          <w:numId w:val="120"/>
        </w:numPr>
        <w:rPr>
          <w:rFonts w:ascii="Tahoma" w:hAnsi="Tahoma" w:cs="Tahoma"/>
          <w:sz w:val="20"/>
          <w:szCs w:val="20"/>
        </w:rPr>
      </w:pPr>
      <w:r w:rsidRPr="00FE2FC6">
        <w:rPr>
          <w:rFonts w:ascii="Tahoma" w:hAnsi="Tahoma" w:cs="Tahoma"/>
          <w:sz w:val="20"/>
          <w:szCs w:val="20"/>
        </w:rPr>
        <w:t>Мобильный телефон;</w:t>
      </w:r>
    </w:p>
    <w:p w14:paraId="5DFF203A" w14:textId="77777777" w:rsidR="00FE2FC6" w:rsidRPr="00FE2FC6" w:rsidRDefault="00FE2FC6" w:rsidP="005430BC">
      <w:pPr>
        <w:numPr>
          <w:ilvl w:val="0"/>
          <w:numId w:val="120"/>
        </w:numPr>
        <w:rPr>
          <w:rFonts w:ascii="Tahoma" w:hAnsi="Tahoma" w:cs="Tahoma"/>
          <w:sz w:val="20"/>
          <w:szCs w:val="20"/>
        </w:rPr>
      </w:pPr>
      <w:r w:rsidRPr="00FE2FC6">
        <w:rPr>
          <w:rFonts w:ascii="Tahoma" w:hAnsi="Tahoma" w:cs="Tahoma"/>
          <w:sz w:val="20"/>
          <w:szCs w:val="20"/>
        </w:rPr>
        <w:t>Адрес электронной почты.</w:t>
      </w:r>
    </w:p>
    <w:p w14:paraId="1F843135" w14:textId="77777777" w:rsidR="00FE2FC6" w:rsidRPr="00FE2FC6" w:rsidRDefault="00FE2FC6" w:rsidP="00FE2FC6">
      <w:pPr>
        <w:keepNext/>
        <w:jc w:val="center"/>
        <w:rPr>
          <w:rFonts w:ascii="Tahoma" w:hAnsi="Tahoma" w:cs="Tahoma"/>
          <w:sz w:val="20"/>
          <w:szCs w:val="20"/>
        </w:rPr>
      </w:pPr>
      <w:r w:rsidRPr="00FE2FC6">
        <w:rPr>
          <w:rFonts w:ascii="Tahoma" w:hAnsi="Tahoma" w:cs="Tahoma"/>
          <w:b/>
          <w:noProof/>
          <w:sz w:val="20"/>
          <w:szCs w:val="20"/>
          <w:lang w:val="ru-RU"/>
        </w:rPr>
        <w:drawing>
          <wp:inline distT="0" distB="0" distL="0" distR="0" wp14:anchorId="24FA13F3" wp14:editId="28DC2AAB">
            <wp:extent cx="5733415" cy="381000"/>
            <wp:effectExtent l="9525" t="9525" r="9525" b="9525"/>
            <wp:docPr id="43"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76"/>
                    <a:srcRect/>
                    <a:stretch>
                      <a:fillRect/>
                    </a:stretch>
                  </pic:blipFill>
                  <pic:spPr>
                    <a:xfrm>
                      <a:off x="0" y="0"/>
                      <a:ext cx="5733415" cy="381000"/>
                    </a:xfrm>
                    <a:prstGeom prst="rect">
                      <a:avLst/>
                    </a:prstGeom>
                    <a:ln w="9525">
                      <a:solidFill>
                        <a:srgbClr val="0070C0"/>
                      </a:solidFill>
                      <a:prstDash val="solid"/>
                    </a:ln>
                  </pic:spPr>
                </pic:pic>
              </a:graphicData>
            </a:graphic>
          </wp:inline>
        </w:drawing>
      </w:r>
    </w:p>
    <w:p w14:paraId="2D607374" w14:textId="77777777" w:rsidR="00FE2FC6" w:rsidRPr="00FE2FC6" w:rsidRDefault="00FE2FC6" w:rsidP="00FE2FC6">
      <w:pPr>
        <w:spacing w:after="200"/>
        <w:jc w:val="center"/>
        <w:rPr>
          <w:rFonts w:ascii="Tahoma" w:hAnsi="Tahoma" w:cs="Tahoma"/>
          <w:b/>
          <w:i/>
          <w:color w:val="1F497D"/>
          <w:sz w:val="20"/>
          <w:szCs w:val="20"/>
        </w:rPr>
      </w:pPr>
      <w:r w:rsidRPr="00FE2FC6">
        <w:rPr>
          <w:rFonts w:ascii="Tahoma" w:hAnsi="Tahoma" w:cs="Tahoma"/>
          <w:i/>
          <w:color w:val="1F497D"/>
          <w:sz w:val="20"/>
          <w:szCs w:val="20"/>
        </w:rPr>
        <w:t>Рисунок 72. Заявка на заключение договора. раздел заполнения контактов для уведомлений</w:t>
      </w:r>
    </w:p>
    <w:p w14:paraId="683A01A1" w14:textId="77777777" w:rsidR="00FE2FC6" w:rsidRPr="00FE2FC6" w:rsidRDefault="00FE2FC6" w:rsidP="005430BC">
      <w:pPr>
        <w:keepNext/>
        <w:keepLines/>
        <w:numPr>
          <w:ilvl w:val="3"/>
          <w:numId w:val="188"/>
        </w:numPr>
        <w:ind w:hanging="360"/>
        <w:jc w:val="left"/>
        <w:outlineLvl w:val="4"/>
        <w:rPr>
          <w:rFonts w:ascii="Tahoma" w:hAnsi="Tahoma" w:cs="Tahoma"/>
          <w:b/>
          <w:sz w:val="20"/>
          <w:szCs w:val="20"/>
        </w:rPr>
      </w:pPr>
      <w:r w:rsidRPr="00FE2FC6">
        <w:rPr>
          <w:rFonts w:ascii="Tahoma" w:hAnsi="Tahoma" w:cs="Tahoma"/>
          <w:b/>
          <w:color w:val="000000"/>
          <w:sz w:val="20"/>
          <w:szCs w:val="20"/>
        </w:rPr>
        <w:t xml:space="preserve"> </w:t>
      </w:r>
      <w:bookmarkStart w:id="69" w:name="_Toc120812495"/>
      <w:r w:rsidRPr="00FE2FC6">
        <w:rPr>
          <w:rFonts w:ascii="Tahoma" w:hAnsi="Tahoma" w:cs="Tahoma"/>
          <w:b/>
          <w:color w:val="000000"/>
          <w:sz w:val="20"/>
          <w:szCs w:val="20"/>
        </w:rPr>
        <w:t>Раздел «Данные пользователя для оформления Личного кабинета»</w:t>
      </w:r>
      <w:bookmarkEnd w:id="69"/>
    </w:p>
    <w:p w14:paraId="145D6B30" w14:textId="77777777" w:rsidR="00FE2FC6" w:rsidRPr="00FE2FC6" w:rsidRDefault="00FE2FC6" w:rsidP="00FE2FC6">
      <w:pPr>
        <w:rPr>
          <w:rFonts w:ascii="Tahoma" w:hAnsi="Tahoma" w:cs="Tahoma"/>
          <w:sz w:val="20"/>
          <w:szCs w:val="20"/>
        </w:rPr>
      </w:pPr>
      <w:r w:rsidRPr="00FE2FC6">
        <w:rPr>
          <w:rFonts w:ascii="Tahoma" w:hAnsi="Tahoma" w:cs="Tahoma"/>
          <w:sz w:val="20"/>
          <w:szCs w:val="20"/>
        </w:rPr>
        <w:t>Не выводим заявителю для заполнения, и в ПДФ оставляем пустым.</w:t>
      </w:r>
    </w:p>
    <w:p w14:paraId="5EE5C0EA"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215DB059" wp14:editId="22431216">
            <wp:extent cx="5733415" cy="1578610"/>
            <wp:effectExtent l="0" t="0" r="0" b="0"/>
            <wp:docPr id="51"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77"/>
                    <a:srcRect/>
                    <a:stretch>
                      <a:fillRect/>
                    </a:stretch>
                  </pic:blipFill>
                  <pic:spPr>
                    <a:xfrm>
                      <a:off x="0" y="0"/>
                      <a:ext cx="5733415" cy="1578610"/>
                    </a:xfrm>
                    <a:prstGeom prst="rect">
                      <a:avLst/>
                    </a:prstGeom>
                    <a:ln/>
                  </pic:spPr>
                </pic:pic>
              </a:graphicData>
            </a:graphic>
          </wp:inline>
        </w:drawing>
      </w:r>
    </w:p>
    <w:p w14:paraId="2F26BEDB"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73. Заявка на заключение договора. раздел заполнения данных пользователя для ЛК</w:t>
      </w:r>
    </w:p>
    <w:p w14:paraId="7C7495F8" w14:textId="77777777" w:rsidR="00FE2FC6" w:rsidRPr="00FE2FC6" w:rsidRDefault="00FE2FC6" w:rsidP="00FE2FC6">
      <w:pPr>
        <w:ind w:left="720"/>
        <w:jc w:val="left"/>
        <w:rPr>
          <w:rFonts w:ascii="Tahoma" w:hAnsi="Tahoma" w:cs="Tahoma"/>
          <w:sz w:val="20"/>
          <w:szCs w:val="20"/>
        </w:rPr>
      </w:pPr>
    </w:p>
    <w:p w14:paraId="1FAA5710" w14:textId="77777777" w:rsidR="00FE2FC6" w:rsidRPr="00FE2FC6" w:rsidRDefault="00FE2FC6" w:rsidP="005430BC">
      <w:pPr>
        <w:keepNext/>
        <w:keepLines/>
        <w:numPr>
          <w:ilvl w:val="3"/>
          <w:numId w:val="188"/>
        </w:numPr>
        <w:ind w:hanging="360"/>
        <w:jc w:val="left"/>
        <w:outlineLvl w:val="4"/>
        <w:rPr>
          <w:rFonts w:ascii="Tahoma" w:hAnsi="Tahoma" w:cs="Tahoma"/>
          <w:b/>
          <w:sz w:val="20"/>
          <w:szCs w:val="20"/>
        </w:rPr>
      </w:pPr>
      <w:r w:rsidRPr="00FE2FC6">
        <w:rPr>
          <w:rFonts w:ascii="Tahoma" w:hAnsi="Tahoma" w:cs="Tahoma"/>
          <w:b/>
          <w:color w:val="000000"/>
          <w:sz w:val="20"/>
          <w:szCs w:val="20"/>
        </w:rPr>
        <w:t xml:space="preserve"> </w:t>
      </w:r>
      <w:bookmarkStart w:id="70" w:name="_Toc120812496"/>
      <w:r w:rsidRPr="00FE2FC6">
        <w:rPr>
          <w:rFonts w:ascii="Tahoma" w:hAnsi="Tahoma" w:cs="Tahoma"/>
          <w:b/>
          <w:color w:val="000000"/>
          <w:sz w:val="20"/>
          <w:szCs w:val="20"/>
        </w:rPr>
        <w:t>Раздел «Прикрепите приложения к договору»</w:t>
      </w:r>
      <w:bookmarkEnd w:id="70"/>
    </w:p>
    <w:p w14:paraId="64DABFFA"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Поля для загрузки:</w:t>
      </w:r>
    </w:p>
    <w:p w14:paraId="3703B861" w14:textId="77777777" w:rsidR="00FE2FC6" w:rsidRPr="00FE2FC6" w:rsidRDefault="00FE2FC6" w:rsidP="00052E54">
      <w:pPr>
        <w:numPr>
          <w:ilvl w:val="1"/>
          <w:numId w:val="71"/>
        </w:numPr>
        <w:rPr>
          <w:rFonts w:ascii="Tahoma" w:hAnsi="Tahoma" w:cs="Tahoma"/>
          <w:sz w:val="20"/>
          <w:szCs w:val="20"/>
        </w:rPr>
      </w:pPr>
      <w:r w:rsidRPr="00FE2FC6">
        <w:rPr>
          <w:rFonts w:ascii="Tahoma" w:hAnsi="Tahoma" w:cs="Tahoma"/>
          <w:sz w:val="20"/>
          <w:szCs w:val="20"/>
        </w:rPr>
        <w:t xml:space="preserve">Приложение №1 «Планируемый объем потребления электрической энергии (мощности)»; </w:t>
      </w:r>
    </w:p>
    <w:p w14:paraId="24C543EC" w14:textId="77777777" w:rsidR="00FE2FC6" w:rsidRPr="00FE2FC6" w:rsidRDefault="00FE2FC6" w:rsidP="00052E54">
      <w:pPr>
        <w:numPr>
          <w:ilvl w:val="1"/>
          <w:numId w:val="71"/>
        </w:numPr>
        <w:rPr>
          <w:rFonts w:ascii="Tahoma" w:hAnsi="Tahoma" w:cs="Tahoma"/>
          <w:sz w:val="20"/>
          <w:szCs w:val="20"/>
        </w:rPr>
      </w:pPr>
      <w:r w:rsidRPr="00FE2FC6">
        <w:rPr>
          <w:rFonts w:ascii="Tahoma" w:hAnsi="Tahoma" w:cs="Tahoma"/>
          <w:sz w:val="20"/>
          <w:szCs w:val="20"/>
        </w:rPr>
        <w:t xml:space="preserve">Приложение №2 «АКТ фиксации показаний приборов учета на дату перехода права собственности на энергопринимающее устройство». </w:t>
      </w:r>
    </w:p>
    <w:p w14:paraId="3ECB70AD"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0219A1F9" wp14:editId="2C6787FA">
            <wp:extent cx="5733415" cy="505460"/>
            <wp:effectExtent l="9525" t="9525" r="9525" b="9525"/>
            <wp:docPr id="69" name="image74.png"/>
            <wp:cNvGraphicFramePr/>
            <a:graphic xmlns:a="http://schemas.openxmlformats.org/drawingml/2006/main">
              <a:graphicData uri="http://schemas.openxmlformats.org/drawingml/2006/picture">
                <pic:pic xmlns:pic="http://schemas.openxmlformats.org/drawingml/2006/picture">
                  <pic:nvPicPr>
                    <pic:cNvPr id="0" name="image74.png"/>
                    <pic:cNvPicPr preferRelativeResize="0"/>
                  </pic:nvPicPr>
                  <pic:blipFill>
                    <a:blip r:embed="rId78"/>
                    <a:srcRect/>
                    <a:stretch>
                      <a:fillRect/>
                    </a:stretch>
                  </pic:blipFill>
                  <pic:spPr>
                    <a:xfrm>
                      <a:off x="0" y="0"/>
                      <a:ext cx="5733415" cy="505460"/>
                    </a:xfrm>
                    <a:prstGeom prst="rect">
                      <a:avLst/>
                    </a:prstGeom>
                    <a:ln w="9525">
                      <a:solidFill>
                        <a:srgbClr val="0070C0"/>
                      </a:solidFill>
                      <a:prstDash val="solid"/>
                    </a:ln>
                  </pic:spPr>
                </pic:pic>
              </a:graphicData>
            </a:graphic>
          </wp:inline>
        </w:drawing>
      </w:r>
    </w:p>
    <w:p w14:paraId="1DAE82AD"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74. Заявка на заключение договора. раздел заполнения приложений</w:t>
      </w:r>
    </w:p>
    <w:p w14:paraId="4AD7FAEB" w14:textId="77777777" w:rsidR="00FE2FC6" w:rsidRPr="00FE2FC6" w:rsidRDefault="00FE2FC6" w:rsidP="00FE2FC6">
      <w:pPr>
        <w:rPr>
          <w:rFonts w:ascii="Tahoma" w:hAnsi="Tahoma" w:cs="Tahoma"/>
          <w:sz w:val="20"/>
          <w:szCs w:val="20"/>
        </w:rPr>
      </w:pPr>
    </w:p>
    <w:p w14:paraId="5AC1DB91" w14:textId="77777777" w:rsidR="00FE2FC6" w:rsidRPr="00FE2FC6" w:rsidRDefault="00FE2FC6" w:rsidP="005430BC">
      <w:pPr>
        <w:keepNext/>
        <w:keepLines/>
        <w:numPr>
          <w:ilvl w:val="3"/>
          <w:numId w:val="188"/>
        </w:numPr>
        <w:ind w:hanging="360"/>
        <w:jc w:val="left"/>
        <w:outlineLvl w:val="4"/>
        <w:rPr>
          <w:rFonts w:ascii="Tahoma" w:hAnsi="Tahoma" w:cs="Tahoma"/>
          <w:b/>
          <w:sz w:val="20"/>
          <w:szCs w:val="20"/>
        </w:rPr>
      </w:pPr>
      <w:r w:rsidRPr="00FE2FC6">
        <w:rPr>
          <w:rFonts w:ascii="Tahoma" w:hAnsi="Tahoma" w:cs="Tahoma"/>
          <w:b/>
          <w:color w:val="000000"/>
          <w:sz w:val="20"/>
          <w:szCs w:val="20"/>
        </w:rPr>
        <w:t xml:space="preserve">  </w:t>
      </w:r>
      <w:bookmarkStart w:id="71" w:name="_Toc120812497"/>
      <w:r w:rsidRPr="00FE2FC6">
        <w:rPr>
          <w:rFonts w:ascii="Tahoma" w:hAnsi="Tahoma" w:cs="Tahoma"/>
          <w:b/>
          <w:color w:val="000000"/>
          <w:sz w:val="20"/>
          <w:szCs w:val="20"/>
        </w:rPr>
        <w:t>Раздел «Прикрепите документы к заявлению»</w:t>
      </w:r>
      <w:bookmarkEnd w:id="71"/>
    </w:p>
    <w:p w14:paraId="5A112D7B"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Поля для загрузки документов с названиями. </w:t>
      </w:r>
    </w:p>
    <w:p w14:paraId="600A9F6C" w14:textId="77777777" w:rsidR="00FE2FC6" w:rsidRPr="00FE2FC6" w:rsidRDefault="00FE2FC6" w:rsidP="00FE2FC6">
      <w:pPr>
        <w:rPr>
          <w:rFonts w:ascii="Tahoma" w:hAnsi="Tahoma" w:cs="Tahoma"/>
          <w:sz w:val="20"/>
          <w:szCs w:val="20"/>
        </w:rPr>
      </w:pPr>
      <w:r w:rsidRPr="00FE2FC6">
        <w:rPr>
          <w:rFonts w:ascii="Tahoma" w:hAnsi="Tahoma" w:cs="Tahoma"/>
          <w:sz w:val="20"/>
          <w:szCs w:val="20"/>
        </w:rPr>
        <w:t>У каждого поля загрузки сделать поле ввода данных о количестве прикрепляемых листов (по необходимости):</w:t>
      </w:r>
    </w:p>
    <w:p w14:paraId="1292E6FA" w14:textId="77777777" w:rsidR="00FE2FC6" w:rsidRPr="00FE2FC6" w:rsidRDefault="00FE2FC6" w:rsidP="005430BC">
      <w:pPr>
        <w:numPr>
          <w:ilvl w:val="1"/>
          <w:numId w:val="206"/>
        </w:numPr>
        <w:rPr>
          <w:rFonts w:ascii="Tahoma" w:hAnsi="Tahoma" w:cs="Tahoma"/>
          <w:sz w:val="20"/>
          <w:szCs w:val="20"/>
        </w:rPr>
      </w:pPr>
      <w:r w:rsidRPr="00FE2FC6">
        <w:rPr>
          <w:rFonts w:ascii="Tahoma" w:hAnsi="Tahoma" w:cs="Tahoma"/>
          <w:sz w:val="20"/>
          <w:szCs w:val="20"/>
        </w:rPr>
        <w:t xml:space="preserve">Документ, удостоверяющий личность (желательно с пропиской); </w:t>
      </w:r>
    </w:p>
    <w:p w14:paraId="28B3B826" w14:textId="77777777" w:rsidR="00FE2FC6" w:rsidRPr="00FE2FC6" w:rsidRDefault="00FE2FC6" w:rsidP="005430BC">
      <w:pPr>
        <w:numPr>
          <w:ilvl w:val="1"/>
          <w:numId w:val="206"/>
        </w:numPr>
        <w:rPr>
          <w:rFonts w:ascii="Tahoma" w:hAnsi="Tahoma" w:cs="Tahoma"/>
          <w:sz w:val="20"/>
          <w:szCs w:val="20"/>
        </w:rPr>
      </w:pPr>
      <w:r w:rsidRPr="00FE2FC6">
        <w:rPr>
          <w:rFonts w:ascii="Tahoma" w:hAnsi="Tahoma" w:cs="Tahoma"/>
          <w:sz w:val="20"/>
          <w:szCs w:val="20"/>
        </w:rPr>
        <w:t>Документ, подтверждающий полномочия лица, подписывающего договор (контракт), на заключение договора от имени Контрагента (копия приказа о назначении, доверенность);</w:t>
      </w:r>
    </w:p>
    <w:p w14:paraId="11AC4D8B" w14:textId="77777777" w:rsidR="00FE2FC6" w:rsidRPr="00FE2FC6" w:rsidRDefault="00FE2FC6" w:rsidP="005430BC">
      <w:pPr>
        <w:numPr>
          <w:ilvl w:val="1"/>
          <w:numId w:val="206"/>
        </w:numPr>
        <w:rPr>
          <w:rFonts w:ascii="Tahoma" w:hAnsi="Tahoma" w:cs="Tahoma"/>
          <w:sz w:val="20"/>
          <w:szCs w:val="20"/>
        </w:rPr>
      </w:pPr>
      <w:r w:rsidRPr="00FE2FC6">
        <w:rPr>
          <w:rFonts w:ascii="Tahoma" w:hAnsi="Tahoma" w:cs="Tahoma"/>
          <w:sz w:val="20"/>
          <w:szCs w:val="20"/>
        </w:rPr>
        <w:t xml:space="preserve">Документ, подтверждающий право собственности (Выписка ЕГРН); </w:t>
      </w:r>
    </w:p>
    <w:p w14:paraId="1A2788C4" w14:textId="77777777" w:rsidR="00FE2FC6" w:rsidRPr="00FE2FC6" w:rsidRDefault="00FE2FC6" w:rsidP="005430BC">
      <w:pPr>
        <w:numPr>
          <w:ilvl w:val="1"/>
          <w:numId w:val="206"/>
        </w:numPr>
        <w:rPr>
          <w:rFonts w:ascii="Tahoma" w:hAnsi="Tahoma" w:cs="Tahoma"/>
          <w:sz w:val="20"/>
          <w:szCs w:val="20"/>
        </w:rPr>
      </w:pPr>
      <w:r w:rsidRPr="00FE2FC6">
        <w:rPr>
          <w:rFonts w:ascii="Tahoma" w:hAnsi="Tahoma" w:cs="Tahoma"/>
          <w:sz w:val="20"/>
          <w:szCs w:val="20"/>
        </w:rPr>
        <w:t xml:space="preserve">Документ, подтверждающий права владения и (или) пользования объектами недвижимости  (договор аренды, документ, подтверждающий право хозяйственного ведения, оперативного управления  и пр.); </w:t>
      </w:r>
    </w:p>
    <w:p w14:paraId="79B694AD" w14:textId="77777777" w:rsidR="00FE2FC6" w:rsidRPr="00FE2FC6" w:rsidRDefault="00FE2FC6" w:rsidP="005430BC">
      <w:pPr>
        <w:numPr>
          <w:ilvl w:val="1"/>
          <w:numId w:val="206"/>
        </w:numPr>
        <w:rPr>
          <w:rFonts w:ascii="Tahoma" w:hAnsi="Tahoma" w:cs="Tahoma"/>
          <w:sz w:val="20"/>
          <w:szCs w:val="20"/>
        </w:rPr>
      </w:pPr>
      <w:r w:rsidRPr="00FE2FC6">
        <w:rPr>
          <w:rFonts w:ascii="Tahoma" w:hAnsi="Tahoma" w:cs="Tahoma"/>
          <w:sz w:val="20"/>
          <w:szCs w:val="20"/>
        </w:rPr>
        <w:t xml:space="preserve">Однолинейная схема электрической сети заявителя (при объединении более 2-х точек поставки в одну группу точек поставки с максимальной мощностью более 150 кВт суммарно по группе точек поставки); </w:t>
      </w:r>
    </w:p>
    <w:p w14:paraId="6C72AA01" w14:textId="77777777" w:rsidR="00FE2FC6" w:rsidRPr="00FE2FC6" w:rsidRDefault="00FE2FC6" w:rsidP="005430BC">
      <w:pPr>
        <w:numPr>
          <w:ilvl w:val="1"/>
          <w:numId w:val="206"/>
        </w:numPr>
        <w:rPr>
          <w:rFonts w:ascii="Tahoma" w:hAnsi="Tahoma" w:cs="Tahoma"/>
          <w:sz w:val="20"/>
          <w:szCs w:val="20"/>
        </w:rPr>
      </w:pPr>
      <w:r w:rsidRPr="00FE2FC6">
        <w:rPr>
          <w:rFonts w:ascii="Tahoma" w:hAnsi="Tahoma" w:cs="Tahoma"/>
          <w:sz w:val="20"/>
          <w:szCs w:val="20"/>
        </w:rPr>
        <w:t xml:space="preserve">Документ, подтверждающий наличие технологической и (или) аварийной брони (при наличии); </w:t>
      </w:r>
    </w:p>
    <w:p w14:paraId="05F0DDA1" w14:textId="77777777" w:rsidR="00FE2FC6" w:rsidRPr="00FE2FC6" w:rsidRDefault="00FE2FC6" w:rsidP="005430BC">
      <w:pPr>
        <w:numPr>
          <w:ilvl w:val="1"/>
          <w:numId w:val="206"/>
        </w:numPr>
        <w:rPr>
          <w:rFonts w:ascii="Tahoma" w:hAnsi="Tahoma" w:cs="Tahoma"/>
          <w:sz w:val="20"/>
          <w:szCs w:val="20"/>
        </w:rPr>
      </w:pPr>
      <w:r w:rsidRPr="00FE2FC6">
        <w:rPr>
          <w:rFonts w:ascii="Tahoma" w:hAnsi="Tahoma" w:cs="Tahoma"/>
          <w:sz w:val="20"/>
          <w:szCs w:val="20"/>
        </w:rPr>
        <w:t xml:space="preserve">Выписка из ЕГРЮЛ и ЕГРИП (при наличии); </w:t>
      </w:r>
    </w:p>
    <w:p w14:paraId="0473274F" w14:textId="77777777" w:rsidR="00FE2FC6" w:rsidRPr="00FE2FC6" w:rsidRDefault="00FE2FC6" w:rsidP="005430BC">
      <w:pPr>
        <w:numPr>
          <w:ilvl w:val="1"/>
          <w:numId w:val="206"/>
        </w:numPr>
        <w:rPr>
          <w:rFonts w:ascii="Tahoma" w:hAnsi="Tahoma" w:cs="Tahoma"/>
          <w:sz w:val="20"/>
          <w:szCs w:val="20"/>
        </w:rPr>
      </w:pPr>
      <w:r w:rsidRPr="00FE2FC6">
        <w:rPr>
          <w:rFonts w:ascii="Tahoma" w:hAnsi="Tahoma" w:cs="Tahoma"/>
          <w:sz w:val="20"/>
          <w:szCs w:val="20"/>
        </w:rPr>
        <w:t xml:space="preserve">Акт об осуществлении технологического присоединения и (или) акт разграничения балансовой принадлежности электросетей/соглашение о перераспределении мощности (при наличии); </w:t>
      </w:r>
    </w:p>
    <w:p w14:paraId="50B7AF8E" w14:textId="77777777" w:rsidR="00FE2FC6" w:rsidRPr="00FE2FC6" w:rsidRDefault="00FE2FC6" w:rsidP="005430BC">
      <w:pPr>
        <w:numPr>
          <w:ilvl w:val="1"/>
          <w:numId w:val="206"/>
        </w:numPr>
        <w:rPr>
          <w:rFonts w:ascii="Tahoma" w:hAnsi="Tahoma" w:cs="Tahoma"/>
          <w:sz w:val="20"/>
          <w:szCs w:val="20"/>
        </w:rPr>
      </w:pPr>
      <w:r w:rsidRPr="00FE2FC6">
        <w:rPr>
          <w:rFonts w:ascii="Tahoma" w:hAnsi="Tahoma" w:cs="Tahoma"/>
          <w:sz w:val="20"/>
          <w:szCs w:val="20"/>
        </w:rPr>
        <w:t xml:space="preserve">Документы, подтверждающие факт обращения заявителя к сетевой организации или иному владельцу объектов электросетевого хозяйства в целях получения документов, подтверждающих технологическое присоединение и (или) разграничение балансовой принадлежности (при наличии); </w:t>
      </w:r>
    </w:p>
    <w:p w14:paraId="31D6BAB8" w14:textId="77777777" w:rsidR="00FE2FC6" w:rsidRPr="00FE2FC6" w:rsidRDefault="00FE2FC6" w:rsidP="005430BC">
      <w:pPr>
        <w:numPr>
          <w:ilvl w:val="1"/>
          <w:numId w:val="206"/>
        </w:numPr>
        <w:rPr>
          <w:rFonts w:ascii="Tahoma" w:hAnsi="Tahoma" w:cs="Tahoma"/>
          <w:sz w:val="20"/>
          <w:szCs w:val="20"/>
        </w:rPr>
      </w:pPr>
      <w:r w:rsidRPr="00FE2FC6">
        <w:rPr>
          <w:rFonts w:ascii="Tahoma" w:hAnsi="Tahoma" w:cs="Tahoma"/>
          <w:sz w:val="20"/>
          <w:szCs w:val="20"/>
        </w:rPr>
        <w:t xml:space="preserve">Документы о допуске в эксплуатацию приборов учета (при наличии); </w:t>
      </w:r>
    </w:p>
    <w:p w14:paraId="15C60069" w14:textId="77777777" w:rsidR="00FE2FC6" w:rsidRPr="00FE2FC6" w:rsidRDefault="00FE2FC6" w:rsidP="005430BC">
      <w:pPr>
        <w:numPr>
          <w:ilvl w:val="1"/>
          <w:numId w:val="206"/>
        </w:numPr>
        <w:rPr>
          <w:rFonts w:ascii="Tahoma" w:hAnsi="Tahoma" w:cs="Tahoma"/>
          <w:sz w:val="20"/>
          <w:szCs w:val="20"/>
        </w:rPr>
      </w:pPr>
      <w:r w:rsidRPr="00FE2FC6">
        <w:rPr>
          <w:rFonts w:ascii="Tahoma" w:hAnsi="Tahoma" w:cs="Tahoma"/>
          <w:sz w:val="20"/>
          <w:szCs w:val="20"/>
        </w:rPr>
        <w:t xml:space="preserve">Расчет потерь электрической энергии в сетях (для объектов, где приборы учета установлены не на границе балансовой принадлежности электросетей) (при наличии); </w:t>
      </w:r>
    </w:p>
    <w:p w14:paraId="680A6E45" w14:textId="77777777" w:rsidR="00FE2FC6" w:rsidRPr="00FE2FC6" w:rsidRDefault="00FE2FC6" w:rsidP="005430BC">
      <w:pPr>
        <w:numPr>
          <w:ilvl w:val="1"/>
          <w:numId w:val="206"/>
        </w:numPr>
        <w:rPr>
          <w:rFonts w:ascii="Tahoma" w:hAnsi="Tahoma" w:cs="Tahoma"/>
          <w:sz w:val="20"/>
          <w:szCs w:val="20"/>
        </w:rPr>
      </w:pPr>
      <w:r w:rsidRPr="00FE2FC6">
        <w:rPr>
          <w:rFonts w:ascii="Tahoma" w:hAnsi="Tahoma" w:cs="Tahoma"/>
          <w:sz w:val="20"/>
          <w:szCs w:val="20"/>
        </w:rPr>
        <w:t>Список объектов. Для списка обеспечить поле для дополнительного ввода количества объектов;</w:t>
      </w:r>
    </w:p>
    <w:p w14:paraId="73353AC2" w14:textId="77777777" w:rsidR="00FE2FC6" w:rsidRPr="00FE2FC6" w:rsidRDefault="00FE2FC6" w:rsidP="005430BC">
      <w:pPr>
        <w:numPr>
          <w:ilvl w:val="1"/>
          <w:numId w:val="206"/>
        </w:numPr>
        <w:rPr>
          <w:rFonts w:ascii="Tahoma" w:hAnsi="Tahoma" w:cs="Tahoma"/>
          <w:sz w:val="20"/>
          <w:szCs w:val="20"/>
        </w:rPr>
      </w:pPr>
      <w:r w:rsidRPr="00FE2FC6">
        <w:rPr>
          <w:rFonts w:ascii="Tahoma" w:hAnsi="Tahoma" w:cs="Tahoma"/>
          <w:sz w:val="20"/>
          <w:szCs w:val="20"/>
        </w:rPr>
        <w:t>Иные документы:</w:t>
      </w:r>
    </w:p>
    <w:p w14:paraId="5C1C21AE" w14:textId="77777777" w:rsidR="00FE2FC6" w:rsidRPr="00FE2FC6" w:rsidRDefault="00FE2FC6" w:rsidP="005430BC">
      <w:pPr>
        <w:numPr>
          <w:ilvl w:val="2"/>
          <w:numId w:val="206"/>
        </w:numPr>
        <w:rPr>
          <w:rFonts w:ascii="Tahoma" w:hAnsi="Tahoma" w:cs="Tahoma"/>
          <w:sz w:val="20"/>
          <w:szCs w:val="20"/>
        </w:rPr>
      </w:pPr>
      <w:r w:rsidRPr="00FE2FC6">
        <w:rPr>
          <w:rFonts w:ascii="Tahoma" w:hAnsi="Tahoma" w:cs="Tahoma"/>
          <w:sz w:val="20"/>
          <w:szCs w:val="20"/>
        </w:rPr>
        <w:t>_______________________________________________</w:t>
      </w:r>
    </w:p>
    <w:p w14:paraId="3E44FE22" w14:textId="77777777" w:rsidR="00FE2FC6" w:rsidRPr="00FE2FC6" w:rsidRDefault="00FE2FC6" w:rsidP="005430BC">
      <w:pPr>
        <w:numPr>
          <w:ilvl w:val="2"/>
          <w:numId w:val="206"/>
        </w:numPr>
        <w:rPr>
          <w:rFonts w:ascii="Tahoma" w:hAnsi="Tahoma" w:cs="Tahoma"/>
          <w:sz w:val="20"/>
          <w:szCs w:val="20"/>
        </w:rPr>
      </w:pPr>
      <w:r w:rsidRPr="00FE2FC6">
        <w:rPr>
          <w:rFonts w:ascii="Tahoma" w:hAnsi="Tahoma" w:cs="Tahoma"/>
          <w:sz w:val="20"/>
          <w:szCs w:val="20"/>
        </w:rPr>
        <w:t>_______________________________________________</w:t>
      </w:r>
    </w:p>
    <w:p w14:paraId="77D623BB" w14:textId="77777777" w:rsidR="00FE2FC6" w:rsidRPr="00FE2FC6" w:rsidRDefault="00FE2FC6" w:rsidP="00FE2FC6">
      <w:pPr>
        <w:ind w:left="2160"/>
        <w:rPr>
          <w:rFonts w:ascii="Tahoma" w:hAnsi="Tahoma" w:cs="Tahoma"/>
          <w:sz w:val="20"/>
          <w:szCs w:val="20"/>
        </w:rPr>
      </w:pPr>
      <w:r w:rsidRPr="00FE2FC6">
        <w:rPr>
          <w:rFonts w:ascii="Tahoma" w:hAnsi="Tahoma" w:cs="Tahoma"/>
          <w:sz w:val="20"/>
          <w:szCs w:val="20"/>
        </w:rPr>
        <w:t xml:space="preserve"> </w:t>
      </w:r>
    </w:p>
    <w:p w14:paraId="6D25C4C7"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1AD85658" wp14:editId="78753440">
            <wp:extent cx="5733415" cy="3240405"/>
            <wp:effectExtent l="9525" t="9525" r="9525" b="9525"/>
            <wp:docPr id="85"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79"/>
                    <a:srcRect/>
                    <a:stretch>
                      <a:fillRect/>
                    </a:stretch>
                  </pic:blipFill>
                  <pic:spPr>
                    <a:xfrm>
                      <a:off x="0" y="0"/>
                      <a:ext cx="5733415" cy="3240405"/>
                    </a:xfrm>
                    <a:prstGeom prst="rect">
                      <a:avLst/>
                    </a:prstGeom>
                    <a:ln w="9525">
                      <a:solidFill>
                        <a:srgbClr val="0070C0"/>
                      </a:solidFill>
                      <a:prstDash val="solid"/>
                    </a:ln>
                  </pic:spPr>
                </pic:pic>
              </a:graphicData>
            </a:graphic>
          </wp:inline>
        </w:drawing>
      </w:r>
    </w:p>
    <w:p w14:paraId="5CFAEC45"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75. Заявка на заключение договора. раздел заполнения документов</w:t>
      </w:r>
    </w:p>
    <w:p w14:paraId="2146F526" w14:textId="77777777" w:rsidR="00FE2FC6" w:rsidRPr="00FE2FC6" w:rsidRDefault="00FE2FC6" w:rsidP="005430BC">
      <w:pPr>
        <w:keepNext/>
        <w:keepLines/>
        <w:numPr>
          <w:ilvl w:val="3"/>
          <w:numId w:val="188"/>
        </w:numPr>
        <w:ind w:hanging="360"/>
        <w:jc w:val="left"/>
        <w:outlineLvl w:val="4"/>
        <w:rPr>
          <w:rFonts w:ascii="Tahoma" w:hAnsi="Tahoma" w:cs="Tahoma"/>
          <w:b/>
          <w:sz w:val="20"/>
          <w:szCs w:val="20"/>
        </w:rPr>
      </w:pPr>
      <w:bookmarkStart w:id="72" w:name="_Toc120812498"/>
      <w:r w:rsidRPr="00FE2FC6">
        <w:rPr>
          <w:rFonts w:ascii="Tahoma" w:hAnsi="Tahoma" w:cs="Tahoma"/>
          <w:b/>
          <w:color w:val="000000"/>
          <w:sz w:val="20"/>
          <w:szCs w:val="20"/>
        </w:rPr>
        <w:t>Раздел «Согласие на обработку персональных данных»</w:t>
      </w:r>
      <w:bookmarkEnd w:id="72"/>
    </w:p>
    <w:p w14:paraId="3A3783BA"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Вывести текст и под ним чекбокс.  </w:t>
      </w:r>
    </w:p>
    <w:p w14:paraId="7EC55700" w14:textId="77777777" w:rsidR="00FE2FC6" w:rsidRPr="00FE2FC6" w:rsidRDefault="00FE2FC6" w:rsidP="00FE2FC6">
      <w:pPr>
        <w:rPr>
          <w:rFonts w:ascii="Tahoma" w:hAnsi="Tahoma" w:cs="Tahoma"/>
          <w:sz w:val="20"/>
          <w:szCs w:val="20"/>
        </w:rPr>
      </w:pPr>
    </w:p>
    <w:p w14:paraId="73A7926F" w14:textId="77777777" w:rsidR="00FE2FC6" w:rsidRPr="00FE2FC6" w:rsidRDefault="00FE2FC6" w:rsidP="00FE2FC6">
      <w:pPr>
        <w:rPr>
          <w:rFonts w:ascii="Tahoma" w:hAnsi="Tahoma" w:cs="Tahoma"/>
          <w:sz w:val="20"/>
          <w:szCs w:val="20"/>
        </w:rPr>
      </w:pPr>
      <w:r w:rsidRPr="00FE2FC6">
        <w:rPr>
          <w:rFonts w:ascii="Tahoma" w:hAnsi="Tahoma" w:cs="Tahoma"/>
          <w:sz w:val="20"/>
          <w:szCs w:val="20"/>
        </w:rPr>
        <w:t>Текст согласия на обработку персональных данных содержит  предзаполненную информацию о:</w:t>
      </w:r>
    </w:p>
    <w:p w14:paraId="7EA99AD7" w14:textId="77777777" w:rsidR="00FE2FC6" w:rsidRPr="00FE2FC6" w:rsidRDefault="00FE2FC6" w:rsidP="00052E54">
      <w:pPr>
        <w:numPr>
          <w:ilvl w:val="0"/>
          <w:numId w:val="93"/>
        </w:numPr>
        <w:spacing w:after="0"/>
        <w:rPr>
          <w:rFonts w:ascii="Tahoma" w:hAnsi="Tahoma" w:cs="Tahoma"/>
          <w:sz w:val="20"/>
          <w:szCs w:val="20"/>
        </w:rPr>
      </w:pPr>
      <w:r w:rsidRPr="00FE2FC6">
        <w:rPr>
          <w:rFonts w:ascii="Tahoma" w:hAnsi="Tahoma" w:cs="Tahoma"/>
          <w:sz w:val="20"/>
          <w:szCs w:val="20"/>
        </w:rPr>
        <w:t>ФИО заявителя (для ИП и ФЛ) или представителя заявителя (для организаций) взятые из заполненного клиентом поля в пункте 4 (о заявителе);</w:t>
      </w:r>
    </w:p>
    <w:p w14:paraId="4BA6274F" w14:textId="77777777" w:rsidR="00FE2FC6" w:rsidRPr="00FE2FC6" w:rsidRDefault="00FE2FC6" w:rsidP="00052E54">
      <w:pPr>
        <w:numPr>
          <w:ilvl w:val="0"/>
          <w:numId w:val="93"/>
        </w:numPr>
        <w:spacing w:before="0" w:after="0"/>
        <w:rPr>
          <w:rFonts w:ascii="Tahoma" w:hAnsi="Tahoma" w:cs="Tahoma"/>
          <w:sz w:val="20"/>
          <w:szCs w:val="20"/>
        </w:rPr>
      </w:pPr>
      <w:r w:rsidRPr="00FE2FC6">
        <w:rPr>
          <w:rFonts w:ascii="Tahoma" w:hAnsi="Tahoma" w:cs="Tahoma"/>
          <w:sz w:val="20"/>
          <w:szCs w:val="20"/>
        </w:rPr>
        <w:t>Названии Ресурсоснабжающей организации, данных которые мы автоматически проставляется в пункте 3 (о Гарантирующем поставщике) (список прилагается);</w:t>
      </w:r>
    </w:p>
    <w:p w14:paraId="403EEF9F" w14:textId="77777777" w:rsidR="00FE2FC6" w:rsidRPr="00FE2FC6" w:rsidRDefault="00FE2FC6" w:rsidP="00052E54">
      <w:pPr>
        <w:numPr>
          <w:ilvl w:val="0"/>
          <w:numId w:val="93"/>
        </w:numPr>
        <w:spacing w:before="0" w:after="0"/>
        <w:rPr>
          <w:rFonts w:ascii="Tahoma" w:hAnsi="Tahoma" w:cs="Tahoma"/>
          <w:sz w:val="20"/>
          <w:szCs w:val="20"/>
        </w:rPr>
      </w:pPr>
      <w:r w:rsidRPr="00FE2FC6">
        <w:rPr>
          <w:rFonts w:ascii="Tahoma" w:hAnsi="Tahoma" w:cs="Tahoma"/>
          <w:sz w:val="20"/>
          <w:szCs w:val="20"/>
        </w:rPr>
        <w:t>Адресе Ресурсоснабжающей организации (список прилагается)</w:t>
      </w:r>
    </w:p>
    <w:p w14:paraId="497B6C25" w14:textId="77777777" w:rsidR="00FE2FC6" w:rsidRPr="00FE2FC6" w:rsidRDefault="00FE2FC6" w:rsidP="00052E54">
      <w:pPr>
        <w:numPr>
          <w:ilvl w:val="0"/>
          <w:numId w:val="93"/>
        </w:numPr>
        <w:spacing w:before="0"/>
        <w:rPr>
          <w:rFonts w:ascii="Tahoma" w:hAnsi="Tahoma" w:cs="Tahoma"/>
          <w:sz w:val="20"/>
          <w:szCs w:val="20"/>
        </w:rPr>
      </w:pPr>
      <w:r w:rsidRPr="00FE2FC6">
        <w:rPr>
          <w:rFonts w:ascii="Tahoma" w:hAnsi="Tahoma" w:cs="Tahoma"/>
          <w:sz w:val="20"/>
          <w:szCs w:val="20"/>
        </w:rPr>
        <w:t>Текст:</w:t>
      </w:r>
      <w:r w:rsidRPr="00FE2FC6">
        <w:rPr>
          <w:rFonts w:ascii="Tahoma" w:hAnsi="Tahoma" w:cs="Tahoma"/>
          <w:b/>
          <w:sz w:val="20"/>
          <w:szCs w:val="20"/>
        </w:rPr>
        <w:t xml:space="preserve"> </w:t>
      </w:r>
      <w:r w:rsidRPr="00FE2FC6">
        <w:rPr>
          <w:rFonts w:ascii="Tahoma" w:hAnsi="Tahoma" w:cs="Tahoma"/>
          <w:i/>
          <w:sz w:val="20"/>
          <w:szCs w:val="20"/>
        </w:rPr>
        <w:t>Я, [предзаполеное ФИО] даю согласие на обработку персональных данных [предзаполняется указанная ресурсоснабжающая организация в лице филиала и адрес филиала] (далее именуемый Оператор).</w:t>
      </w:r>
    </w:p>
    <w:p w14:paraId="1EF0A8ED"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 xml:space="preserve">Целью обработки персональных данных является начисление платы за ресурсы (электрическую энергию, тепловую энергию и горячую воду), оповещение о задолженности путем отправки сообщений с помощью различных каналов связи, проведение прямых (личных) переговоров, осуществление обзвона специалистом или обзвона с помощью автоинформатора, а также рассылка материалов рекламного и/или информационного характера от Оператора по каналам связи (СМС, email рассылка, автодозвон и другие каналы): акции, новости, реклама продуктов и услуг.  </w:t>
      </w:r>
    </w:p>
    <w:p w14:paraId="118D4BA4" w14:textId="77777777" w:rsidR="00FE2FC6" w:rsidRPr="00FE2FC6" w:rsidRDefault="00FE2FC6" w:rsidP="00FE2FC6">
      <w:pPr>
        <w:jc w:val="left"/>
        <w:rPr>
          <w:rFonts w:ascii="Tahoma" w:hAnsi="Tahoma" w:cs="Tahoma"/>
          <w:sz w:val="20"/>
          <w:szCs w:val="20"/>
        </w:rPr>
      </w:pPr>
    </w:p>
    <w:p w14:paraId="749B8740"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Перечень персональных данных, на обработку которых дается согласие субъекта персональных данных: фамилия, имя, отчество, дата рождения, данные документа, удостоверяющего личность, пол, адрес проживания и регистрации, адрес эл. почты, номер телефона, ИНН.</w:t>
      </w:r>
    </w:p>
    <w:p w14:paraId="0DA096B1" w14:textId="77777777" w:rsidR="00FE2FC6" w:rsidRPr="00FE2FC6" w:rsidRDefault="00FE2FC6" w:rsidP="00FE2FC6">
      <w:pPr>
        <w:jc w:val="left"/>
        <w:rPr>
          <w:rFonts w:ascii="Tahoma" w:hAnsi="Tahoma" w:cs="Tahoma"/>
          <w:sz w:val="20"/>
          <w:szCs w:val="20"/>
        </w:rPr>
      </w:pPr>
    </w:p>
    <w:p w14:paraId="64C1C244"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Субъект персональных данных даёт согласие на обработку его персональных данных третьими лицами по поручению оператора.</w:t>
      </w:r>
    </w:p>
    <w:p w14:paraId="78468CDB" w14:textId="77777777" w:rsidR="00FE2FC6" w:rsidRPr="00FE2FC6" w:rsidRDefault="00FE2FC6" w:rsidP="00FE2FC6">
      <w:pPr>
        <w:jc w:val="left"/>
        <w:rPr>
          <w:rFonts w:ascii="Tahoma" w:hAnsi="Tahoma" w:cs="Tahoma"/>
          <w:sz w:val="20"/>
          <w:szCs w:val="20"/>
        </w:rPr>
      </w:pPr>
    </w:p>
    <w:p w14:paraId="4596ABD0"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 xml:space="preserve">Перечень действий с персональными данными, на совершение которых дается согласие, используемые оператором способы обработки персональных данных: сбор, систематизация, накопление, хранение, уточнение (обновление, изменение), извлечение, использование, обезличивание, блокирование, удаление, передача (предоставление, доступ). </w:t>
      </w:r>
    </w:p>
    <w:p w14:paraId="404A26F3" w14:textId="77777777" w:rsidR="00FE2FC6" w:rsidRPr="00FE2FC6" w:rsidRDefault="00FE2FC6" w:rsidP="00FE2FC6">
      <w:pPr>
        <w:jc w:val="left"/>
        <w:rPr>
          <w:rFonts w:ascii="Tahoma" w:hAnsi="Tahoma" w:cs="Tahoma"/>
          <w:sz w:val="20"/>
          <w:szCs w:val="20"/>
        </w:rPr>
      </w:pPr>
    </w:p>
    <w:p w14:paraId="77C510B1"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 xml:space="preserve">Согласие действительно в течение срока действия договора ресурсоснабжения (далее - договор) и в течение пяти лет после окончания срока действия договора. Оператор имеет право обрабатывать персональные данные способами, предусмотренными настоящим согласием в течение всего срока его действия. </w:t>
      </w:r>
    </w:p>
    <w:p w14:paraId="5E1E3D07" w14:textId="77777777" w:rsidR="00FE2FC6" w:rsidRPr="00FE2FC6" w:rsidRDefault="00FE2FC6" w:rsidP="00FE2FC6">
      <w:pPr>
        <w:jc w:val="left"/>
        <w:rPr>
          <w:rFonts w:ascii="Tahoma" w:hAnsi="Tahoma" w:cs="Tahoma"/>
          <w:sz w:val="20"/>
          <w:szCs w:val="20"/>
        </w:rPr>
      </w:pPr>
    </w:p>
    <w:p w14:paraId="49181095"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Согласие может быть отозвано субъектом персональных данных путем направления оператору письменного уведомления."</w:t>
      </w:r>
    </w:p>
    <w:p w14:paraId="3B40F234"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436263A0" wp14:editId="3094CC04">
            <wp:extent cx="5733415" cy="1814195"/>
            <wp:effectExtent l="9525" t="9525" r="9525" b="9525"/>
            <wp:docPr id="79"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80"/>
                    <a:srcRect/>
                    <a:stretch>
                      <a:fillRect/>
                    </a:stretch>
                  </pic:blipFill>
                  <pic:spPr>
                    <a:xfrm>
                      <a:off x="0" y="0"/>
                      <a:ext cx="5733415" cy="1814195"/>
                    </a:xfrm>
                    <a:prstGeom prst="rect">
                      <a:avLst/>
                    </a:prstGeom>
                    <a:ln w="9525">
                      <a:solidFill>
                        <a:srgbClr val="0070C0"/>
                      </a:solidFill>
                      <a:prstDash val="solid"/>
                    </a:ln>
                  </pic:spPr>
                </pic:pic>
              </a:graphicData>
            </a:graphic>
          </wp:inline>
        </w:drawing>
      </w:r>
    </w:p>
    <w:p w14:paraId="45989912"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76. Заявка на заключение договора. раздел заполнения согласия на обработку перс.данных</w:t>
      </w:r>
    </w:p>
    <w:p w14:paraId="0A351BC3" w14:textId="77777777" w:rsidR="00FE2FC6" w:rsidRPr="00FE2FC6" w:rsidRDefault="00FE2FC6" w:rsidP="00FE2FC6">
      <w:pPr>
        <w:jc w:val="left"/>
        <w:rPr>
          <w:rFonts w:ascii="Tahoma" w:hAnsi="Tahoma" w:cs="Tahoma"/>
          <w:sz w:val="20"/>
          <w:szCs w:val="20"/>
        </w:rPr>
      </w:pPr>
    </w:p>
    <w:p w14:paraId="3276C19C" w14:textId="77777777" w:rsidR="00FE2FC6" w:rsidRPr="00FE2FC6" w:rsidRDefault="00FE2FC6" w:rsidP="005430BC">
      <w:pPr>
        <w:keepNext/>
        <w:keepLines/>
        <w:numPr>
          <w:ilvl w:val="3"/>
          <w:numId w:val="188"/>
        </w:numPr>
        <w:ind w:hanging="360"/>
        <w:jc w:val="left"/>
        <w:outlineLvl w:val="4"/>
        <w:rPr>
          <w:rFonts w:ascii="Tahoma" w:hAnsi="Tahoma" w:cs="Tahoma"/>
          <w:b/>
          <w:sz w:val="20"/>
          <w:szCs w:val="20"/>
        </w:rPr>
      </w:pPr>
      <w:r w:rsidRPr="00FE2FC6">
        <w:rPr>
          <w:rFonts w:ascii="Tahoma" w:hAnsi="Tahoma" w:cs="Tahoma"/>
          <w:b/>
          <w:color w:val="000000"/>
          <w:sz w:val="20"/>
          <w:szCs w:val="20"/>
        </w:rPr>
        <w:t xml:space="preserve"> </w:t>
      </w:r>
      <w:bookmarkStart w:id="73" w:name="_Toc120812499"/>
      <w:r w:rsidRPr="00FE2FC6">
        <w:rPr>
          <w:rFonts w:ascii="Tahoma" w:hAnsi="Tahoma" w:cs="Tahoma"/>
          <w:b/>
          <w:color w:val="000000"/>
          <w:sz w:val="20"/>
          <w:szCs w:val="20"/>
        </w:rPr>
        <w:t>Раздел «Предпочтительный способ связи»</w:t>
      </w:r>
      <w:bookmarkEnd w:id="73"/>
    </w:p>
    <w:p w14:paraId="10EE593D" w14:textId="77777777" w:rsidR="00FE2FC6" w:rsidRPr="00FE2FC6" w:rsidRDefault="00FE2FC6" w:rsidP="00FE2FC6">
      <w:pPr>
        <w:rPr>
          <w:rFonts w:ascii="Tahoma" w:hAnsi="Tahoma" w:cs="Tahoma"/>
          <w:sz w:val="20"/>
          <w:szCs w:val="20"/>
        </w:rPr>
      </w:pPr>
      <w:r w:rsidRPr="00FE2FC6">
        <w:rPr>
          <w:rFonts w:ascii="Tahoma" w:hAnsi="Tahoma" w:cs="Tahoma"/>
          <w:sz w:val="20"/>
          <w:szCs w:val="20"/>
        </w:rPr>
        <w:t>Чекбоксы.Можно выбрать несколько:</w:t>
      </w:r>
    </w:p>
    <w:p w14:paraId="22E22B4A" w14:textId="77777777" w:rsidR="00FE2FC6" w:rsidRPr="00FE2FC6" w:rsidRDefault="00FE2FC6" w:rsidP="005430BC">
      <w:pPr>
        <w:numPr>
          <w:ilvl w:val="1"/>
          <w:numId w:val="151"/>
        </w:numPr>
        <w:rPr>
          <w:rFonts w:ascii="Tahoma" w:hAnsi="Tahoma" w:cs="Tahoma"/>
          <w:sz w:val="20"/>
          <w:szCs w:val="20"/>
        </w:rPr>
      </w:pPr>
      <w:r w:rsidRPr="00FE2FC6">
        <w:rPr>
          <w:rFonts w:ascii="Tahoma" w:hAnsi="Tahoma" w:cs="Tahoma"/>
          <w:sz w:val="20"/>
          <w:szCs w:val="20"/>
        </w:rPr>
        <w:t>Электронная почта;</w:t>
      </w:r>
    </w:p>
    <w:p w14:paraId="59A37D37" w14:textId="77777777" w:rsidR="00FE2FC6" w:rsidRPr="00FE2FC6" w:rsidRDefault="00FE2FC6" w:rsidP="005430BC">
      <w:pPr>
        <w:numPr>
          <w:ilvl w:val="1"/>
          <w:numId w:val="151"/>
        </w:numPr>
        <w:rPr>
          <w:rFonts w:ascii="Tahoma" w:hAnsi="Tahoma" w:cs="Tahoma"/>
          <w:sz w:val="20"/>
          <w:szCs w:val="20"/>
        </w:rPr>
      </w:pPr>
      <w:r w:rsidRPr="00FE2FC6">
        <w:rPr>
          <w:rFonts w:ascii="Tahoma" w:hAnsi="Tahoma" w:cs="Tahoma"/>
          <w:sz w:val="20"/>
          <w:szCs w:val="20"/>
        </w:rPr>
        <w:t>Мобильный телефон;</w:t>
      </w:r>
    </w:p>
    <w:p w14:paraId="70077DD2" w14:textId="77777777" w:rsidR="00FE2FC6" w:rsidRPr="00FE2FC6" w:rsidRDefault="00FE2FC6" w:rsidP="005430BC">
      <w:pPr>
        <w:numPr>
          <w:ilvl w:val="1"/>
          <w:numId w:val="151"/>
        </w:numPr>
        <w:rPr>
          <w:rFonts w:ascii="Tahoma" w:hAnsi="Tahoma" w:cs="Tahoma"/>
          <w:sz w:val="20"/>
          <w:szCs w:val="20"/>
        </w:rPr>
      </w:pPr>
      <w:r w:rsidRPr="00FE2FC6">
        <w:rPr>
          <w:rFonts w:ascii="Tahoma" w:hAnsi="Tahoma" w:cs="Tahoma"/>
          <w:sz w:val="20"/>
          <w:szCs w:val="20"/>
        </w:rPr>
        <w:t>Почта;</w:t>
      </w:r>
    </w:p>
    <w:p w14:paraId="6A72CF22" w14:textId="77777777" w:rsidR="00FE2FC6" w:rsidRPr="00FE2FC6" w:rsidRDefault="00FE2FC6" w:rsidP="005430BC">
      <w:pPr>
        <w:numPr>
          <w:ilvl w:val="1"/>
          <w:numId w:val="151"/>
        </w:numPr>
        <w:rPr>
          <w:rFonts w:ascii="Tahoma" w:hAnsi="Tahoma" w:cs="Tahoma"/>
          <w:sz w:val="20"/>
          <w:szCs w:val="20"/>
        </w:rPr>
      </w:pPr>
      <w:r w:rsidRPr="00FE2FC6">
        <w:rPr>
          <w:rFonts w:ascii="Tahoma" w:hAnsi="Tahoma" w:cs="Tahoma"/>
          <w:sz w:val="20"/>
          <w:szCs w:val="20"/>
        </w:rPr>
        <w:t>Ответ не требуется;</w:t>
      </w:r>
    </w:p>
    <w:p w14:paraId="51813047"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57637597" wp14:editId="1DA30E47">
            <wp:extent cx="5733415" cy="387985"/>
            <wp:effectExtent l="9525" t="9525" r="9525" b="9525"/>
            <wp:docPr id="134" name="image133.png"/>
            <wp:cNvGraphicFramePr/>
            <a:graphic xmlns:a="http://schemas.openxmlformats.org/drawingml/2006/main">
              <a:graphicData uri="http://schemas.openxmlformats.org/drawingml/2006/picture">
                <pic:pic xmlns:pic="http://schemas.openxmlformats.org/drawingml/2006/picture">
                  <pic:nvPicPr>
                    <pic:cNvPr id="0" name="image133.png"/>
                    <pic:cNvPicPr preferRelativeResize="0"/>
                  </pic:nvPicPr>
                  <pic:blipFill>
                    <a:blip r:embed="rId81"/>
                    <a:srcRect/>
                    <a:stretch>
                      <a:fillRect/>
                    </a:stretch>
                  </pic:blipFill>
                  <pic:spPr>
                    <a:xfrm>
                      <a:off x="0" y="0"/>
                      <a:ext cx="5733415" cy="387985"/>
                    </a:xfrm>
                    <a:prstGeom prst="rect">
                      <a:avLst/>
                    </a:prstGeom>
                    <a:ln w="9525">
                      <a:solidFill>
                        <a:srgbClr val="0070C0"/>
                      </a:solidFill>
                      <a:prstDash val="solid"/>
                    </a:ln>
                  </pic:spPr>
                </pic:pic>
              </a:graphicData>
            </a:graphic>
          </wp:inline>
        </w:drawing>
      </w:r>
    </w:p>
    <w:p w14:paraId="64260755"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77. Заявка на заключение договора. раздел заполнения предпочтительного способа связи</w:t>
      </w:r>
    </w:p>
    <w:p w14:paraId="21F4252B" w14:textId="77777777" w:rsidR="00FE2FC6" w:rsidRPr="00FE2FC6" w:rsidRDefault="00FE2FC6" w:rsidP="00FE2FC6">
      <w:pPr>
        <w:rPr>
          <w:rFonts w:ascii="Tahoma" w:hAnsi="Tahoma" w:cs="Tahoma"/>
          <w:sz w:val="20"/>
          <w:szCs w:val="20"/>
        </w:rPr>
      </w:pPr>
    </w:p>
    <w:p w14:paraId="2E429B91" w14:textId="77777777" w:rsidR="00FE2FC6" w:rsidRPr="00FE2FC6" w:rsidRDefault="00FE2FC6" w:rsidP="005430BC">
      <w:pPr>
        <w:keepNext/>
        <w:keepLines/>
        <w:numPr>
          <w:ilvl w:val="3"/>
          <w:numId w:val="188"/>
        </w:numPr>
        <w:ind w:hanging="360"/>
        <w:jc w:val="left"/>
        <w:outlineLvl w:val="4"/>
        <w:rPr>
          <w:rFonts w:ascii="Tahoma" w:hAnsi="Tahoma" w:cs="Tahoma"/>
          <w:b/>
          <w:sz w:val="20"/>
          <w:szCs w:val="20"/>
        </w:rPr>
      </w:pPr>
      <w:bookmarkStart w:id="74" w:name="_Toc120812500"/>
      <w:r w:rsidRPr="00FE2FC6">
        <w:rPr>
          <w:rFonts w:ascii="Tahoma" w:hAnsi="Tahoma" w:cs="Tahoma"/>
          <w:b/>
          <w:color w:val="000000"/>
          <w:sz w:val="20"/>
          <w:szCs w:val="20"/>
        </w:rPr>
        <w:t>Раздел «Подпишите заявление»</w:t>
      </w:r>
      <w:bookmarkEnd w:id="74"/>
    </w:p>
    <w:p w14:paraId="4C56E550" w14:textId="77777777" w:rsidR="00FE2FC6" w:rsidRPr="00FE2FC6" w:rsidRDefault="00FE2FC6" w:rsidP="00FE2FC6">
      <w:pPr>
        <w:rPr>
          <w:rFonts w:ascii="Tahoma" w:hAnsi="Tahoma" w:cs="Tahoma"/>
          <w:sz w:val="20"/>
          <w:szCs w:val="20"/>
        </w:rPr>
      </w:pPr>
      <w:r w:rsidRPr="00FE2FC6">
        <w:rPr>
          <w:rFonts w:ascii="Tahoma" w:hAnsi="Tahoma" w:cs="Tahoma"/>
          <w:sz w:val="20"/>
          <w:szCs w:val="20"/>
        </w:rPr>
        <w:t>Вывод полей раздела «Подпишите заявление» зависит от того реализована подпись ЭЦП или нет:</w:t>
      </w:r>
    </w:p>
    <w:p w14:paraId="3CA80D86" w14:textId="77777777" w:rsidR="00FE2FC6" w:rsidRPr="00FE2FC6" w:rsidRDefault="00FE2FC6" w:rsidP="005430BC">
      <w:pPr>
        <w:numPr>
          <w:ilvl w:val="0"/>
          <w:numId w:val="202"/>
        </w:numPr>
        <w:spacing w:after="0"/>
        <w:rPr>
          <w:rFonts w:ascii="Tahoma" w:hAnsi="Tahoma" w:cs="Tahoma"/>
          <w:sz w:val="20"/>
          <w:szCs w:val="20"/>
        </w:rPr>
      </w:pPr>
      <w:r w:rsidRPr="00FE2FC6">
        <w:rPr>
          <w:rFonts w:ascii="Tahoma" w:hAnsi="Tahoma" w:cs="Tahoma"/>
          <w:sz w:val="20"/>
          <w:szCs w:val="20"/>
        </w:rPr>
        <w:t>Если нет, то заявителю не выводим, но помещаем в заявку в ПДФ (ФИО и Дата, а Подпись оставляем пустым);</w:t>
      </w:r>
    </w:p>
    <w:p w14:paraId="161B90E5" w14:textId="77777777" w:rsidR="00FE2FC6" w:rsidRPr="00FE2FC6" w:rsidRDefault="00FE2FC6" w:rsidP="005430BC">
      <w:pPr>
        <w:numPr>
          <w:ilvl w:val="0"/>
          <w:numId w:val="202"/>
        </w:numPr>
        <w:spacing w:before="0"/>
        <w:rPr>
          <w:rFonts w:ascii="Tahoma" w:hAnsi="Tahoma" w:cs="Tahoma"/>
          <w:sz w:val="20"/>
          <w:szCs w:val="20"/>
        </w:rPr>
      </w:pPr>
      <w:r w:rsidRPr="00FE2FC6">
        <w:rPr>
          <w:rFonts w:ascii="Tahoma" w:hAnsi="Tahoma" w:cs="Tahoma"/>
          <w:sz w:val="20"/>
          <w:szCs w:val="20"/>
        </w:rPr>
        <w:t>Если да то выводим Поля для подписи:</w:t>
      </w:r>
    </w:p>
    <w:p w14:paraId="3A92520C" w14:textId="77777777" w:rsidR="00FE2FC6" w:rsidRPr="00FE2FC6" w:rsidRDefault="00FE2FC6" w:rsidP="00052E54">
      <w:pPr>
        <w:numPr>
          <w:ilvl w:val="1"/>
          <w:numId w:val="45"/>
        </w:numPr>
        <w:rPr>
          <w:rFonts w:ascii="Tahoma" w:hAnsi="Tahoma" w:cs="Tahoma"/>
          <w:sz w:val="20"/>
          <w:szCs w:val="20"/>
        </w:rPr>
      </w:pPr>
      <w:r w:rsidRPr="00FE2FC6">
        <w:rPr>
          <w:rFonts w:ascii="Tahoma" w:hAnsi="Tahoma" w:cs="Tahoma"/>
          <w:sz w:val="20"/>
          <w:szCs w:val="20"/>
        </w:rPr>
        <w:t>ФИО (берем из заполненной формы пункт 4);</w:t>
      </w:r>
    </w:p>
    <w:p w14:paraId="1A625A52" w14:textId="77777777" w:rsidR="00FE2FC6" w:rsidRPr="00FE2FC6" w:rsidRDefault="00FE2FC6" w:rsidP="00052E54">
      <w:pPr>
        <w:numPr>
          <w:ilvl w:val="1"/>
          <w:numId w:val="45"/>
        </w:numPr>
        <w:rPr>
          <w:rFonts w:ascii="Tahoma" w:hAnsi="Tahoma" w:cs="Tahoma"/>
          <w:sz w:val="20"/>
          <w:szCs w:val="20"/>
        </w:rPr>
      </w:pPr>
      <w:r w:rsidRPr="00FE2FC6">
        <w:rPr>
          <w:rFonts w:ascii="Tahoma" w:hAnsi="Tahoma" w:cs="Tahoma"/>
          <w:sz w:val="20"/>
          <w:szCs w:val="20"/>
        </w:rPr>
        <w:t>Подпись (Подставляется ЭЦП);</w:t>
      </w:r>
    </w:p>
    <w:p w14:paraId="4A2FCBF6" w14:textId="77777777" w:rsidR="00FE2FC6" w:rsidRPr="00FE2FC6" w:rsidRDefault="00FE2FC6" w:rsidP="00052E54">
      <w:pPr>
        <w:numPr>
          <w:ilvl w:val="1"/>
          <w:numId w:val="45"/>
        </w:numPr>
        <w:rPr>
          <w:rFonts w:ascii="Tahoma" w:hAnsi="Tahoma" w:cs="Tahoma"/>
          <w:sz w:val="20"/>
          <w:szCs w:val="20"/>
        </w:rPr>
      </w:pPr>
      <w:r w:rsidRPr="00FE2FC6">
        <w:rPr>
          <w:rFonts w:ascii="Tahoma" w:hAnsi="Tahoma" w:cs="Tahoma"/>
          <w:sz w:val="20"/>
          <w:szCs w:val="20"/>
        </w:rPr>
        <w:t>Дата заполнения заявления (предзаполняем автоматически).</w:t>
      </w:r>
    </w:p>
    <w:p w14:paraId="26B083D8"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13678D44" wp14:editId="06A32A85">
            <wp:extent cx="5728970" cy="422275"/>
            <wp:effectExtent l="9525" t="9525" r="9525" b="9525"/>
            <wp:docPr id="155" name="image156.png"/>
            <wp:cNvGraphicFramePr/>
            <a:graphic xmlns:a="http://schemas.openxmlformats.org/drawingml/2006/main">
              <a:graphicData uri="http://schemas.openxmlformats.org/drawingml/2006/picture">
                <pic:pic xmlns:pic="http://schemas.openxmlformats.org/drawingml/2006/picture">
                  <pic:nvPicPr>
                    <pic:cNvPr id="0" name="image156.png"/>
                    <pic:cNvPicPr preferRelativeResize="0"/>
                  </pic:nvPicPr>
                  <pic:blipFill>
                    <a:blip r:embed="rId82"/>
                    <a:srcRect/>
                    <a:stretch>
                      <a:fillRect/>
                    </a:stretch>
                  </pic:blipFill>
                  <pic:spPr>
                    <a:xfrm>
                      <a:off x="0" y="0"/>
                      <a:ext cx="5728970" cy="422275"/>
                    </a:xfrm>
                    <a:prstGeom prst="rect">
                      <a:avLst/>
                    </a:prstGeom>
                    <a:ln w="9525">
                      <a:solidFill>
                        <a:srgbClr val="0070C0"/>
                      </a:solidFill>
                      <a:prstDash val="solid"/>
                    </a:ln>
                  </pic:spPr>
                </pic:pic>
              </a:graphicData>
            </a:graphic>
          </wp:inline>
        </w:drawing>
      </w:r>
    </w:p>
    <w:p w14:paraId="5CBEC963"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78. Заявка на заключение договора. раздел подписи</w:t>
      </w:r>
    </w:p>
    <w:p w14:paraId="1E40C597" w14:textId="77777777" w:rsidR="00FE2FC6" w:rsidRPr="00FE2FC6" w:rsidRDefault="00FE2FC6" w:rsidP="00FE2FC6">
      <w:pPr>
        <w:rPr>
          <w:rFonts w:ascii="Tahoma" w:hAnsi="Tahoma" w:cs="Tahoma"/>
          <w:sz w:val="20"/>
          <w:szCs w:val="20"/>
        </w:rPr>
      </w:pPr>
    </w:p>
    <w:p w14:paraId="35E8F78A" w14:textId="77777777" w:rsidR="00FE2FC6" w:rsidRPr="00FE2FC6" w:rsidRDefault="00FE2FC6" w:rsidP="00FE2FC6">
      <w:pPr>
        <w:rPr>
          <w:rFonts w:ascii="Tahoma" w:hAnsi="Tahoma" w:cs="Tahoma"/>
          <w:sz w:val="20"/>
          <w:szCs w:val="20"/>
        </w:rPr>
      </w:pPr>
      <w:r w:rsidRPr="00FE2FC6">
        <w:rPr>
          <w:rFonts w:ascii="Tahoma" w:hAnsi="Tahoma" w:cs="Tahoma"/>
          <w:sz w:val="20"/>
          <w:szCs w:val="20"/>
        </w:rPr>
        <w:t>Ниже описаны пункты 21-22, которые не выводятся заявителю для заполнения, и не заполняются автоматически, но в форме ПДФ присутствуют.</w:t>
      </w:r>
    </w:p>
    <w:p w14:paraId="456D4020" w14:textId="77777777" w:rsidR="00FE2FC6" w:rsidRPr="00FE2FC6" w:rsidRDefault="00FE2FC6" w:rsidP="00FE2FC6">
      <w:pPr>
        <w:rPr>
          <w:rFonts w:ascii="Tahoma" w:hAnsi="Tahoma" w:cs="Tahoma"/>
          <w:sz w:val="20"/>
          <w:szCs w:val="20"/>
        </w:rPr>
      </w:pPr>
    </w:p>
    <w:p w14:paraId="0B41E10C" w14:textId="77777777" w:rsidR="00FE2FC6" w:rsidRPr="00FE2FC6" w:rsidRDefault="00FE2FC6" w:rsidP="005430BC">
      <w:pPr>
        <w:keepNext/>
        <w:keepLines/>
        <w:numPr>
          <w:ilvl w:val="3"/>
          <w:numId w:val="188"/>
        </w:numPr>
        <w:ind w:hanging="360"/>
        <w:jc w:val="left"/>
        <w:outlineLvl w:val="4"/>
        <w:rPr>
          <w:rFonts w:ascii="Tahoma" w:hAnsi="Tahoma" w:cs="Tahoma"/>
          <w:b/>
          <w:sz w:val="20"/>
          <w:szCs w:val="20"/>
        </w:rPr>
      </w:pPr>
      <w:r w:rsidRPr="00FE2FC6">
        <w:rPr>
          <w:rFonts w:ascii="Tahoma" w:hAnsi="Tahoma" w:cs="Tahoma"/>
          <w:b/>
          <w:color w:val="000000"/>
          <w:sz w:val="20"/>
          <w:szCs w:val="20"/>
        </w:rPr>
        <w:t xml:space="preserve"> </w:t>
      </w:r>
      <w:bookmarkStart w:id="75" w:name="_Toc120812501"/>
      <w:r w:rsidRPr="00FE2FC6">
        <w:rPr>
          <w:rFonts w:ascii="Tahoma" w:hAnsi="Tahoma" w:cs="Tahoma"/>
          <w:b/>
          <w:color w:val="000000"/>
          <w:sz w:val="20"/>
          <w:szCs w:val="20"/>
        </w:rPr>
        <w:t>Раздел «Сотрудник офиса продаж и обслуживания клиентов»</w:t>
      </w:r>
      <w:bookmarkEnd w:id="75"/>
    </w:p>
    <w:p w14:paraId="79633F88" w14:textId="77777777" w:rsidR="00FE2FC6" w:rsidRPr="00FE2FC6" w:rsidRDefault="00FE2FC6" w:rsidP="00052E54">
      <w:pPr>
        <w:numPr>
          <w:ilvl w:val="1"/>
          <w:numId w:val="79"/>
        </w:numPr>
        <w:rPr>
          <w:rFonts w:ascii="Tahoma" w:hAnsi="Tahoma" w:cs="Tahoma"/>
          <w:sz w:val="20"/>
          <w:szCs w:val="20"/>
        </w:rPr>
      </w:pPr>
      <w:r w:rsidRPr="00FE2FC6">
        <w:rPr>
          <w:rFonts w:ascii="Tahoma" w:hAnsi="Tahoma" w:cs="Tahoma"/>
          <w:sz w:val="20"/>
          <w:szCs w:val="20"/>
        </w:rPr>
        <w:t>ФИО (не заполняется);</w:t>
      </w:r>
    </w:p>
    <w:p w14:paraId="6F892AC1" w14:textId="77777777" w:rsidR="00FE2FC6" w:rsidRPr="00FE2FC6" w:rsidRDefault="00FE2FC6" w:rsidP="00052E54">
      <w:pPr>
        <w:numPr>
          <w:ilvl w:val="1"/>
          <w:numId w:val="79"/>
        </w:numPr>
        <w:rPr>
          <w:rFonts w:ascii="Tahoma" w:hAnsi="Tahoma" w:cs="Tahoma"/>
          <w:sz w:val="20"/>
          <w:szCs w:val="20"/>
        </w:rPr>
      </w:pPr>
      <w:r w:rsidRPr="00FE2FC6">
        <w:rPr>
          <w:rFonts w:ascii="Tahoma" w:hAnsi="Tahoma" w:cs="Tahoma"/>
          <w:sz w:val="20"/>
          <w:szCs w:val="20"/>
        </w:rPr>
        <w:t>Подпись (не заполняется);</w:t>
      </w:r>
    </w:p>
    <w:p w14:paraId="7C3A331C" w14:textId="77777777" w:rsidR="00FE2FC6" w:rsidRPr="00FE2FC6" w:rsidRDefault="00FE2FC6" w:rsidP="00052E54">
      <w:pPr>
        <w:numPr>
          <w:ilvl w:val="1"/>
          <w:numId w:val="79"/>
        </w:numPr>
        <w:rPr>
          <w:rFonts w:ascii="Tahoma" w:hAnsi="Tahoma" w:cs="Tahoma"/>
          <w:sz w:val="20"/>
          <w:szCs w:val="20"/>
        </w:rPr>
      </w:pPr>
      <w:r w:rsidRPr="00FE2FC6">
        <w:rPr>
          <w:rFonts w:ascii="Tahoma" w:hAnsi="Tahoma" w:cs="Tahoma"/>
          <w:sz w:val="20"/>
          <w:szCs w:val="20"/>
        </w:rPr>
        <w:t>Дата получения заявления (не заполняется);</w:t>
      </w:r>
    </w:p>
    <w:p w14:paraId="5FC7A2E5" w14:textId="77777777" w:rsidR="00FE2FC6" w:rsidRPr="00FE2FC6" w:rsidRDefault="00FE2FC6" w:rsidP="00052E54">
      <w:pPr>
        <w:numPr>
          <w:ilvl w:val="1"/>
          <w:numId w:val="79"/>
        </w:numPr>
        <w:rPr>
          <w:rFonts w:ascii="Tahoma" w:hAnsi="Tahoma" w:cs="Tahoma"/>
          <w:sz w:val="20"/>
          <w:szCs w:val="20"/>
        </w:rPr>
      </w:pPr>
      <w:r w:rsidRPr="00FE2FC6">
        <w:rPr>
          <w:rFonts w:ascii="Tahoma" w:hAnsi="Tahoma" w:cs="Tahoma"/>
          <w:sz w:val="20"/>
          <w:szCs w:val="20"/>
        </w:rPr>
        <w:t>Зарегистрировано за № (не заполняется);</w:t>
      </w:r>
    </w:p>
    <w:p w14:paraId="08C1106C" w14:textId="77777777" w:rsidR="00FE2FC6" w:rsidRPr="00FE2FC6" w:rsidRDefault="00FE2FC6" w:rsidP="00FE2FC6">
      <w:pPr>
        <w:ind w:left="1440"/>
        <w:rPr>
          <w:rFonts w:ascii="Tahoma" w:hAnsi="Tahoma" w:cs="Tahoma"/>
          <w:sz w:val="20"/>
          <w:szCs w:val="20"/>
        </w:rPr>
      </w:pPr>
    </w:p>
    <w:p w14:paraId="719FC1EB" w14:textId="77777777" w:rsidR="00FE2FC6" w:rsidRPr="00FE2FC6" w:rsidRDefault="00FE2FC6" w:rsidP="005430BC">
      <w:pPr>
        <w:keepNext/>
        <w:keepLines/>
        <w:numPr>
          <w:ilvl w:val="3"/>
          <w:numId w:val="188"/>
        </w:numPr>
        <w:ind w:hanging="360"/>
        <w:jc w:val="left"/>
        <w:outlineLvl w:val="4"/>
        <w:rPr>
          <w:rFonts w:ascii="Tahoma" w:hAnsi="Tahoma" w:cs="Tahoma"/>
          <w:b/>
          <w:sz w:val="20"/>
          <w:szCs w:val="20"/>
        </w:rPr>
      </w:pPr>
      <w:r w:rsidRPr="00FE2FC6">
        <w:rPr>
          <w:rFonts w:ascii="Tahoma" w:hAnsi="Tahoma" w:cs="Tahoma"/>
          <w:b/>
          <w:color w:val="000000"/>
          <w:sz w:val="20"/>
          <w:szCs w:val="20"/>
        </w:rPr>
        <w:t xml:space="preserve"> </w:t>
      </w:r>
      <w:bookmarkStart w:id="76" w:name="_Toc120812502"/>
      <w:r w:rsidRPr="00FE2FC6">
        <w:rPr>
          <w:rFonts w:ascii="Tahoma" w:hAnsi="Tahoma" w:cs="Tahoma"/>
          <w:b/>
          <w:color w:val="000000"/>
          <w:sz w:val="20"/>
          <w:szCs w:val="20"/>
        </w:rPr>
        <w:t>Раздел «Заявитель» (заполняется после получения договора для подписания)</w:t>
      </w:r>
      <w:bookmarkEnd w:id="76"/>
    </w:p>
    <w:p w14:paraId="18DF478A" w14:textId="77777777" w:rsidR="00FE2FC6" w:rsidRPr="00FE2FC6" w:rsidRDefault="00FE2FC6" w:rsidP="005430BC">
      <w:pPr>
        <w:numPr>
          <w:ilvl w:val="1"/>
          <w:numId w:val="102"/>
        </w:numPr>
        <w:rPr>
          <w:rFonts w:ascii="Tahoma" w:hAnsi="Tahoma" w:cs="Tahoma"/>
          <w:sz w:val="20"/>
          <w:szCs w:val="20"/>
        </w:rPr>
      </w:pPr>
      <w:r w:rsidRPr="00FE2FC6">
        <w:rPr>
          <w:rFonts w:ascii="Tahoma" w:hAnsi="Tahoma" w:cs="Tahoma"/>
          <w:sz w:val="20"/>
          <w:szCs w:val="20"/>
        </w:rPr>
        <w:t>Договор получил (не заполняется);</w:t>
      </w:r>
    </w:p>
    <w:p w14:paraId="48C833A7" w14:textId="77777777" w:rsidR="00FE2FC6" w:rsidRPr="00FE2FC6" w:rsidRDefault="00FE2FC6" w:rsidP="005430BC">
      <w:pPr>
        <w:numPr>
          <w:ilvl w:val="1"/>
          <w:numId w:val="102"/>
        </w:numPr>
        <w:rPr>
          <w:rFonts w:ascii="Tahoma" w:hAnsi="Tahoma" w:cs="Tahoma"/>
          <w:sz w:val="20"/>
          <w:szCs w:val="20"/>
        </w:rPr>
      </w:pPr>
      <w:r w:rsidRPr="00FE2FC6">
        <w:rPr>
          <w:rFonts w:ascii="Tahoma" w:hAnsi="Tahoma" w:cs="Tahoma"/>
          <w:sz w:val="20"/>
          <w:szCs w:val="20"/>
        </w:rPr>
        <w:t>ФИО (не заполняется);</w:t>
      </w:r>
    </w:p>
    <w:p w14:paraId="43726230" w14:textId="77777777" w:rsidR="00FE2FC6" w:rsidRPr="00FE2FC6" w:rsidRDefault="00FE2FC6" w:rsidP="005430BC">
      <w:pPr>
        <w:numPr>
          <w:ilvl w:val="1"/>
          <w:numId w:val="102"/>
        </w:numPr>
        <w:rPr>
          <w:rFonts w:ascii="Tahoma" w:hAnsi="Tahoma" w:cs="Tahoma"/>
          <w:sz w:val="20"/>
          <w:szCs w:val="20"/>
        </w:rPr>
      </w:pPr>
      <w:r w:rsidRPr="00FE2FC6">
        <w:rPr>
          <w:rFonts w:ascii="Tahoma" w:hAnsi="Tahoma" w:cs="Tahoma"/>
          <w:sz w:val="20"/>
          <w:szCs w:val="20"/>
        </w:rPr>
        <w:t>Подпись (не заполняется);</w:t>
      </w:r>
    </w:p>
    <w:p w14:paraId="162DA115" w14:textId="77777777" w:rsidR="00FE2FC6" w:rsidRPr="00FE2FC6" w:rsidRDefault="00FE2FC6" w:rsidP="005430BC">
      <w:pPr>
        <w:numPr>
          <w:ilvl w:val="1"/>
          <w:numId w:val="102"/>
        </w:numPr>
        <w:rPr>
          <w:rFonts w:ascii="Tahoma" w:hAnsi="Tahoma" w:cs="Tahoma"/>
          <w:sz w:val="20"/>
          <w:szCs w:val="20"/>
        </w:rPr>
      </w:pPr>
      <w:r w:rsidRPr="00FE2FC6">
        <w:rPr>
          <w:rFonts w:ascii="Tahoma" w:hAnsi="Tahoma" w:cs="Tahoma"/>
          <w:sz w:val="20"/>
          <w:szCs w:val="20"/>
        </w:rPr>
        <w:t>Дата получения заявления (не заполняется)</w:t>
      </w:r>
    </w:p>
    <w:p w14:paraId="6F896DB4" w14:textId="77777777" w:rsidR="00FE2FC6" w:rsidRPr="00FE2FC6" w:rsidRDefault="00FE2FC6" w:rsidP="00FE2FC6">
      <w:pPr>
        <w:rPr>
          <w:rFonts w:ascii="Tahoma" w:hAnsi="Tahoma" w:cs="Tahoma"/>
          <w:sz w:val="20"/>
          <w:szCs w:val="20"/>
        </w:rPr>
      </w:pPr>
    </w:p>
    <w:p w14:paraId="064292BF"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3CA2E85D" wp14:editId="50B90C87">
            <wp:extent cx="5733415" cy="1003935"/>
            <wp:effectExtent l="9525" t="9525" r="9525" b="9525"/>
            <wp:docPr id="46"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83"/>
                    <a:srcRect/>
                    <a:stretch>
                      <a:fillRect/>
                    </a:stretch>
                  </pic:blipFill>
                  <pic:spPr>
                    <a:xfrm>
                      <a:off x="0" y="0"/>
                      <a:ext cx="5733415" cy="1003935"/>
                    </a:xfrm>
                    <a:prstGeom prst="rect">
                      <a:avLst/>
                    </a:prstGeom>
                    <a:ln w="9525">
                      <a:solidFill>
                        <a:srgbClr val="0070C0"/>
                      </a:solidFill>
                      <a:prstDash val="solid"/>
                    </a:ln>
                  </pic:spPr>
                </pic:pic>
              </a:graphicData>
            </a:graphic>
          </wp:inline>
        </w:drawing>
      </w:r>
    </w:p>
    <w:p w14:paraId="430462B5" w14:textId="77777777" w:rsidR="00FE2FC6" w:rsidRPr="00FE2FC6" w:rsidRDefault="00FE2FC6" w:rsidP="00FE2FC6">
      <w:pPr>
        <w:spacing w:after="200"/>
        <w:jc w:val="center"/>
        <w:rPr>
          <w:rFonts w:ascii="Tahoma" w:hAnsi="Tahoma" w:cs="Tahoma"/>
          <w:i/>
          <w:sz w:val="20"/>
          <w:szCs w:val="20"/>
        </w:rPr>
      </w:pPr>
      <w:r w:rsidRPr="00FE2FC6">
        <w:rPr>
          <w:rFonts w:ascii="Tahoma" w:hAnsi="Tahoma" w:cs="Tahoma"/>
          <w:i/>
          <w:color w:val="1F497D"/>
          <w:sz w:val="20"/>
          <w:szCs w:val="20"/>
        </w:rPr>
        <w:t>Рисунок 79. Заявка на заключение договора. раздел заполнения заявителем после получения договора</w:t>
      </w:r>
    </w:p>
    <w:p w14:paraId="1A4B91DF" w14:textId="77777777" w:rsidR="00FE2FC6" w:rsidRPr="00FE2FC6" w:rsidRDefault="00FE2FC6" w:rsidP="00FE2FC6">
      <w:pPr>
        <w:ind w:firstLine="709"/>
        <w:rPr>
          <w:rFonts w:ascii="Tahoma" w:hAnsi="Tahoma" w:cs="Tahoma"/>
          <w:sz w:val="20"/>
          <w:szCs w:val="20"/>
        </w:rPr>
      </w:pPr>
    </w:p>
    <w:p w14:paraId="6027E2DD"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При получении ответа, после обработки заявки компанией, должно быть сформировано уведомление о предоставлении ответа на обращение, в котором указаны тема обращения, номер, дата и ответ. Уведомление должно быть размещено в разделе новостей и в колокольчике. </w:t>
      </w:r>
    </w:p>
    <w:p w14:paraId="753723BB" w14:textId="77777777" w:rsidR="00FE2FC6" w:rsidRPr="00FE2FC6" w:rsidRDefault="00FE2FC6" w:rsidP="00FE2FC6">
      <w:pPr>
        <w:jc w:val="left"/>
        <w:rPr>
          <w:rFonts w:ascii="Tahoma" w:hAnsi="Tahoma" w:cs="Tahoma"/>
          <w:sz w:val="20"/>
          <w:szCs w:val="20"/>
        </w:rPr>
      </w:pPr>
    </w:p>
    <w:p w14:paraId="5F62A8E7"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Ответ на обращение должен быть получен из CRM/Directum и размещен в разделе «Обращение».</w:t>
      </w:r>
    </w:p>
    <w:p w14:paraId="66F69C61" w14:textId="77777777" w:rsidR="00FE2FC6" w:rsidRPr="00FE2FC6" w:rsidRDefault="00FE2FC6" w:rsidP="005430BC">
      <w:pPr>
        <w:keepNext/>
        <w:keepLines/>
        <w:numPr>
          <w:ilvl w:val="1"/>
          <w:numId w:val="201"/>
        </w:numPr>
        <w:pBdr>
          <w:top w:val="nil"/>
          <w:left w:val="nil"/>
          <w:bottom w:val="nil"/>
          <w:right w:val="nil"/>
          <w:between w:val="nil"/>
        </w:pBdr>
        <w:ind w:hanging="360"/>
        <w:outlineLvl w:val="1"/>
        <w:rPr>
          <w:rFonts w:ascii="Tahoma" w:hAnsi="Tahoma" w:cs="Tahoma"/>
          <w:b/>
          <w:sz w:val="20"/>
          <w:szCs w:val="20"/>
        </w:rPr>
      </w:pPr>
      <w:bookmarkStart w:id="77" w:name="_Toc120812503"/>
      <w:r w:rsidRPr="00FE2FC6">
        <w:rPr>
          <w:rFonts w:ascii="Tahoma" w:hAnsi="Tahoma" w:cs="Tahoma"/>
          <w:b/>
          <w:sz w:val="20"/>
          <w:szCs w:val="20"/>
        </w:rPr>
        <w:t>Внесение изменений в действующий договор/данные ЛС</w:t>
      </w:r>
      <w:bookmarkEnd w:id="77"/>
    </w:p>
    <w:p w14:paraId="1DDA15C0"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Для ФЛ изменения договора не предусмотрены. Скорректировать данные по ЛС (персональные данные, данные по помещениям, данные по приборам учета) клиент (физическое лицо) может через профиль в личном кабинете или через обращение. </w:t>
      </w:r>
    </w:p>
    <w:p w14:paraId="5281186D" w14:textId="77777777" w:rsidR="00FE2FC6" w:rsidRPr="00FE2FC6" w:rsidRDefault="00FE2FC6" w:rsidP="005430BC">
      <w:pPr>
        <w:keepNext/>
        <w:keepLines/>
        <w:numPr>
          <w:ilvl w:val="2"/>
          <w:numId w:val="201"/>
        </w:numPr>
        <w:outlineLvl w:val="2"/>
        <w:rPr>
          <w:rFonts w:ascii="Tahoma" w:hAnsi="Tahoma" w:cs="Tahoma"/>
          <w:b/>
          <w:sz w:val="20"/>
          <w:szCs w:val="20"/>
        </w:rPr>
      </w:pPr>
      <w:bookmarkStart w:id="78" w:name="_Toc120812504"/>
      <w:r w:rsidRPr="00FE2FC6">
        <w:rPr>
          <w:rFonts w:ascii="Tahoma" w:hAnsi="Tahoma" w:cs="Tahoma"/>
          <w:b/>
          <w:sz w:val="20"/>
          <w:szCs w:val="20"/>
        </w:rPr>
        <w:t>Внесение изменений физическими лицами</w:t>
      </w:r>
      <w:bookmarkEnd w:id="78"/>
    </w:p>
    <w:p w14:paraId="3D92F7D9"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ФЛ может вносить изменения через обращение или в настройках Профиля пользователя. Все вносимые данные после проверки и одобрения со стороны специалиста в CRM должны быть сохранены и отображаться в профиле пользователя ЛК. </w:t>
      </w:r>
    </w:p>
    <w:p w14:paraId="4A3B0909"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Данные, вносимые в настройках профиля пользователя, могут быть сохранены без подтверждения или с переходом в обращение и созданием обращения. </w:t>
      </w:r>
    </w:p>
    <w:p w14:paraId="55D689DE" w14:textId="77777777" w:rsidR="00FE2FC6" w:rsidRPr="00FE2FC6" w:rsidRDefault="00FE2FC6" w:rsidP="005430BC">
      <w:pPr>
        <w:keepNext/>
        <w:keepLines/>
        <w:numPr>
          <w:ilvl w:val="3"/>
          <w:numId w:val="201"/>
        </w:numPr>
        <w:outlineLvl w:val="3"/>
        <w:rPr>
          <w:rFonts w:ascii="Tahoma" w:hAnsi="Tahoma" w:cs="Tahoma"/>
          <w:b/>
          <w:sz w:val="20"/>
          <w:szCs w:val="20"/>
        </w:rPr>
      </w:pPr>
      <w:bookmarkStart w:id="79" w:name="_Toc120812505"/>
      <w:r w:rsidRPr="00FE2FC6">
        <w:rPr>
          <w:rFonts w:ascii="Tahoma" w:hAnsi="Tahoma" w:cs="Tahoma"/>
          <w:b/>
          <w:sz w:val="20"/>
          <w:szCs w:val="20"/>
        </w:rPr>
        <w:t>Внесение изменений через Настройки Профиля пользователя</w:t>
      </w:r>
      <w:bookmarkEnd w:id="79"/>
    </w:p>
    <w:p w14:paraId="2273DD32" w14:textId="77777777" w:rsidR="00FE2FC6" w:rsidRPr="00FE2FC6" w:rsidRDefault="00FE2FC6" w:rsidP="00FE2FC6">
      <w:pPr>
        <w:rPr>
          <w:rFonts w:ascii="Tahoma" w:hAnsi="Tahoma" w:cs="Tahoma"/>
          <w:sz w:val="20"/>
          <w:szCs w:val="20"/>
        </w:rPr>
      </w:pPr>
    </w:p>
    <w:p w14:paraId="51F98EF2"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 профиле пользователя ФЛ может внести изменения в: </w:t>
      </w:r>
    </w:p>
    <w:p w14:paraId="6DEDB433" w14:textId="77777777" w:rsidR="00FE2FC6" w:rsidRPr="00FE2FC6" w:rsidRDefault="00FE2FC6" w:rsidP="005430BC">
      <w:pPr>
        <w:numPr>
          <w:ilvl w:val="0"/>
          <w:numId w:val="131"/>
        </w:numPr>
        <w:rPr>
          <w:rFonts w:ascii="Tahoma" w:hAnsi="Tahoma" w:cs="Tahoma"/>
          <w:sz w:val="20"/>
          <w:szCs w:val="20"/>
        </w:rPr>
      </w:pPr>
      <w:r w:rsidRPr="00FE2FC6">
        <w:rPr>
          <w:rFonts w:ascii="Tahoma" w:hAnsi="Tahoma" w:cs="Tahoma"/>
          <w:sz w:val="20"/>
          <w:szCs w:val="20"/>
        </w:rPr>
        <w:t>Изменение персональных данных;</w:t>
      </w:r>
    </w:p>
    <w:p w14:paraId="53270402" w14:textId="77777777" w:rsidR="00FE2FC6" w:rsidRPr="00FE2FC6" w:rsidRDefault="00FE2FC6" w:rsidP="005430BC">
      <w:pPr>
        <w:numPr>
          <w:ilvl w:val="0"/>
          <w:numId w:val="131"/>
        </w:numPr>
        <w:rPr>
          <w:rFonts w:ascii="Tahoma" w:hAnsi="Tahoma" w:cs="Tahoma"/>
          <w:sz w:val="20"/>
          <w:szCs w:val="20"/>
        </w:rPr>
      </w:pPr>
      <w:r w:rsidRPr="00FE2FC6">
        <w:rPr>
          <w:rFonts w:ascii="Tahoma" w:hAnsi="Tahoma" w:cs="Tahoma"/>
          <w:sz w:val="20"/>
          <w:szCs w:val="20"/>
        </w:rPr>
        <w:t>Изменение данных по помещению/объекту учета;</w:t>
      </w:r>
    </w:p>
    <w:p w14:paraId="1AD1A7C1" w14:textId="77777777" w:rsidR="00FE2FC6" w:rsidRPr="00FE2FC6" w:rsidRDefault="00FE2FC6" w:rsidP="005430BC">
      <w:pPr>
        <w:numPr>
          <w:ilvl w:val="0"/>
          <w:numId w:val="131"/>
        </w:numPr>
        <w:rPr>
          <w:rFonts w:ascii="Tahoma" w:hAnsi="Tahoma" w:cs="Tahoma"/>
          <w:sz w:val="20"/>
          <w:szCs w:val="20"/>
        </w:rPr>
      </w:pPr>
      <w:r w:rsidRPr="00FE2FC6">
        <w:rPr>
          <w:rFonts w:ascii="Tahoma" w:hAnsi="Tahoma" w:cs="Tahoma"/>
          <w:sz w:val="20"/>
          <w:szCs w:val="20"/>
        </w:rPr>
        <w:t>Изменение данных по проживающим;</w:t>
      </w:r>
    </w:p>
    <w:p w14:paraId="781D6795" w14:textId="77777777" w:rsidR="00FE2FC6" w:rsidRPr="00FE2FC6" w:rsidRDefault="00FE2FC6" w:rsidP="005430BC">
      <w:pPr>
        <w:numPr>
          <w:ilvl w:val="0"/>
          <w:numId w:val="131"/>
        </w:numPr>
        <w:rPr>
          <w:rFonts w:ascii="Tahoma" w:hAnsi="Tahoma" w:cs="Tahoma"/>
          <w:sz w:val="20"/>
          <w:szCs w:val="20"/>
        </w:rPr>
      </w:pPr>
      <w:r w:rsidRPr="00FE2FC6">
        <w:rPr>
          <w:rFonts w:ascii="Tahoma" w:hAnsi="Tahoma" w:cs="Tahoma"/>
          <w:sz w:val="20"/>
          <w:szCs w:val="20"/>
        </w:rPr>
        <w:t>Изменение данных по приборам учета.</w:t>
      </w:r>
    </w:p>
    <w:p w14:paraId="1B1BC27B" w14:textId="77777777" w:rsidR="00FE2FC6" w:rsidRPr="00FE2FC6" w:rsidRDefault="00FE2FC6" w:rsidP="00FE2FC6">
      <w:pPr>
        <w:rPr>
          <w:rFonts w:ascii="Tahoma" w:hAnsi="Tahoma" w:cs="Tahoma"/>
          <w:sz w:val="20"/>
          <w:szCs w:val="20"/>
        </w:rPr>
      </w:pPr>
    </w:p>
    <w:p w14:paraId="1300AC32" w14:textId="77777777" w:rsidR="00FE2FC6" w:rsidRPr="00FE2FC6" w:rsidRDefault="00FE2FC6" w:rsidP="005430BC">
      <w:pPr>
        <w:keepNext/>
        <w:keepLines/>
        <w:numPr>
          <w:ilvl w:val="4"/>
          <w:numId w:val="201"/>
        </w:numPr>
        <w:outlineLvl w:val="4"/>
        <w:rPr>
          <w:rFonts w:ascii="Tahoma" w:hAnsi="Tahoma" w:cs="Tahoma"/>
          <w:b/>
          <w:sz w:val="20"/>
          <w:szCs w:val="20"/>
        </w:rPr>
      </w:pPr>
      <w:bookmarkStart w:id="80" w:name="_Toc120812506"/>
      <w:r w:rsidRPr="00FE2FC6">
        <w:rPr>
          <w:rFonts w:ascii="Tahoma" w:hAnsi="Tahoma" w:cs="Tahoma"/>
          <w:b/>
          <w:sz w:val="20"/>
          <w:szCs w:val="20"/>
        </w:rPr>
        <w:t>Внесение изменений в персональные данные</w:t>
      </w:r>
      <w:bookmarkEnd w:id="80"/>
    </w:p>
    <w:p w14:paraId="1BDAC6E5"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Изменения персональных данных предусмотрено только для Физического лица </w:t>
      </w:r>
    </w:p>
    <w:p w14:paraId="330CF2AB"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 разделе «Мой профиль» необходимо к имеющимся полям «Фамилия», «Имя», «Отчество», «Дата рождения», «Пол» и «Часовой пояс» добавить поля: «место рождения», «серия и номер паспорта», «дата выдачи паспорта», «наименование органа, выдавшего паспорт», «код подразделения, выдавшего паспорт», «ИНН», «СНИЛС». </w:t>
      </w:r>
    </w:p>
    <w:p w14:paraId="12C65BCC" w14:textId="77777777" w:rsidR="00FE2FC6" w:rsidRPr="00FE2FC6" w:rsidRDefault="00FE2FC6" w:rsidP="00FE2FC6">
      <w:pPr>
        <w:rPr>
          <w:rFonts w:ascii="Tahoma" w:hAnsi="Tahoma" w:cs="Tahoma"/>
          <w:sz w:val="20"/>
          <w:szCs w:val="20"/>
        </w:rPr>
      </w:pPr>
      <w:r w:rsidRPr="00FE2FC6">
        <w:rPr>
          <w:rFonts w:ascii="Tahoma" w:hAnsi="Tahoma" w:cs="Tahoma"/>
          <w:sz w:val="20"/>
          <w:szCs w:val="20"/>
        </w:rPr>
        <w:t>Добавить сообщение об ответственности клиента в части предоставления актуальной и достоверной информации: «</w:t>
      </w:r>
      <w:r w:rsidRPr="00FE2FC6">
        <w:rPr>
          <w:rFonts w:ascii="Tahoma" w:hAnsi="Tahoma" w:cs="Tahoma"/>
          <w:i/>
          <w:sz w:val="20"/>
          <w:szCs w:val="20"/>
        </w:rPr>
        <w:t xml:space="preserve">Подтверждаю полноту и достоверность указанных мною сведений. Настоящим я даю согласие АО «ЭнергосбыТ Плюс» на обработку моих персональных данных, включая сбор, систематизацию, накопление, хранение, уточнение (обновление, изменение), использование, предоставление (в том числе передачу), обезличивание, блокирование, уничтожение персональных данных с использованием как автоматизированной информационной системы, так и бумажных носителей. Цель обработки персональных данных: исполнение договора, содержащего положения о предоставлении коммунальных услуг». </w:t>
      </w:r>
    </w:p>
    <w:p w14:paraId="5EBC5422" w14:textId="77777777" w:rsidR="00FE2FC6" w:rsidRPr="00FE2FC6" w:rsidRDefault="00FE2FC6" w:rsidP="00FE2FC6">
      <w:pPr>
        <w:rPr>
          <w:rFonts w:ascii="Tahoma" w:hAnsi="Tahoma" w:cs="Tahoma"/>
          <w:sz w:val="20"/>
          <w:szCs w:val="20"/>
        </w:rPr>
      </w:pPr>
      <w:r w:rsidRPr="00FE2FC6">
        <w:rPr>
          <w:rFonts w:ascii="Tahoma" w:hAnsi="Tahoma" w:cs="Tahoma"/>
          <w:sz w:val="20"/>
          <w:szCs w:val="20"/>
        </w:rPr>
        <w:t>Удалить гиперссылку «Создать обращение на изменение данных» на странице отсутствует.</w:t>
      </w:r>
    </w:p>
    <w:p w14:paraId="79F490F0"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Кнопка «Изменить» должна быть расположенное в нижней части страницы. </w:t>
      </w:r>
    </w:p>
    <w:p w14:paraId="3669394E"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66228197" wp14:editId="54D262EF">
            <wp:extent cx="5733415" cy="2917825"/>
            <wp:effectExtent l="0" t="0" r="0" b="0"/>
            <wp:docPr id="111" name="image102.png"/>
            <wp:cNvGraphicFramePr/>
            <a:graphic xmlns:a="http://schemas.openxmlformats.org/drawingml/2006/main">
              <a:graphicData uri="http://schemas.openxmlformats.org/drawingml/2006/picture">
                <pic:pic xmlns:pic="http://schemas.openxmlformats.org/drawingml/2006/picture">
                  <pic:nvPicPr>
                    <pic:cNvPr id="0" name="image102.png"/>
                    <pic:cNvPicPr preferRelativeResize="0"/>
                  </pic:nvPicPr>
                  <pic:blipFill>
                    <a:blip r:embed="rId84"/>
                    <a:srcRect/>
                    <a:stretch>
                      <a:fillRect/>
                    </a:stretch>
                  </pic:blipFill>
                  <pic:spPr>
                    <a:xfrm>
                      <a:off x="0" y="0"/>
                      <a:ext cx="5733415" cy="2917825"/>
                    </a:xfrm>
                    <a:prstGeom prst="rect">
                      <a:avLst/>
                    </a:prstGeom>
                    <a:ln/>
                  </pic:spPr>
                </pic:pic>
              </a:graphicData>
            </a:graphic>
          </wp:inline>
        </w:drawing>
      </w:r>
    </w:p>
    <w:p w14:paraId="7DC83162"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80. Просмотр профиля пользователя</w:t>
      </w:r>
    </w:p>
    <w:p w14:paraId="041B8AD2"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После нажатия на кнопку «Изменить» все поля, кроме ФИО, доступны к редактированию. </w:t>
      </w:r>
    </w:p>
    <w:p w14:paraId="2FA9447A" w14:textId="77777777" w:rsidR="00FE2FC6" w:rsidRPr="00FE2FC6" w:rsidRDefault="00FE2FC6" w:rsidP="00FE2FC6">
      <w:pPr>
        <w:rPr>
          <w:rFonts w:ascii="Tahoma" w:hAnsi="Tahoma" w:cs="Tahoma"/>
          <w:sz w:val="20"/>
          <w:szCs w:val="20"/>
        </w:rPr>
      </w:pPr>
      <w:r w:rsidRPr="00FE2FC6">
        <w:rPr>
          <w:rFonts w:ascii="Tahoma" w:hAnsi="Tahoma" w:cs="Tahoma"/>
          <w:sz w:val="20"/>
          <w:szCs w:val="20"/>
        </w:rPr>
        <w:t>Все поля заполнены по имеющимся в CRM данным. Поле «Серия и номер паспорта» отображается пустым (если в CRM оно заполнено значением «9999999999»).</w:t>
      </w:r>
    </w:p>
    <w:p w14:paraId="0BB4B9EA" w14:textId="77777777" w:rsidR="00FE2FC6" w:rsidRPr="00FE2FC6" w:rsidRDefault="00FE2FC6" w:rsidP="00FE2FC6">
      <w:pPr>
        <w:rPr>
          <w:rFonts w:ascii="Tahoma" w:hAnsi="Tahoma" w:cs="Tahoma"/>
          <w:sz w:val="20"/>
          <w:szCs w:val="20"/>
        </w:rPr>
      </w:pPr>
    </w:p>
    <w:p w14:paraId="2F4D0553"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Форма должна быть разделена на 2 части: </w:t>
      </w:r>
    </w:p>
    <w:p w14:paraId="38D20749" w14:textId="77777777" w:rsidR="00FE2FC6" w:rsidRPr="00FE2FC6" w:rsidRDefault="00FE2FC6" w:rsidP="005430BC">
      <w:pPr>
        <w:widowControl w:val="0"/>
        <w:numPr>
          <w:ilvl w:val="0"/>
          <w:numId w:val="234"/>
        </w:numPr>
        <w:ind w:left="1418"/>
        <w:jc w:val="left"/>
        <w:rPr>
          <w:rFonts w:ascii="Tahoma" w:hAnsi="Tahoma" w:cs="Tahoma"/>
          <w:sz w:val="20"/>
          <w:szCs w:val="20"/>
        </w:rPr>
      </w:pPr>
      <w:r w:rsidRPr="00FE2FC6">
        <w:rPr>
          <w:rFonts w:ascii="Tahoma" w:hAnsi="Tahoma" w:cs="Tahoma"/>
          <w:sz w:val="20"/>
          <w:szCs w:val="20"/>
        </w:rPr>
        <w:t>ФИО. Изменение должно происходить через обращение. Изначально эти поля серые, и менять эти данные без заявки нельзя. Должна быть выведена подсказка клиенту:</w:t>
      </w:r>
    </w:p>
    <w:p w14:paraId="6C6E55F5" w14:textId="77777777" w:rsidR="00FE2FC6" w:rsidRPr="00FE2FC6" w:rsidRDefault="00FE2FC6" w:rsidP="005430BC">
      <w:pPr>
        <w:widowControl w:val="0"/>
        <w:numPr>
          <w:ilvl w:val="1"/>
          <w:numId w:val="234"/>
        </w:numPr>
        <w:ind w:left="2410"/>
        <w:jc w:val="left"/>
        <w:rPr>
          <w:rFonts w:ascii="Tahoma" w:hAnsi="Tahoma" w:cs="Tahoma"/>
          <w:sz w:val="20"/>
          <w:szCs w:val="20"/>
        </w:rPr>
      </w:pPr>
      <w:r w:rsidRPr="00FE2FC6">
        <w:rPr>
          <w:rFonts w:ascii="Tahoma" w:hAnsi="Tahoma" w:cs="Tahoma"/>
          <w:sz w:val="20"/>
          <w:szCs w:val="20"/>
        </w:rPr>
        <w:t xml:space="preserve">«Выберите причину изменения фамилии, имени, отчества». С 3 кнопками:  </w:t>
      </w:r>
    </w:p>
    <w:p w14:paraId="5FE47B0F" w14:textId="77777777" w:rsidR="00FE2FC6" w:rsidRPr="00FE2FC6" w:rsidRDefault="00FE2FC6" w:rsidP="005430BC">
      <w:pPr>
        <w:widowControl w:val="0"/>
        <w:numPr>
          <w:ilvl w:val="2"/>
          <w:numId w:val="234"/>
        </w:numPr>
        <w:ind w:left="3686"/>
        <w:jc w:val="left"/>
        <w:rPr>
          <w:rFonts w:ascii="Tahoma" w:hAnsi="Tahoma" w:cs="Tahoma"/>
          <w:sz w:val="20"/>
          <w:szCs w:val="20"/>
        </w:rPr>
      </w:pPr>
      <w:r w:rsidRPr="00FE2FC6">
        <w:rPr>
          <w:rFonts w:ascii="Tahoma" w:hAnsi="Tahoma" w:cs="Tahoma"/>
          <w:sz w:val="20"/>
          <w:szCs w:val="20"/>
        </w:rPr>
        <w:t>Смена собственника жилого помещения – при нажатии на кнопку переход к процессу заключения договора через обращение. Переход осуществляется сразу на Шаг 1 (раздел 1.5.1);</w:t>
      </w:r>
    </w:p>
    <w:p w14:paraId="5B51CD62" w14:textId="77777777" w:rsidR="00FE2FC6" w:rsidRPr="00FE2FC6" w:rsidRDefault="00FE2FC6" w:rsidP="005430BC">
      <w:pPr>
        <w:widowControl w:val="0"/>
        <w:numPr>
          <w:ilvl w:val="2"/>
          <w:numId w:val="234"/>
        </w:numPr>
        <w:ind w:left="3686"/>
        <w:jc w:val="left"/>
        <w:rPr>
          <w:rFonts w:ascii="Tahoma" w:hAnsi="Tahoma" w:cs="Tahoma"/>
          <w:sz w:val="20"/>
          <w:szCs w:val="20"/>
        </w:rPr>
      </w:pPr>
      <w:r w:rsidRPr="00FE2FC6">
        <w:rPr>
          <w:rFonts w:ascii="Tahoma" w:hAnsi="Tahoma" w:cs="Tahoma"/>
          <w:sz w:val="20"/>
          <w:szCs w:val="20"/>
        </w:rPr>
        <w:t>Изменение ФИО – при нажатии на кнопку переход к созданию обращения на изменение персональных данных. Переход осуществляется сразу на Шаг 1;</w:t>
      </w:r>
    </w:p>
    <w:p w14:paraId="6C4107C2" w14:textId="77777777" w:rsidR="00FE2FC6" w:rsidRPr="00FE2FC6" w:rsidRDefault="00FE2FC6" w:rsidP="005430BC">
      <w:pPr>
        <w:widowControl w:val="0"/>
        <w:numPr>
          <w:ilvl w:val="2"/>
          <w:numId w:val="234"/>
        </w:numPr>
        <w:ind w:left="3686"/>
        <w:jc w:val="left"/>
        <w:rPr>
          <w:rFonts w:ascii="Tahoma" w:hAnsi="Tahoma" w:cs="Tahoma"/>
          <w:sz w:val="20"/>
          <w:szCs w:val="20"/>
        </w:rPr>
      </w:pPr>
      <w:r w:rsidRPr="00FE2FC6">
        <w:rPr>
          <w:rFonts w:ascii="Tahoma" w:hAnsi="Tahoma" w:cs="Tahoma"/>
          <w:sz w:val="20"/>
          <w:szCs w:val="20"/>
        </w:rPr>
        <w:t>Отмена. Для закрытия окна.</w:t>
      </w:r>
    </w:p>
    <w:p w14:paraId="15D3918B" w14:textId="77777777" w:rsidR="00FE2FC6" w:rsidRPr="00FE2FC6" w:rsidRDefault="00FE2FC6" w:rsidP="00052E54">
      <w:pPr>
        <w:numPr>
          <w:ilvl w:val="0"/>
          <w:numId w:val="23"/>
        </w:numPr>
        <w:ind w:left="1418"/>
        <w:rPr>
          <w:rFonts w:ascii="Tahoma" w:hAnsi="Tahoma" w:cs="Tahoma"/>
          <w:sz w:val="20"/>
          <w:szCs w:val="20"/>
        </w:rPr>
      </w:pPr>
      <w:r w:rsidRPr="00FE2FC6">
        <w:rPr>
          <w:rFonts w:ascii="Tahoma" w:hAnsi="Tahoma" w:cs="Tahoma"/>
          <w:sz w:val="20"/>
          <w:szCs w:val="20"/>
        </w:rPr>
        <w:t>Изменение всех остальных данных. Изменение происходит без оформления заявки. Все изменения при сохранении должны отправляться в CRM.</w:t>
      </w:r>
    </w:p>
    <w:p w14:paraId="708342E8" w14:textId="77777777" w:rsidR="00FE2FC6" w:rsidRPr="00FE2FC6" w:rsidRDefault="00FE2FC6" w:rsidP="00FE2FC6">
      <w:pPr>
        <w:jc w:val="left"/>
        <w:rPr>
          <w:rFonts w:ascii="Tahoma" w:hAnsi="Tahoma" w:cs="Tahoma"/>
          <w:sz w:val="20"/>
          <w:szCs w:val="20"/>
        </w:rPr>
      </w:pPr>
    </w:p>
    <w:p w14:paraId="76AAAE12"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 xml:space="preserve">Для каждого поля пользователю должна быть выведена подсказка с описанием формата данных. Подсказка должна располагаться рядом с полем, куда пользователь вносит данные. В полях ввода должен содержаться контроль вводимых значений (маска). </w:t>
      </w:r>
    </w:p>
    <w:p w14:paraId="0CE4E90B" w14:textId="77777777" w:rsidR="00FE2FC6" w:rsidRPr="00FE2FC6" w:rsidRDefault="00FE2FC6" w:rsidP="00052E54">
      <w:pPr>
        <w:numPr>
          <w:ilvl w:val="0"/>
          <w:numId w:val="36"/>
        </w:numPr>
        <w:rPr>
          <w:rFonts w:ascii="Tahoma" w:hAnsi="Tahoma" w:cs="Tahoma"/>
          <w:sz w:val="20"/>
          <w:szCs w:val="20"/>
        </w:rPr>
      </w:pPr>
      <w:r w:rsidRPr="00FE2FC6">
        <w:rPr>
          <w:rFonts w:ascii="Tahoma" w:hAnsi="Tahoma" w:cs="Tahoma"/>
          <w:b/>
          <w:sz w:val="20"/>
          <w:szCs w:val="20"/>
        </w:rPr>
        <w:t xml:space="preserve">Поле «Дата рождения» </w:t>
      </w:r>
      <w:r w:rsidRPr="00FE2FC6">
        <w:rPr>
          <w:rFonts w:ascii="Tahoma" w:hAnsi="Tahoma" w:cs="Tahoma"/>
          <w:sz w:val="20"/>
          <w:szCs w:val="20"/>
        </w:rPr>
        <w:t xml:space="preserve">содержит подсказку «Введите дату в формате хх.хх.хххх». В поле ввода можно ввести только цифры (для дня не более 31, для месяца не более 12, для года не более текущего года. Выбранная дата не может превышать сегодняшнее число). </w:t>
      </w:r>
    </w:p>
    <w:p w14:paraId="44CD1241" w14:textId="77777777" w:rsidR="00FE2FC6" w:rsidRPr="00FE2FC6" w:rsidRDefault="00FE2FC6" w:rsidP="00052E54">
      <w:pPr>
        <w:numPr>
          <w:ilvl w:val="0"/>
          <w:numId w:val="36"/>
        </w:numPr>
        <w:rPr>
          <w:rFonts w:ascii="Tahoma" w:hAnsi="Tahoma" w:cs="Tahoma"/>
          <w:sz w:val="20"/>
          <w:szCs w:val="20"/>
        </w:rPr>
      </w:pPr>
      <w:r w:rsidRPr="00FE2FC6">
        <w:rPr>
          <w:rFonts w:ascii="Tahoma" w:hAnsi="Tahoma" w:cs="Tahoma"/>
          <w:b/>
          <w:sz w:val="20"/>
          <w:szCs w:val="20"/>
        </w:rPr>
        <w:t>Поле «Место рождения»</w:t>
      </w:r>
      <w:r w:rsidRPr="00FE2FC6">
        <w:rPr>
          <w:rFonts w:ascii="Tahoma" w:hAnsi="Tahoma" w:cs="Tahoma"/>
          <w:sz w:val="20"/>
          <w:szCs w:val="20"/>
        </w:rPr>
        <w:t xml:space="preserve"> содержит подсказку «Введите название населённого пункта в соответствии с данными паспорта». В поле ввода можно ввести текстовую строку, содержащую цифры и знаки препинания (точки, запятые, тире) </w:t>
      </w:r>
    </w:p>
    <w:p w14:paraId="0A42177E" w14:textId="77777777" w:rsidR="00FE2FC6" w:rsidRPr="00FE2FC6" w:rsidRDefault="00FE2FC6" w:rsidP="00052E54">
      <w:pPr>
        <w:numPr>
          <w:ilvl w:val="0"/>
          <w:numId w:val="36"/>
        </w:numPr>
        <w:rPr>
          <w:rFonts w:ascii="Tahoma" w:hAnsi="Tahoma" w:cs="Tahoma"/>
          <w:sz w:val="20"/>
          <w:szCs w:val="20"/>
        </w:rPr>
      </w:pPr>
      <w:r w:rsidRPr="00FE2FC6">
        <w:rPr>
          <w:rFonts w:ascii="Tahoma" w:hAnsi="Tahoma" w:cs="Tahoma"/>
          <w:b/>
          <w:sz w:val="20"/>
          <w:szCs w:val="20"/>
        </w:rPr>
        <w:t>Поле «Серия и номер паспорта»</w:t>
      </w:r>
      <w:r w:rsidRPr="00FE2FC6">
        <w:rPr>
          <w:rFonts w:ascii="Tahoma" w:hAnsi="Tahoma" w:cs="Tahoma"/>
          <w:sz w:val="20"/>
          <w:szCs w:val="20"/>
        </w:rPr>
        <w:t xml:space="preserve"> зависит от выбранного типа документа, удостоверяющего личность. Справочник должен соответствовать НСИ и содержать контроли по каждому типу документа. В случае, если документ – Паспорт гражданина РФ - поле содержит подсказку «Введите серию и номер паспорта в формате хххххххххх (10 знаков)». В поле ввода можно ввести 10 цифр.</w:t>
      </w:r>
      <w:r w:rsidRPr="00FE2FC6">
        <w:rPr>
          <w:rFonts w:ascii="Tahoma" w:hAnsi="Tahoma" w:cs="Tahoma"/>
          <w:color w:val="E69138"/>
          <w:sz w:val="20"/>
          <w:szCs w:val="20"/>
        </w:rPr>
        <w:t xml:space="preserve"> </w:t>
      </w:r>
      <w:r w:rsidRPr="00FE2FC6">
        <w:rPr>
          <w:rFonts w:ascii="Tahoma" w:hAnsi="Tahoma" w:cs="Tahoma"/>
          <w:sz w:val="20"/>
          <w:szCs w:val="20"/>
        </w:rPr>
        <w:t xml:space="preserve">Пользователю для удобства в строке разделено пробелом, в CRM уходит без пробела. </w:t>
      </w:r>
    </w:p>
    <w:p w14:paraId="248BE204" w14:textId="77777777" w:rsidR="00FE2FC6" w:rsidRPr="00FE2FC6" w:rsidRDefault="00FE2FC6" w:rsidP="00052E54">
      <w:pPr>
        <w:numPr>
          <w:ilvl w:val="0"/>
          <w:numId w:val="36"/>
        </w:numPr>
        <w:rPr>
          <w:rFonts w:ascii="Tahoma" w:hAnsi="Tahoma" w:cs="Tahoma"/>
          <w:sz w:val="20"/>
          <w:szCs w:val="20"/>
        </w:rPr>
      </w:pPr>
      <w:r w:rsidRPr="00FE2FC6">
        <w:rPr>
          <w:rFonts w:ascii="Tahoma" w:hAnsi="Tahoma" w:cs="Tahoma"/>
          <w:b/>
          <w:sz w:val="20"/>
          <w:szCs w:val="20"/>
        </w:rPr>
        <w:t>Поле «Дата выдачи паспорта»</w:t>
      </w:r>
      <w:r w:rsidRPr="00FE2FC6">
        <w:rPr>
          <w:rFonts w:ascii="Tahoma" w:hAnsi="Tahoma" w:cs="Tahoma"/>
          <w:sz w:val="20"/>
          <w:szCs w:val="20"/>
        </w:rPr>
        <w:t xml:space="preserve"> содержит подсказку «Введите дату в формате хх.хх.хххх». В поле ввода можно ввести только цифры (для дня не более 31, для месяца не более 12, для года не более текущего года. Выбранная дата не может превышать сегодняшнее число).</w:t>
      </w:r>
    </w:p>
    <w:p w14:paraId="256A717F" w14:textId="77777777" w:rsidR="00FE2FC6" w:rsidRPr="00FE2FC6" w:rsidRDefault="00FE2FC6" w:rsidP="00052E54">
      <w:pPr>
        <w:numPr>
          <w:ilvl w:val="0"/>
          <w:numId w:val="36"/>
        </w:numPr>
        <w:rPr>
          <w:rFonts w:ascii="Tahoma" w:hAnsi="Tahoma" w:cs="Tahoma"/>
          <w:sz w:val="20"/>
          <w:szCs w:val="20"/>
        </w:rPr>
      </w:pPr>
      <w:r w:rsidRPr="00FE2FC6">
        <w:rPr>
          <w:rFonts w:ascii="Tahoma" w:hAnsi="Tahoma" w:cs="Tahoma"/>
          <w:b/>
          <w:sz w:val="20"/>
          <w:szCs w:val="20"/>
        </w:rPr>
        <w:t>Поле «Кем выдан паспорт»</w:t>
      </w:r>
      <w:r w:rsidRPr="00FE2FC6">
        <w:rPr>
          <w:rFonts w:ascii="Tahoma" w:hAnsi="Tahoma" w:cs="Tahoma"/>
          <w:sz w:val="20"/>
          <w:szCs w:val="20"/>
        </w:rPr>
        <w:t xml:space="preserve"> содержит подсказку «Введите название органа в соответствии с паспортом». В поле ввода можно ввести текстовую строку, содержащую цифры и знаки препинания (точки, запятые, тире, №) </w:t>
      </w:r>
    </w:p>
    <w:p w14:paraId="7F90D7E5" w14:textId="77777777" w:rsidR="00FE2FC6" w:rsidRPr="00FE2FC6" w:rsidRDefault="00FE2FC6" w:rsidP="00052E54">
      <w:pPr>
        <w:numPr>
          <w:ilvl w:val="0"/>
          <w:numId w:val="36"/>
        </w:numPr>
        <w:rPr>
          <w:rFonts w:ascii="Tahoma" w:hAnsi="Tahoma" w:cs="Tahoma"/>
          <w:sz w:val="20"/>
          <w:szCs w:val="20"/>
        </w:rPr>
      </w:pPr>
      <w:r w:rsidRPr="00FE2FC6">
        <w:rPr>
          <w:rFonts w:ascii="Tahoma" w:hAnsi="Tahoma" w:cs="Tahoma"/>
          <w:b/>
          <w:sz w:val="20"/>
          <w:szCs w:val="20"/>
        </w:rPr>
        <w:t>Поле «Код подразделения»</w:t>
      </w:r>
      <w:r w:rsidRPr="00FE2FC6">
        <w:rPr>
          <w:rFonts w:ascii="Tahoma" w:hAnsi="Tahoma" w:cs="Tahoma"/>
          <w:sz w:val="20"/>
          <w:szCs w:val="20"/>
        </w:rPr>
        <w:t xml:space="preserve"> содержит подсказку «Введите код в формате ххх-ххх». В поле ввода можно ввести 6 цифр, которые автоматически разделены знаком тире.</w:t>
      </w:r>
    </w:p>
    <w:p w14:paraId="72B76652" w14:textId="77777777" w:rsidR="00FE2FC6" w:rsidRPr="00FE2FC6" w:rsidRDefault="00FE2FC6" w:rsidP="00052E54">
      <w:pPr>
        <w:numPr>
          <w:ilvl w:val="0"/>
          <w:numId w:val="36"/>
        </w:numPr>
        <w:rPr>
          <w:rFonts w:ascii="Tahoma" w:hAnsi="Tahoma" w:cs="Tahoma"/>
          <w:sz w:val="20"/>
          <w:szCs w:val="20"/>
        </w:rPr>
      </w:pPr>
      <w:r w:rsidRPr="00FE2FC6">
        <w:rPr>
          <w:rFonts w:ascii="Tahoma" w:hAnsi="Tahoma" w:cs="Tahoma"/>
          <w:b/>
          <w:sz w:val="20"/>
          <w:szCs w:val="20"/>
        </w:rPr>
        <w:t>Поле «ИНН»</w:t>
      </w:r>
      <w:r w:rsidRPr="00FE2FC6">
        <w:rPr>
          <w:rFonts w:ascii="Tahoma" w:hAnsi="Tahoma" w:cs="Tahoma"/>
          <w:sz w:val="20"/>
          <w:szCs w:val="20"/>
        </w:rPr>
        <w:t xml:space="preserve"> содержит подсказку «Введите ИНН в формате хххххххххххх (12 знаков)». В поле ввода можно ввести 12 цифр для ФЛ.</w:t>
      </w:r>
    </w:p>
    <w:p w14:paraId="00DD5AFE" w14:textId="77777777" w:rsidR="00FE2FC6" w:rsidRPr="00FE2FC6" w:rsidRDefault="00FE2FC6" w:rsidP="00052E54">
      <w:pPr>
        <w:numPr>
          <w:ilvl w:val="0"/>
          <w:numId w:val="36"/>
        </w:numPr>
        <w:rPr>
          <w:rFonts w:ascii="Tahoma" w:hAnsi="Tahoma" w:cs="Tahoma"/>
          <w:sz w:val="20"/>
          <w:szCs w:val="20"/>
        </w:rPr>
      </w:pPr>
      <w:r w:rsidRPr="00FE2FC6">
        <w:rPr>
          <w:rFonts w:ascii="Tahoma" w:hAnsi="Tahoma" w:cs="Tahoma"/>
          <w:b/>
          <w:sz w:val="20"/>
          <w:szCs w:val="20"/>
        </w:rPr>
        <w:t>Поле «СНИЛС»</w:t>
      </w:r>
      <w:r w:rsidRPr="00FE2FC6">
        <w:rPr>
          <w:rFonts w:ascii="Tahoma" w:hAnsi="Tahoma" w:cs="Tahoma"/>
          <w:sz w:val="20"/>
          <w:szCs w:val="20"/>
        </w:rPr>
        <w:t xml:space="preserve"> содержит подсказку «Введите СНИЛС в формате ххх-ххх-ххх хх». В поле ввода можно ввести 11 цифр, разделенных тире и пробелом. Контрольная сумма считается сразу же до момента отправки. Контрольное число СНИЛС рассчитывается следующим образом:</w:t>
      </w:r>
    </w:p>
    <w:p w14:paraId="46F877D9" w14:textId="77777777" w:rsidR="00FE2FC6" w:rsidRPr="00FE2FC6" w:rsidRDefault="00FE2FC6" w:rsidP="00052E54">
      <w:pPr>
        <w:numPr>
          <w:ilvl w:val="1"/>
          <w:numId w:val="36"/>
        </w:numPr>
        <w:shd w:val="clear" w:color="auto" w:fill="FFFFFF"/>
        <w:rPr>
          <w:rFonts w:ascii="Tahoma" w:hAnsi="Tahoma" w:cs="Tahoma"/>
          <w:sz w:val="20"/>
          <w:szCs w:val="20"/>
        </w:rPr>
      </w:pPr>
      <w:r w:rsidRPr="00FE2FC6">
        <w:rPr>
          <w:rFonts w:ascii="Tahoma" w:hAnsi="Tahoma" w:cs="Tahoma"/>
          <w:sz w:val="20"/>
          <w:szCs w:val="20"/>
        </w:rPr>
        <w:t>Каждая цифра СНИЛС умножается на номер своей позиции (позиции отсчитываются с конца, от 9 до 1);</w:t>
      </w:r>
    </w:p>
    <w:p w14:paraId="451A94CD" w14:textId="77777777" w:rsidR="00FE2FC6" w:rsidRPr="00FE2FC6" w:rsidRDefault="00FE2FC6" w:rsidP="00052E54">
      <w:pPr>
        <w:numPr>
          <w:ilvl w:val="1"/>
          <w:numId w:val="36"/>
        </w:numPr>
        <w:shd w:val="clear" w:color="auto" w:fill="FFFFFF"/>
        <w:rPr>
          <w:rFonts w:ascii="Tahoma" w:hAnsi="Tahoma" w:cs="Tahoma"/>
          <w:sz w:val="20"/>
          <w:szCs w:val="20"/>
        </w:rPr>
      </w:pPr>
      <w:r w:rsidRPr="00FE2FC6">
        <w:rPr>
          <w:rFonts w:ascii="Tahoma" w:hAnsi="Tahoma" w:cs="Tahoma"/>
          <w:sz w:val="20"/>
          <w:szCs w:val="20"/>
        </w:rPr>
        <w:t>Полученные произведения суммируются;</w:t>
      </w:r>
    </w:p>
    <w:p w14:paraId="27CB6107" w14:textId="77777777" w:rsidR="00FE2FC6" w:rsidRPr="00FE2FC6" w:rsidRDefault="00FE2FC6" w:rsidP="00052E54">
      <w:pPr>
        <w:numPr>
          <w:ilvl w:val="1"/>
          <w:numId w:val="36"/>
        </w:numPr>
        <w:shd w:val="clear" w:color="auto" w:fill="FFFFFF"/>
        <w:rPr>
          <w:rFonts w:ascii="Tahoma" w:hAnsi="Tahoma" w:cs="Tahoma"/>
          <w:sz w:val="20"/>
          <w:szCs w:val="20"/>
        </w:rPr>
      </w:pPr>
      <w:r w:rsidRPr="00FE2FC6">
        <w:rPr>
          <w:rFonts w:ascii="Tahoma" w:hAnsi="Tahoma" w:cs="Tahoma"/>
          <w:sz w:val="20"/>
          <w:szCs w:val="20"/>
        </w:rPr>
        <w:t>Последние две цифры остатка являются контрольным числом и не должны превышать значение 100.</w:t>
      </w:r>
    </w:p>
    <w:p w14:paraId="40561A3E" w14:textId="77777777" w:rsidR="00FE2FC6" w:rsidRPr="00FE2FC6" w:rsidRDefault="00FE2FC6" w:rsidP="00FE2FC6">
      <w:pPr>
        <w:shd w:val="clear" w:color="auto" w:fill="FFFFFF"/>
        <w:ind w:left="1440"/>
        <w:rPr>
          <w:rFonts w:ascii="Tahoma" w:hAnsi="Tahoma" w:cs="Tahoma"/>
          <w:sz w:val="20"/>
          <w:szCs w:val="20"/>
        </w:rPr>
      </w:pPr>
    </w:p>
    <w:p w14:paraId="4239880D" w14:textId="77777777" w:rsidR="00FE2FC6" w:rsidRPr="00FE2FC6" w:rsidRDefault="00FE2FC6" w:rsidP="00FE2FC6">
      <w:pPr>
        <w:rPr>
          <w:rFonts w:ascii="Tahoma" w:hAnsi="Tahoma" w:cs="Tahoma"/>
          <w:sz w:val="20"/>
          <w:szCs w:val="20"/>
        </w:rPr>
      </w:pPr>
      <w:r w:rsidRPr="00FE2FC6">
        <w:rPr>
          <w:rFonts w:ascii="Tahoma" w:hAnsi="Tahoma" w:cs="Tahoma"/>
          <w:sz w:val="20"/>
          <w:szCs w:val="20"/>
        </w:rPr>
        <w:t>Информационное сообщение о формате данных можно скрыть нажатием на него. В течение всего времени внесения/изменения данных в выбранном поле информационное сообщение о формате ввода данных остается на экране. При переходе к другому полю прежнее информационное сообщение закрывается, открывается новое, которое соответствует активированному пользователем полю.</w:t>
      </w:r>
    </w:p>
    <w:p w14:paraId="34253829" w14:textId="77777777" w:rsidR="00FE2FC6" w:rsidRPr="00FE2FC6" w:rsidRDefault="00FE2FC6" w:rsidP="00FE2FC6">
      <w:pPr>
        <w:rPr>
          <w:rFonts w:ascii="Tahoma" w:hAnsi="Tahoma" w:cs="Tahoma"/>
          <w:sz w:val="20"/>
          <w:szCs w:val="20"/>
        </w:rPr>
      </w:pPr>
    </w:p>
    <w:p w14:paraId="12E843C8"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Если клиент вводит данные, не соответствующие ограничениям, указанным выше, клиенту отображается всплывающее сообщение «Неверный формат ввода данных». Кнопка «Сохранить» окрашивается при этом в серый цвет и становится неактивной для нажатия. </w:t>
      </w:r>
    </w:p>
    <w:p w14:paraId="737CFCAF" w14:textId="77777777" w:rsidR="00FE2FC6" w:rsidRPr="00FE2FC6" w:rsidRDefault="00FE2FC6" w:rsidP="00FE2FC6">
      <w:pPr>
        <w:jc w:val="left"/>
        <w:rPr>
          <w:rFonts w:ascii="Tahoma" w:hAnsi="Tahoma" w:cs="Tahoma"/>
          <w:sz w:val="20"/>
          <w:szCs w:val="20"/>
        </w:rPr>
      </w:pPr>
    </w:p>
    <w:p w14:paraId="1CF6CC26"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 xml:space="preserve">При несоответствии правилам ввода – поле очищается, данные не сохраняются и в CRM такое поле не отправляется.  </w:t>
      </w:r>
    </w:p>
    <w:p w14:paraId="430289F9" w14:textId="77777777" w:rsidR="00FE2FC6" w:rsidRPr="00FE2FC6" w:rsidRDefault="00FE2FC6" w:rsidP="00FE2FC6">
      <w:pPr>
        <w:rPr>
          <w:rFonts w:ascii="Tahoma" w:hAnsi="Tahoma" w:cs="Tahoma"/>
          <w:sz w:val="20"/>
          <w:szCs w:val="20"/>
        </w:rPr>
      </w:pPr>
    </w:p>
    <w:p w14:paraId="5373E9D3"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После внесения изменений кнопка «Сохранить» доступна для нажатия. При сохранении данные отправляются в CRM. </w:t>
      </w:r>
    </w:p>
    <w:p w14:paraId="20DE31B9" w14:textId="77777777" w:rsidR="00FE2FC6" w:rsidRPr="00FE2FC6" w:rsidRDefault="00FE2FC6" w:rsidP="00FE2FC6">
      <w:pPr>
        <w:rPr>
          <w:rFonts w:ascii="Tahoma" w:hAnsi="Tahoma" w:cs="Tahoma"/>
          <w:sz w:val="20"/>
          <w:szCs w:val="20"/>
        </w:rPr>
      </w:pPr>
    </w:p>
    <w:p w14:paraId="07265988"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проставлении параметра согласия на обработку персональных данных, данный параметр будет присвоен каждому измененному и передаваемому значению при отправке в CRM.</w:t>
      </w:r>
    </w:p>
    <w:p w14:paraId="65456948" w14:textId="77777777" w:rsidR="00FE2FC6" w:rsidRPr="00FE2FC6" w:rsidRDefault="00FE2FC6" w:rsidP="00FE2FC6">
      <w:pPr>
        <w:rPr>
          <w:rFonts w:ascii="Tahoma" w:hAnsi="Tahoma" w:cs="Tahoma"/>
          <w:sz w:val="20"/>
          <w:szCs w:val="20"/>
        </w:rPr>
      </w:pPr>
    </w:p>
    <w:p w14:paraId="32E4D5CF" w14:textId="77777777" w:rsidR="00FE2FC6" w:rsidRPr="00FE2FC6" w:rsidRDefault="00FE2FC6" w:rsidP="00FE2FC6">
      <w:pPr>
        <w:rPr>
          <w:rFonts w:ascii="Tahoma" w:hAnsi="Tahoma" w:cs="Tahoma"/>
          <w:sz w:val="20"/>
          <w:szCs w:val="20"/>
        </w:rPr>
      </w:pPr>
      <w:r w:rsidRPr="00FE2FC6">
        <w:rPr>
          <w:rFonts w:ascii="Tahoma" w:hAnsi="Tahoma" w:cs="Tahoma"/>
          <w:sz w:val="20"/>
          <w:szCs w:val="20"/>
        </w:rPr>
        <w:t>Каждая сущность, относящаяся к персональным данным, должна обладать набором характеристик:</w:t>
      </w:r>
    </w:p>
    <w:p w14:paraId="0FEB3A32" w14:textId="77777777" w:rsidR="00FE2FC6" w:rsidRPr="00FE2FC6" w:rsidRDefault="00FE2FC6" w:rsidP="00FE2FC6">
      <w:pPr>
        <w:rPr>
          <w:rFonts w:ascii="Tahoma" w:hAnsi="Tahoma" w:cs="Tahoma"/>
          <w:sz w:val="20"/>
          <w:szCs w:val="20"/>
        </w:rPr>
      </w:pPr>
    </w:p>
    <w:p w14:paraId="4E245B64"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Таблица 4. Набор характеристик для персональных данных. </w:t>
      </w:r>
    </w:p>
    <w:tbl>
      <w:tblPr>
        <w:tblW w:w="9356" w:type="dxa"/>
        <w:tblInd w:w="-120" w:type="dxa"/>
        <w:tblLayout w:type="fixed"/>
        <w:tblLook w:val="0400" w:firstRow="0" w:lastRow="0" w:firstColumn="0" w:lastColumn="0" w:noHBand="0" w:noVBand="1"/>
      </w:tblPr>
      <w:tblGrid>
        <w:gridCol w:w="3770"/>
        <w:gridCol w:w="5586"/>
      </w:tblGrid>
      <w:tr w:rsidR="00FE2FC6" w:rsidRPr="00FE2FC6" w14:paraId="3765FE15" w14:textId="77777777" w:rsidTr="00FE2FC6">
        <w:trPr>
          <w:trHeight w:val="479"/>
        </w:trPr>
        <w:tc>
          <w:tcPr>
            <w:tcW w:w="3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D2F340" w14:textId="77777777" w:rsidR="00FE2FC6" w:rsidRPr="00FE2FC6" w:rsidRDefault="00FE2FC6" w:rsidP="00FE2FC6">
            <w:pPr>
              <w:jc w:val="center"/>
              <w:rPr>
                <w:rFonts w:ascii="Tahoma" w:hAnsi="Tahoma" w:cs="Tahoma"/>
                <w:b/>
                <w:sz w:val="20"/>
                <w:szCs w:val="20"/>
              </w:rPr>
            </w:pPr>
            <w:r w:rsidRPr="00FE2FC6">
              <w:rPr>
                <w:rFonts w:ascii="Tahoma" w:hAnsi="Tahoma" w:cs="Tahoma"/>
                <w:b/>
                <w:sz w:val="20"/>
                <w:szCs w:val="20"/>
              </w:rPr>
              <w:t>Характеристика сущности персональных данных</w:t>
            </w:r>
          </w:p>
        </w:tc>
        <w:tc>
          <w:tcPr>
            <w:tcW w:w="5586" w:type="dxa"/>
            <w:tcBorders>
              <w:top w:val="single" w:sz="4" w:space="0" w:color="000000"/>
              <w:left w:val="nil"/>
              <w:bottom w:val="single" w:sz="4" w:space="0" w:color="000000"/>
              <w:right w:val="single" w:sz="4" w:space="0" w:color="000000"/>
            </w:tcBorders>
            <w:shd w:val="clear" w:color="auto" w:fill="auto"/>
            <w:vAlign w:val="center"/>
          </w:tcPr>
          <w:p w14:paraId="2ECADBFB" w14:textId="77777777" w:rsidR="00FE2FC6" w:rsidRPr="00FE2FC6" w:rsidRDefault="00FE2FC6" w:rsidP="00FE2FC6">
            <w:pPr>
              <w:jc w:val="center"/>
              <w:rPr>
                <w:rFonts w:ascii="Tahoma" w:hAnsi="Tahoma" w:cs="Tahoma"/>
                <w:b/>
                <w:sz w:val="20"/>
                <w:szCs w:val="20"/>
              </w:rPr>
            </w:pPr>
            <w:r w:rsidRPr="00FE2FC6">
              <w:rPr>
                <w:rFonts w:ascii="Tahoma" w:hAnsi="Tahoma" w:cs="Tahoma"/>
                <w:b/>
                <w:sz w:val="20"/>
                <w:szCs w:val="20"/>
              </w:rPr>
              <w:t>Значение характеристики</w:t>
            </w:r>
          </w:p>
        </w:tc>
      </w:tr>
      <w:tr w:rsidR="00FE2FC6" w:rsidRPr="00FE2FC6" w14:paraId="0138D43A" w14:textId="77777777" w:rsidTr="00FE2FC6">
        <w:trPr>
          <w:trHeight w:val="300"/>
        </w:trPr>
        <w:tc>
          <w:tcPr>
            <w:tcW w:w="3770" w:type="dxa"/>
            <w:tcBorders>
              <w:top w:val="nil"/>
              <w:left w:val="single" w:sz="4" w:space="0" w:color="000000"/>
              <w:bottom w:val="single" w:sz="4" w:space="0" w:color="000000"/>
              <w:right w:val="single" w:sz="4" w:space="0" w:color="000000"/>
            </w:tcBorders>
            <w:shd w:val="clear" w:color="auto" w:fill="auto"/>
            <w:vAlign w:val="center"/>
          </w:tcPr>
          <w:p w14:paraId="5ED1338F"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Дата получения</w:t>
            </w:r>
          </w:p>
        </w:tc>
        <w:tc>
          <w:tcPr>
            <w:tcW w:w="5586" w:type="dxa"/>
            <w:tcBorders>
              <w:top w:val="nil"/>
              <w:left w:val="nil"/>
              <w:bottom w:val="single" w:sz="4" w:space="0" w:color="000000"/>
              <w:right w:val="single" w:sz="4" w:space="0" w:color="000000"/>
            </w:tcBorders>
            <w:shd w:val="clear" w:color="auto" w:fill="auto"/>
            <w:vAlign w:val="center"/>
          </w:tcPr>
          <w:p w14:paraId="1AB3DD2D"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Значение даты</w:t>
            </w:r>
          </w:p>
        </w:tc>
      </w:tr>
      <w:tr w:rsidR="00FE2FC6" w:rsidRPr="00FE2FC6" w14:paraId="6C34F9FF" w14:textId="77777777" w:rsidTr="00FE2FC6">
        <w:trPr>
          <w:trHeight w:val="300"/>
        </w:trPr>
        <w:tc>
          <w:tcPr>
            <w:tcW w:w="3770" w:type="dxa"/>
            <w:tcBorders>
              <w:top w:val="nil"/>
              <w:left w:val="single" w:sz="4" w:space="0" w:color="000000"/>
              <w:bottom w:val="single" w:sz="4" w:space="0" w:color="000000"/>
              <w:right w:val="single" w:sz="4" w:space="0" w:color="000000"/>
            </w:tcBorders>
            <w:shd w:val="clear" w:color="auto" w:fill="auto"/>
            <w:vAlign w:val="center"/>
          </w:tcPr>
          <w:p w14:paraId="7C32767B"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Действующий</w:t>
            </w:r>
          </w:p>
        </w:tc>
        <w:tc>
          <w:tcPr>
            <w:tcW w:w="5586" w:type="dxa"/>
            <w:tcBorders>
              <w:top w:val="nil"/>
              <w:left w:val="nil"/>
              <w:bottom w:val="single" w:sz="4" w:space="0" w:color="000000"/>
              <w:right w:val="single" w:sz="4" w:space="0" w:color="000000"/>
            </w:tcBorders>
            <w:shd w:val="clear" w:color="auto" w:fill="auto"/>
            <w:vAlign w:val="center"/>
          </w:tcPr>
          <w:p w14:paraId="36F83C7B"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Да/нет</w:t>
            </w:r>
          </w:p>
        </w:tc>
      </w:tr>
      <w:tr w:rsidR="00FE2FC6" w:rsidRPr="00FE2FC6" w14:paraId="03224355" w14:textId="77777777" w:rsidTr="00FE2FC6">
        <w:trPr>
          <w:trHeight w:val="1500"/>
        </w:trPr>
        <w:tc>
          <w:tcPr>
            <w:tcW w:w="3770" w:type="dxa"/>
            <w:tcBorders>
              <w:top w:val="nil"/>
              <w:left w:val="single" w:sz="4" w:space="0" w:color="000000"/>
              <w:bottom w:val="single" w:sz="4" w:space="0" w:color="000000"/>
              <w:right w:val="single" w:sz="4" w:space="0" w:color="000000"/>
            </w:tcBorders>
            <w:shd w:val="clear" w:color="auto" w:fill="auto"/>
            <w:vAlign w:val="center"/>
          </w:tcPr>
          <w:p w14:paraId="47679822"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Источник получения</w:t>
            </w:r>
          </w:p>
        </w:tc>
        <w:tc>
          <w:tcPr>
            <w:tcW w:w="5586" w:type="dxa"/>
            <w:tcBorders>
              <w:top w:val="nil"/>
              <w:left w:val="nil"/>
              <w:bottom w:val="single" w:sz="4" w:space="0" w:color="000000"/>
              <w:right w:val="single" w:sz="4" w:space="0" w:color="000000"/>
            </w:tcBorders>
            <w:shd w:val="clear" w:color="auto" w:fill="auto"/>
            <w:vAlign w:val="center"/>
          </w:tcPr>
          <w:p w14:paraId="6C442ACA" w14:textId="77777777" w:rsidR="00FE2FC6" w:rsidRPr="00FE2FC6" w:rsidRDefault="00FE2FC6" w:rsidP="00052E54">
            <w:pPr>
              <w:numPr>
                <w:ilvl w:val="0"/>
                <w:numId w:val="86"/>
              </w:numPr>
              <w:ind w:left="369"/>
              <w:rPr>
                <w:rFonts w:ascii="Tahoma" w:hAnsi="Tahoma" w:cs="Tahoma"/>
                <w:sz w:val="20"/>
                <w:szCs w:val="20"/>
              </w:rPr>
            </w:pPr>
            <w:r w:rsidRPr="00FE2FC6">
              <w:rPr>
                <w:rFonts w:ascii="Tahoma" w:hAnsi="Tahoma" w:cs="Tahoma"/>
                <w:sz w:val="20"/>
                <w:szCs w:val="20"/>
              </w:rPr>
              <w:t>КА;</w:t>
            </w:r>
          </w:p>
          <w:p w14:paraId="0E2A6A71" w14:textId="77777777" w:rsidR="00FE2FC6" w:rsidRPr="00FE2FC6" w:rsidRDefault="00FE2FC6" w:rsidP="00052E54">
            <w:pPr>
              <w:numPr>
                <w:ilvl w:val="0"/>
                <w:numId w:val="86"/>
              </w:numPr>
              <w:ind w:left="369"/>
              <w:rPr>
                <w:rFonts w:ascii="Tahoma" w:hAnsi="Tahoma" w:cs="Tahoma"/>
                <w:sz w:val="20"/>
                <w:szCs w:val="20"/>
              </w:rPr>
            </w:pPr>
            <w:r w:rsidRPr="00FE2FC6">
              <w:rPr>
                <w:rFonts w:ascii="Tahoma" w:hAnsi="Tahoma" w:cs="Tahoma"/>
                <w:sz w:val="20"/>
                <w:szCs w:val="20"/>
              </w:rPr>
              <w:t>ЛКК;</w:t>
            </w:r>
          </w:p>
          <w:p w14:paraId="0C4229A0" w14:textId="77777777" w:rsidR="00FE2FC6" w:rsidRPr="00FE2FC6" w:rsidRDefault="00FE2FC6" w:rsidP="00052E54">
            <w:pPr>
              <w:numPr>
                <w:ilvl w:val="0"/>
                <w:numId w:val="86"/>
              </w:numPr>
              <w:ind w:left="369"/>
              <w:rPr>
                <w:rFonts w:ascii="Tahoma" w:hAnsi="Tahoma" w:cs="Tahoma"/>
                <w:sz w:val="20"/>
                <w:szCs w:val="20"/>
              </w:rPr>
            </w:pPr>
            <w:r w:rsidRPr="00FE2FC6">
              <w:rPr>
                <w:rFonts w:ascii="Tahoma" w:hAnsi="Tahoma" w:cs="Tahoma"/>
                <w:sz w:val="20"/>
                <w:szCs w:val="20"/>
              </w:rPr>
              <w:t>Сайт;</w:t>
            </w:r>
          </w:p>
          <w:p w14:paraId="614397EB" w14:textId="77777777" w:rsidR="00FE2FC6" w:rsidRPr="00FE2FC6" w:rsidRDefault="00FE2FC6" w:rsidP="00052E54">
            <w:pPr>
              <w:numPr>
                <w:ilvl w:val="0"/>
                <w:numId w:val="86"/>
              </w:numPr>
              <w:ind w:left="369"/>
              <w:rPr>
                <w:rFonts w:ascii="Tahoma" w:hAnsi="Tahoma" w:cs="Tahoma"/>
                <w:sz w:val="20"/>
                <w:szCs w:val="20"/>
              </w:rPr>
            </w:pPr>
            <w:r w:rsidRPr="00FE2FC6">
              <w:rPr>
                <w:rFonts w:ascii="Tahoma" w:hAnsi="Tahoma" w:cs="Tahoma"/>
                <w:sz w:val="20"/>
                <w:szCs w:val="20"/>
              </w:rPr>
              <w:t>Заявление клиента на бланке Компании;</w:t>
            </w:r>
          </w:p>
          <w:p w14:paraId="7928066F" w14:textId="77777777" w:rsidR="00FE2FC6" w:rsidRPr="00FE2FC6" w:rsidRDefault="00FE2FC6" w:rsidP="00052E54">
            <w:pPr>
              <w:numPr>
                <w:ilvl w:val="0"/>
                <w:numId w:val="86"/>
              </w:numPr>
              <w:ind w:left="369"/>
              <w:rPr>
                <w:rFonts w:ascii="Tahoma" w:hAnsi="Tahoma" w:cs="Tahoma"/>
                <w:sz w:val="20"/>
                <w:szCs w:val="20"/>
              </w:rPr>
            </w:pPr>
            <w:r w:rsidRPr="00FE2FC6">
              <w:rPr>
                <w:rFonts w:ascii="Tahoma" w:hAnsi="Tahoma" w:cs="Tahoma"/>
                <w:sz w:val="20"/>
                <w:szCs w:val="20"/>
              </w:rPr>
              <w:t>Заявление клиента в свободной форме;</w:t>
            </w:r>
          </w:p>
          <w:p w14:paraId="0F8BB807" w14:textId="77777777" w:rsidR="00FE2FC6" w:rsidRPr="00FE2FC6" w:rsidRDefault="00FE2FC6" w:rsidP="00052E54">
            <w:pPr>
              <w:numPr>
                <w:ilvl w:val="0"/>
                <w:numId w:val="86"/>
              </w:numPr>
              <w:ind w:left="369"/>
              <w:rPr>
                <w:rFonts w:ascii="Tahoma" w:hAnsi="Tahoma" w:cs="Tahoma"/>
                <w:sz w:val="20"/>
                <w:szCs w:val="20"/>
              </w:rPr>
            </w:pPr>
            <w:r w:rsidRPr="00FE2FC6">
              <w:rPr>
                <w:rFonts w:ascii="Tahoma" w:hAnsi="Tahoma" w:cs="Tahoma"/>
                <w:sz w:val="20"/>
                <w:szCs w:val="20"/>
              </w:rPr>
              <w:t>КЦ (голосовое обращение);</w:t>
            </w:r>
          </w:p>
          <w:p w14:paraId="7E1FA700" w14:textId="77777777" w:rsidR="00FE2FC6" w:rsidRPr="00FE2FC6" w:rsidRDefault="00FE2FC6" w:rsidP="00052E54">
            <w:pPr>
              <w:numPr>
                <w:ilvl w:val="0"/>
                <w:numId w:val="86"/>
              </w:numPr>
              <w:ind w:left="369"/>
              <w:rPr>
                <w:rFonts w:ascii="Tahoma" w:hAnsi="Tahoma" w:cs="Tahoma"/>
                <w:sz w:val="20"/>
                <w:szCs w:val="20"/>
              </w:rPr>
            </w:pPr>
            <w:r w:rsidRPr="00FE2FC6">
              <w:rPr>
                <w:rFonts w:ascii="Tahoma" w:hAnsi="Tahoma" w:cs="Tahoma"/>
                <w:sz w:val="20"/>
                <w:szCs w:val="20"/>
              </w:rPr>
              <w:t>КЦ (не голосовое обращение);</w:t>
            </w:r>
          </w:p>
          <w:p w14:paraId="1F56AFA0" w14:textId="77777777" w:rsidR="00FE2FC6" w:rsidRPr="00FE2FC6" w:rsidRDefault="00FE2FC6" w:rsidP="00052E54">
            <w:pPr>
              <w:numPr>
                <w:ilvl w:val="0"/>
                <w:numId w:val="86"/>
              </w:numPr>
              <w:ind w:left="369"/>
              <w:rPr>
                <w:rFonts w:ascii="Tahoma" w:hAnsi="Tahoma" w:cs="Tahoma"/>
                <w:sz w:val="20"/>
                <w:szCs w:val="20"/>
              </w:rPr>
            </w:pPr>
            <w:r w:rsidRPr="00FE2FC6">
              <w:rPr>
                <w:rFonts w:ascii="Tahoma" w:hAnsi="Tahoma" w:cs="Tahoma"/>
                <w:sz w:val="20"/>
                <w:szCs w:val="20"/>
              </w:rPr>
              <w:t>Агенты/Принципалы;</w:t>
            </w:r>
          </w:p>
          <w:p w14:paraId="5B9C5415" w14:textId="77777777" w:rsidR="00FE2FC6" w:rsidRPr="00FE2FC6" w:rsidRDefault="00FE2FC6" w:rsidP="00052E54">
            <w:pPr>
              <w:numPr>
                <w:ilvl w:val="0"/>
                <w:numId w:val="86"/>
              </w:numPr>
              <w:ind w:left="369"/>
              <w:rPr>
                <w:rFonts w:ascii="Tahoma" w:hAnsi="Tahoma" w:cs="Tahoma"/>
                <w:sz w:val="20"/>
                <w:szCs w:val="20"/>
              </w:rPr>
            </w:pPr>
            <w:r w:rsidRPr="00FE2FC6">
              <w:rPr>
                <w:rFonts w:ascii="Tahoma" w:hAnsi="Tahoma" w:cs="Tahoma"/>
                <w:sz w:val="20"/>
                <w:szCs w:val="20"/>
              </w:rPr>
              <w:t>ПО Контакт;</w:t>
            </w:r>
          </w:p>
          <w:p w14:paraId="175283FF" w14:textId="77777777" w:rsidR="00FE2FC6" w:rsidRPr="00FE2FC6" w:rsidRDefault="00FE2FC6" w:rsidP="00052E54">
            <w:pPr>
              <w:numPr>
                <w:ilvl w:val="0"/>
                <w:numId w:val="86"/>
              </w:numPr>
              <w:ind w:left="369"/>
              <w:rPr>
                <w:rFonts w:ascii="Tahoma" w:hAnsi="Tahoma" w:cs="Tahoma"/>
                <w:sz w:val="20"/>
                <w:szCs w:val="20"/>
              </w:rPr>
            </w:pPr>
            <w:r w:rsidRPr="00FE2FC6">
              <w:rPr>
                <w:rFonts w:ascii="Tahoma" w:hAnsi="Tahoma" w:cs="Tahoma"/>
                <w:sz w:val="20"/>
                <w:szCs w:val="20"/>
              </w:rPr>
              <w:t>Мобильный контролёр;</w:t>
            </w:r>
          </w:p>
          <w:p w14:paraId="539E835C" w14:textId="77777777" w:rsidR="00FE2FC6" w:rsidRPr="00FE2FC6" w:rsidRDefault="00FE2FC6" w:rsidP="00052E54">
            <w:pPr>
              <w:numPr>
                <w:ilvl w:val="0"/>
                <w:numId w:val="86"/>
              </w:numPr>
              <w:ind w:left="369"/>
              <w:rPr>
                <w:rFonts w:ascii="Tahoma" w:hAnsi="Tahoma" w:cs="Tahoma"/>
                <w:sz w:val="20"/>
                <w:szCs w:val="20"/>
              </w:rPr>
            </w:pPr>
            <w:r w:rsidRPr="00FE2FC6">
              <w:rPr>
                <w:rFonts w:ascii="Tahoma" w:hAnsi="Tahoma" w:cs="Tahoma"/>
                <w:sz w:val="20"/>
                <w:szCs w:val="20"/>
              </w:rPr>
              <w:t>Терминалы самообслуживания.</w:t>
            </w:r>
          </w:p>
        </w:tc>
      </w:tr>
      <w:tr w:rsidR="00FE2FC6" w:rsidRPr="00FE2FC6" w14:paraId="5BA7B672" w14:textId="77777777" w:rsidTr="00FE2FC6">
        <w:trPr>
          <w:trHeight w:val="600"/>
        </w:trPr>
        <w:tc>
          <w:tcPr>
            <w:tcW w:w="3770" w:type="dxa"/>
            <w:tcBorders>
              <w:top w:val="nil"/>
              <w:left w:val="single" w:sz="4" w:space="0" w:color="000000"/>
              <w:bottom w:val="single" w:sz="4" w:space="0" w:color="000000"/>
              <w:right w:val="single" w:sz="4" w:space="0" w:color="000000"/>
            </w:tcBorders>
            <w:shd w:val="clear" w:color="auto" w:fill="auto"/>
            <w:vAlign w:val="center"/>
          </w:tcPr>
          <w:p w14:paraId="547DBE5D"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Согласие на обработку ПДн</w:t>
            </w:r>
          </w:p>
        </w:tc>
        <w:tc>
          <w:tcPr>
            <w:tcW w:w="5586" w:type="dxa"/>
            <w:tcBorders>
              <w:top w:val="nil"/>
              <w:left w:val="nil"/>
              <w:bottom w:val="single" w:sz="4" w:space="0" w:color="000000"/>
              <w:right w:val="single" w:sz="4" w:space="0" w:color="000000"/>
            </w:tcBorders>
            <w:shd w:val="clear" w:color="auto" w:fill="auto"/>
            <w:vAlign w:val="center"/>
          </w:tcPr>
          <w:p w14:paraId="76FCCF40"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да/нет/отозвано</w:t>
            </w:r>
            <w:r w:rsidRPr="00FE2FC6">
              <w:rPr>
                <w:rFonts w:ascii="Tahoma" w:hAnsi="Tahoma" w:cs="Tahoma"/>
                <w:sz w:val="20"/>
                <w:szCs w:val="20"/>
              </w:rPr>
              <w:br/>
              <w:t>+ссылка на сущность</w:t>
            </w:r>
          </w:p>
        </w:tc>
      </w:tr>
      <w:tr w:rsidR="00FE2FC6" w:rsidRPr="00FE2FC6" w14:paraId="13A329BB" w14:textId="77777777" w:rsidTr="00FE2FC6">
        <w:trPr>
          <w:trHeight w:val="900"/>
        </w:trPr>
        <w:tc>
          <w:tcPr>
            <w:tcW w:w="3770" w:type="dxa"/>
            <w:tcBorders>
              <w:top w:val="nil"/>
              <w:left w:val="single" w:sz="4" w:space="0" w:color="000000"/>
              <w:bottom w:val="single" w:sz="4" w:space="0" w:color="000000"/>
              <w:right w:val="single" w:sz="4" w:space="0" w:color="000000"/>
            </w:tcBorders>
            <w:shd w:val="clear" w:color="auto" w:fill="auto"/>
            <w:vAlign w:val="center"/>
          </w:tcPr>
          <w:p w14:paraId="4C0F1858"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Верификация (работоспособность+принадлежность к клиенту)</w:t>
            </w:r>
          </w:p>
        </w:tc>
        <w:tc>
          <w:tcPr>
            <w:tcW w:w="5586" w:type="dxa"/>
            <w:tcBorders>
              <w:top w:val="nil"/>
              <w:left w:val="nil"/>
              <w:bottom w:val="single" w:sz="4" w:space="0" w:color="000000"/>
              <w:right w:val="single" w:sz="4" w:space="0" w:color="000000"/>
            </w:tcBorders>
            <w:shd w:val="clear" w:color="auto" w:fill="auto"/>
            <w:vAlign w:val="center"/>
          </w:tcPr>
          <w:p w14:paraId="7A25B524"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Да/нет/не проверено</w:t>
            </w:r>
            <w:r w:rsidRPr="00FE2FC6">
              <w:rPr>
                <w:rFonts w:ascii="Tahoma" w:hAnsi="Tahoma" w:cs="Tahoma"/>
                <w:sz w:val="20"/>
                <w:szCs w:val="20"/>
              </w:rPr>
              <w:br/>
              <w:t>+указывается историчность</w:t>
            </w:r>
          </w:p>
        </w:tc>
      </w:tr>
    </w:tbl>
    <w:p w14:paraId="7584A3F3" w14:textId="77777777" w:rsidR="00FE2FC6" w:rsidRPr="00FE2FC6" w:rsidRDefault="00FE2FC6" w:rsidP="00FE2FC6">
      <w:pPr>
        <w:ind w:firstLine="709"/>
        <w:rPr>
          <w:rFonts w:ascii="Tahoma" w:hAnsi="Tahoma" w:cs="Tahoma"/>
          <w:sz w:val="20"/>
          <w:szCs w:val="20"/>
        </w:rPr>
      </w:pPr>
    </w:p>
    <w:p w14:paraId="7C92AA3E" w14:textId="77777777" w:rsidR="00FE2FC6" w:rsidRPr="00FE2FC6" w:rsidRDefault="00FE2FC6" w:rsidP="00FE2FC6">
      <w:pPr>
        <w:ind w:firstLine="709"/>
        <w:rPr>
          <w:rFonts w:ascii="Tahoma" w:hAnsi="Tahoma" w:cs="Tahoma"/>
          <w:sz w:val="20"/>
          <w:szCs w:val="20"/>
        </w:rPr>
      </w:pPr>
      <w:r w:rsidRPr="00FE2FC6">
        <w:rPr>
          <w:rFonts w:ascii="Tahoma" w:hAnsi="Tahoma" w:cs="Tahoma"/>
          <w:sz w:val="20"/>
          <w:szCs w:val="20"/>
        </w:rPr>
        <w:t xml:space="preserve">В CRM должны передаваться характеристики для каждого заполненного/изменённого поля. Данные поля должны передаваться отдельной записью с набором характеристик: </w:t>
      </w:r>
    </w:p>
    <w:p w14:paraId="219A0E3A" w14:textId="77777777" w:rsidR="00FE2FC6" w:rsidRPr="00FE2FC6" w:rsidRDefault="00FE2FC6" w:rsidP="00052E54">
      <w:pPr>
        <w:numPr>
          <w:ilvl w:val="0"/>
          <w:numId w:val="63"/>
        </w:numPr>
        <w:rPr>
          <w:rFonts w:ascii="Tahoma" w:hAnsi="Tahoma" w:cs="Tahoma"/>
          <w:sz w:val="20"/>
          <w:szCs w:val="20"/>
        </w:rPr>
      </w:pPr>
      <w:r w:rsidRPr="00FE2FC6">
        <w:rPr>
          <w:rFonts w:ascii="Tahoma" w:hAnsi="Tahoma" w:cs="Tahoma"/>
          <w:sz w:val="20"/>
          <w:szCs w:val="20"/>
        </w:rPr>
        <w:t>Характеристика «Дата получения» отражает дату внесения клиентом информации;</w:t>
      </w:r>
    </w:p>
    <w:p w14:paraId="2E208ABB" w14:textId="77777777" w:rsidR="00FE2FC6" w:rsidRPr="00FE2FC6" w:rsidRDefault="00FE2FC6" w:rsidP="00052E54">
      <w:pPr>
        <w:numPr>
          <w:ilvl w:val="0"/>
          <w:numId w:val="63"/>
        </w:numPr>
        <w:rPr>
          <w:rFonts w:ascii="Tahoma" w:hAnsi="Tahoma" w:cs="Tahoma"/>
          <w:sz w:val="20"/>
          <w:szCs w:val="20"/>
        </w:rPr>
      </w:pPr>
      <w:r w:rsidRPr="00FE2FC6">
        <w:rPr>
          <w:rFonts w:ascii="Tahoma" w:hAnsi="Tahoma" w:cs="Tahoma"/>
          <w:sz w:val="20"/>
          <w:szCs w:val="20"/>
        </w:rPr>
        <w:t>Характеристика «Действующий» отражает признак актуальности полученной информации. Данный признак передается только для данных паспорта:</w:t>
      </w:r>
    </w:p>
    <w:p w14:paraId="31770299" w14:textId="77777777" w:rsidR="00FE2FC6" w:rsidRPr="00FE2FC6" w:rsidRDefault="00FE2FC6" w:rsidP="00052E54">
      <w:pPr>
        <w:numPr>
          <w:ilvl w:val="1"/>
          <w:numId w:val="63"/>
        </w:numPr>
        <w:rPr>
          <w:rFonts w:ascii="Tahoma" w:hAnsi="Tahoma" w:cs="Tahoma"/>
          <w:sz w:val="20"/>
          <w:szCs w:val="20"/>
        </w:rPr>
      </w:pPr>
      <w:r w:rsidRPr="00FE2FC6">
        <w:rPr>
          <w:rFonts w:ascii="Tahoma" w:hAnsi="Tahoma" w:cs="Tahoma"/>
          <w:sz w:val="20"/>
          <w:szCs w:val="20"/>
        </w:rPr>
        <w:t>Серия и номер паспорта;</w:t>
      </w:r>
    </w:p>
    <w:p w14:paraId="3DAB792E" w14:textId="77777777" w:rsidR="00FE2FC6" w:rsidRPr="00FE2FC6" w:rsidRDefault="00FE2FC6" w:rsidP="00052E54">
      <w:pPr>
        <w:numPr>
          <w:ilvl w:val="1"/>
          <w:numId w:val="63"/>
        </w:numPr>
        <w:rPr>
          <w:rFonts w:ascii="Tahoma" w:hAnsi="Tahoma" w:cs="Tahoma"/>
          <w:sz w:val="20"/>
          <w:szCs w:val="20"/>
        </w:rPr>
      </w:pPr>
      <w:r w:rsidRPr="00FE2FC6">
        <w:rPr>
          <w:rFonts w:ascii="Tahoma" w:hAnsi="Tahoma" w:cs="Tahoma"/>
          <w:sz w:val="20"/>
          <w:szCs w:val="20"/>
        </w:rPr>
        <w:t>Дата выдачи паспорта;</w:t>
      </w:r>
    </w:p>
    <w:p w14:paraId="7654AC21" w14:textId="77777777" w:rsidR="00FE2FC6" w:rsidRPr="00FE2FC6" w:rsidRDefault="00FE2FC6" w:rsidP="00052E54">
      <w:pPr>
        <w:numPr>
          <w:ilvl w:val="1"/>
          <w:numId w:val="63"/>
        </w:numPr>
        <w:rPr>
          <w:rFonts w:ascii="Tahoma" w:hAnsi="Tahoma" w:cs="Tahoma"/>
          <w:sz w:val="20"/>
          <w:szCs w:val="20"/>
        </w:rPr>
      </w:pPr>
      <w:r w:rsidRPr="00FE2FC6">
        <w:rPr>
          <w:rFonts w:ascii="Tahoma" w:hAnsi="Tahoma" w:cs="Tahoma"/>
          <w:sz w:val="20"/>
          <w:szCs w:val="20"/>
        </w:rPr>
        <w:t>Кем выдан паспорт;</w:t>
      </w:r>
    </w:p>
    <w:p w14:paraId="295C66B3" w14:textId="77777777" w:rsidR="00FE2FC6" w:rsidRPr="00FE2FC6" w:rsidRDefault="00FE2FC6" w:rsidP="00052E54">
      <w:pPr>
        <w:numPr>
          <w:ilvl w:val="0"/>
          <w:numId w:val="63"/>
        </w:numPr>
        <w:rPr>
          <w:rFonts w:ascii="Tahoma" w:hAnsi="Tahoma" w:cs="Tahoma"/>
          <w:sz w:val="20"/>
          <w:szCs w:val="20"/>
        </w:rPr>
      </w:pPr>
      <w:r w:rsidRPr="00FE2FC6">
        <w:rPr>
          <w:rFonts w:ascii="Tahoma" w:hAnsi="Tahoma" w:cs="Tahoma"/>
          <w:sz w:val="20"/>
          <w:szCs w:val="20"/>
        </w:rPr>
        <w:t>Характеристика «Источник получения» отражает канал поступления информации. Если изменения внесены через мобильное приложение или web приложение, то канал поступления информации указывается «Личный кабинет»;</w:t>
      </w:r>
    </w:p>
    <w:p w14:paraId="58DCAC7B" w14:textId="77777777" w:rsidR="00FE2FC6" w:rsidRPr="00FE2FC6" w:rsidRDefault="00FE2FC6" w:rsidP="00052E54">
      <w:pPr>
        <w:numPr>
          <w:ilvl w:val="0"/>
          <w:numId w:val="63"/>
        </w:numPr>
        <w:rPr>
          <w:rFonts w:ascii="Tahoma" w:hAnsi="Tahoma" w:cs="Tahoma"/>
          <w:sz w:val="20"/>
          <w:szCs w:val="20"/>
        </w:rPr>
      </w:pPr>
      <w:r w:rsidRPr="00FE2FC6">
        <w:rPr>
          <w:rFonts w:ascii="Tahoma" w:hAnsi="Tahoma" w:cs="Tahoma"/>
          <w:sz w:val="20"/>
          <w:szCs w:val="20"/>
        </w:rPr>
        <w:t>Характеристика «Согласие на обработку ПДн» отражает наличие согласия клиента на предоставление информации по полю/полям;</w:t>
      </w:r>
    </w:p>
    <w:p w14:paraId="24D1C127" w14:textId="77777777" w:rsidR="00FE2FC6" w:rsidRPr="00FE2FC6" w:rsidRDefault="00FE2FC6" w:rsidP="00052E54">
      <w:pPr>
        <w:numPr>
          <w:ilvl w:val="0"/>
          <w:numId w:val="63"/>
        </w:numPr>
        <w:rPr>
          <w:rFonts w:ascii="Tahoma" w:hAnsi="Tahoma" w:cs="Tahoma"/>
          <w:sz w:val="20"/>
          <w:szCs w:val="20"/>
        </w:rPr>
      </w:pPr>
      <w:r w:rsidRPr="00FE2FC6">
        <w:rPr>
          <w:rFonts w:ascii="Tahoma" w:hAnsi="Tahoma" w:cs="Tahoma"/>
          <w:sz w:val="20"/>
          <w:szCs w:val="20"/>
        </w:rPr>
        <w:t>Характеристика «Верификация» отражает достоверность полученной информации, установленная путём сличения значения с содержащейся в документе либо через сервис проверки данных;</w:t>
      </w:r>
    </w:p>
    <w:p w14:paraId="1DEBC02C" w14:textId="77777777" w:rsidR="00FE2FC6" w:rsidRPr="00FE2FC6" w:rsidRDefault="00FE2FC6" w:rsidP="00FE2FC6">
      <w:pPr>
        <w:rPr>
          <w:rFonts w:ascii="Tahoma" w:hAnsi="Tahoma" w:cs="Tahoma"/>
          <w:sz w:val="20"/>
          <w:szCs w:val="20"/>
        </w:rPr>
      </w:pPr>
    </w:p>
    <w:p w14:paraId="78382B00" w14:textId="77777777" w:rsidR="00FE2FC6" w:rsidRPr="00FE2FC6" w:rsidRDefault="00FE2FC6" w:rsidP="00FE2FC6">
      <w:pPr>
        <w:rPr>
          <w:rFonts w:ascii="Tahoma" w:hAnsi="Tahoma" w:cs="Tahoma"/>
          <w:sz w:val="20"/>
          <w:szCs w:val="20"/>
        </w:rPr>
      </w:pPr>
      <w:r w:rsidRPr="00FE2FC6">
        <w:rPr>
          <w:rFonts w:ascii="Tahoma" w:hAnsi="Tahoma" w:cs="Tahoma"/>
          <w:sz w:val="20"/>
          <w:szCs w:val="20"/>
        </w:rPr>
        <w:t>В CRM передаются только те ПДн с набором характеристик, значения которых были введены клиентом в соответствие с установленными форматами ввода данных</w:t>
      </w:r>
    </w:p>
    <w:p w14:paraId="1DD6A918" w14:textId="77777777" w:rsidR="00FE2FC6" w:rsidRPr="00FE2FC6" w:rsidRDefault="00FE2FC6" w:rsidP="00FE2FC6">
      <w:pPr>
        <w:rPr>
          <w:rFonts w:ascii="Tahoma" w:hAnsi="Tahoma" w:cs="Tahoma"/>
          <w:sz w:val="20"/>
          <w:szCs w:val="20"/>
        </w:rPr>
      </w:pPr>
    </w:p>
    <w:p w14:paraId="4F21CE91"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дальнейших переходах клиента на вкладку «Мой профиль» в полях отражаются наиболее актуальные персональные данные клиента, хранящиеся в CRM на актуальную дату входа в Личный кабинет, без учета параметра характеристики «Верификация».</w:t>
      </w:r>
    </w:p>
    <w:p w14:paraId="5EFE6A23" w14:textId="77777777" w:rsidR="00FE2FC6" w:rsidRPr="00FE2FC6" w:rsidRDefault="00FE2FC6" w:rsidP="00FE2FC6">
      <w:pPr>
        <w:rPr>
          <w:rFonts w:ascii="Tahoma" w:hAnsi="Tahoma" w:cs="Tahoma"/>
          <w:sz w:val="20"/>
          <w:szCs w:val="20"/>
        </w:rPr>
      </w:pPr>
    </w:p>
    <w:p w14:paraId="613ABC45" w14:textId="77777777" w:rsidR="00FE2FC6" w:rsidRPr="00FE2FC6" w:rsidRDefault="00FE2FC6" w:rsidP="00FE2FC6">
      <w:pPr>
        <w:rPr>
          <w:rFonts w:ascii="Tahoma" w:hAnsi="Tahoma" w:cs="Tahoma"/>
          <w:sz w:val="20"/>
          <w:szCs w:val="20"/>
        </w:rPr>
      </w:pPr>
      <w:r w:rsidRPr="00FE2FC6">
        <w:rPr>
          <w:rFonts w:ascii="Tahoma" w:hAnsi="Tahoma" w:cs="Tahoma"/>
          <w:sz w:val="20"/>
          <w:szCs w:val="20"/>
        </w:rPr>
        <w:t>Информация, имеющаяся в карточке клиента в CRM, в Личном кабинете демонстрируется в зашифрованном виде. Зашифрованный вид предполагает частичную демонстрацию имеющихся данных: отражены первые четыре и последние два символа по характеристикам «Серия и номер паспорта» (3300*****00), «ИНН» (4346******00), «СНИЛС» (139-8**-***-00).</w:t>
      </w:r>
    </w:p>
    <w:p w14:paraId="25559110" w14:textId="77777777" w:rsidR="00FE2FC6" w:rsidRPr="00FE2FC6" w:rsidRDefault="00FE2FC6" w:rsidP="00FE2FC6">
      <w:pPr>
        <w:rPr>
          <w:rFonts w:ascii="Tahoma" w:hAnsi="Tahoma" w:cs="Tahoma"/>
          <w:sz w:val="20"/>
          <w:szCs w:val="20"/>
        </w:rPr>
      </w:pPr>
    </w:p>
    <w:p w14:paraId="5EAADF2A"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наличии нескольких записей по какой-либо характеристике на вкладке «Мой профиль» отражается последняя актуальная на дату авторизации в ЛК. Если поле в CRM не заполнено, то на вкладке «Мой профиль» соответствующий раздел также не заполняется. При отсутствии данных о серии и номере паспорта отображается пустое поле (в том числе, если в CRM будет 9999999999).</w:t>
      </w:r>
    </w:p>
    <w:p w14:paraId="5C402B9E" w14:textId="77777777" w:rsidR="00FE2FC6" w:rsidRPr="00FE2FC6" w:rsidRDefault="00FE2FC6" w:rsidP="005430BC">
      <w:pPr>
        <w:keepNext/>
        <w:keepLines/>
        <w:numPr>
          <w:ilvl w:val="4"/>
          <w:numId w:val="201"/>
        </w:numPr>
        <w:outlineLvl w:val="4"/>
        <w:rPr>
          <w:rFonts w:ascii="Tahoma" w:hAnsi="Tahoma" w:cs="Tahoma"/>
          <w:b/>
          <w:sz w:val="20"/>
          <w:szCs w:val="20"/>
        </w:rPr>
      </w:pPr>
      <w:bookmarkStart w:id="81" w:name="_Toc120812507"/>
      <w:r w:rsidRPr="00FE2FC6">
        <w:rPr>
          <w:rFonts w:ascii="Tahoma" w:hAnsi="Tahoma" w:cs="Tahoma"/>
          <w:b/>
          <w:sz w:val="20"/>
          <w:szCs w:val="20"/>
        </w:rPr>
        <w:t>Внесение изменений в данные объекта учета и данные по проживающим</w:t>
      </w:r>
      <w:bookmarkEnd w:id="81"/>
    </w:p>
    <w:p w14:paraId="24D632AD" w14:textId="77777777" w:rsidR="00FE2FC6" w:rsidRPr="00FE2FC6" w:rsidRDefault="00FE2FC6" w:rsidP="00FE2FC6">
      <w:pPr>
        <w:rPr>
          <w:rFonts w:ascii="Tahoma" w:hAnsi="Tahoma" w:cs="Tahoma"/>
          <w:sz w:val="20"/>
          <w:szCs w:val="20"/>
        </w:rPr>
      </w:pPr>
    </w:p>
    <w:p w14:paraId="4862EE5D"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Изменение данных по помещению/объекту учета и по проживающим предусмотрено только для Физического лица. </w:t>
      </w:r>
    </w:p>
    <w:p w14:paraId="165F459F"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 Личном кабинете пользователь переходит в раздел «Настройки» и выбирает «Мои объекты учета». Выбрав и развернув нужный объект учета, пользователь может отредактировать следующие блоки: </w:t>
      </w:r>
    </w:p>
    <w:p w14:paraId="5FFEA473" w14:textId="77777777" w:rsidR="00FE2FC6" w:rsidRPr="00FE2FC6" w:rsidRDefault="00FE2FC6" w:rsidP="005430BC">
      <w:pPr>
        <w:numPr>
          <w:ilvl w:val="0"/>
          <w:numId w:val="168"/>
        </w:numPr>
        <w:spacing w:after="0"/>
        <w:rPr>
          <w:rFonts w:ascii="Tahoma" w:hAnsi="Tahoma" w:cs="Tahoma"/>
          <w:sz w:val="20"/>
          <w:szCs w:val="20"/>
        </w:rPr>
      </w:pPr>
      <w:r w:rsidRPr="00FE2FC6">
        <w:rPr>
          <w:rFonts w:ascii="Tahoma" w:hAnsi="Tahoma" w:cs="Tahoma"/>
          <w:sz w:val="20"/>
          <w:szCs w:val="20"/>
        </w:rPr>
        <w:t>Прописанные и проживающие:</w:t>
      </w:r>
    </w:p>
    <w:p w14:paraId="46F7B8C0" w14:textId="77777777" w:rsidR="00FE2FC6" w:rsidRPr="00FE2FC6" w:rsidRDefault="00FE2FC6" w:rsidP="005430BC">
      <w:pPr>
        <w:numPr>
          <w:ilvl w:val="1"/>
          <w:numId w:val="168"/>
        </w:numPr>
        <w:spacing w:before="0" w:after="0"/>
        <w:rPr>
          <w:rFonts w:ascii="Tahoma" w:hAnsi="Tahoma" w:cs="Tahoma"/>
          <w:sz w:val="20"/>
          <w:szCs w:val="20"/>
        </w:rPr>
      </w:pPr>
      <w:r w:rsidRPr="00FE2FC6">
        <w:rPr>
          <w:rFonts w:ascii="Tahoma" w:hAnsi="Tahoma" w:cs="Tahoma"/>
          <w:sz w:val="20"/>
          <w:szCs w:val="20"/>
        </w:rPr>
        <w:t>Количество прописанных;</w:t>
      </w:r>
    </w:p>
    <w:p w14:paraId="287789F3" w14:textId="77777777" w:rsidR="00FE2FC6" w:rsidRPr="00FE2FC6" w:rsidRDefault="00FE2FC6" w:rsidP="005430BC">
      <w:pPr>
        <w:numPr>
          <w:ilvl w:val="1"/>
          <w:numId w:val="168"/>
        </w:numPr>
        <w:spacing w:before="0" w:after="0"/>
        <w:rPr>
          <w:rFonts w:ascii="Tahoma" w:hAnsi="Tahoma" w:cs="Tahoma"/>
          <w:sz w:val="20"/>
          <w:szCs w:val="20"/>
        </w:rPr>
      </w:pPr>
      <w:r w:rsidRPr="00FE2FC6">
        <w:rPr>
          <w:rFonts w:ascii="Tahoma" w:hAnsi="Tahoma" w:cs="Tahoma"/>
          <w:sz w:val="20"/>
          <w:szCs w:val="20"/>
        </w:rPr>
        <w:t>Количество проживающих;</w:t>
      </w:r>
    </w:p>
    <w:p w14:paraId="0CF3EDD9" w14:textId="77777777" w:rsidR="00FE2FC6" w:rsidRPr="00FE2FC6" w:rsidRDefault="00FE2FC6" w:rsidP="005430BC">
      <w:pPr>
        <w:numPr>
          <w:ilvl w:val="1"/>
          <w:numId w:val="168"/>
        </w:numPr>
        <w:spacing w:before="0" w:after="0"/>
        <w:rPr>
          <w:rFonts w:ascii="Tahoma" w:hAnsi="Tahoma" w:cs="Tahoma"/>
          <w:sz w:val="20"/>
          <w:szCs w:val="20"/>
        </w:rPr>
      </w:pPr>
      <w:r w:rsidRPr="00FE2FC6">
        <w:rPr>
          <w:rFonts w:ascii="Tahoma" w:hAnsi="Tahoma" w:cs="Tahoma"/>
          <w:sz w:val="20"/>
          <w:szCs w:val="20"/>
        </w:rPr>
        <w:t>Количество собственников;</w:t>
      </w:r>
    </w:p>
    <w:p w14:paraId="04F844A6" w14:textId="77777777" w:rsidR="00FE2FC6" w:rsidRPr="00FE2FC6" w:rsidRDefault="00FE2FC6" w:rsidP="005430BC">
      <w:pPr>
        <w:numPr>
          <w:ilvl w:val="0"/>
          <w:numId w:val="168"/>
        </w:numPr>
        <w:spacing w:before="0" w:after="0"/>
        <w:rPr>
          <w:rFonts w:ascii="Tahoma" w:hAnsi="Tahoma" w:cs="Tahoma"/>
          <w:sz w:val="20"/>
          <w:szCs w:val="20"/>
        </w:rPr>
      </w:pPr>
      <w:r w:rsidRPr="00FE2FC6">
        <w:rPr>
          <w:rFonts w:ascii="Tahoma" w:hAnsi="Tahoma" w:cs="Tahoma"/>
          <w:sz w:val="20"/>
          <w:szCs w:val="20"/>
        </w:rPr>
        <w:t>Площадь:</w:t>
      </w:r>
    </w:p>
    <w:p w14:paraId="436E4B3A" w14:textId="77777777" w:rsidR="00FE2FC6" w:rsidRPr="00FE2FC6" w:rsidRDefault="00FE2FC6" w:rsidP="005430BC">
      <w:pPr>
        <w:numPr>
          <w:ilvl w:val="1"/>
          <w:numId w:val="168"/>
        </w:numPr>
        <w:spacing w:before="0" w:after="0"/>
        <w:rPr>
          <w:rFonts w:ascii="Tahoma" w:hAnsi="Tahoma" w:cs="Tahoma"/>
          <w:sz w:val="20"/>
          <w:szCs w:val="20"/>
        </w:rPr>
      </w:pPr>
      <w:r w:rsidRPr="00FE2FC6">
        <w:rPr>
          <w:rFonts w:ascii="Tahoma" w:hAnsi="Tahoma" w:cs="Tahoma"/>
          <w:sz w:val="20"/>
          <w:szCs w:val="20"/>
        </w:rPr>
        <w:t>Общая площадь, м²;</w:t>
      </w:r>
    </w:p>
    <w:p w14:paraId="7948CF60" w14:textId="77777777" w:rsidR="00FE2FC6" w:rsidRPr="00FE2FC6" w:rsidRDefault="00FE2FC6" w:rsidP="005430BC">
      <w:pPr>
        <w:numPr>
          <w:ilvl w:val="1"/>
          <w:numId w:val="168"/>
        </w:numPr>
        <w:spacing w:before="0" w:after="0"/>
        <w:rPr>
          <w:rFonts w:ascii="Tahoma" w:hAnsi="Tahoma" w:cs="Tahoma"/>
          <w:sz w:val="20"/>
          <w:szCs w:val="20"/>
        </w:rPr>
      </w:pPr>
      <w:r w:rsidRPr="00FE2FC6">
        <w:rPr>
          <w:rFonts w:ascii="Tahoma" w:hAnsi="Tahoma" w:cs="Tahoma"/>
          <w:sz w:val="20"/>
          <w:szCs w:val="20"/>
        </w:rPr>
        <w:t>Площадь мест общего пользования, м²;</w:t>
      </w:r>
    </w:p>
    <w:p w14:paraId="794897DF" w14:textId="77777777" w:rsidR="00FE2FC6" w:rsidRPr="00FE2FC6" w:rsidRDefault="00FE2FC6" w:rsidP="005430BC">
      <w:pPr>
        <w:numPr>
          <w:ilvl w:val="1"/>
          <w:numId w:val="168"/>
        </w:numPr>
        <w:spacing w:before="0" w:after="0"/>
        <w:rPr>
          <w:rFonts w:ascii="Tahoma" w:hAnsi="Tahoma" w:cs="Tahoma"/>
          <w:sz w:val="20"/>
          <w:szCs w:val="20"/>
        </w:rPr>
      </w:pPr>
      <w:r w:rsidRPr="00FE2FC6">
        <w:rPr>
          <w:rFonts w:ascii="Tahoma" w:hAnsi="Tahoma" w:cs="Tahoma"/>
          <w:sz w:val="20"/>
          <w:szCs w:val="20"/>
        </w:rPr>
        <w:t>Жилая площадь, м²;</w:t>
      </w:r>
    </w:p>
    <w:p w14:paraId="70F74BE8" w14:textId="77777777" w:rsidR="00FE2FC6" w:rsidRPr="00FE2FC6" w:rsidRDefault="00FE2FC6" w:rsidP="005430BC">
      <w:pPr>
        <w:numPr>
          <w:ilvl w:val="0"/>
          <w:numId w:val="168"/>
        </w:numPr>
        <w:spacing w:before="0" w:after="0"/>
        <w:rPr>
          <w:rFonts w:ascii="Tahoma" w:hAnsi="Tahoma" w:cs="Tahoma"/>
          <w:sz w:val="20"/>
          <w:szCs w:val="20"/>
        </w:rPr>
      </w:pPr>
      <w:r w:rsidRPr="00FE2FC6">
        <w:rPr>
          <w:rFonts w:ascii="Tahoma" w:hAnsi="Tahoma" w:cs="Tahoma"/>
          <w:sz w:val="20"/>
          <w:szCs w:val="20"/>
        </w:rPr>
        <w:t>Прочее:</w:t>
      </w:r>
    </w:p>
    <w:p w14:paraId="5A27F3E6" w14:textId="77777777" w:rsidR="00FE2FC6" w:rsidRPr="00FE2FC6" w:rsidRDefault="00FE2FC6" w:rsidP="005430BC">
      <w:pPr>
        <w:numPr>
          <w:ilvl w:val="1"/>
          <w:numId w:val="168"/>
        </w:numPr>
        <w:spacing w:before="0"/>
        <w:rPr>
          <w:rFonts w:ascii="Tahoma" w:hAnsi="Tahoma" w:cs="Tahoma"/>
          <w:sz w:val="20"/>
          <w:szCs w:val="20"/>
        </w:rPr>
      </w:pPr>
      <w:r w:rsidRPr="00FE2FC6">
        <w:rPr>
          <w:rFonts w:ascii="Tahoma" w:hAnsi="Tahoma" w:cs="Tahoma"/>
          <w:sz w:val="20"/>
          <w:szCs w:val="20"/>
        </w:rPr>
        <w:t>Тип пищеприготовления.</w:t>
      </w:r>
    </w:p>
    <w:p w14:paraId="49C498B1" w14:textId="77777777" w:rsidR="00FE2FC6" w:rsidRPr="00FE2FC6" w:rsidRDefault="00FE2FC6" w:rsidP="00FE2FC6">
      <w:pPr>
        <w:rPr>
          <w:rFonts w:ascii="Tahoma" w:hAnsi="Tahoma" w:cs="Tahoma"/>
          <w:sz w:val="20"/>
          <w:szCs w:val="20"/>
        </w:rPr>
      </w:pPr>
    </w:p>
    <w:p w14:paraId="1622ABD9" w14:textId="77777777" w:rsidR="00FE2FC6" w:rsidRPr="00FE2FC6" w:rsidRDefault="00FE2FC6" w:rsidP="00FE2FC6">
      <w:pPr>
        <w:rPr>
          <w:rFonts w:ascii="Tahoma" w:hAnsi="Tahoma" w:cs="Tahoma"/>
          <w:sz w:val="20"/>
          <w:szCs w:val="20"/>
        </w:rPr>
      </w:pPr>
      <w:r w:rsidRPr="00FE2FC6">
        <w:rPr>
          <w:rFonts w:ascii="Tahoma" w:hAnsi="Tahoma" w:cs="Tahoma"/>
          <w:sz w:val="20"/>
          <w:szCs w:val="20"/>
        </w:rPr>
        <w:t>У каждого блока должна быть иконка для редактирования. При нажатии на нее, поля, перечисленные в списке выше, становятся активными для редактирования. После того, как пользователь завершает редактирование и нажимает на кнопку сохранения – должна быть сформирована заявка на внесение изменений с предзаполненными полями на Шаге 1 и Шаге 2. Клиент видит сразу Шаг 3. (см 1.6.1.2.2 или 1.6.1.2.3).</w:t>
      </w:r>
    </w:p>
    <w:p w14:paraId="4B276CBD" w14:textId="77777777" w:rsidR="00FE2FC6" w:rsidRPr="00FE2FC6" w:rsidRDefault="00FE2FC6" w:rsidP="00FE2FC6">
      <w:pPr>
        <w:rPr>
          <w:rFonts w:ascii="Tahoma" w:hAnsi="Tahoma" w:cs="Tahoma"/>
          <w:sz w:val="20"/>
          <w:szCs w:val="20"/>
        </w:rPr>
      </w:pPr>
    </w:p>
    <w:p w14:paraId="42835E62"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Если заявка на изменение данных отправлена – клиенту при следующем переходе в раздел «Мои объекты учета» должно быть выведено уведомление: «Вы отправили обращение на изменение данных. Статус заявки смотрите в разделе Мои обращения». Данное сообщение отображается только до момента получения ответа на заявку. </w:t>
      </w:r>
    </w:p>
    <w:p w14:paraId="44C8B9A2" w14:textId="77777777" w:rsidR="00FE2FC6" w:rsidRPr="00FE2FC6" w:rsidRDefault="00FE2FC6" w:rsidP="00FE2FC6">
      <w:pPr>
        <w:rPr>
          <w:rFonts w:ascii="Tahoma" w:hAnsi="Tahoma" w:cs="Tahoma"/>
          <w:sz w:val="20"/>
          <w:szCs w:val="20"/>
        </w:rPr>
      </w:pPr>
    </w:p>
    <w:p w14:paraId="63864222"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обработки заявки должно быть сформировано уведомление о предоставлении ответа на обращение, в котором указаны тема обращения, номер, дата и ответ. Уведомление размещено в разделе новостей и в колокольчике. Ответ на обращение должен быть получен из CRM/Directum.</w:t>
      </w:r>
    </w:p>
    <w:p w14:paraId="30A3FABA" w14:textId="77777777" w:rsidR="00FE2FC6" w:rsidRPr="00FE2FC6" w:rsidRDefault="00FE2FC6" w:rsidP="005430BC">
      <w:pPr>
        <w:keepNext/>
        <w:keepLines/>
        <w:numPr>
          <w:ilvl w:val="4"/>
          <w:numId w:val="201"/>
        </w:numPr>
        <w:outlineLvl w:val="4"/>
        <w:rPr>
          <w:rFonts w:ascii="Tahoma" w:hAnsi="Tahoma" w:cs="Tahoma"/>
          <w:b/>
          <w:sz w:val="20"/>
          <w:szCs w:val="20"/>
        </w:rPr>
      </w:pPr>
      <w:bookmarkStart w:id="82" w:name="_Toc120812508"/>
      <w:r w:rsidRPr="00FE2FC6">
        <w:rPr>
          <w:rFonts w:ascii="Tahoma" w:hAnsi="Tahoma" w:cs="Tahoma"/>
          <w:b/>
          <w:sz w:val="20"/>
          <w:szCs w:val="20"/>
        </w:rPr>
        <w:t>Внесение изменений в данные по приборам учета</w:t>
      </w:r>
      <w:bookmarkEnd w:id="82"/>
    </w:p>
    <w:p w14:paraId="1DD68C63" w14:textId="77777777" w:rsidR="00FE2FC6" w:rsidRPr="00FE2FC6" w:rsidRDefault="00FE2FC6" w:rsidP="00FE2FC6">
      <w:pPr>
        <w:rPr>
          <w:rFonts w:ascii="Tahoma" w:hAnsi="Tahoma" w:cs="Tahoma"/>
          <w:sz w:val="20"/>
          <w:szCs w:val="20"/>
        </w:rPr>
      </w:pPr>
    </w:p>
    <w:p w14:paraId="4AD46B23" w14:textId="77777777" w:rsidR="00FE2FC6" w:rsidRPr="00FE2FC6" w:rsidRDefault="00FE2FC6" w:rsidP="00FE2FC6">
      <w:pPr>
        <w:rPr>
          <w:rFonts w:ascii="Tahoma" w:hAnsi="Tahoma" w:cs="Tahoma"/>
          <w:sz w:val="20"/>
          <w:szCs w:val="20"/>
        </w:rPr>
      </w:pPr>
      <w:r w:rsidRPr="00FE2FC6">
        <w:rPr>
          <w:rFonts w:ascii="Tahoma" w:hAnsi="Tahoma" w:cs="Tahoma"/>
          <w:sz w:val="20"/>
          <w:szCs w:val="20"/>
        </w:rPr>
        <w:t>Изменение данных по приборам учета предусмотрено только для Физического лица.</w:t>
      </w:r>
    </w:p>
    <w:p w14:paraId="521EE7E5" w14:textId="77777777" w:rsidR="00FE2FC6" w:rsidRPr="00FE2FC6" w:rsidRDefault="00FE2FC6" w:rsidP="005430BC">
      <w:pPr>
        <w:keepNext/>
        <w:keepLines/>
        <w:numPr>
          <w:ilvl w:val="5"/>
          <w:numId w:val="201"/>
        </w:numPr>
        <w:outlineLvl w:val="5"/>
        <w:rPr>
          <w:rFonts w:ascii="Tahoma" w:hAnsi="Tahoma" w:cs="Tahoma"/>
          <w:b/>
          <w:sz w:val="20"/>
          <w:szCs w:val="20"/>
        </w:rPr>
      </w:pPr>
      <w:bookmarkStart w:id="83" w:name="_Toc120812509"/>
      <w:r w:rsidRPr="00FE2FC6">
        <w:rPr>
          <w:rFonts w:ascii="Tahoma" w:hAnsi="Tahoma" w:cs="Tahoma"/>
          <w:b/>
          <w:sz w:val="20"/>
          <w:szCs w:val="20"/>
        </w:rPr>
        <w:t>Путь через передачу показаний</w:t>
      </w:r>
      <w:bookmarkEnd w:id="83"/>
    </w:p>
    <w:p w14:paraId="06B30F4A"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262A45F0" wp14:editId="3EC9DD3B">
            <wp:extent cx="4795804" cy="2113999"/>
            <wp:effectExtent l="0" t="0" r="0" b="0"/>
            <wp:docPr id="211" name="image200.png"/>
            <wp:cNvGraphicFramePr/>
            <a:graphic xmlns:a="http://schemas.openxmlformats.org/drawingml/2006/main">
              <a:graphicData uri="http://schemas.openxmlformats.org/drawingml/2006/picture">
                <pic:pic xmlns:pic="http://schemas.openxmlformats.org/drawingml/2006/picture">
                  <pic:nvPicPr>
                    <pic:cNvPr id="0" name="image200.png"/>
                    <pic:cNvPicPr preferRelativeResize="0"/>
                  </pic:nvPicPr>
                  <pic:blipFill>
                    <a:blip r:embed="rId85"/>
                    <a:srcRect/>
                    <a:stretch>
                      <a:fillRect/>
                    </a:stretch>
                  </pic:blipFill>
                  <pic:spPr>
                    <a:xfrm>
                      <a:off x="0" y="0"/>
                      <a:ext cx="4795804" cy="2113999"/>
                    </a:xfrm>
                    <a:prstGeom prst="rect">
                      <a:avLst/>
                    </a:prstGeom>
                    <a:ln/>
                  </pic:spPr>
                </pic:pic>
              </a:graphicData>
            </a:graphic>
          </wp:inline>
        </w:drawing>
      </w:r>
    </w:p>
    <w:p w14:paraId="1E5E4E38"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81. Раздел передачи показаний. Текущая реализация</w:t>
      </w:r>
    </w:p>
    <w:p w14:paraId="22EB86FF" w14:textId="77777777" w:rsidR="00FE2FC6" w:rsidRPr="00FE2FC6" w:rsidRDefault="00FE2FC6" w:rsidP="00FE2FC6">
      <w:pPr>
        <w:rPr>
          <w:rFonts w:ascii="Tahoma" w:hAnsi="Tahoma" w:cs="Tahoma"/>
          <w:sz w:val="20"/>
          <w:szCs w:val="20"/>
        </w:rPr>
      </w:pPr>
    </w:p>
    <w:p w14:paraId="40A6B782" w14:textId="77777777" w:rsidR="00FE2FC6" w:rsidRPr="00FE2FC6" w:rsidRDefault="00FE2FC6" w:rsidP="00FE2FC6">
      <w:pPr>
        <w:rPr>
          <w:rFonts w:ascii="Tahoma" w:hAnsi="Tahoma" w:cs="Tahoma"/>
          <w:sz w:val="20"/>
          <w:szCs w:val="20"/>
        </w:rPr>
      </w:pPr>
      <w:r w:rsidRPr="00FE2FC6">
        <w:rPr>
          <w:rFonts w:ascii="Tahoma" w:hAnsi="Tahoma" w:cs="Tahoma"/>
          <w:sz w:val="20"/>
          <w:szCs w:val="20"/>
        </w:rPr>
        <w:t>В разделе Личного кабинета «Передача показаний», на вкладке «Мои счетчики» клиентам должно отображаться уведомление о необходимости актуализировать данные по прибору учета.</w:t>
      </w:r>
    </w:p>
    <w:p w14:paraId="56DACC05" w14:textId="77777777" w:rsidR="00FE2FC6" w:rsidRPr="00FE2FC6" w:rsidRDefault="00FE2FC6" w:rsidP="00FE2FC6">
      <w:pPr>
        <w:rPr>
          <w:rFonts w:ascii="Tahoma" w:hAnsi="Tahoma" w:cs="Tahoma"/>
          <w:sz w:val="20"/>
          <w:szCs w:val="20"/>
        </w:rPr>
      </w:pPr>
    </w:p>
    <w:p w14:paraId="22D1B4D5"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6139007D" wp14:editId="62D4B65E">
            <wp:extent cx="5733415" cy="2248535"/>
            <wp:effectExtent l="0" t="0" r="0" b="0"/>
            <wp:docPr id="21"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86"/>
                    <a:srcRect/>
                    <a:stretch>
                      <a:fillRect/>
                    </a:stretch>
                  </pic:blipFill>
                  <pic:spPr>
                    <a:xfrm>
                      <a:off x="0" y="0"/>
                      <a:ext cx="5733415" cy="2248535"/>
                    </a:xfrm>
                    <a:prstGeom prst="rect">
                      <a:avLst/>
                    </a:prstGeom>
                    <a:ln/>
                  </pic:spPr>
                </pic:pic>
              </a:graphicData>
            </a:graphic>
          </wp:inline>
        </w:drawing>
      </w:r>
    </w:p>
    <w:p w14:paraId="62132120"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82. Раздел передачи показаний с доработками</w:t>
      </w:r>
    </w:p>
    <w:p w14:paraId="12EAA8FC" w14:textId="77777777" w:rsidR="00FE2FC6" w:rsidRPr="00FE2FC6" w:rsidRDefault="00FE2FC6" w:rsidP="00FE2FC6">
      <w:pPr>
        <w:spacing w:after="160"/>
        <w:rPr>
          <w:rFonts w:ascii="Tahoma" w:hAnsi="Tahoma" w:cs="Tahoma"/>
          <w:sz w:val="20"/>
          <w:szCs w:val="20"/>
        </w:rPr>
      </w:pPr>
    </w:p>
    <w:p w14:paraId="4F6195A6" w14:textId="77777777" w:rsidR="00FE2FC6" w:rsidRPr="00FE2FC6" w:rsidRDefault="00FE2FC6" w:rsidP="00FE2FC6">
      <w:pPr>
        <w:spacing w:after="160"/>
        <w:rPr>
          <w:rFonts w:ascii="Tahoma" w:hAnsi="Tahoma" w:cs="Tahoma"/>
          <w:sz w:val="20"/>
          <w:szCs w:val="20"/>
        </w:rPr>
      </w:pPr>
      <w:r w:rsidRPr="00FE2FC6">
        <w:rPr>
          <w:rFonts w:ascii="Tahoma" w:hAnsi="Tahoma" w:cs="Tahoma"/>
          <w:sz w:val="20"/>
          <w:szCs w:val="20"/>
        </w:rPr>
        <w:t>Условия, при которых необходимо отобразить клиенту уведомление об актуализации данных по ПУ:</w:t>
      </w:r>
    </w:p>
    <w:p w14:paraId="6DB6F3CB" w14:textId="77777777" w:rsidR="00FE2FC6" w:rsidRPr="00FE2FC6" w:rsidRDefault="00FE2FC6" w:rsidP="00052E54">
      <w:pPr>
        <w:numPr>
          <w:ilvl w:val="0"/>
          <w:numId w:val="74"/>
        </w:numPr>
        <w:rPr>
          <w:rFonts w:ascii="Tahoma" w:hAnsi="Tahoma" w:cs="Tahoma"/>
          <w:sz w:val="20"/>
          <w:szCs w:val="20"/>
        </w:rPr>
      </w:pPr>
      <w:r w:rsidRPr="00FE2FC6">
        <w:rPr>
          <w:rFonts w:ascii="Tahoma" w:hAnsi="Tahoma" w:cs="Tahoma"/>
          <w:sz w:val="20"/>
          <w:szCs w:val="20"/>
        </w:rPr>
        <w:t>Уведомление о необходимости актуализировать данные по ПУ отображается только в ЛКК, у которых в ORACLE CC&amp;B в поле «Изготовитель» или «Модель» стоит тип «Виртуальный изготовитель/Изготовитель не определен», «Виртуальный ПУ/ Не определена».</w:t>
      </w:r>
    </w:p>
    <w:p w14:paraId="1EB3A191" w14:textId="77777777" w:rsidR="00FE2FC6" w:rsidRPr="00FE2FC6" w:rsidRDefault="00FE2FC6" w:rsidP="00052E54">
      <w:pPr>
        <w:numPr>
          <w:ilvl w:val="1"/>
          <w:numId w:val="74"/>
        </w:numPr>
        <w:jc w:val="left"/>
        <w:rPr>
          <w:rFonts w:ascii="Tahoma" w:hAnsi="Tahoma" w:cs="Tahoma"/>
          <w:sz w:val="20"/>
          <w:szCs w:val="20"/>
        </w:rPr>
      </w:pPr>
      <w:r w:rsidRPr="00FE2FC6">
        <w:rPr>
          <w:rFonts w:ascii="Tahoma" w:hAnsi="Tahoma" w:cs="Tahoma"/>
          <w:sz w:val="20"/>
          <w:szCs w:val="20"/>
        </w:rPr>
        <w:t>Если в поле «Изготовитель» или «Модель» НЕ стоит тип «Виртуальный изготовитель/Изготовитель не определен», «Виртуальный ПУ/ Не определена» - Тогда проверяем параметр «межповерочный интервал» = 1, и, если ИД точки учета=серийный номер. – тогда необходимо актуализация межповерочного интервала.</w:t>
      </w:r>
    </w:p>
    <w:p w14:paraId="6C4A0406" w14:textId="77777777" w:rsidR="00FE2FC6" w:rsidRPr="00FE2FC6" w:rsidRDefault="00FE2FC6" w:rsidP="00052E54">
      <w:pPr>
        <w:numPr>
          <w:ilvl w:val="0"/>
          <w:numId w:val="74"/>
        </w:numPr>
        <w:spacing w:after="160"/>
        <w:rPr>
          <w:rFonts w:ascii="Tahoma" w:hAnsi="Tahoma" w:cs="Tahoma"/>
          <w:sz w:val="20"/>
          <w:szCs w:val="20"/>
        </w:rPr>
      </w:pPr>
      <w:r w:rsidRPr="00FE2FC6">
        <w:rPr>
          <w:rFonts w:ascii="Tahoma" w:hAnsi="Tahoma" w:cs="Tahoma"/>
          <w:sz w:val="20"/>
          <w:szCs w:val="20"/>
        </w:rPr>
        <w:t>Форма «Изменить» доступна только клиентам, у которых в ORACLE CC&amp;B в поле «Изготовитель» или «Модель» стоит тип «Виртуальный изготовитель/Изготовитель не определен», «Виртуальный ПУ/ Не определена».</w:t>
      </w:r>
    </w:p>
    <w:p w14:paraId="6E895DE7" w14:textId="77777777" w:rsidR="00FE2FC6" w:rsidRPr="00FE2FC6" w:rsidRDefault="00FE2FC6" w:rsidP="00FE2FC6">
      <w:pPr>
        <w:spacing w:after="160"/>
        <w:rPr>
          <w:rFonts w:ascii="Tahoma" w:hAnsi="Tahoma" w:cs="Tahoma"/>
          <w:sz w:val="20"/>
          <w:szCs w:val="20"/>
        </w:rPr>
      </w:pPr>
      <w:r w:rsidRPr="00FE2FC6">
        <w:rPr>
          <w:rFonts w:ascii="Tahoma" w:hAnsi="Tahoma" w:cs="Tahoma"/>
          <w:sz w:val="20"/>
          <w:szCs w:val="20"/>
        </w:rPr>
        <w:t>Для редактирования имеющейся информации о приборе учета необходимо нажать на уведомление «Необходимо актуализировать данные» и перейти по ссылке. Адрес ссылки перенаправляет в раздел «Настройки» - «Мои приборы учета» (см 1.6.1.1.3.2).</w:t>
      </w:r>
    </w:p>
    <w:p w14:paraId="26E44D59" w14:textId="77777777" w:rsidR="00FE2FC6" w:rsidRPr="00FE2FC6" w:rsidRDefault="00FE2FC6" w:rsidP="005430BC">
      <w:pPr>
        <w:keepNext/>
        <w:keepLines/>
        <w:numPr>
          <w:ilvl w:val="5"/>
          <w:numId w:val="201"/>
        </w:numPr>
        <w:pBdr>
          <w:top w:val="nil"/>
          <w:left w:val="nil"/>
          <w:bottom w:val="nil"/>
          <w:right w:val="nil"/>
          <w:between w:val="nil"/>
        </w:pBdr>
        <w:outlineLvl w:val="5"/>
        <w:rPr>
          <w:rFonts w:ascii="Tahoma" w:hAnsi="Tahoma" w:cs="Tahoma"/>
          <w:b/>
          <w:sz w:val="20"/>
          <w:szCs w:val="20"/>
        </w:rPr>
      </w:pPr>
      <w:bookmarkStart w:id="84" w:name="_Toc120812510"/>
      <w:r w:rsidRPr="00FE2FC6">
        <w:rPr>
          <w:rFonts w:ascii="Tahoma" w:hAnsi="Tahoma" w:cs="Tahoma"/>
          <w:b/>
          <w:color w:val="000000"/>
          <w:sz w:val="20"/>
          <w:szCs w:val="20"/>
        </w:rPr>
        <w:t>Путь через Настройки профиля</w:t>
      </w:r>
      <w:bookmarkEnd w:id="84"/>
    </w:p>
    <w:p w14:paraId="1F780E80" w14:textId="77777777" w:rsidR="00FE2FC6" w:rsidRPr="00FE2FC6" w:rsidRDefault="00FE2FC6" w:rsidP="00FE2FC6">
      <w:pPr>
        <w:spacing w:after="160"/>
        <w:ind w:firstLine="709"/>
        <w:rPr>
          <w:rFonts w:ascii="Tahoma" w:hAnsi="Tahoma" w:cs="Tahoma"/>
          <w:sz w:val="20"/>
          <w:szCs w:val="20"/>
        </w:rPr>
      </w:pPr>
    </w:p>
    <w:p w14:paraId="5BD0FCB2" w14:textId="77777777" w:rsidR="00FE2FC6" w:rsidRPr="00FE2FC6" w:rsidRDefault="00FE2FC6" w:rsidP="00FE2FC6">
      <w:pPr>
        <w:spacing w:after="160"/>
        <w:rPr>
          <w:rFonts w:ascii="Tahoma" w:hAnsi="Tahoma" w:cs="Tahoma"/>
          <w:sz w:val="20"/>
          <w:szCs w:val="20"/>
        </w:rPr>
      </w:pPr>
      <w:r w:rsidRPr="00FE2FC6">
        <w:rPr>
          <w:rFonts w:ascii="Tahoma" w:hAnsi="Tahoma" w:cs="Tahoma"/>
          <w:sz w:val="20"/>
          <w:szCs w:val="20"/>
        </w:rPr>
        <w:t>Информация об установленном приборе учёта должна содержать следующие поля:</w:t>
      </w:r>
    </w:p>
    <w:p w14:paraId="7B7B1B57" w14:textId="77777777" w:rsidR="00FE2FC6" w:rsidRPr="00FE2FC6" w:rsidRDefault="00FE2FC6" w:rsidP="00052E54">
      <w:pPr>
        <w:numPr>
          <w:ilvl w:val="0"/>
          <w:numId w:val="24"/>
        </w:numPr>
        <w:rPr>
          <w:rFonts w:ascii="Tahoma" w:hAnsi="Tahoma" w:cs="Tahoma"/>
          <w:sz w:val="20"/>
          <w:szCs w:val="20"/>
        </w:rPr>
      </w:pPr>
      <w:r w:rsidRPr="00FE2FC6">
        <w:rPr>
          <w:rFonts w:ascii="Tahoma" w:hAnsi="Tahoma" w:cs="Tahoma"/>
          <w:sz w:val="20"/>
          <w:szCs w:val="20"/>
        </w:rPr>
        <w:t>Поле «Производитель;</w:t>
      </w:r>
    </w:p>
    <w:p w14:paraId="3CD4E146" w14:textId="77777777" w:rsidR="00FE2FC6" w:rsidRPr="00FE2FC6" w:rsidRDefault="00FE2FC6" w:rsidP="00052E54">
      <w:pPr>
        <w:numPr>
          <w:ilvl w:val="0"/>
          <w:numId w:val="24"/>
        </w:numPr>
        <w:rPr>
          <w:rFonts w:ascii="Tahoma" w:hAnsi="Tahoma" w:cs="Tahoma"/>
          <w:sz w:val="20"/>
          <w:szCs w:val="20"/>
        </w:rPr>
      </w:pPr>
      <w:r w:rsidRPr="00FE2FC6">
        <w:rPr>
          <w:rFonts w:ascii="Tahoma" w:hAnsi="Tahoma" w:cs="Tahoma"/>
          <w:sz w:val="20"/>
          <w:szCs w:val="20"/>
        </w:rPr>
        <w:t>Поле «Модель»;</w:t>
      </w:r>
    </w:p>
    <w:p w14:paraId="4DD32042" w14:textId="77777777" w:rsidR="00FE2FC6" w:rsidRPr="00FE2FC6" w:rsidRDefault="00FE2FC6" w:rsidP="00052E54">
      <w:pPr>
        <w:numPr>
          <w:ilvl w:val="0"/>
          <w:numId w:val="24"/>
        </w:numPr>
        <w:rPr>
          <w:rFonts w:ascii="Tahoma" w:hAnsi="Tahoma" w:cs="Tahoma"/>
          <w:sz w:val="20"/>
          <w:szCs w:val="20"/>
        </w:rPr>
      </w:pPr>
      <w:r w:rsidRPr="00FE2FC6">
        <w:rPr>
          <w:rFonts w:ascii="Tahoma" w:hAnsi="Tahoma" w:cs="Tahoma"/>
          <w:sz w:val="20"/>
          <w:szCs w:val="20"/>
        </w:rPr>
        <w:t>Поле «Серийный номер»;</w:t>
      </w:r>
    </w:p>
    <w:p w14:paraId="3789580C" w14:textId="77777777" w:rsidR="00FE2FC6" w:rsidRPr="00FE2FC6" w:rsidRDefault="00FE2FC6" w:rsidP="00052E54">
      <w:pPr>
        <w:numPr>
          <w:ilvl w:val="0"/>
          <w:numId w:val="24"/>
        </w:numPr>
        <w:rPr>
          <w:rFonts w:ascii="Tahoma" w:hAnsi="Tahoma" w:cs="Tahoma"/>
          <w:sz w:val="20"/>
          <w:szCs w:val="20"/>
        </w:rPr>
      </w:pPr>
      <w:r w:rsidRPr="00FE2FC6">
        <w:rPr>
          <w:rFonts w:ascii="Tahoma" w:hAnsi="Tahoma" w:cs="Tahoma"/>
          <w:sz w:val="20"/>
          <w:szCs w:val="20"/>
        </w:rPr>
        <w:t>Поле «Значность»;</w:t>
      </w:r>
    </w:p>
    <w:p w14:paraId="2B03968F" w14:textId="77777777" w:rsidR="00FE2FC6" w:rsidRPr="00FE2FC6" w:rsidRDefault="00FE2FC6" w:rsidP="00052E54">
      <w:pPr>
        <w:numPr>
          <w:ilvl w:val="0"/>
          <w:numId w:val="24"/>
        </w:numPr>
        <w:rPr>
          <w:rFonts w:ascii="Tahoma" w:hAnsi="Tahoma" w:cs="Tahoma"/>
          <w:sz w:val="20"/>
          <w:szCs w:val="20"/>
        </w:rPr>
      </w:pPr>
      <w:r w:rsidRPr="00FE2FC6">
        <w:rPr>
          <w:rFonts w:ascii="Tahoma" w:hAnsi="Tahoma" w:cs="Tahoma"/>
          <w:sz w:val="20"/>
          <w:szCs w:val="20"/>
        </w:rPr>
        <w:t>Поле «Дата установки»;</w:t>
      </w:r>
    </w:p>
    <w:p w14:paraId="43B3A964" w14:textId="77777777" w:rsidR="00FE2FC6" w:rsidRPr="00FE2FC6" w:rsidRDefault="00FE2FC6" w:rsidP="00052E54">
      <w:pPr>
        <w:numPr>
          <w:ilvl w:val="0"/>
          <w:numId w:val="24"/>
        </w:numPr>
        <w:rPr>
          <w:rFonts w:ascii="Tahoma" w:hAnsi="Tahoma" w:cs="Tahoma"/>
          <w:sz w:val="20"/>
          <w:szCs w:val="20"/>
        </w:rPr>
      </w:pPr>
      <w:r w:rsidRPr="00FE2FC6">
        <w:rPr>
          <w:rFonts w:ascii="Tahoma" w:hAnsi="Tahoma" w:cs="Tahoma"/>
          <w:sz w:val="20"/>
          <w:szCs w:val="20"/>
        </w:rPr>
        <w:t>Поле «Дата последней поверки»;</w:t>
      </w:r>
    </w:p>
    <w:p w14:paraId="5E763911" w14:textId="77777777" w:rsidR="00FE2FC6" w:rsidRPr="00FE2FC6" w:rsidRDefault="00FE2FC6" w:rsidP="00052E54">
      <w:pPr>
        <w:numPr>
          <w:ilvl w:val="0"/>
          <w:numId w:val="24"/>
        </w:numPr>
        <w:rPr>
          <w:rFonts w:ascii="Tahoma" w:hAnsi="Tahoma" w:cs="Tahoma"/>
          <w:sz w:val="20"/>
          <w:szCs w:val="20"/>
        </w:rPr>
      </w:pPr>
      <w:r w:rsidRPr="00FE2FC6">
        <w:rPr>
          <w:rFonts w:ascii="Tahoma" w:hAnsi="Tahoma" w:cs="Tahoma"/>
          <w:sz w:val="20"/>
          <w:szCs w:val="20"/>
        </w:rPr>
        <w:t>Поле «Срок поверки»;</w:t>
      </w:r>
    </w:p>
    <w:p w14:paraId="787835E9" w14:textId="77777777" w:rsidR="00FE2FC6" w:rsidRPr="00FE2FC6" w:rsidRDefault="00FE2FC6" w:rsidP="00052E54">
      <w:pPr>
        <w:numPr>
          <w:ilvl w:val="0"/>
          <w:numId w:val="24"/>
        </w:numPr>
        <w:rPr>
          <w:rFonts w:ascii="Tahoma" w:hAnsi="Tahoma" w:cs="Tahoma"/>
          <w:sz w:val="20"/>
          <w:szCs w:val="20"/>
        </w:rPr>
      </w:pPr>
      <w:r w:rsidRPr="00FE2FC6">
        <w:rPr>
          <w:rFonts w:ascii="Tahoma" w:hAnsi="Tahoma" w:cs="Tahoma"/>
          <w:sz w:val="20"/>
          <w:szCs w:val="20"/>
        </w:rPr>
        <w:t>Поле «Тариф»;</w:t>
      </w:r>
    </w:p>
    <w:p w14:paraId="36B92BB3" w14:textId="77777777" w:rsidR="00FE2FC6" w:rsidRPr="00FE2FC6" w:rsidRDefault="00FE2FC6" w:rsidP="00052E54">
      <w:pPr>
        <w:numPr>
          <w:ilvl w:val="0"/>
          <w:numId w:val="24"/>
        </w:numPr>
        <w:rPr>
          <w:rFonts w:ascii="Tahoma" w:hAnsi="Tahoma" w:cs="Tahoma"/>
          <w:sz w:val="20"/>
          <w:szCs w:val="20"/>
        </w:rPr>
      </w:pPr>
      <w:r w:rsidRPr="00FE2FC6">
        <w:rPr>
          <w:rFonts w:ascii="Tahoma" w:hAnsi="Tahoma" w:cs="Tahoma"/>
          <w:sz w:val="20"/>
          <w:szCs w:val="20"/>
        </w:rPr>
        <w:t>Поле «Дата выпуска»;</w:t>
      </w:r>
    </w:p>
    <w:p w14:paraId="78CE35D6" w14:textId="77777777" w:rsidR="00FE2FC6" w:rsidRPr="00FE2FC6" w:rsidRDefault="00FE2FC6" w:rsidP="00052E54">
      <w:pPr>
        <w:numPr>
          <w:ilvl w:val="0"/>
          <w:numId w:val="24"/>
        </w:numPr>
        <w:spacing w:after="160"/>
        <w:rPr>
          <w:rFonts w:ascii="Tahoma" w:hAnsi="Tahoma" w:cs="Tahoma"/>
          <w:sz w:val="20"/>
          <w:szCs w:val="20"/>
        </w:rPr>
      </w:pPr>
      <w:r w:rsidRPr="00FE2FC6">
        <w:rPr>
          <w:rFonts w:ascii="Tahoma" w:hAnsi="Tahoma" w:cs="Tahoma"/>
          <w:sz w:val="20"/>
          <w:szCs w:val="20"/>
        </w:rPr>
        <w:t xml:space="preserve"> Поле «Периодичность поверки».</w:t>
      </w:r>
    </w:p>
    <w:p w14:paraId="19F43B58"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156510C3" wp14:editId="6140CFCC">
            <wp:extent cx="5733415" cy="1471930"/>
            <wp:effectExtent l="0" t="0" r="0" b="0"/>
            <wp:docPr id="112" name="image100.png"/>
            <wp:cNvGraphicFramePr/>
            <a:graphic xmlns:a="http://schemas.openxmlformats.org/drawingml/2006/main">
              <a:graphicData uri="http://schemas.openxmlformats.org/drawingml/2006/picture">
                <pic:pic xmlns:pic="http://schemas.openxmlformats.org/drawingml/2006/picture">
                  <pic:nvPicPr>
                    <pic:cNvPr id="0" name="image100.png"/>
                    <pic:cNvPicPr preferRelativeResize="0"/>
                  </pic:nvPicPr>
                  <pic:blipFill>
                    <a:blip r:embed="rId87"/>
                    <a:srcRect/>
                    <a:stretch>
                      <a:fillRect/>
                    </a:stretch>
                  </pic:blipFill>
                  <pic:spPr>
                    <a:xfrm>
                      <a:off x="0" y="0"/>
                      <a:ext cx="5733415" cy="1471930"/>
                    </a:xfrm>
                    <a:prstGeom prst="rect">
                      <a:avLst/>
                    </a:prstGeom>
                    <a:ln/>
                  </pic:spPr>
                </pic:pic>
              </a:graphicData>
            </a:graphic>
          </wp:inline>
        </w:drawing>
      </w:r>
    </w:p>
    <w:p w14:paraId="49956853"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83. Просмотр данных прибора учета в Настройках</w:t>
      </w:r>
    </w:p>
    <w:p w14:paraId="03D00B54" w14:textId="77777777" w:rsidR="00FE2FC6" w:rsidRPr="00FE2FC6" w:rsidRDefault="00FE2FC6" w:rsidP="00FE2FC6">
      <w:pPr>
        <w:spacing w:after="160"/>
        <w:rPr>
          <w:rFonts w:ascii="Tahoma" w:hAnsi="Tahoma" w:cs="Tahoma"/>
          <w:sz w:val="20"/>
          <w:szCs w:val="20"/>
        </w:rPr>
      </w:pPr>
      <w:r w:rsidRPr="00FE2FC6">
        <w:rPr>
          <w:rFonts w:ascii="Tahoma" w:hAnsi="Tahoma" w:cs="Tahoma"/>
          <w:sz w:val="20"/>
          <w:szCs w:val="20"/>
        </w:rPr>
        <w:t xml:space="preserve">Для возможности вносить клиенту изменения самостоятельно необходимо добавить кнопку «Изменить» в верхнюю часть формы. </w:t>
      </w:r>
    </w:p>
    <w:p w14:paraId="5F4F3A74" w14:textId="77777777" w:rsidR="00FE2FC6" w:rsidRPr="00FE2FC6" w:rsidRDefault="00FE2FC6" w:rsidP="00FE2FC6">
      <w:pPr>
        <w:spacing w:after="160"/>
        <w:rPr>
          <w:rFonts w:ascii="Tahoma" w:hAnsi="Tahoma" w:cs="Tahoma"/>
          <w:sz w:val="20"/>
          <w:szCs w:val="20"/>
        </w:rPr>
      </w:pPr>
      <w:r w:rsidRPr="00FE2FC6">
        <w:rPr>
          <w:rFonts w:ascii="Tahoma" w:hAnsi="Tahoma" w:cs="Tahoma"/>
          <w:sz w:val="20"/>
          <w:szCs w:val="20"/>
        </w:rPr>
        <w:t xml:space="preserve">После нажатия на «Изменить» все поля становятся активными для внесения изменений. </w:t>
      </w:r>
    </w:p>
    <w:p w14:paraId="7D826308" w14:textId="77777777" w:rsidR="00FE2FC6" w:rsidRPr="00FE2FC6" w:rsidRDefault="00FE2FC6" w:rsidP="00FE2FC6">
      <w:pPr>
        <w:spacing w:after="160"/>
        <w:rPr>
          <w:rFonts w:ascii="Tahoma" w:hAnsi="Tahoma" w:cs="Tahoma"/>
          <w:sz w:val="20"/>
          <w:szCs w:val="20"/>
        </w:rPr>
      </w:pPr>
    </w:p>
    <w:p w14:paraId="0E1E2385" w14:textId="77777777" w:rsidR="00FE2FC6" w:rsidRPr="00FE2FC6" w:rsidRDefault="00FE2FC6" w:rsidP="00FE2FC6">
      <w:pPr>
        <w:spacing w:after="160"/>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0E709F7A" wp14:editId="11A2C10C">
            <wp:extent cx="5655600" cy="2311400"/>
            <wp:effectExtent l="0" t="0" r="0" b="0"/>
            <wp:docPr id="37"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88"/>
                    <a:srcRect/>
                    <a:stretch>
                      <a:fillRect/>
                    </a:stretch>
                  </pic:blipFill>
                  <pic:spPr>
                    <a:xfrm>
                      <a:off x="0" y="0"/>
                      <a:ext cx="5655600" cy="2311400"/>
                    </a:xfrm>
                    <a:prstGeom prst="rect">
                      <a:avLst/>
                    </a:prstGeom>
                    <a:ln/>
                  </pic:spPr>
                </pic:pic>
              </a:graphicData>
            </a:graphic>
          </wp:inline>
        </w:drawing>
      </w:r>
    </w:p>
    <w:p w14:paraId="3545514D" w14:textId="77777777" w:rsidR="00FE2FC6" w:rsidRPr="00FE2FC6" w:rsidRDefault="00FE2FC6" w:rsidP="00FE2FC6">
      <w:pPr>
        <w:spacing w:after="160"/>
        <w:jc w:val="center"/>
        <w:rPr>
          <w:rFonts w:ascii="Tahoma" w:hAnsi="Tahoma" w:cs="Tahoma"/>
          <w:sz w:val="20"/>
          <w:szCs w:val="20"/>
        </w:rPr>
      </w:pPr>
      <w:r w:rsidRPr="00FE2FC6">
        <w:rPr>
          <w:rFonts w:ascii="Tahoma" w:hAnsi="Tahoma" w:cs="Tahoma"/>
          <w:i/>
          <w:color w:val="1F497D"/>
          <w:sz w:val="20"/>
          <w:szCs w:val="20"/>
        </w:rPr>
        <w:t>Рисунок 83.1. Изменение данных прибора учета в Настройках</w:t>
      </w:r>
      <w:r w:rsidRPr="00FE2FC6">
        <w:rPr>
          <w:rFonts w:ascii="Tahoma" w:hAnsi="Tahoma" w:cs="Tahoma"/>
          <w:sz w:val="20"/>
          <w:szCs w:val="20"/>
        </w:rPr>
        <w:br w:type="page"/>
      </w:r>
    </w:p>
    <w:p w14:paraId="3F4CC25A" w14:textId="77777777" w:rsidR="00FE2FC6" w:rsidRPr="00FE2FC6" w:rsidRDefault="00FE2FC6" w:rsidP="00FE2FC6">
      <w:pPr>
        <w:spacing w:after="160"/>
        <w:rPr>
          <w:rFonts w:ascii="Tahoma" w:hAnsi="Tahoma" w:cs="Tahoma"/>
          <w:sz w:val="20"/>
          <w:szCs w:val="20"/>
        </w:rPr>
      </w:pPr>
      <w:r w:rsidRPr="00FE2FC6">
        <w:rPr>
          <w:rFonts w:ascii="Tahoma" w:hAnsi="Tahoma" w:cs="Tahoma"/>
          <w:sz w:val="20"/>
          <w:szCs w:val="20"/>
        </w:rPr>
        <w:t xml:space="preserve">Кнопка «Изменить» заменяется на «Отменить» (до тех пор, пока клиент не изменил данные хотя бы одного поля). После внесения изменений на форме кнопка «Изменить» / «Отменить» заменяется на «Сохранить». </w:t>
      </w:r>
    </w:p>
    <w:p w14:paraId="7EC8C631" w14:textId="77777777" w:rsidR="00FE2FC6" w:rsidRPr="00FE2FC6" w:rsidRDefault="00FE2FC6" w:rsidP="00FE2FC6">
      <w:pPr>
        <w:tabs>
          <w:tab w:val="left" w:pos="851"/>
        </w:tabs>
        <w:spacing w:after="160"/>
        <w:rPr>
          <w:rFonts w:ascii="Tahoma" w:hAnsi="Tahoma" w:cs="Tahoma"/>
          <w:sz w:val="20"/>
          <w:szCs w:val="20"/>
        </w:rPr>
      </w:pPr>
      <w:r w:rsidRPr="00FE2FC6">
        <w:rPr>
          <w:rFonts w:ascii="Tahoma" w:hAnsi="Tahoma" w:cs="Tahoma"/>
          <w:sz w:val="20"/>
          <w:szCs w:val="20"/>
        </w:rPr>
        <w:t xml:space="preserve">Поле «Дата поверки» может быть заполнена клиентом без отправки заявки. Если меняется не только дата поверки – тогда данное поле в заявке будет отображено. </w:t>
      </w:r>
    </w:p>
    <w:p w14:paraId="77683B49" w14:textId="77777777" w:rsidR="00FE2FC6" w:rsidRPr="00FE2FC6" w:rsidRDefault="00FE2FC6" w:rsidP="00FE2FC6">
      <w:pPr>
        <w:tabs>
          <w:tab w:val="left" w:pos="851"/>
        </w:tabs>
        <w:spacing w:after="160"/>
        <w:rPr>
          <w:rFonts w:ascii="Tahoma" w:hAnsi="Tahoma" w:cs="Tahoma"/>
          <w:sz w:val="20"/>
          <w:szCs w:val="20"/>
        </w:rPr>
      </w:pPr>
      <w:r w:rsidRPr="00FE2FC6">
        <w:rPr>
          <w:rFonts w:ascii="Tahoma" w:hAnsi="Tahoma" w:cs="Tahoma"/>
          <w:sz w:val="20"/>
          <w:szCs w:val="20"/>
        </w:rPr>
        <w:t>Если данные не были заполнены – клиент нажимает на «Отменить», или переходит в другой раздел. Данные сохраняются без перехода на отправку заявки.</w:t>
      </w:r>
    </w:p>
    <w:p w14:paraId="74B75887" w14:textId="77777777" w:rsidR="00FE2FC6" w:rsidRPr="00FE2FC6" w:rsidRDefault="00FE2FC6" w:rsidP="00FE2FC6">
      <w:pPr>
        <w:spacing w:after="160"/>
        <w:rPr>
          <w:rFonts w:ascii="Tahoma" w:hAnsi="Tahoma" w:cs="Tahoma"/>
          <w:sz w:val="20"/>
          <w:szCs w:val="20"/>
        </w:rPr>
      </w:pPr>
      <w:r w:rsidRPr="00FE2FC6">
        <w:rPr>
          <w:rFonts w:ascii="Tahoma" w:hAnsi="Tahoma" w:cs="Tahoma"/>
          <w:sz w:val="20"/>
          <w:szCs w:val="20"/>
        </w:rPr>
        <w:t xml:space="preserve">В режиме внесения изменений клиенту выводятся подсказки в виде примера заполнения поля, данные подсказки отображаются бледным цветом: </w:t>
      </w:r>
    </w:p>
    <w:p w14:paraId="38CC1A5F" w14:textId="77777777" w:rsidR="00FE2FC6" w:rsidRPr="00FE2FC6" w:rsidRDefault="00FE2FC6" w:rsidP="00052E54">
      <w:pPr>
        <w:numPr>
          <w:ilvl w:val="0"/>
          <w:numId w:val="63"/>
        </w:numPr>
        <w:rPr>
          <w:rFonts w:ascii="Tahoma" w:hAnsi="Tahoma" w:cs="Tahoma"/>
          <w:sz w:val="20"/>
          <w:szCs w:val="20"/>
        </w:rPr>
      </w:pPr>
      <w:r w:rsidRPr="00FE2FC6">
        <w:rPr>
          <w:rFonts w:ascii="Tahoma" w:hAnsi="Tahoma" w:cs="Tahoma"/>
          <w:sz w:val="20"/>
          <w:szCs w:val="20"/>
        </w:rPr>
        <w:t xml:space="preserve">Поле «Производитель – неактивное для заполнения. Данные будут заполнены автоматически из Оракл; </w:t>
      </w:r>
    </w:p>
    <w:p w14:paraId="091C7493" w14:textId="77777777" w:rsidR="00FE2FC6" w:rsidRPr="00FE2FC6" w:rsidRDefault="00FE2FC6" w:rsidP="00052E54">
      <w:pPr>
        <w:numPr>
          <w:ilvl w:val="0"/>
          <w:numId w:val="63"/>
        </w:numPr>
        <w:rPr>
          <w:rFonts w:ascii="Tahoma" w:hAnsi="Tahoma" w:cs="Tahoma"/>
          <w:sz w:val="20"/>
          <w:szCs w:val="20"/>
        </w:rPr>
      </w:pPr>
      <w:r w:rsidRPr="00FE2FC6">
        <w:rPr>
          <w:rFonts w:ascii="Tahoma" w:hAnsi="Tahoma" w:cs="Tahoma"/>
          <w:sz w:val="20"/>
          <w:szCs w:val="20"/>
        </w:rPr>
        <w:t>Поле «Модель» - СГВ -15;</w:t>
      </w:r>
    </w:p>
    <w:p w14:paraId="23B0D883" w14:textId="77777777" w:rsidR="00FE2FC6" w:rsidRPr="00FE2FC6" w:rsidRDefault="00FE2FC6" w:rsidP="00052E54">
      <w:pPr>
        <w:numPr>
          <w:ilvl w:val="0"/>
          <w:numId w:val="63"/>
        </w:numPr>
        <w:rPr>
          <w:rFonts w:ascii="Tahoma" w:hAnsi="Tahoma" w:cs="Tahoma"/>
          <w:sz w:val="20"/>
          <w:szCs w:val="20"/>
        </w:rPr>
      </w:pPr>
      <w:r w:rsidRPr="00FE2FC6">
        <w:rPr>
          <w:rFonts w:ascii="Tahoma" w:hAnsi="Tahoma" w:cs="Tahoma"/>
          <w:sz w:val="20"/>
          <w:szCs w:val="20"/>
        </w:rPr>
        <w:t>Поле «Серийный номер» - 436564920;</w:t>
      </w:r>
    </w:p>
    <w:p w14:paraId="526EDA67" w14:textId="77777777" w:rsidR="00FE2FC6" w:rsidRPr="00FE2FC6" w:rsidRDefault="00FE2FC6" w:rsidP="00052E54">
      <w:pPr>
        <w:numPr>
          <w:ilvl w:val="0"/>
          <w:numId w:val="63"/>
        </w:numPr>
        <w:rPr>
          <w:rFonts w:ascii="Tahoma" w:hAnsi="Tahoma" w:cs="Tahoma"/>
          <w:sz w:val="20"/>
          <w:szCs w:val="20"/>
        </w:rPr>
      </w:pPr>
      <w:r w:rsidRPr="00FE2FC6">
        <w:rPr>
          <w:rFonts w:ascii="Tahoma" w:hAnsi="Tahoma" w:cs="Tahoma"/>
          <w:sz w:val="20"/>
          <w:szCs w:val="20"/>
        </w:rPr>
        <w:t>Поле «Значность» - до запятой-после запятой. (если на счетчике 00000,000 необходимо заполнить 5-3);</w:t>
      </w:r>
    </w:p>
    <w:p w14:paraId="01BD7FD5" w14:textId="77777777" w:rsidR="00FE2FC6" w:rsidRPr="00FE2FC6" w:rsidRDefault="00FE2FC6" w:rsidP="00052E54">
      <w:pPr>
        <w:numPr>
          <w:ilvl w:val="0"/>
          <w:numId w:val="63"/>
        </w:numPr>
        <w:rPr>
          <w:rFonts w:ascii="Tahoma" w:hAnsi="Tahoma" w:cs="Tahoma"/>
          <w:sz w:val="20"/>
          <w:szCs w:val="20"/>
        </w:rPr>
      </w:pPr>
      <w:r w:rsidRPr="00FE2FC6">
        <w:rPr>
          <w:rFonts w:ascii="Tahoma" w:hAnsi="Tahoma" w:cs="Tahoma"/>
          <w:sz w:val="20"/>
          <w:szCs w:val="20"/>
        </w:rPr>
        <w:t>Поле «Дата установки» - неактивное для заполнения. Данные будут заполнены автоматически из Оракл;</w:t>
      </w:r>
    </w:p>
    <w:p w14:paraId="5DDDBCC2" w14:textId="77777777" w:rsidR="00FE2FC6" w:rsidRPr="00FE2FC6" w:rsidRDefault="00FE2FC6" w:rsidP="00052E54">
      <w:pPr>
        <w:numPr>
          <w:ilvl w:val="0"/>
          <w:numId w:val="63"/>
        </w:numPr>
        <w:rPr>
          <w:rFonts w:ascii="Tahoma" w:hAnsi="Tahoma" w:cs="Tahoma"/>
          <w:sz w:val="20"/>
          <w:szCs w:val="20"/>
        </w:rPr>
      </w:pPr>
      <w:r w:rsidRPr="00FE2FC6">
        <w:rPr>
          <w:rFonts w:ascii="Tahoma" w:hAnsi="Tahoma" w:cs="Tahoma"/>
          <w:sz w:val="20"/>
          <w:szCs w:val="20"/>
        </w:rPr>
        <w:t>Поле «Дата поверки» - 01.01.2020;</w:t>
      </w:r>
    </w:p>
    <w:p w14:paraId="1E9F4908" w14:textId="77777777" w:rsidR="00FE2FC6" w:rsidRPr="00FE2FC6" w:rsidRDefault="00FE2FC6" w:rsidP="00052E54">
      <w:pPr>
        <w:numPr>
          <w:ilvl w:val="0"/>
          <w:numId w:val="63"/>
        </w:numPr>
        <w:rPr>
          <w:rFonts w:ascii="Tahoma" w:hAnsi="Tahoma" w:cs="Tahoma"/>
          <w:sz w:val="20"/>
          <w:szCs w:val="20"/>
        </w:rPr>
      </w:pPr>
      <w:r w:rsidRPr="00FE2FC6">
        <w:rPr>
          <w:rFonts w:ascii="Tahoma" w:hAnsi="Tahoma" w:cs="Tahoma"/>
          <w:sz w:val="20"/>
          <w:szCs w:val="20"/>
        </w:rPr>
        <w:t>Поле «Срок поверки» - неактивное для заполнения. Данные будут заполнены автоматически из Оракл;</w:t>
      </w:r>
    </w:p>
    <w:p w14:paraId="5FC16742" w14:textId="77777777" w:rsidR="00FE2FC6" w:rsidRPr="00FE2FC6" w:rsidRDefault="00FE2FC6" w:rsidP="00052E54">
      <w:pPr>
        <w:numPr>
          <w:ilvl w:val="0"/>
          <w:numId w:val="63"/>
        </w:numPr>
        <w:rPr>
          <w:rFonts w:ascii="Tahoma" w:hAnsi="Tahoma" w:cs="Tahoma"/>
          <w:sz w:val="20"/>
          <w:szCs w:val="20"/>
        </w:rPr>
      </w:pPr>
      <w:r w:rsidRPr="00FE2FC6">
        <w:rPr>
          <w:rFonts w:ascii="Tahoma" w:hAnsi="Tahoma" w:cs="Tahoma"/>
          <w:sz w:val="20"/>
          <w:szCs w:val="20"/>
        </w:rPr>
        <w:t>Поле «Тариф» (зонность) - Куб.м.;</w:t>
      </w:r>
    </w:p>
    <w:p w14:paraId="19A34764" w14:textId="77777777" w:rsidR="00FE2FC6" w:rsidRPr="00FE2FC6" w:rsidRDefault="00FE2FC6" w:rsidP="00052E54">
      <w:pPr>
        <w:numPr>
          <w:ilvl w:val="0"/>
          <w:numId w:val="63"/>
        </w:numPr>
        <w:spacing w:after="160"/>
        <w:rPr>
          <w:rFonts w:ascii="Tahoma" w:hAnsi="Tahoma" w:cs="Tahoma"/>
          <w:sz w:val="20"/>
          <w:szCs w:val="20"/>
        </w:rPr>
      </w:pPr>
      <w:r w:rsidRPr="00FE2FC6">
        <w:rPr>
          <w:rFonts w:ascii="Tahoma" w:hAnsi="Tahoma" w:cs="Tahoma"/>
          <w:sz w:val="20"/>
          <w:szCs w:val="20"/>
        </w:rPr>
        <w:t>Поле «Дата выпуска» - 01.01.2020.</w:t>
      </w:r>
    </w:p>
    <w:p w14:paraId="27F676D6" w14:textId="77777777" w:rsidR="00FE2FC6" w:rsidRPr="00FE2FC6" w:rsidRDefault="00FE2FC6" w:rsidP="00FE2FC6">
      <w:pPr>
        <w:spacing w:after="160"/>
        <w:rPr>
          <w:rFonts w:ascii="Tahoma" w:hAnsi="Tahoma" w:cs="Tahoma"/>
          <w:sz w:val="20"/>
          <w:szCs w:val="20"/>
        </w:rPr>
      </w:pPr>
      <w:r w:rsidRPr="00FE2FC6">
        <w:rPr>
          <w:rFonts w:ascii="Tahoma" w:hAnsi="Tahoma" w:cs="Tahoma"/>
          <w:sz w:val="20"/>
          <w:szCs w:val="20"/>
        </w:rPr>
        <w:t xml:space="preserve">Правила изменения параметров, в зависимости от условий: </w:t>
      </w:r>
    </w:p>
    <w:p w14:paraId="3539A95D" w14:textId="77777777" w:rsidR="00FE2FC6" w:rsidRPr="00FE2FC6" w:rsidRDefault="00FE2FC6" w:rsidP="00FE2FC6">
      <w:pPr>
        <w:rPr>
          <w:rFonts w:ascii="Tahoma" w:hAnsi="Tahoma" w:cs="Tahoma"/>
          <w:sz w:val="20"/>
          <w:szCs w:val="20"/>
        </w:rPr>
      </w:pPr>
      <w:r w:rsidRPr="00FE2FC6">
        <w:rPr>
          <w:rFonts w:ascii="Tahoma" w:hAnsi="Tahoma" w:cs="Tahoma"/>
          <w:sz w:val="20"/>
          <w:szCs w:val="20"/>
        </w:rPr>
        <w:t>Если в поле «Изготовитель» или «Модель» НЕ стоит тип «Виртуальный изготовитель/Изготовитель не определен», «Виртуальный ПУ/ Не определена» - Тогда проверяем параметр «межповерочный интервал» = 1, и, если ИД точки учета=серийный номер. – тогда необходимо актуализировать два обязательных параметра (одновременно):</w:t>
      </w:r>
    </w:p>
    <w:p w14:paraId="0023226A" w14:textId="77777777" w:rsidR="00FE2FC6" w:rsidRPr="00FE2FC6" w:rsidRDefault="00FE2FC6" w:rsidP="005430BC">
      <w:pPr>
        <w:numPr>
          <w:ilvl w:val="0"/>
          <w:numId w:val="140"/>
        </w:numPr>
        <w:rPr>
          <w:rFonts w:ascii="Tahoma" w:hAnsi="Tahoma" w:cs="Tahoma"/>
          <w:sz w:val="20"/>
          <w:szCs w:val="20"/>
        </w:rPr>
      </w:pPr>
      <w:r w:rsidRPr="00FE2FC6">
        <w:rPr>
          <w:rFonts w:ascii="Tahoma" w:hAnsi="Tahoma" w:cs="Tahoma"/>
          <w:sz w:val="20"/>
          <w:szCs w:val="20"/>
        </w:rPr>
        <w:t>Серийный номер;</w:t>
      </w:r>
    </w:p>
    <w:p w14:paraId="5EEBF6E0" w14:textId="77777777" w:rsidR="00FE2FC6" w:rsidRPr="00FE2FC6" w:rsidRDefault="00FE2FC6" w:rsidP="005430BC">
      <w:pPr>
        <w:numPr>
          <w:ilvl w:val="0"/>
          <w:numId w:val="140"/>
        </w:numPr>
        <w:rPr>
          <w:rFonts w:ascii="Tahoma" w:hAnsi="Tahoma" w:cs="Tahoma"/>
          <w:sz w:val="20"/>
          <w:szCs w:val="20"/>
        </w:rPr>
      </w:pPr>
      <w:r w:rsidRPr="00FE2FC6">
        <w:rPr>
          <w:rFonts w:ascii="Tahoma" w:hAnsi="Tahoma" w:cs="Tahoma"/>
          <w:sz w:val="20"/>
          <w:szCs w:val="20"/>
        </w:rPr>
        <w:t>Межповерочный интервал.</w:t>
      </w:r>
    </w:p>
    <w:p w14:paraId="1D6ADC53" w14:textId="77777777" w:rsidR="00FE2FC6" w:rsidRPr="00FE2FC6" w:rsidRDefault="00FE2FC6" w:rsidP="00FE2FC6">
      <w:pPr>
        <w:rPr>
          <w:rFonts w:ascii="Tahoma" w:hAnsi="Tahoma" w:cs="Tahoma"/>
          <w:sz w:val="20"/>
          <w:szCs w:val="20"/>
        </w:rPr>
      </w:pPr>
    </w:p>
    <w:p w14:paraId="27932210" w14:textId="77777777" w:rsidR="00FE2FC6" w:rsidRPr="00FE2FC6" w:rsidRDefault="00FE2FC6" w:rsidP="00FE2FC6">
      <w:pPr>
        <w:rPr>
          <w:rFonts w:ascii="Tahoma" w:hAnsi="Tahoma" w:cs="Tahoma"/>
          <w:sz w:val="20"/>
          <w:szCs w:val="20"/>
        </w:rPr>
      </w:pPr>
      <w:r w:rsidRPr="00FE2FC6">
        <w:rPr>
          <w:rFonts w:ascii="Tahoma" w:hAnsi="Tahoma" w:cs="Tahoma"/>
          <w:sz w:val="20"/>
          <w:szCs w:val="20"/>
        </w:rPr>
        <w:t>Если в поле «Изготовитель» или «Модель» стоит тип «Виртуальный изготовитель/Изготовитель не определен», «Виртуальный ПУ/ Не определена» – тогда необходимо актуализировать следующие параметры:</w:t>
      </w:r>
    </w:p>
    <w:p w14:paraId="528E8558" w14:textId="77777777" w:rsidR="00FE2FC6" w:rsidRPr="00FE2FC6" w:rsidRDefault="00FE2FC6" w:rsidP="00052E54">
      <w:pPr>
        <w:numPr>
          <w:ilvl w:val="0"/>
          <w:numId w:val="11"/>
        </w:numPr>
        <w:rPr>
          <w:rFonts w:ascii="Tahoma" w:hAnsi="Tahoma" w:cs="Tahoma"/>
          <w:sz w:val="20"/>
          <w:szCs w:val="20"/>
        </w:rPr>
      </w:pPr>
      <w:r w:rsidRPr="00FE2FC6">
        <w:rPr>
          <w:rFonts w:ascii="Tahoma" w:hAnsi="Tahoma" w:cs="Tahoma"/>
          <w:sz w:val="20"/>
          <w:szCs w:val="20"/>
        </w:rPr>
        <w:t>Поле «Модель». После заполнения клиентом должна происходить сверка по справочнику моделей. Клиент начинает ввод и после ввода минимум 3 символов из справочника для выбора подгружается 5 вариантов моделей. Если подходящего варианта модели нет – клиент вводит название вручную;</w:t>
      </w:r>
    </w:p>
    <w:p w14:paraId="409E7063" w14:textId="77777777" w:rsidR="00FE2FC6" w:rsidRPr="00FE2FC6" w:rsidRDefault="00FE2FC6" w:rsidP="00052E54">
      <w:pPr>
        <w:numPr>
          <w:ilvl w:val="0"/>
          <w:numId w:val="11"/>
        </w:numPr>
        <w:rPr>
          <w:rFonts w:ascii="Tahoma" w:hAnsi="Tahoma" w:cs="Tahoma"/>
          <w:sz w:val="20"/>
          <w:szCs w:val="20"/>
        </w:rPr>
      </w:pPr>
      <w:r w:rsidRPr="00FE2FC6">
        <w:rPr>
          <w:rFonts w:ascii="Tahoma" w:hAnsi="Tahoma" w:cs="Tahoma"/>
          <w:sz w:val="20"/>
          <w:szCs w:val="20"/>
        </w:rPr>
        <w:t>Поле «Серийный номер»;</w:t>
      </w:r>
    </w:p>
    <w:p w14:paraId="194A63A1" w14:textId="77777777" w:rsidR="00FE2FC6" w:rsidRPr="00FE2FC6" w:rsidRDefault="00FE2FC6" w:rsidP="00052E54">
      <w:pPr>
        <w:numPr>
          <w:ilvl w:val="0"/>
          <w:numId w:val="11"/>
        </w:numPr>
        <w:rPr>
          <w:rFonts w:ascii="Tahoma" w:hAnsi="Tahoma" w:cs="Tahoma"/>
          <w:sz w:val="20"/>
          <w:szCs w:val="20"/>
        </w:rPr>
      </w:pPr>
      <w:r w:rsidRPr="00FE2FC6">
        <w:rPr>
          <w:rFonts w:ascii="Tahoma" w:hAnsi="Tahoma" w:cs="Tahoma"/>
          <w:sz w:val="20"/>
          <w:szCs w:val="20"/>
        </w:rPr>
        <w:t>Поле «Значность». Количество символов до и после запятой. После заполнения клиентом должна происходить сверка с Ораклом. Сохранение изменений возможно только при изменении в меньшую сторону);</w:t>
      </w:r>
    </w:p>
    <w:p w14:paraId="55DCCCE9" w14:textId="77777777" w:rsidR="00FE2FC6" w:rsidRPr="00FE2FC6" w:rsidRDefault="00FE2FC6" w:rsidP="00052E54">
      <w:pPr>
        <w:numPr>
          <w:ilvl w:val="0"/>
          <w:numId w:val="11"/>
        </w:numPr>
        <w:rPr>
          <w:rFonts w:ascii="Tahoma" w:hAnsi="Tahoma" w:cs="Tahoma"/>
          <w:sz w:val="20"/>
          <w:szCs w:val="20"/>
        </w:rPr>
      </w:pPr>
      <w:r w:rsidRPr="00FE2FC6">
        <w:rPr>
          <w:rFonts w:ascii="Tahoma" w:hAnsi="Tahoma" w:cs="Tahoma"/>
          <w:sz w:val="20"/>
          <w:szCs w:val="20"/>
        </w:rPr>
        <w:t>Поле «Дата выпуска»;</w:t>
      </w:r>
    </w:p>
    <w:p w14:paraId="12ADF40B" w14:textId="77777777" w:rsidR="00FE2FC6" w:rsidRPr="00FE2FC6" w:rsidRDefault="00FE2FC6" w:rsidP="00052E54">
      <w:pPr>
        <w:numPr>
          <w:ilvl w:val="0"/>
          <w:numId w:val="11"/>
        </w:numPr>
        <w:rPr>
          <w:rFonts w:ascii="Tahoma" w:hAnsi="Tahoma" w:cs="Tahoma"/>
          <w:sz w:val="20"/>
          <w:szCs w:val="20"/>
        </w:rPr>
      </w:pPr>
      <w:r w:rsidRPr="00FE2FC6">
        <w:rPr>
          <w:rFonts w:ascii="Tahoma" w:hAnsi="Tahoma" w:cs="Tahoma"/>
          <w:sz w:val="20"/>
          <w:szCs w:val="20"/>
        </w:rPr>
        <w:t>Поле «Дата последней поверки»;</w:t>
      </w:r>
    </w:p>
    <w:p w14:paraId="367804F7" w14:textId="77777777" w:rsidR="00FE2FC6" w:rsidRPr="00FE2FC6" w:rsidRDefault="00FE2FC6" w:rsidP="00052E54">
      <w:pPr>
        <w:numPr>
          <w:ilvl w:val="0"/>
          <w:numId w:val="11"/>
        </w:numPr>
        <w:spacing w:after="160"/>
        <w:rPr>
          <w:rFonts w:ascii="Tahoma" w:hAnsi="Tahoma" w:cs="Tahoma"/>
          <w:sz w:val="20"/>
          <w:szCs w:val="20"/>
        </w:rPr>
      </w:pPr>
      <w:r w:rsidRPr="00FE2FC6">
        <w:rPr>
          <w:rFonts w:ascii="Tahoma" w:hAnsi="Tahoma" w:cs="Tahoma"/>
          <w:sz w:val="20"/>
          <w:szCs w:val="20"/>
        </w:rPr>
        <w:t>Поле «Периодичность поверки».</w:t>
      </w:r>
    </w:p>
    <w:p w14:paraId="35634FB2" w14:textId="77777777" w:rsidR="00FE2FC6" w:rsidRPr="00FE2FC6" w:rsidRDefault="00FE2FC6" w:rsidP="00FE2FC6">
      <w:pPr>
        <w:tabs>
          <w:tab w:val="left" w:pos="851"/>
        </w:tabs>
        <w:spacing w:after="160"/>
        <w:rPr>
          <w:rFonts w:ascii="Tahoma" w:hAnsi="Tahoma" w:cs="Tahoma"/>
          <w:sz w:val="20"/>
          <w:szCs w:val="20"/>
        </w:rPr>
      </w:pPr>
      <w:r w:rsidRPr="00FE2FC6">
        <w:rPr>
          <w:rFonts w:ascii="Tahoma" w:hAnsi="Tahoma" w:cs="Tahoma"/>
          <w:sz w:val="20"/>
          <w:szCs w:val="20"/>
        </w:rPr>
        <w:t>После внесения изменений клиентом и нажатия на кнопку «Сохранить» данные отправляются на загрузку в ORACLE CC&amp;B с соблюдением следующих требований:</w:t>
      </w:r>
    </w:p>
    <w:p w14:paraId="3DF542F2"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Таблица 5. Требования к загружаемым данным. </w:t>
      </w:r>
    </w:p>
    <w:tbl>
      <w:tblPr>
        <w:tblW w:w="8659" w:type="dxa"/>
        <w:tblInd w:w="252"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400" w:firstRow="0" w:lastRow="0" w:firstColumn="0" w:lastColumn="0" w:noHBand="0" w:noVBand="1"/>
      </w:tblPr>
      <w:tblGrid>
        <w:gridCol w:w="3041"/>
        <w:gridCol w:w="2664"/>
        <w:gridCol w:w="2954"/>
      </w:tblGrid>
      <w:tr w:rsidR="00FE2FC6" w:rsidRPr="00FE2FC6" w14:paraId="2B752882" w14:textId="77777777" w:rsidTr="00FE2FC6">
        <w:tc>
          <w:tcPr>
            <w:tcW w:w="3041" w:type="dxa"/>
          </w:tcPr>
          <w:p w14:paraId="05160B3E"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Поле для заполнения в Личном кабинете</w:t>
            </w:r>
          </w:p>
        </w:tc>
        <w:tc>
          <w:tcPr>
            <w:tcW w:w="2664" w:type="dxa"/>
          </w:tcPr>
          <w:p w14:paraId="39BA0E62"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Путь в ORACLE CC&amp;B</w:t>
            </w:r>
          </w:p>
        </w:tc>
        <w:tc>
          <w:tcPr>
            <w:tcW w:w="2954" w:type="dxa"/>
          </w:tcPr>
          <w:p w14:paraId="31C69CAB"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Имя таблицы в ORACLE CC&amp;B</w:t>
            </w:r>
          </w:p>
        </w:tc>
      </w:tr>
      <w:tr w:rsidR="00FE2FC6" w:rsidRPr="00FE2FC6" w14:paraId="685AE114" w14:textId="77777777" w:rsidTr="00FE2FC6">
        <w:tc>
          <w:tcPr>
            <w:tcW w:w="3041" w:type="dxa"/>
          </w:tcPr>
          <w:p w14:paraId="489FDBA4"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Производитель</w:t>
            </w:r>
          </w:p>
        </w:tc>
        <w:tc>
          <w:tcPr>
            <w:tcW w:w="2664" w:type="dxa"/>
          </w:tcPr>
          <w:p w14:paraId="37BA094E"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Объект обслуживания – Точка учета – Конфигурация ПУ – Идентификатор прибора учета – Перейти к прибору учета – Основной - Изготовитель</w:t>
            </w:r>
          </w:p>
        </w:tc>
        <w:tc>
          <w:tcPr>
            <w:tcW w:w="2954" w:type="dxa"/>
          </w:tcPr>
          <w:p w14:paraId="7703D04C" w14:textId="77777777" w:rsidR="00FE2FC6" w:rsidRPr="00FE2FC6" w:rsidRDefault="00FE2FC6" w:rsidP="00FE2FC6">
            <w:pPr>
              <w:jc w:val="left"/>
              <w:rPr>
                <w:rFonts w:ascii="Tahoma" w:hAnsi="Tahoma" w:cs="Tahoma"/>
                <w:sz w:val="20"/>
                <w:szCs w:val="20"/>
              </w:rPr>
            </w:pPr>
          </w:p>
        </w:tc>
      </w:tr>
      <w:tr w:rsidR="00FE2FC6" w:rsidRPr="00FE2FC6" w14:paraId="56E814F7" w14:textId="77777777" w:rsidTr="00FE2FC6">
        <w:tc>
          <w:tcPr>
            <w:tcW w:w="3041" w:type="dxa"/>
          </w:tcPr>
          <w:p w14:paraId="0179A4A5"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Модель</w:t>
            </w:r>
          </w:p>
        </w:tc>
        <w:tc>
          <w:tcPr>
            <w:tcW w:w="2664" w:type="dxa"/>
          </w:tcPr>
          <w:p w14:paraId="32AE0264"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Объект обслуживания – Точка учета – Конфигурация ПУ – Идентификатор прибора учета – Перейти к прибору учета – Основной - Модель</w:t>
            </w:r>
          </w:p>
        </w:tc>
        <w:tc>
          <w:tcPr>
            <w:tcW w:w="2954" w:type="dxa"/>
          </w:tcPr>
          <w:p w14:paraId="589E95DD" w14:textId="77777777" w:rsidR="00FE2FC6" w:rsidRPr="00FE2FC6" w:rsidRDefault="00FE2FC6" w:rsidP="00FE2FC6">
            <w:pPr>
              <w:jc w:val="left"/>
              <w:rPr>
                <w:rFonts w:ascii="Tahoma" w:hAnsi="Tahoma" w:cs="Tahoma"/>
                <w:sz w:val="20"/>
                <w:szCs w:val="20"/>
              </w:rPr>
            </w:pPr>
          </w:p>
        </w:tc>
      </w:tr>
      <w:tr w:rsidR="00FE2FC6" w:rsidRPr="00FE2FC6" w14:paraId="7867D8BD" w14:textId="77777777" w:rsidTr="00FE2FC6">
        <w:tc>
          <w:tcPr>
            <w:tcW w:w="3041" w:type="dxa"/>
          </w:tcPr>
          <w:p w14:paraId="20792970"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Серийный номер</w:t>
            </w:r>
          </w:p>
        </w:tc>
        <w:tc>
          <w:tcPr>
            <w:tcW w:w="2664" w:type="dxa"/>
          </w:tcPr>
          <w:p w14:paraId="63378221"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Объект обслуживания – Точка учета – Конфигурация ПУ – Идентификатор прибора учета – Перейти к прибору учета – Основной - Серийный номер</w:t>
            </w:r>
          </w:p>
        </w:tc>
        <w:tc>
          <w:tcPr>
            <w:tcW w:w="2954" w:type="dxa"/>
          </w:tcPr>
          <w:p w14:paraId="63882106" w14:textId="77777777" w:rsidR="00FE2FC6" w:rsidRPr="00FE2FC6" w:rsidRDefault="00FE2FC6" w:rsidP="00FE2FC6">
            <w:pPr>
              <w:jc w:val="left"/>
              <w:rPr>
                <w:rFonts w:ascii="Tahoma" w:hAnsi="Tahoma" w:cs="Tahoma"/>
                <w:sz w:val="20"/>
                <w:szCs w:val="20"/>
              </w:rPr>
            </w:pPr>
          </w:p>
        </w:tc>
      </w:tr>
      <w:tr w:rsidR="00FE2FC6" w:rsidRPr="00FE2FC6" w14:paraId="59A9E975" w14:textId="77777777" w:rsidTr="00FE2FC6">
        <w:tc>
          <w:tcPr>
            <w:tcW w:w="3041" w:type="dxa"/>
          </w:tcPr>
          <w:p w14:paraId="42F2CAA3"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Значность</w:t>
            </w:r>
          </w:p>
        </w:tc>
        <w:tc>
          <w:tcPr>
            <w:tcW w:w="2664" w:type="dxa"/>
          </w:tcPr>
          <w:p w14:paraId="7754B258"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Объект обслуживания – Точка учета – Конфигурация ПУ – Идентификатор прибора учета – Перейти к прибору учета – Основной - Значность (слева-справа)</w:t>
            </w:r>
          </w:p>
        </w:tc>
        <w:tc>
          <w:tcPr>
            <w:tcW w:w="2954" w:type="dxa"/>
          </w:tcPr>
          <w:p w14:paraId="074ABFBA" w14:textId="77777777" w:rsidR="00FE2FC6" w:rsidRPr="00FE2FC6" w:rsidRDefault="00FE2FC6" w:rsidP="00FE2FC6">
            <w:pPr>
              <w:jc w:val="left"/>
              <w:rPr>
                <w:rFonts w:ascii="Tahoma" w:hAnsi="Tahoma" w:cs="Tahoma"/>
                <w:sz w:val="20"/>
                <w:szCs w:val="20"/>
              </w:rPr>
            </w:pPr>
          </w:p>
        </w:tc>
      </w:tr>
      <w:tr w:rsidR="00FE2FC6" w:rsidRPr="00FE2FC6" w14:paraId="7571A5D4" w14:textId="77777777" w:rsidTr="00FE2FC6">
        <w:tc>
          <w:tcPr>
            <w:tcW w:w="3041" w:type="dxa"/>
          </w:tcPr>
          <w:p w14:paraId="666E11C2"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Дата установки</w:t>
            </w:r>
          </w:p>
          <w:p w14:paraId="27AC1AAB" w14:textId="77777777" w:rsidR="00FE2FC6" w:rsidRPr="00FE2FC6" w:rsidRDefault="00FE2FC6" w:rsidP="00FE2FC6">
            <w:pPr>
              <w:jc w:val="left"/>
              <w:rPr>
                <w:rFonts w:ascii="Tahoma" w:hAnsi="Tahoma" w:cs="Tahoma"/>
                <w:sz w:val="20"/>
                <w:szCs w:val="20"/>
              </w:rPr>
            </w:pPr>
          </w:p>
        </w:tc>
        <w:tc>
          <w:tcPr>
            <w:tcW w:w="2664" w:type="dxa"/>
          </w:tcPr>
          <w:p w14:paraId="1087C7C6"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Объект обслуживания – Точка учета – Конфигурация ПУ – Идентификатор прибора учета – Перейти к прибору учета – Оборудование – Дата установки</w:t>
            </w:r>
          </w:p>
        </w:tc>
        <w:tc>
          <w:tcPr>
            <w:tcW w:w="2954" w:type="dxa"/>
          </w:tcPr>
          <w:p w14:paraId="4407AC81" w14:textId="77777777" w:rsidR="00FE2FC6" w:rsidRPr="00FE2FC6" w:rsidRDefault="00FE2FC6" w:rsidP="00FE2FC6">
            <w:pPr>
              <w:jc w:val="left"/>
              <w:rPr>
                <w:rFonts w:ascii="Tahoma" w:hAnsi="Tahoma" w:cs="Tahoma"/>
                <w:sz w:val="20"/>
                <w:szCs w:val="20"/>
              </w:rPr>
            </w:pPr>
          </w:p>
        </w:tc>
      </w:tr>
      <w:tr w:rsidR="00FE2FC6" w:rsidRPr="00FE2FC6" w14:paraId="0DBED28F" w14:textId="77777777" w:rsidTr="00FE2FC6">
        <w:tc>
          <w:tcPr>
            <w:tcW w:w="3041" w:type="dxa"/>
          </w:tcPr>
          <w:p w14:paraId="23F3B578"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Дата последней поверки</w:t>
            </w:r>
          </w:p>
        </w:tc>
        <w:tc>
          <w:tcPr>
            <w:tcW w:w="2664" w:type="dxa"/>
          </w:tcPr>
          <w:p w14:paraId="57859562"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 xml:space="preserve">Объект обслуживания – Точка учета – Конфигурация ПУ – Идентификатор прибора учета – Перейти к прибору учета – Характеристики - Дата последней поверки </w:t>
            </w:r>
          </w:p>
        </w:tc>
        <w:tc>
          <w:tcPr>
            <w:tcW w:w="2954" w:type="dxa"/>
          </w:tcPr>
          <w:p w14:paraId="3AC0B3CF"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DT-P-POV</w:t>
            </w:r>
          </w:p>
        </w:tc>
      </w:tr>
      <w:tr w:rsidR="00FE2FC6" w:rsidRPr="00FE2FC6" w14:paraId="1BCAC745" w14:textId="77777777" w:rsidTr="00FE2FC6">
        <w:tc>
          <w:tcPr>
            <w:tcW w:w="3041" w:type="dxa"/>
          </w:tcPr>
          <w:p w14:paraId="6CA080ED"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Срок поверки</w:t>
            </w:r>
          </w:p>
        </w:tc>
        <w:tc>
          <w:tcPr>
            <w:tcW w:w="2664" w:type="dxa"/>
          </w:tcPr>
          <w:p w14:paraId="647F0127"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Объект обслуживания – Точка учета – Конфигурация ПУ – Идентификатор прибора учета – Перейти к прибору учета – Характеристики - Периодичность поверки/Дата последней поверки</w:t>
            </w:r>
          </w:p>
        </w:tc>
        <w:tc>
          <w:tcPr>
            <w:tcW w:w="2954" w:type="dxa"/>
          </w:tcPr>
          <w:p w14:paraId="775C1526"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Выводить значение в формате даты</w:t>
            </w:r>
          </w:p>
          <w:p w14:paraId="22A446CC"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DT-P-POV + PER-POV</w:t>
            </w:r>
          </w:p>
          <w:p w14:paraId="133CBA7B"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(Дата последней поверки + Периодичность поверки)</w:t>
            </w:r>
          </w:p>
        </w:tc>
      </w:tr>
      <w:tr w:rsidR="00FE2FC6" w:rsidRPr="00FE2FC6" w14:paraId="6F0D8040" w14:textId="77777777" w:rsidTr="00FE2FC6">
        <w:tc>
          <w:tcPr>
            <w:tcW w:w="3041" w:type="dxa"/>
          </w:tcPr>
          <w:p w14:paraId="4D4B5996"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Тариф</w:t>
            </w:r>
          </w:p>
          <w:p w14:paraId="5EB8C02F" w14:textId="77777777" w:rsidR="00FE2FC6" w:rsidRPr="00FE2FC6" w:rsidRDefault="00FE2FC6" w:rsidP="00FE2FC6">
            <w:pPr>
              <w:jc w:val="left"/>
              <w:rPr>
                <w:rFonts w:ascii="Tahoma" w:hAnsi="Tahoma" w:cs="Tahoma"/>
                <w:sz w:val="20"/>
                <w:szCs w:val="20"/>
              </w:rPr>
            </w:pPr>
          </w:p>
        </w:tc>
        <w:tc>
          <w:tcPr>
            <w:tcW w:w="2664" w:type="dxa"/>
          </w:tcPr>
          <w:p w14:paraId="70B1AC1B"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Объект обслуживания – Точка учета – Конфигурация ПУ – Идентификатор прибора учета – Перейти к прибору учета – Основной – Единица измерения</w:t>
            </w:r>
          </w:p>
        </w:tc>
        <w:tc>
          <w:tcPr>
            <w:tcW w:w="2954" w:type="dxa"/>
          </w:tcPr>
          <w:p w14:paraId="6B246A43" w14:textId="77777777" w:rsidR="00FE2FC6" w:rsidRPr="00FE2FC6" w:rsidRDefault="00FE2FC6" w:rsidP="00FE2FC6">
            <w:pPr>
              <w:jc w:val="left"/>
              <w:rPr>
                <w:rFonts w:ascii="Tahoma" w:hAnsi="Tahoma" w:cs="Tahoma"/>
                <w:sz w:val="20"/>
                <w:szCs w:val="20"/>
              </w:rPr>
            </w:pPr>
          </w:p>
        </w:tc>
      </w:tr>
      <w:tr w:rsidR="00FE2FC6" w:rsidRPr="00FE2FC6" w14:paraId="4F5B9AB4" w14:textId="77777777" w:rsidTr="00FE2FC6">
        <w:tc>
          <w:tcPr>
            <w:tcW w:w="3041" w:type="dxa"/>
          </w:tcPr>
          <w:p w14:paraId="73FE1773"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Дата выпуска</w:t>
            </w:r>
          </w:p>
        </w:tc>
        <w:tc>
          <w:tcPr>
            <w:tcW w:w="2664" w:type="dxa"/>
          </w:tcPr>
          <w:p w14:paraId="75D68EE2"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Объект обслуживания – Точка учета – Конфигурация ПУ – Идентификатор прибора учета – Перейти к прибору учета – Характеристики – Дата выпуска ПУ</w:t>
            </w:r>
          </w:p>
        </w:tc>
        <w:tc>
          <w:tcPr>
            <w:tcW w:w="2954" w:type="dxa"/>
          </w:tcPr>
          <w:p w14:paraId="43347AE6"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DT-V-PU</w:t>
            </w:r>
          </w:p>
        </w:tc>
      </w:tr>
    </w:tbl>
    <w:p w14:paraId="084ABA5E" w14:textId="77777777" w:rsidR="00FE2FC6" w:rsidRPr="00FE2FC6" w:rsidRDefault="00FE2FC6" w:rsidP="00FE2FC6">
      <w:pPr>
        <w:ind w:left="360"/>
        <w:jc w:val="left"/>
        <w:rPr>
          <w:rFonts w:ascii="Tahoma" w:hAnsi="Tahoma" w:cs="Tahoma"/>
          <w:sz w:val="20"/>
          <w:szCs w:val="20"/>
        </w:rPr>
      </w:pPr>
    </w:p>
    <w:p w14:paraId="35DC6CDC" w14:textId="77777777" w:rsidR="00FE2FC6" w:rsidRPr="00FE2FC6" w:rsidRDefault="00FE2FC6" w:rsidP="00FE2FC6">
      <w:pPr>
        <w:spacing w:after="160"/>
        <w:rPr>
          <w:rFonts w:ascii="Tahoma" w:hAnsi="Tahoma" w:cs="Tahoma"/>
          <w:sz w:val="20"/>
          <w:szCs w:val="20"/>
        </w:rPr>
      </w:pPr>
      <w:r w:rsidRPr="00FE2FC6">
        <w:rPr>
          <w:rFonts w:ascii="Tahoma" w:hAnsi="Tahoma" w:cs="Tahoma"/>
          <w:sz w:val="20"/>
          <w:szCs w:val="20"/>
        </w:rPr>
        <w:t>По каждой из характеристик в Оракл должны быть сохранены и возвращены в ЛК только актуальные данные, т.е. на вкладке, содержащей данные о ПУ, отражены данные с более поздним сроком обновления.</w:t>
      </w:r>
    </w:p>
    <w:p w14:paraId="6448FD0D"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Заявка на изменение данных не формируется, все данные напрямую передаются в Оракл (или в CRM). Клиенту при следующем переходе в раздел «Мои приборы учета» должны быть отображены последние внесенные данные. </w:t>
      </w:r>
    </w:p>
    <w:p w14:paraId="5F20C05A" w14:textId="77777777" w:rsidR="00FE2FC6" w:rsidRPr="00FE2FC6" w:rsidRDefault="00FE2FC6" w:rsidP="005430BC">
      <w:pPr>
        <w:keepNext/>
        <w:keepLines/>
        <w:numPr>
          <w:ilvl w:val="3"/>
          <w:numId w:val="201"/>
        </w:numPr>
        <w:pBdr>
          <w:top w:val="nil"/>
          <w:left w:val="nil"/>
          <w:bottom w:val="nil"/>
          <w:right w:val="nil"/>
          <w:between w:val="nil"/>
        </w:pBdr>
        <w:outlineLvl w:val="3"/>
        <w:rPr>
          <w:rFonts w:ascii="Tahoma" w:hAnsi="Tahoma" w:cs="Tahoma"/>
          <w:b/>
          <w:sz w:val="20"/>
          <w:szCs w:val="20"/>
        </w:rPr>
      </w:pPr>
      <w:bookmarkStart w:id="85" w:name="_Toc120812511"/>
      <w:r w:rsidRPr="00FE2FC6">
        <w:rPr>
          <w:rFonts w:ascii="Tahoma" w:hAnsi="Tahoma" w:cs="Tahoma"/>
          <w:b/>
          <w:sz w:val="20"/>
          <w:szCs w:val="20"/>
        </w:rPr>
        <w:t>Внесение изменений через обращения</w:t>
      </w:r>
      <w:bookmarkEnd w:id="85"/>
    </w:p>
    <w:p w14:paraId="0680145E" w14:textId="77777777" w:rsidR="00FE2FC6" w:rsidRPr="00FE2FC6" w:rsidRDefault="00FE2FC6" w:rsidP="00FE2FC6">
      <w:pPr>
        <w:shd w:val="clear" w:color="auto" w:fill="FFFFFF"/>
        <w:spacing w:before="280"/>
        <w:jc w:val="left"/>
        <w:rPr>
          <w:rFonts w:ascii="Tahoma" w:hAnsi="Tahoma" w:cs="Tahoma"/>
          <w:sz w:val="20"/>
          <w:szCs w:val="20"/>
        </w:rPr>
      </w:pPr>
      <w:r w:rsidRPr="00FE2FC6">
        <w:rPr>
          <w:rFonts w:ascii="Tahoma" w:hAnsi="Tahoma" w:cs="Tahoma"/>
          <w:sz w:val="20"/>
          <w:szCs w:val="20"/>
        </w:rPr>
        <w:t>Подать заявку на изменение данных можно через обращение по следующим типам данных:</w:t>
      </w:r>
    </w:p>
    <w:p w14:paraId="7A99FB30" w14:textId="77777777" w:rsidR="00FE2FC6" w:rsidRPr="00FE2FC6" w:rsidRDefault="00FE2FC6" w:rsidP="005430BC">
      <w:pPr>
        <w:numPr>
          <w:ilvl w:val="0"/>
          <w:numId w:val="216"/>
        </w:numPr>
        <w:shd w:val="clear" w:color="auto" w:fill="FFFFFF"/>
        <w:spacing w:before="280"/>
        <w:ind w:firstLine="709"/>
        <w:jc w:val="left"/>
        <w:rPr>
          <w:rFonts w:ascii="Tahoma" w:hAnsi="Tahoma" w:cs="Tahoma"/>
          <w:sz w:val="20"/>
          <w:szCs w:val="20"/>
        </w:rPr>
      </w:pPr>
      <w:r w:rsidRPr="00FE2FC6">
        <w:rPr>
          <w:rFonts w:ascii="Tahoma" w:hAnsi="Tahoma" w:cs="Tahoma"/>
          <w:sz w:val="20"/>
          <w:szCs w:val="20"/>
        </w:rPr>
        <w:t xml:space="preserve">Персональные данные (по смене паспорта); </w:t>
      </w:r>
    </w:p>
    <w:p w14:paraId="0046649D" w14:textId="77777777" w:rsidR="00FE2FC6" w:rsidRPr="00FE2FC6" w:rsidRDefault="00FE2FC6" w:rsidP="005430BC">
      <w:pPr>
        <w:numPr>
          <w:ilvl w:val="0"/>
          <w:numId w:val="216"/>
        </w:numPr>
        <w:shd w:val="clear" w:color="auto" w:fill="FFFFFF"/>
        <w:ind w:firstLine="709"/>
        <w:jc w:val="left"/>
        <w:rPr>
          <w:rFonts w:ascii="Tahoma" w:hAnsi="Tahoma" w:cs="Tahoma"/>
          <w:sz w:val="20"/>
          <w:szCs w:val="20"/>
        </w:rPr>
      </w:pPr>
      <w:r w:rsidRPr="00FE2FC6">
        <w:rPr>
          <w:rFonts w:ascii="Tahoma" w:hAnsi="Tahoma" w:cs="Tahoma"/>
          <w:sz w:val="20"/>
          <w:szCs w:val="20"/>
        </w:rPr>
        <w:t xml:space="preserve">Данные объекта учета; </w:t>
      </w:r>
    </w:p>
    <w:p w14:paraId="278E9E66" w14:textId="77777777" w:rsidR="00FE2FC6" w:rsidRPr="00FE2FC6" w:rsidRDefault="00FE2FC6" w:rsidP="005430BC">
      <w:pPr>
        <w:numPr>
          <w:ilvl w:val="0"/>
          <w:numId w:val="216"/>
        </w:numPr>
        <w:shd w:val="clear" w:color="auto" w:fill="FFFFFF"/>
        <w:ind w:firstLine="709"/>
        <w:jc w:val="left"/>
        <w:rPr>
          <w:rFonts w:ascii="Tahoma" w:hAnsi="Tahoma" w:cs="Tahoma"/>
          <w:sz w:val="20"/>
          <w:szCs w:val="20"/>
        </w:rPr>
      </w:pPr>
      <w:r w:rsidRPr="00FE2FC6">
        <w:rPr>
          <w:rFonts w:ascii="Tahoma" w:hAnsi="Tahoma" w:cs="Tahoma"/>
          <w:sz w:val="20"/>
          <w:szCs w:val="20"/>
        </w:rPr>
        <w:t xml:space="preserve">Количество проживающих; </w:t>
      </w:r>
    </w:p>
    <w:p w14:paraId="255F6DD9" w14:textId="77777777" w:rsidR="00FE2FC6" w:rsidRPr="00FE2FC6" w:rsidRDefault="00FE2FC6" w:rsidP="005430BC">
      <w:pPr>
        <w:numPr>
          <w:ilvl w:val="0"/>
          <w:numId w:val="216"/>
        </w:numPr>
        <w:shd w:val="clear" w:color="auto" w:fill="FFFFFF"/>
        <w:ind w:firstLine="709"/>
        <w:jc w:val="left"/>
        <w:rPr>
          <w:rFonts w:ascii="Tahoma" w:hAnsi="Tahoma" w:cs="Tahoma"/>
          <w:sz w:val="20"/>
          <w:szCs w:val="20"/>
        </w:rPr>
      </w:pPr>
      <w:r w:rsidRPr="00FE2FC6">
        <w:rPr>
          <w:rFonts w:ascii="Tahoma" w:hAnsi="Tahoma" w:cs="Tahoma"/>
          <w:sz w:val="20"/>
          <w:szCs w:val="20"/>
        </w:rPr>
        <w:t xml:space="preserve">Данные приборов учета; </w:t>
      </w:r>
    </w:p>
    <w:p w14:paraId="5905E7EF" w14:textId="77777777" w:rsidR="00FE2FC6" w:rsidRPr="00FE2FC6" w:rsidRDefault="00FE2FC6" w:rsidP="005430BC">
      <w:pPr>
        <w:numPr>
          <w:ilvl w:val="0"/>
          <w:numId w:val="216"/>
        </w:numPr>
        <w:shd w:val="clear" w:color="auto" w:fill="FFFFFF"/>
        <w:ind w:firstLine="709"/>
        <w:jc w:val="left"/>
        <w:rPr>
          <w:rFonts w:ascii="Tahoma" w:hAnsi="Tahoma" w:cs="Tahoma"/>
          <w:sz w:val="20"/>
          <w:szCs w:val="20"/>
        </w:rPr>
      </w:pPr>
      <w:r w:rsidRPr="00FE2FC6">
        <w:rPr>
          <w:rFonts w:ascii="Tahoma" w:hAnsi="Tahoma" w:cs="Tahoma"/>
          <w:sz w:val="20"/>
          <w:szCs w:val="20"/>
        </w:rPr>
        <w:t xml:space="preserve">Внести прочие изменения в договор. Пользователь может заполнить суть в едином поле, как комментарий, и приложить документы, которые пользователь сам готов приложить. </w:t>
      </w:r>
    </w:p>
    <w:p w14:paraId="529FAE50" w14:textId="77777777" w:rsidR="00FE2FC6" w:rsidRPr="00FE2FC6" w:rsidRDefault="00FE2FC6" w:rsidP="00FE2FC6">
      <w:pPr>
        <w:shd w:val="clear" w:color="auto" w:fill="FFFFFF"/>
        <w:jc w:val="left"/>
        <w:rPr>
          <w:rFonts w:ascii="Tahoma" w:hAnsi="Tahoma" w:cs="Tahoma"/>
          <w:sz w:val="20"/>
          <w:szCs w:val="20"/>
        </w:rPr>
      </w:pPr>
      <w:r w:rsidRPr="00FE2FC6">
        <w:rPr>
          <w:rFonts w:ascii="Tahoma" w:hAnsi="Tahoma" w:cs="Tahoma"/>
          <w:sz w:val="20"/>
          <w:szCs w:val="20"/>
        </w:rPr>
        <w:t>Также в раздел обращение переводятся клиенты, которые вносят изменения в разделе «Мои объекты учета» (см. п.1.6.1.1.2,) и в разделе «Мои приборы учета» (см. п.1.6.1.1.3).</w:t>
      </w:r>
    </w:p>
    <w:p w14:paraId="52EF21E1" w14:textId="77777777" w:rsidR="00FE2FC6" w:rsidRPr="00FE2FC6" w:rsidRDefault="00FE2FC6" w:rsidP="00FE2FC6">
      <w:pPr>
        <w:shd w:val="clear" w:color="auto" w:fill="FFFFFF"/>
        <w:jc w:val="left"/>
        <w:rPr>
          <w:rFonts w:ascii="Tahoma" w:hAnsi="Tahoma" w:cs="Tahoma"/>
          <w:sz w:val="20"/>
          <w:szCs w:val="20"/>
        </w:rPr>
      </w:pPr>
      <w:r w:rsidRPr="00FE2FC6">
        <w:rPr>
          <w:rFonts w:ascii="Tahoma" w:hAnsi="Tahoma" w:cs="Tahoma"/>
          <w:sz w:val="20"/>
          <w:szCs w:val="20"/>
        </w:rPr>
        <w:t>Все вносимые изменения должны быть подтверждены документами.</w:t>
      </w:r>
    </w:p>
    <w:p w14:paraId="3AF3A761" w14:textId="77777777" w:rsidR="00FE2FC6" w:rsidRPr="00FE2FC6" w:rsidRDefault="00FE2FC6" w:rsidP="005430BC">
      <w:pPr>
        <w:keepNext/>
        <w:keepLines/>
        <w:numPr>
          <w:ilvl w:val="4"/>
          <w:numId w:val="201"/>
        </w:numPr>
        <w:pBdr>
          <w:top w:val="nil"/>
          <w:left w:val="nil"/>
          <w:bottom w:val="nil"/>
          <w:right w:val="nil"/>
          <w:between w:val="nil"/>
        </w:pBdr>
        <w:outlineLvl w:val="4"/>
        <w:rPr>
          <w:rFonts w:ascii="Tahoma" w:hAnsi="Tahoma" w:cs="Tahoma"/>
          <w:b/>
          <w:sz w:val="20"/>
          <w:szCs w:val="20"/>
        </w:rPr>
      </w:pPr>
      <w:bookmarkStart w:id="86" w:name="_Toc120812512"/>
      <w:r w:rsidRPr="00FE2FC6">
        <w:rPr>
          <w:rFonts w:ascii="Tahoma" w:hAnsi="Tahoma" w:cs="Tahoma"/>
          <w:b/>
          <w:color w:val="000000"/>
          <w:sz w:val="20"/>
          <w:szCs w:val="20"/>
        </w:rPr>
        <w:t>Внесение изменений в персональные данные</w:t>
      </w:r>
      <w:bookmarkEnd w:id="86"/>
      <w:r w:rsidRPr="00FE2FC6">
        <w:rPr>
          <w:rFonts w:ascii="Tahoma" w:hAnsi="Tahoma" w:cs="Tahoma"/>
          <w:b/>
          <w:color w:val="000000"/>
          <w:sz w:val="20"/>
          <w:szCs w:val="20"/>
        </w:rPr>
        <w:t xml:space="preserve"> </w:t>
      </w:r>
    </w:p>
    <w:p w14:paraId="30690AA2"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Заявка оформляется ФЛ через форму обращений. </w:t>
      </w:r>
    </w:p>
    <w:p w14:paraId="48C9ACE3" w14:textId="77777777" w:rsidR="00FE2FC6" w:rsidRPr="00FE2FC6" w:rsidRDefault="00FE2FC6" w:rsidP="00FE2FC6">
      <w:pPr>
        <w:rPr>
          <w:rFonts w:ascii="Tahoma" w:hAnsi="Tahoma" w:cs="Tahoma"/>
          <w:sz w:val="20"/>
          <w:szCs w:val="20"/>
        </w:rPr>
      </w:pPr>
    </w:p>
    <w:p w14:paraId="7BFA579A"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1 заполняется тема обращения и причина обращения значениями “Внесение изменений в данные ЛС” и “Изменение персональных данных” соответственно. </w:t>
      </w:r>
    </w:p>
    <w:p w14:paraId="4DFFB8AA"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2BD4A5E7" wp14:editId="17ED5FC5">
            <wp:extent cx="5733415" cy="2599690"/>
            <wp:effectExtent l="0" t="0" r="0" b="0"/>
            <wp:docPr id="53"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89"/>
                    <a:srcRect/>
                    <a:stretch>
                      <a:fillRect/>
                    </a:stretch>
                  </pic:blipFill>
                  <pic:spPr>
                    <a:xfrm>
                      <a:off x="0" y="0"/>
                      <a:ext cx="5733415" cy="2599690"/>
                    </a:xfrm>
                    <a:prstGeom prst="rect">
                      <a:avLst/>
                    </a:prstGeom>
                    <a:ln/>
                  </pic:spPr>
                </pic:pic>
              </a:graphicData>
            </a:graphic>
          </wp:inline>
        </w:drawing>
      </w:r>
    </w:p>
    <w:p w14:paraId="665C2633"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84. Первый шаг изменения персданных</w:t>
      </w:r>
    </w:p>
    <w:p w14:paraId="78326790" w14:textId="77777777" w:rsidR="00FE2FC6" w:rsidRPr="00FE2FC6" w:rsidRDefault="00FE2FC6" w:rsidP="00FE2FC6">
      <w:pPr>
        <w:rPr>
          <w:rFonts w:ascii="Tahoma" w:hAnsi="Tahoma" w:cs="Tahoma"/>
          <w:sz w:val="20"/>
          <w:szCs w:val="20"/>
        </w:rPr>
      </w:pPr>
      <w:r w:rsidRPr="00FE2FC6">
        <w:rPr>
          <w:rFonts w:ascii="Tahoma" w:hAnsi="Tahoma" w:cs="Tahoma"/>
          <w:sz w:val="20"/>
          <w:szCs w:val="20"/>
        </w:rPr>
        <w:t>Кнопка «Далее» активна после заполнения темы и причины, при нажатии на нее переход на второй шаг заполнения заявки.</w:t>
      </w:r>
    </w:p>
    <w:p w14:paraId="40BBF4E0" w14:textId="77777777" w:rsidR="00FE2FC6" w:rsidRPr="00FE2FC6" w:rsidRDefault="00FE2FC6" w:rsidP="00FE2FC6">
      <w:pPr>
        <w:ind w:firstLine="709"/>
        <w:rPr>
          <w:rFonts w:ascii="Tahoma" w:hAnsi="Tahoma" w:cs="Tahoma"/>
          <w:sz w:val="20"/>
          <w:szCs w:val="20"/>
        </w:rPr>
      </w:pPr>
    </w:p>
    <w:p w14:paraId="05AE0F11" w14:textId="77777777" w:rsidR="00FE2FC6" w:rsidRPr="00FE2FC6" w:rsidRDefault="00FE2FC6" w:rsidP="00FE2FC6">
      <w:pPr>
        <w:ind w:firstLine="709"/>
        <w:rPr>
          <w:rFonts w:ascii="Tahoma" w:hAnsi="Tahoma" w:cs="Tahoma"/>
          <w:sz w:val="20"/>
          <w:szCs w:val="20"/>
        </w:rPr>
      </w:pPr>
      <w:r w:rsidRPr="00FE2FC6">
        <w:rPr>
          <w:rFonts w:ascii="Tahoma" w:hAnsi="Tahoma" w:cs="Tahoma"/>
          <w:sz w:val="20"/>
          <w:szCs w:val="20"/>
        </w:rPr>
        <w:t xml:space="preserve"> На Шаге 2 отображаются: </w:t>
      </w:r>
    </w:p>
    <w:p w14:paraId="0184C2EA" w14:textId="77777777" w:rsidR="00FE2FC6" w:rsidRPr="00FE2FC6" w:rsidRDefault="00FE2FC6" w:rsidP="005430BC">
      <w:pPr>
        <w:numPr>
          <w:ilvl w:val="0"/>
          <w:numId w:val="170"/>
        </w:numPr>
        <w:rPr>
          <w:rFonts w:ascii="Tahoma" w:hAnsi="Tahoma" w:cs="Tahoma"/>
          <w:sz w:val="20"/>
          <w:szCs w:val="20"/>
        </w:rPr>
      </w:pPr>
      <w:r w:rsidRPr="00FE2FC6">
        <w:rPr>
          <w:rFonts w:ascii="Tahoma" w:hAnsi="Tahoma" w:cs="Tahoma"/>
          <w:sz w:val="20"/>
          <w:szCs w:val="20"/>
        </w:rPr>
        <w:t xml:space="preserve">Поле “Лицевой Счет объекта”. Данное поле заполняется из выбранного ЛС в личном кабинете и не редактируется; </w:t>
      </w:r>
    </w:p>
    <w:p w14:paraId="5D364646" w14:textId="77777777" w:rsidR="00FE2FC6" w:rsidRPr="00FE2FC6" w:rsidRDefault="00FE2FC6" w:rsidP="005430BC">
      <w:pPr>
        <w:numPr>
          <w:ilvl w:val="0"/>
          <w:numId w:val="170"/>
        </w:numPr>
        <w:rPr>
          <w:rFonts w:ascii="Tahoma" w:hAnsi="Tahoma" w:cs="Tahoma"/>
          <w:sz w:val="20"/>
          <w:szCs w:val="20"/>
        </w:rPr>
      </w:pPr>
      <w:r w:rsidRPr="00FE2FC6">
        <w:rPr>
          <w:rFonts w:ascii="Tahoma" w:hAnsi="Tahoma" w:cs="Tahoma"/>
          <w:sz w:val="20"/>
          <w:szCs w:val="20"/>
        </w:rPr>
        <w:t>Поле “Адрес объекта” подтягивается по выбранному ЛС (данные из ЛК);</w:t>
      </w:r>
    </w:p>
    <w:p w14:paraId="0632DF46" w14:textId="77777777" w:rsidR="00FE2FC6" w:rsidRPr="00FE2FC6" w:rsidRDefault="00FE2FC6" w:rsidP="00FE2FC6">
      <w:pPr>
        <w:rPr>
          <w:rFonts w:ascii="Tahoma" w:hAnsi="Tahoma" w:cs="Tahoma"/>
          <w:i/>
          <w:color w:val="666666"/>
          <w:sz w:val="20"/>
          <w:szCs w:val="20"/>
        </w:rPr>
      </w:pPr>
      <w:r w:rsidRPr="00FE2FC6">
        <w:rPr>
          <w:rFonts w:ascii="Tahoma" w:hAnsi="Tahoma" w:cs="Tahoma"/>
          <w:i/>
          <w:color w:val="666666"/>
          <w:sz w:val="20"/>
          <w:szCs w:val="20"/>
        </w:rPr>
        <w:t>Дополнительно в БД Оракл идет запрос на поиск ФИО владельца ЛС, данное ФИО не отображается на форме заполнения заявки.</w:t>
      </w:r>
    </w:p>
    <w:p w14:paraId="68AC3853" w14:textId="77777777" w:rsidR="00FE2FC6" w:rsidRPr="00FE2FC6" w:rsidRDefault="00FE2FC6" w:rsidP="005430BC">
      <w:pPr>
        <w:numPr>
          <w:ilvl w:val="0"/>
          <w:numId w:val="170"/>
        </w:numPr>
        <w:rPr>
          <w:rFonts w:ascii="Tahoma" w:hAnsi="Tahoma" w:cs="Tahoma"/>
          <w:sz w:val="20"/>
          <w:szCs w:val="20"/>
        </w:rPr>
      </w:pPr>
      <w:r w:rsidRPr="00FE2FC6">
        <w:rPr>
          <w:rFonts w:ascii="Tahoma" w:hAnsi="Tahoma" w:cs="Tahoma"/>
          <w:sz w:val="20"/>
          <w:szCs w:val="20"/>
        </w:rPr>
        <w:t>Нотификация клиенту “Если ЛС не соответствует нужному для внесения изменений - перейдите в нужный ЛС в меню слева и заново создайте обращение”. Выводить данное сообщение только в случае, если в ЛК есть более одного ЛС;</w:t>
      </w:r>
    </w:p>
    <w:p w14:paraId="31F9B553" w14:textId="77777777" w:rsidR="00FE2FC6" w:rsidRPr="00FE2FC6" w:rsidRDefault="00FE2FC6" w:rsidP="005430BC">
      <w:pPr>
        <w:numPr>
          <w:ilvl w:val="0"/>
          <w:numId w:val="170"/>
        </w:numPr>
        <w:rPr>
          <w:rFonts w:ascii="Tahoma" w:hAnsi="Tahoma" w:cs="Tahoma"/>
          <w:sz w:val="20"/>
          <w:szCs w:val="20"/>
        </w:rPr>
      </w:pPr>
      <w:r w:rsidRPr="00FE2FC6">
        <w:rPr>
          <w:rFonts w:ascii="Tahoma" w:hAnsi="Tahoma" w:cs="Tahoma"/>
          <w:sz w:val="20"/>
          <w:szCs w:val="20"/>
        </w:rPr>
        <w:t>Блок «Изменяемые данные» для заполнения сути обращения на изменение персональных данных.</w:t>
      </w:r>
    </w:p>
    <w:p w14:paraId="53ADFD94" w14:textId="77777777" w:rsidR="00FE2FC6" w:rsidRPr="00FE2FC6" w:rsidRDefault="00FE2FC6" w:rsidP="00FE2FC6">
      <w:pPr>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087FBBAC" wp14:editId="274F6451">
            <wp:extent cx="6015638" cy="5742199"/>
            <wp:effectExtent l="0" t="0" r="0" b="0"/>
            <wp:docPr id="36"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90"/>
                    <a:srcRect/>
                    <a:stretch>
                      <a:fillRect/>
                    </a:stretch>
                  </pic:blipFill>
                  <pic:spPr>
                    <a:xfrm>
                      <a:off x="0" y="0"/>
                      <a:ext cx="6015638" cy="5742199"/>
                    </a:xfrm>
                    <a:prstGeom prst="rect">
                      <a:avLst/>
                    </a:prstGeom>
                    <a:ln/>
                  </pic:spPr>
                </pic:pic>
              </a:graphicData>
            </a:graphic>
          </wp:inline>
        </w:drawing>
      </w:r>
    </w:p>
    <w:p w14:paraId="54E5FB18" w14:textId="77777777" w:rsidR="00FE2FC6" w:rsidRPr="00FE2FC6" w:rsidRDefault="00FE2FC6" w:rsidP="00FE2FC6">
      <w:pPr>
        <w:spacing w:after="200"/>
        <w:jc w:val="center"/>
        <w:rPr>
          <w:rFonts w:ascii="Tahoma" w:hAnsi="Tahoma" w:cs="Tahoma"/>
          <w:sz w:val="20"/>
          <w:szCs w:val="20"/>
        </w:rPr>
      </w:pPr>
      <w:r w:rsidRPr="00FE2FC6">
        <w:rPr>
          <w:rFonts w:ascii="Tahoma" w:hAnsi="Tahoma" w:cs="Tahoma"/>
          <w:i/>
          <w:color w:val="1F497D"/>
          <w:sz w:val="20"/>
          <w:szCs w:val="20"/>
        </w:rPr>
        <w:t>Рисунок 84.1. Второй шаг изменения персданных</w:t>
      </w:r>
    </w:p>
    <w:p w14:paraId="15DEA9E1" w14:textId="77777777" w:rsidR="00FE2FC6" w:rsidRPr="00FE2FC6" w:rsidRDefault="00FE2FC6" w:rsidP="00FE2FC6">
      <w:pPr>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2BC83F0F" wp14:editId="3C27EECD">
            <wp:extent cx="3752850" cy="5772150"/>
            <wp:effectExtent l="0" t="0" r="0" b="0"/>
            <wp:docPr id="84"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91"/>
                    <a:srcRect/>
                    <a:stretch>
                      <a:fillRect/>
                    </a:stretch>
                  </pic:blipFill>
                  <pic:spPr>
                    <a:xfrm>
                      <a:off x="0" y="0"/>
                      <a:ext cx="3752850" cy="5772150"/>
                    </a:xfrm>
                    <a:prstGeom prst="rect">
                      <a:avLst/>
                    </a:prstGeom>
                    <a:ln/>
                  </pic:spPr>
                </pic:pic>
              </a:graphicData>
            </a:graphic>
          </wp:inline>
        </w:drawing>
      </w:r>
    </w:p>
    <w:p w14:paraId="1A27CE45" w14:textId="77777777" w:rsidR="00FE2FC6" w:rsidRPr="00FE2FC6" w:rsidRDefault="00FE2FC6" w:rsidP="00FE2FC6">
      <w:pPr>
        <w:spacing w:after="200"/>
        <w:jc w:val="center"/>
        <w:rPr>
          <w:rFonts w:ascii="Tahoma" w:hAnsi="Tahoma" w:cs="Tahoma"/>
          <w:sz w:val="20"/>
          <w:szCs w:val="20"/>
        </w:rPr>
      </w:pPr>
      <w:r w:rsidRPr="00FE2FC6">
        <w:rPr>
          <w:rFonts w:ascii="Tahoma" w:hAnsi="Tahoma" w:cs="Tahoma"/>
          <w:i/>
          <w:color w:val="1F497D"/>
          <w:sz w:val="20"/>
          <w:szCs w:val="20"/>
        </w:rPr>
        <w:t>Рисунок 84.2. Второй шаг изменения персданных</w:t>
      </w:r>
    </w:p>
    <w:p w14:paraId="0420E305"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 xml:space="preserve">В блоке «Изменяемые данные» можно внести изменения в поля:  </w:t>
      </w:r>
    </w:p>
    <w:p w14:paraId="7CB1E1E6" w14:textId="77777777" w:rsidR="00FE2FC6" w:rsidRPr="00FE2FC6" w:rsidRDefault="00FE2FC6" w:rsidP="00052E54">
      <w:pPr>
        <w:numPr>
          <w:ilvl w:val="0"/>
          <w:numId w:val="87"/>
        </w:numPr>
        <w:rPr>
          <w:rFonts w:ascii="Tahoma" w:hAnsi="Tahoma" w:cs="Tahoma"/>
          <w:sz w:val="20"/>
          <w:szCs w:val="20"/>
        </w:rPr>
      </w:pPr>
      <w:r w:rsidRPr="00FE2FC6">
        <w:rPr>
          <w:rFonts w:ascii="Tahoma" w:hAnsi="Tahoma" w:cs="Tahoma"/>
          <w:sz w:val="20"/>
          <w:szCs w:val="20"/>
        </w:rPr>
        <w:t>«Фамилия»;</w:t>
      </w:r>
    </w:p>
    <w:p w14:paraId="4F341F67" w14:textId="77777777" w:rsidR="00FE2FC6" w:rsidRPr="00FE2FC6" w:rsidRDefault="00FE2FC6" w:rsidP="00052E54">
      <w:pPr>
        <w:numPr>
          <w:ilvl w:val="0"/>
          <w:numId w:val="87"/>
        </w:numPr>
        <w:rPr>
          <w:rFonts w:ascii="Tahoma" w:hAnsi="Tahoma" w:cs="Tahoma"/>
          <w:sz w:val="20"/>
          <w:szCs w:val="20"/>
        </w:rPr>
      </w:pPr>
      <w:r w:rsidRPr="00FE2FC6">
        <w:rPr>
          <w:rFonts w:ascii="Tahoma" w:hAnsi="Tahoma" w:cs="Tahoma"/>
          <w:sz w:val="20"/>
          <w:szCs w:val="20"/>
        </w:rPr>
        <w:t xml:space="preserve">«Имя»; </w:t>
      </w:r>
    </w:p>
    <w:p w14:paraId="1DA58D29" w14:textId="77777777" w:rsidR="00FE2FC6" w:rsidRPr="00FE2FC6" w:rsidRDefault="00FE2FC6" w:rsidP="00052E54">
      <w:pPr>
        <w:numPr>
          <w:ilvl w:val="0"/>
          <w:numId w:val="87"/>
        </w:numPr>
        <w:rPr>
          <w:rFonts w:ascii="Tahoma" w:hAnsi="Tahoma" w:cs="Tahoma"/>
          <w:sz w:val="20"/>
          <w:szCs w:val="20"/>
        </w:rPr>
      </w:pPr>
      <w:r w:rsidRPr="00FE2FC6">
        <w:rPr>
          <w:rFonts w:ascii="Tahoma" w:hAnsi="Tahoma" w:cs="Tahoma"/>
          <w:sz w:val="20"/>
          <w:szCs w:val="20"/>
        </w:rPr>
        <w:t xml:space="preserve">«Отчество»; </w:t>
      </w:r>
    </w:p>
    <w:p w14:paraId="73251018" w14:textId="77777777" w:rsidR="00FE2FC6" w:rsidRPr="00FE2FC6" w:rsidRDefault="00FE2FC6" w:rsidP="00052E54">
      <w:pPr>
        <w:numPr>
          <w:ilvl w:val="0"/>
          <w:numId w:val="87"/>
        </w:numPr>
        <w:rPr>
          <w:rFonts w:ascii="Tahoma" w:hAnsi="Tahoma" w:cs="Tahoma"/>
          <w:sz w:val="20"/>
          <w:szCs w:val="20"/>
        </w:rPr>
      </w:pPr>
      <w:r w:rsidRPr="00FE2FC6">
        <w:rPr>
          <w:rFonts w:ascii="Tahoma" w:hAnsi="Tahoma" w:cs="Tahoma"/>
          <w:sz w:val="20"/>
          <w:szCs w:val="20"/>
        </w:rPr>
        <w:t xml:space="preserve">«Дата рождения»; </w:t>
      </w:r>
    </w:p>
    <w:p w14:paraId="6FE75D61" w14:textId="77777777" w:rsidR="00FE2FC6" w:rsidRPr="00FE2FC6" w:rsidRDefault="00FE2FC6" w:rsidP="00052E54">
      <w:pPr>
        <w:numPr>
          <w:ilvl w:val="0"/>
          <w:numId w:val="87"/>
        </w:numPr>
        <w:rPr>
          <w:rFonts w:ascii="Tahoma" w:hAnsi="Tahoma" w:cs="Tahoma"/>
          <w:sz w:val="20"/>
          <w:szCs w:val="20"/>
        </w:rPr>
      </w:pPr>
      <w:r w:rsidRPr="00FE2FC6">
        <w:rPr>
          <w:rFonts w:ascii="Tahoma" w:hAnsi="Tahoma" w:cs="Tahoma"/>
          <w:sz w:val="20"/>
          <w:szCs w:val="20"/>
        </w:rPr>
        <w:t xml:space="preserve">«Пол»; </w:t>
      </w:r>
    </w:p>
    <w:p w14:paraId="19F64B66" w14:textId="77777777" w:rsidR="00FE2FC6" w:rsidRPr="00FE2FC6" w:rsidRDefault="00FE2FC6" w:rsidP="00052E54">
      <w:pPr>
        <w:numPr>
          <w:ilvl w:val="0"/>
          <w:numId w:val="87"/>
        </w:numPr>
        <w:rPr>
          <w:rFonts w:ascii="Tahoma" w:hAnsi="Tahoma" w:cs="Tahoma"/>
          <w:sz w:val="20"/>
          <w:szCs w:val="20"/>
        </w:rPr>
      </w:pPr>
      <w:r w:rsidRPr="00FE2FC6">
        <w:rPr>
          <w:rFonts w:ascii="Tahoma" w:hAnsi="Tahoma" w:cs="Tahoma"/>
          <w:sz w:val="20"/>
          <w:szCs w:val="20"/>
        </w:rPr>
        <w:t xml:space="preserve">«Место рождения»; </w:t>
      </w:r>
    </w:p>
    <w:p w14:paraId="18B756F5" w14:textId="77777777" w:rsidR="00FE2FC6" w:rsidRPr="00FE2FC6" w:rsidRDefault="00FE2FC6" w:rsidP="00052E54">
      <w:pPr>
        <w:numPr>
          <w:ilvl w:val="0"/>
          <w:numId w:val="87"/>
        </w:numPr>
        <w:rPr>
          <w:rFonts w:ascii="Tahoma" w:hAnsi="Tahoma" w:cs="Tahoma"/>
          <w:sz w:val="20"/>
          <w:szCs w:val="20"/>
        </w:rPr>
      </w:pPr>
      <w:r w:rsidRPr="00FE2FC6">
        <w:rPr>
          <w:rFonts w:ascii="Tahoma" w:hAnsi="Tahoma" w:cs="Tahoma"/>
          <w:sz w:val="20"/>
          <w:szCs w:val="20"/>
        </w:rPr>
        <w:t>Паспорт:</w:t>
      </w:r>
    </w:p>
    <w:p w14:paraId="4C8FB2BF" w14:textId="77777777" w:rsidR="00FE2FC6" w:rsidRPr="00FE2FC6" w:rsidRDefault="00FE2FC6" w:rsidP="00052E54">
      <w:pPr>
        <w:numPr>
          <w:ilvl w:val="2"/>
          <w:numId w:val="87"/>
        </w:numPr>
        <w:rPr>
          <w:rFonts w:ascii="Tahoma" w:hAnsi="Tahoma" w:cs="Tahoma"/>
          <w:sz w:val="20"/>
          <w:szCs w:val="20"/>
        </w:rPr>
      </w:pPr>
      <w:r w:rsidRPr="00FE2FC6">
        <w:rPr>
          <w:rFonts w:ascii="Tahoma" w:hAnsi="Tahoma" w:cs="Tahoma"/>
          <w:sz w:val="20"/>
          <w:szCs w:val="20"/>
        </w:rPr>
        <w:t xml:space="preserve">«серия и номер паспорта»: </w:t>
      </w:r>
    </w:p>
    <w:p w14:paraId="3FC916A3" w14:textId="77777777" w:rsidR="00FE2FC6" w:rsidRPr="00FE2FC6" w:rsidRDefault="00FE2FC6" w:rsidP="00052E54">
      <w:pPr>
        <w:numPr>
          <w:ilvl w:val="2"/>
          <w:numId w:val="87"/>
        </w:numPr>
        <w:rPr>
          <w:rFonts w:ascii="Tahoma" w:hAnsi="Tahoma" w:cs="Tahoma"/>
          <w:sz w:val="20"/>
          <w:szCs w:val="20"/>
        </w:rPr>
      </w:pPr>
      <w:r w:rsidRPr="00FE2FC6">
        <w:rPr>
          <w:rFonts w:ascii="Tahoma" w:hAnsi="Tahoma" w:cs="Tahoma"/>
          <w:sz w:val="20"/>
          <w:szCs w:val="20"/>
        </w:rPr>
        <w:t xml:space="preserve">«дата выдачи паспорта»: </w:t>
      </w:r>
    </w:p>
    <w:p w14:paraId="20764F79" w14:textId="77777777" w:rsidR="00FE2FC6" w:rsidRPr="00FE2FC6" w:rsidRDefault="00FE2FC6" w:rsidP="00052E54">
      <w:pPr>
        <w:numPr>
          <w:ilvl w:val="2"/>
          <w:numId w:val="87"/>
        </w:numPr>
        <w:rPr>
          <w:rFonts w:ascii="Tahoma" w:hAnsi="Tahoma" w:cs="Tahoma"/>
          <w:sz w:val="20"/>
          <w:szCs w:val="20"/>
        </w:rPr>
      </w:pPr>
      <w:r w:rsidRPr="00FE2FC6">
        <w:rPr>
          <w:rFonts w:ascii="Tahoma" w:hAnsi="Tahoma" w:cs="Tahoma"/>
          <w:sz w:val="20"/>
          <w:szCs w:val="20"/>
        </w:rPr>
        <w:t xml:space="preserve">«наименование органа, выдавшего паспорт»: </w:t>
      </w:r>
    </w:p>
    <w:p w14:paraId="75D389C7" w14:textId="77777777" w:rsidR="00FE2FC6" w:rsidRPr="00FE2FC6" w:rsidRDefault="00FE2FC6" w:rsidP="00052E54">
      <w:pPr>
        <w:numPr>
          <w:ilvl w:val="2"/>
          <w:numId w:val="87"/>
        </w:numPr>
        <w:rPr>
          <w:rFonts w:ascii="Tahoma" w:hAnsi="Tahoma" w:cs="Tahoma"/>
          <w:sz w:val="20"/>
          <w:szCs w:val="20"/>
        </w:rPr>
      </w:pPr>
      <w:r w:rsidRPr="00FE2FC6">
        <w:rPr>
          <w:rFonts w:ascii="Tahoma" w:hAnsi="Tahoma" w:cs="Tahoma"/>
          <w:sz w:val="20"/>
          <w:szCs w:val="20"/>
        </w:rPr>
        <w:t xml:space="preserve">«код подразделения, выдавшего паспорт». </w:t>
      </w:r>
    </w:p>
    <w:p w14:paraId="4F5999AB" w14:textId="77777777" w:rsidR="00FE2FC6" w:rsidRPr="00FE2FC6" w:rsidRDefault="00FE2FC6" w:rsidP="00052E54">
      <w:pPr>
        <w:numPr>
          <w:ilvl w:val="0"/>
          <w:numId w:val="87"/>
        </w:numPr>
        <w:rPr>
          <w:rFonts w:ascii="Tahoma" w:hAnsi="Tahoma" w:cs="Tahoma"/>
          <w:sz w:val="20"/>
          <w:szCs w:val="20"/>
        </w:rPr>
      </w:pPr>
      <w:r w:rsidRPr="00FE2FC6">
        <w:rPr>
          <w:rFonts w:ascii="Tahoma" w:hAnsi="Tahoma" w:cs="Tahoma"/>
          <w:sz w:val="20"/>
          <w:szCs w:val="20"/>
        </w:rPr>
        <w:t xml:space="preserve">«ИНН»; </w:t>
      </w:r>
    </w:p>
    <w:p w14:paraId="3B69110F" w14:textId="77777777" w:rsidR="00FE2FC6" w:rsidRPr="00FE2FC6" w:rsidRDefault="00FE2FC6" w:rsidP="00052E54">
      <w:pPr>
        <w:numPr>
          <w:ilvl w:val="0"/>
          <w:numId w:val="87"/>
        </w:numPr>
        <w:rPr>
          <w:rFonts w:ascii="Tahoma" w:hAnsi="Tahoma" w:cs="Tahoma"/>
          <w:sz w:val="20"/>
          <w:szCs w:val="20"/>
        </w:rPr>
      </w:pPr>
      <w:r w:rsidRPr="00FE2FC6">
        <w:rPr>
          <w:rFonts w:ascii="Tahoma" w:hAnsi="Tahoma" w:cs="Tahoma"/>
          <w:sz w:val="20"/>
          <w:szCs w:val="20"/>
        </w:rPr>
        <w:t xml:space="preserve">«СНИЛС». </w:t>
      </w:r>
    </w:p>
    <w:p w14:paraId="48C0416B"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63010BD5" wp14:editId="3A2FD0A8">
            <wp:extent cx="5655600" cy="1727200"/>
            <wp:effectExtent l="0" t="0" r="0" b="0"/>
            <wp:docPr id="128" name="image102.png"/>
            <wp:cNvGraphicFramePr/>
            <a:graphic xmlns:a="http://schemas.openxmlformats.org/drawingml/2006/main">
              <a:graphicData uri="http://schemas.openxmlformats.org/drawingml/2006/picture">
                <pic:pic xmlns:pic="http://schemas.openxmlformats.org/drawingml/2006/picture">
                  <pic:nvPicPr>
                    <pic:cNvPr id="0" name="image102.png"/>
                    <pic:cNvPicPr preferRelativeResize="0"/>
                  </pic:nvPicPr>
                  <pic:blipFill>
                    <a:blip r:embed="rId84"/>
                    <a:srcRect t="16636" b="23589"/>
                    <a:stretch>
                      <a:fillRect/>
                    </a:stretch>
                  </pic:blipFill>
                  <pic:spPr>
                    <a:xfrm>
                      <a:off x="0" y="0"/>
                      <a:ext cx="5655600" cy="1727200"/>
                    </a:xfrm>
                    <a:prstGeom prst="rect">
                      <a:avLst/>
                    </a:prstGeom>
                    <a:ln/>
                  </pic:spPr>
                </pic:pic>
              </a:graphicData>
            </a:graphic>
          </wp:inline>
        </w:drawing>
      </w:r>
    </w:p>
    <w:p w14:paraId="129A7EF7" w14:textId="77777777" w:rsidR="00FE2FC6" w:rsidRPr="00FE2FC6" w:rsidRDefault="00FE2FC6" w:rsidP="00FE2FC6">
      <w:pPr>
        <w:keepNext/>
        <w:jc w:val="center"/>
        <w:rPr>
          <w:rFonts w:ascii="Tahoma" w:hAnsi="Tahoma" w:cs="Tahoma"/>
          <w:sz w:val="20"/>
          <w:szCs w:val="20"/>
        </w:rPr>
      </w:pPr>
      <w:r w:rsidRPr="00FE2FC6">
        <w:rPr>
          <w:rFonts w:ascii="Tahoma" w:hAnsi="Tahoma" w:cs="Tahoma"/>
          <w:i/>
          <w:color w:val="1F497D"/>
          <w:sz w:val="20"/>
          <w:szCs w:val="20"/>
        </w:rPr>
        <w:t>Рисунок: Изменяемые данные</w:t>
      </w:r>
    </w:p>
    <w:p w14:paraId="4C057C15"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внесении изменений в поля «Фамилия», «Имя», «Отчество» для клиента отображается всплывающее сообщение с вопросом о причине смены персональных данных и о порядке смены данных реквизитов:   «Укажите причину смены ФИО»</w:t>
      </w:r>
    </w:p>
    <w:p w14:paraId="09760DDF" w14:textId="77777777" w:rsidR="00FE2FC6" w:rsidRPr="00FE2FC6" w:rsidRDefault="00FE2FC6" w:rsidP="00052E54">
      <w:pPr>
        <w:numPr>
          <w:ilvl w:val="0"/>
          <w:numId w:val="57"/>
        </w:numPr>
        <w:rPr>
          <w:rFonts w:ascii="Tahoma" w:hAnsi="Tahoma" w:cs="Tahoma"/>
          <w:sz w:val="20"/>
          <w:szCs w:val="20"/>
        </w:rPr>
      </w:pPr>
      <w:r w:rsidRPr="00FE2FC6">
        <w:rPr>
          <w:rFonts w:ascii="Tahoma" w:hAnsi="Tahoma" w:cs="Tahoma"/>
          <w:sz w:val="20"/>
          <w:szCs w:val="20"/>
        </w:rPr>
        <w:t xml:space="preserve">«Смена паспортных данных». В данном случае клиент должен приложить паспорт и свидетельство о смене ФИО / вступлении в брак; </w:t>
      </w:r>
    </w:p>
    <w:p w14:paraId="10FEC821" w14:textId="77777777" w:rsidR="00FE2FC6" w:rsidRPr="00FE2FC6" w:rsidRDefault="00FE2FC6" w:rsidP="00052E54">
      <w:pPr>
        <w:numPr>
          <w:ilvl w:val="0"/>
          <w:numId w:val="57"/>
        </w:numPr>
        <w:rPr>
          <w:rFonts w:ascii="Tahoma" w:hAnsi="Tahoma" w:cs="Tahoma"/>
          <w:sz w:val="20"/>
          <w:szCs w:val="20"/>
        </w:rPr>
      </w:pPr>
      <w:r w:rsidRPr="00FE2FC6">
        <w:rPr>
          <w:rFonts w:ascii="Tahoma" w:hAnsi="Tahoma" w:cs="Tahoma"/>
          <w:sz w:val="20"/>
          <w:szCs w:val="20"/>
        </w:rPr>
        <w:t>«Смена собственника». В данном случае осуществляется переход на</w:t>
      </w:r>
      <w:hyperlink r:id="rId92">
        <w:r w:rsidRPr="00FE2FC6">
          <w:rPr>
            <w:rFonts w:ascii="Tahoma" w:hAnsi="Tahoma" w:cs="Tahoma"/>
            <w:sz w:val="20"/>
            <w:szCs w:val="20"/>
          </w:rPr>
          <w:t xml:space="preserve"> </w:t>
        </w:r>
      </w:hyperlink>
      <w:hyperlink r:id="rId93">
        <w:r w:rsidRPr="00FE2FC6">
          <w:rPr>
            <w:rFonts w:ascii="Tahoma" w:hAnsi="Tahoma" w:cs="Tahoma"/>
            <w:color w:val="1155CC"/>
            <w:sz w:val="20"/>
            <w:szCs w:val="20"/>
            <w:u w:val="single"/>
          </w:rPr>
          <w:t>Заключить договор онлайн (esplus.ru)</w:t>
        </w:r>
      </w:hyperlink>
      <w:r w:rsidRPr="00FE2FC6">
        <w:rPr>
          <w:rFonts w:ascii="Tahoma" w:hAnsi="Tahoma" w:cs="Tahoma"/>
          <w:sz w:val="20"/>
          <w:szCs w:val="20"/>
        </w:rPr>
        <w:t xml:space="preserve">. (см. 1.5.1). </w:t>
      </w:r>
    </w:p>
    <w:p w14:paraId="19506299" w14:textId="77777777" w:rsidR="00FE2FC6" w:rsidRPr="00FE2FC6" w:rsidRDefault="00FE2FC6" w:rsidP="00FE2FC6">
      <w:pPr>
        <w:rPr>
          <w:rFonts w:ascii="Tahoma" w:hAnsi="Tahoma" w:cs="Tahoma"/>
          <w:sz w:val="20"/>
          <w:szCs w:val="20"/>
        </w:rPr>
      </w:pPr>
    </w:p>
    <w:p w14:paraId="3BE33B6F" w14:textId="77777777" w:rsidR="00FE2FC6" w:rsidRPr="00FE2FC6" w:rsidRDefault="00FE2FC6" w:rsidP="00FE2FC6">
      <w:pPr>
        <w:rPr>
          <w:rFonts w:ascii="Tahoma" w:hAnsi="Tahoma" w:cs="Tahoma"/>
          <w:sz w:val="20"/>
          <w:szCs w:val="20"/>
        </w:rPr>
      </w:pPr>
      <w:r w:rsidRPr="00FE2FC6">
        <w:rPr>
          <w:rFonts w:ascii="Tahoma" w:hAnsi="Tahoma" w:cs="Tahoma"/>
          <w:sz w:val="20"/>
          <w:szCs w:val="20"/>
        </w:rPr>
        <w:t>Уведомить клиента о смене темы:</w:t>
      </w:r>
    </w:p>
    <w:p w14:paraId="176BDF7A" w14:textId="77777777" w:rsidR="00FE2FC6" w:rsidRPr="00FE2FC6" w:rsidRDefault="00FE2FC6" w:rsidP="00FE2FC6">
      <w:pPr>
        <w:keepNext/>
        <w:ind w:left="1418"/>
        <w:jc w:val="center"/>
        <w:rPr>
          <w:rFonts w:ascii="Tahoma" w:hAnsi="Tahoma" w:cs="Tahoma"/>
          <w:sz w:val="20"/>
          <w:szCs w:val="20"/>
        </w:rPr>
      </w:pPr>
      <w:r w:rsidRPr="00FE2FC6">
        <w:rPr>
          <w:rFonts w:ascii="Tahoma" w:hAnsi="Tahoma" w:cs="Tahoma"/>
          <w:noProof/>
          <w:sz w:val="20"/>
          <w:szCs w:val="20"/>
          <w:lang w:val="ru-RU"/>
        </w:rPr>
        <w:drawing>
          <wp:inline distT="0" distB="0" distL="0" distR="0" wp14:anchorId="5764948C" wp14:editId="48A39EB1">
            <wp:extent cx="4886325" cy="2819400"/>
            <wp:effectExtent l="0" t="0" r="0" b="0"/>
            <wp:docPr id="50"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94"/>
                    <a:srcRect/>
                    <a:stretch>
                      <a:fillRect/>
                    </a:stretch>
                  </pic:blipFill>
                  <pic:spPr>
                    <a:xfrm>
                      <a:off x="0" y="0"/>
                      <a:ext cx="4886325" cy="2819400"/>
                    </a:xfrm>
                    <a:prstGeom prst="rect">
                      <a:avLst/>
                    </a:prstGeom>
                    <a:ln/>
                  </pic:spPr>
                </pic:pic>
              </a:graphicData>
            </a:graphic>
          </wp:inline>
        </w:drawing>
      </w:r>
    </w:p>
    <w:p w14:paraId="2069101B" w14:textId="77777777" w:rsidR="00FE2FC6" w:rsidRPr="00FE2FC6" w:rsidRDefault="00FE2FC6" w:rsidP="00FE2FC6">
      <w:pPr>
        <w:spacing w:after="200"/>
        <w:ind w:left="1418"/>
        <w:jc w:val="center"/>
        <w:rPr>
          <w:rFonts w:ascii="Tahoma" w:hAnsi="Tahoma" w:cs="Tahoma"/>
          <w:i/>
          <w:color w:val="1F497D"/>
          <w:sz w:val="20"/>
          <w:szCs w:val="20"/>
        </w:rPr>
      </w:pPr>
      <w:r w:rsidRPr="00FE2FC6">
        <w:rPr>
          <w:rFonts w:ascii="Tahoma" w:hAnsi="Tahoma" w:cs="Tahoma"/>
          <w:i/>
          <w:color w:val="1F497D"/>
          <w:sz w:val="20"/>
          <w:szCs w:val="20"/>
        </w:rPr>
        <w:t>Рисунок 85. Уведомление об изменении темы</w:t>
      </w:r>
    </w:p>
    <w:p w14:paraId="799BABE7" w14:textId="77777777" w:rsidR="00FE2FC6" w:rsidRPr="00FE2FC6" w:rsidRDefault="00FE2FC6" w:rsidP="00FE2FC6">
      <w:pPr>
        <w:rPr>
          <w:rFonts w:ascii="Tahoma" w:hAnsi="Tahoma" w:cs="Tahoma"/>
          <w:sz w:val="20"/>
          <w:szCs w:val="20"/>
        </w:rPr>
      </w:pPr>
      <w:r w:rsidRPr="00FE2FC6">
        <w:rPr>
          <w:rFonts w:ascii="Tahoma" w:hAnsi="Tahoma" w:cs="Tahoma"/>
          <w:sz w:val="20"/>
          <w:szCs w:val="20"/>
        </w:rPr>
        <w:t>В CRM должны передаваться характеристики «Источник».</w:t>
      </w:r>
    </w:p>
    <w:p w14:paraId="641EC3C9" w14:textId="77777777" w:rsidR="00FE2FC6" w:rsidRPr="00FE2FC6" w:rsidRDefault="00FE2FC6" w:rsidP="00FE2FC6">
      <w:pPr>
        <w:rPr>
          <w:rFonts w:ascii="Tahoma" w:hAnsi="Tahoma" w:cs="Tahoma"/>
          <w:sz w:val="20"/>
          <w:szCs w:val="20"/>
        </w:rPr>
      </w:pPr>
    </w:p>
    <w:p w14:paraId="0B49F46D" w14:textId="77777777" w:rsidR="00FE2FC6" w:rsidRPr="00FE2FC6" w:rsidRDefault="00FE2FC6" w:rsidP="00FE2FC6">
      <w:pPr>
        <w:rPr>
          <w:rFonts w:ascii="Tahoma" w:hAnsi="Tahoma" w:cs="Tahoma"/>
          <w:sz w:val="20"/>
          <w:szCs w:val="20"/>
        </w:rPr>
      </w:pPr>
      <w:r w:rsidRPr="00FE2FC6">
        <w:rPr>
          <w:rFonts w:ascii="Tahoma" w:hAnsi="Tahoma" w:cs="Tahoma"/>
          <w:sz w:val="20"/>
          <w:szCs w:val="20"/>
        </w:rPr>
        <w:t>Характеристика «Источник» отражает канал поступления информации. Если изменения внесены через мобильное приложение или web приложение, то канал поступления информации указывается «Личный кабинет».</w:t>
      </w:r>
    </w:p>
    <w:p w14:paraId="2F32BD7C" w14:textId="77777777" w:rsidR="00FE2FC6" w:rsidRPr="00FE2FC6" w:rsidRDefault="00FE2FC6" w:rsidP="00FE2FC6">
      <w:pPr>
        <w:rPr>
          <w:rFonts w:ascii="Tahoma" w:hAnsi="Tahoma" w:cs="Tahoma"/>
          <w:sz w:val="20"/>
          <w:szCs w:val="20"/>
        </w:rPr>
      </w:pPr>
    </w:p>
    <w:p w14:paraId="489C0740"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Для каждого поля пользователю должна быть выведена подсказка с описанием формата данных. Подсказка должна располагаться рядом с полем, куда пользователь вносит данные. В полях ввода должен содержаться контроль вводимых значений (маска). </w:t>
      </w:r>
    </w:p>
    <w:p w14:paraId="24CF0DD9" w14:textId="77777777" w:rsidR="00FE2FC6" w:rsidRPr="00FE2FC6" w:rsidRDefault="00FE2FC6" w:rsidP="00052E54">
      <w:pPr>
        <w:numPr>
          <w:ilvl w:val="0"/>
          <w:numId w:val="36"/>
        </w:numPr>
        <w:rPr>
          <w:rFonts w:ascii="Tahoma" w:hAnsi="Tahoma" w:cs="Tahoma"/>
          <w:sz w:val="20"/>
          <w:szCs w:val="20"/>
        </w:rPr>
      </w:pPr>
      <w:r w:rsidRPr="00FE2FC6">
        <w:rPr>
          <w:rFonts w:ascii="Tahoma" w:hAnsi="Tahoma" w:cs="Tahoma"/>
          <w:sz w:val="20"/>
          <w:szCs w:val="20"/>
        </w:rPr>
        <w:t xml:space="preserve">Поле «Дата рождения» содержит подсказку «Введите дату в формате хх.хх.хххх». В поле ввода можно ввести только цифры (для дня не более 31, для месяца не более 12, для года не более текущего года. Выбранная дата не может превышать сегодняшнее число). </w:t>
      </w:r>
    </w:p>
    <w:p w14:paraId="36531161" w14:textId="77777777" w:rsidR="00FE2FC6" w:rsidRPr="00FE2FC6" w:rsidRDefault="00FE2FC6" w:rsidP="00052E54">
      <w:pPr>
        <w:numPr>
          <w:ilvl w:val="0"/>
          <w:numId w:val="36"/>
        </w:numPr>
        <w:rPr>
          <w:rFonts w:ascii="Tahoma" w:hAnsi="Tahoma" w:cs="Tahoma"/>
          <w:sz w:val="20"/>
          <w:szCs w:val="20"/>
        </w:rPr>
      </w:pPr>
      <w:r w:rsidRPr="00FE2FC6">
        <w:rPr>
          <w:rFonts w:ascii="Tahoma" w:hAnsi="Tahoma" w:cs="Tahoma"/>
          <w:sz w:val="20"/>
          <w:szCs w:val="20"/>
        </w:rPr>
        <w:t xml:space="preserve">Поле «Место рождения» содержит подсказку «Введите название населённого пункта в соответствии с данными паспорта». В поле ввода можно ввести текстовую строку, содержащую цифры и знаки препинания (точки, запятые, тире) </w:t>
      </w:r>
    </w:p>
    <w:p w14:paraId="2BCE7E05" w14:textId="77777777" w:rsidR="00FE2FC6" w:rsidRPr="00FE2FC6" w:rsidRDefault="00FE2FC6" w:rsidP="00052E54">
      <w:pPr>
        <w:numPr>
          <w:ilvl w:val="0"/>
          <w:numId w:val="36"/>
        </w:numPr>
        <w:rPr>
          <w:rFonts w:ascii="Tahoma" w:hAnsi="Tahoma" w:cs="Tahoma"/>
          <w:sz w:val="20"/>
          <w:szCs w:val="20"/>
        </w:rPr>
      </w:pPr>
      <w:r w:rsidRPr="00FE2FC6">
        <w:rPr>
          <w:rFonts w:ascii="Tahoma" w:hAnsi="Tahoma" w:cs="Tahoma"/>
          <w:sz w:val="20"/>
          <w:szCs w:val="20"/>
        </w:rPr>
        <w:t>Поле «Серия и номер паспорта» зависит от выбранного типа документа, удостоверяющего личность. Справочник должен соответствовать НСИ и содержать контроли по каждому типу документа. В случае, если документ – Паспорт гражданина РФ - поле содержит подсказку «Введите серию и номер паспорта в формате хххххххххх (10 знаков)». В поле ввода можно ввести 10 цифр.</w:t>
      </w:r>
      <w:r w:rsidRPr="00FE2FC6">
        <w:rPr>
          <w:rFonts w:ascii="Tahoma" w:hAnsi="Tahoma" w:cs="Tahoma"/>
          <w:color w:val="E69138"/>
          <w:sz w:val="20"/>
          <w:szCs w:val="20"/>
        </w:rPr>
        <w:t xml:space="preserve"> </w:t>
      </w:r>
      <w:r w:rsidRPr="00FE2FC6">
        <w:rPr>
          <w:rFonts w:ascii="Tahoma" w:hAnsi="Tahoma" w:cs="Tahoma"/>
          <w:sz w:val="20"/>
          <w:szCs w:val="20"/>
        </w:rPr>
        <w:t xml:space="preserve">Пользователю для удобства в строке разделено пробелом, в CRM уходит без пробела. </w:t>
      </w:r>
    </w:p>
    <w:p w14:paraId="2BC5601B" w14:textId="77777777" w:rsidR="00FE2FC6" w:rsidRPr="00FE2FC6" w:rsidRDefault="00FE2FC6" w:rsidP="00052E54">
      <w:pPr>
        <w:numPr>
          <w:ilvl w:val="0"/>
          <w:numId w:val="36"/>
        </w:numPr>
        <w:rPr>
          <w:rFonts w:ascii="Tahoma" w:hAnsi="Tahoma" w:cs="Tahoma"/>
          <w:sz w:val="20"/>
          <w:szCs w:val="20"/>
        </w:rPr>
      </w:pPr>
      <w:r w:rsidRPr="00FE2FC6">
        <w:rPr>
          <w:rFonts w:ascii="Tahoma" w:hAnsi="Tahoma" w:cs="Tahoma"/>
          <w:sz w:val="20"/>
          <w:szCs w:val="20"/>
        </w:rPr>
        <w:t>Поле «Дата выдачи паспорта» содержит подсказку «Введите дату в формате хх.хх.хххх». В поле ввода можно ввести только цифры (для дня не более 31, для месяца не более 12, для года не более текущего года. Выбранная дата не может превышать сегодняшнее число).</w:t>
      </w:r>
    </w:p>
    <w:p w14:paraId="4E04C0ED" w14:textId="77777777" w:rsidR="00FE2FC6" w:rsidRPr="00FE2FC6" w:rsidRDefault="00FE2FC6" w:rsidP="00052E54">
      <w:pPr>
        <w:numPr>
          <w:ilvl w:val="0"/>
          <w:numId w:val="36"/>
        </w:numPr>
        <w:rPr>
          <w:rFonts w:ascii="Tahoma" w:hAnsi="Tahoma" w:cs="Tahoma"/>
          <w:sz w:val="20"/>
          <w:szCs w:val="20"/>
        </w:rPr>
      </w:pPr>
      <w:r w:rsidRPr="00FE2FC6">
        <w:rPr>
          <w:rFonts w:ascii="Tahoma" w:hAnsi="Tahoma" w:cs="Tahoma"/>
          <w:sz w:val="20"/>
          <w:szCs w:val="20"/>
        </w:rPr>
        <w:t xml:space="preserve">Поле «Кем выдан паспорт» содержит подсказку «Введите название органа в соответствии с паспортом». В поле ввода можно ввести текстовую строку, содержащую цифры и знаки препинания (точки, запятые, тире, №) </w:t>
      </w:r>
    </w:p>
    <w:p w14:paraId="276A2B20" w14:textId="77777777" w:rsidR="00FE2FC6" w:rsidRPr="00FE2FC6" w:rsidRDefault="00FE2FC6" w:rsidP="00052E54">
      <w:pPr>
        <w:numPr>
          <w:ilvl w:val="0"/>
          <w:numId w:val="36"/>
        </w:numPr>
        <w:rPr>
          <w:rFonts w:ascii="Tahoma" w:hAnsi="Tahoma" w:cs="Tahoma"/>
          <w:sz w:val="20"/>
          <w:szCs w:val="20"/>
        </w:rPr>
      </w:pPr>
      <w:r w:rsidRPr="00FE2FC6">
        <w:rPr>
          <w:rFonts w:ascii="Tahoma" w:hAnsi="Tahoma" w:cs="Tahoma"/>
          <w:sz w:val="20"/>
          <w:szCs w:val="20"/>
        </w:rPr>
        <w:t>Поле «Код подразделения» содержит подсказку «Введите код в формате ххх-ххх». В поле ввода можно ввести 6 цифр, которые автоматически разделены знаком тире.</w:t>
      </w:r>
    </w:p>
    <w:p w14:paraId="2F053B19" w14:textId="77777777" w:rsidR="00FE2FC6" w:rsidRPr="00FE2FC6" w:rsidRDefault="00FE2FC6" w:rsidP="00052E54">
      <w:pPr>
        <w:numPr>
          <w:ilvl w:val="0"/>
          <w:numId w:val="36"/>
        </w:numPr>
        <w:rPr>
          <w:rFonts w:ascii="Tahoma" w:hAnsi="Tahoma" w:cs="Tahoma"/>
          <w:sz w:val="20"/>
          <w:szCs w:val="20"/>
        </w:rPr>
      </w:pPr>
      <w:r w:rsidRPr="00FE2FC6">
        <w:rPr>
          <w:rFonts w:ascii="Tahoma" w:hAnsi="Tahoma" w:cs="Tahoma"/>
          <w:sz w:val="20"/>
          <w:szCs w:val="20"/>
        </w:rPr>
        <w:t>Поле «ИНН» содержит подсказку «Введите ИНН в формате хххххххххххх (12 знаков)». В поле ввода можно ввести 12 цифр для ФЛ.</w:t>
      </w:r>
    </w:p>
    <w:p w14:paraId="76B90B11" w14:textId="77777777" w:rsidR="00FE2FC6" w:rsidRPr="00FE2FC6" w:rsidRDefault="00FE2FC6" w:rsidP="00052E54">
      <w:pPr>
        <w:numPr>
          <w:ilvl w:val="0"/>
          <w:numId w:val="36"/>
        </w:numPr>
        <w:rPr>
          <w:rFonts w:ascii="Tahoma" w:hAnsi="Tahoma" w:cs="Tahoma"/>
          <w:sz w:val="20"/>
          <w:szCs w:val="20"/>
        </w:rPr>
      </w:pPr>
      <w:r w:rsidRPr="00FE2FC6">
        <w:rPr>
          <w:rFonts w:ascii="Tahoma" w:hAnsi="Tahoma" w:cs="Tahoma"/>
          <w:sz w:val="20"/>
          <w:szCs w:val="20"/>
        </w:rPr>
        <w:t>Поле «СНИЛС» содержит подсказку «Введите СНИЛС в формате ххх-ххх-ххх хх». В поле ввода можно ввести 11 цифр, разделенных тире и пробелом. Контрольная сумма считается сразу же до момента отправки. Контрольное число СНИЛС рассчитывается следующим образом:</w:t>
      </w:r>
    </w:p>
    <w:p w14:paraId="33EA74FA" w14:textId="77777777" w:rsidR="00FE2FC6" w:rsidRPr="00FE2FC6" w:rsidRDefault="00FE2FC6" w:rsidP="00052E54">
      <w:pPr>
        <w:numPr>
          <w:ilvl w:val="1"/>
          <w:numId w:val="36"/>
        </w:numPr>
        <w:shd w:val="clear" w:color="auto" w:fill="FFFFFF"/>
        <w:rPr>
          <w:rFonts w:ascii="Tahoma" w:hAnsi="Tahoma" w:cs="Tahoma"/>
          <w:sz w:val="20"/>
          <w:szCs w:val="20"/>
        </w:rPr>
      </w:pPr>
      <w:r w:rsidRPr="00FE2FC6">
        <w:rPr>
          <w:rFonts w:ascii="Tahoma" w:hAnsi="Tahoma" w:cs="Tahoma"/>
          <w:sz w:val="20"/>
          <w:szCs w:val="20"/>
        </w:rPr>
        <w:t>Каждая цифра СНИЛС умножается на номер своей позиции (позиции отсчитываются с конца, от 9 до 1);</w:t>
      </w:r>
    </w:p>
    <w:p w14:paraId="44966094" w14:textId="77777777" w:rsidR="00FE2FC6" w:rsidRPr="00FE2FC6" w:rsidRDefault="00FE2FC6" w:rsidP="00052E54">
      <w:pPr>
        <w:numPr>
          <w:ilvl w:val="1"/>
          <w:numId w:val="36"/>
        </w:numPr>
        <w:shd w:val="clear" w:color="auto" w:fill="FFFFFF"/>
        <w:rPr>
          <w:rFonts w:ascii="Tahoma" w:hAnsi="Tahoma" w:cs="Tahoma"/>
          <w:sz w:val="20"/>
          <w:szCs w:val="20"/>
        </w:rPr>
      </w:pPr>
      <w:r w:rsidRPr="00FE2FC6">
        <w:rPr>
          <w:rFonts w:ascii="Tahoma" w:hAnsi="Tahoma" w:cs="Tahoma"/>
          <w:sz w:val="20"/>
          <w:szCs w:val="20"/>
        </w:rPr>
        <w:t>Полученные произведения суммируются;</w:t>
      </w:r>
    </w:p>
    <w:p w14:paraId="5803EBB9" w14:textId="77777777" w:rsidR="00FE2FC6" w:rsidRPr="00FE2FC6" w:rsidRDefault="00FE2FC6" w:rsidP="00052E54">
      <w:pPr>
        <w:numPr>
          <w:ilvl w:val="1"/>
          <w:numId w:val="36"/>
        </w:numPr>
        <w:shd w:val="clear" w:color="auto" w:fill="FFFFFF"/>
        <w:rPr>
          <w:rFonts w:ascii="Tahoma" w:hAnsi="Tahoma" w:cs="Tahoma"/>
          <w:sz w:val="20"/>
          <w:szCs w:val="20"/>
        </w:rPr>
      </w:pPr>
      <w:r w:rsidRPr="00FE2FC6">
        <w:rPr>
          <w:rFonts w:ascii="Tahoma" w:hAnsi="Tahoma" w:cs="Tahoma"/>
          <w:sz w:val="20"/>
          <w:szCs w:val="20"/>
        </w:rPr>
        <w:t>Последние две цифры остатка являются контрольным числом и не должны превышать значение 100.</w:t>
      </w:r>
    </w:p>
    <w:p w14:paraId="29770FDF" w14:textId="77777777" w:rsidR="00FE2FC6" w:rsidRPr="00FE2FC6" w:rsidRDefault="00FE2FC6" w:rsidP="00FE2FC6">
      <w:pPr>
        <w:rPr>
          <w:rFonts w:ascii="Tahoma" w:hAnsi="Tahoma" w:cs="Tahoma"/>
          <w:sz w:val="20"/>
          <w:szCs w:val="20"/>
        </w:rPr>
      </w:pPr>
    </w:p>
    <w:p w14:paraId="57A8948F" w14:textId="77777777" w:rsidR="00FE2FC6" w:rsidRPr="00FE2FC6" w:rsidRDefault="00FE2FC6" w:rsidP="00FE2FC6">
      <w:pPr>
        <w:rPr>
          <w:rFonts w:ascii="Tahoma" w:hAnsi="Tahoma" w:cs="Tahoma"/>
          <w:sz w:val="20"/>
          <w:szCs w:val="20"/>
        </w:rPr>
      </w:pPr>
      <w:r w:rsidRPr="00FE2FC6">
        <w:rPr>
          <w:rFonts w:ascii="Tahoma" w:hAnsi="Tahoma" w:cs="Tahoma"/>
          <w:sz w:val="20"/>
          <w:szCs w:val="20"/>
        </w:rPr>
        <w:t>Информационное сообщение о формате данных можно скрыть нажатием на него. В течение всего времени внесения/изменения данных в выбранном поле информационное сообщение о формате ввода данных остается на экране. При переходе к другому полю прежнее информационное сообщение закрывается, открывается новое, которое соответствует активированному пользователем полю.</w:t>
      </w:r>
    </w:p>
    <w:p w14:paraId="795814C7" w14:textId="77777777" w:rsidR="00FE2FC6" w:rsidRPr="00FE2FC6" w:rsidRDefault="00FE2FC6" w:rsidP="00FE2FC6">
      <w:pPr>
        <w:rPr>
          <w:rFonts w:ascii="Tahoma" w:hAnsi="Tahoma" w:cs="Tahoma"/>
          <w:sz w:val="20"/>
          <w:szCs w:val="20"/>
        </w:rPr>
      </w:pPr>
    </w:p>
    <w:p w14:paraId="43220689" w14:textId="77777777" w:rsidR="00FE2FC6" w:rsidRPr="00FE2FC6" w:rsidRDefault="00FE2FC6" w:rsidP="00FE2FC6">
      <w:pPr>
        <w:rPr>
          <w:rFonts w:ascii="Tahoma" w:hAnsi="Tahoma" w:cs="Tahoma"/>
          <w:sz w:val="20"/>
          <w:szCs w:val="20"/>
        </w:rPr>
      </w:pPr>
      <w:r w:rsidRPr="00FE2FC6">
        <w:rPr>
          <w:rFonts w:ascii="Tahoma" w:hAnsi="Tahoma" w:cs="Tahoma"/>
          <w:sz w:val="20"/>
          <w:szCs w:val="20"/>
        </w:rPr>
        <w:t>Если клиент вводит данные, не соответствующие ограничениям, указанным выше, клиенту отображается всплывающее сообщение «Неверный формат ввода данных». Кнопка «Сохранить» окрашивается при этом в серый цвет и становится неактивной для нажатия.</w:t>
      </w:r>
    </w:p>
    <w:p w14:paraId="0B619382" w14:textId="77777777" w:rsidR="00FE2FC6" w:rsidRPr="00FE2FC6" w:rsidRDefault="00FE2FC6" w:rsidP="00FE2FC6">
      <w:pPr>
        <w:rPr>
          <w:rFonts w:ascii="Tahoma" w:hAnsi="Tahoma" w:cs="Tahoma"/>
          <w:sz w:val="20"/>
          <w:szCs w:val="20"/>
        </w:rPr>
      </w:pPr>
    </w:p>
    <w:p w14:paraId="39649E9F"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 Шаге 3 расположен блок ввода информации о заявителе. Подробнее описано в разделе 1.1.3. (Модуль «Онлайн-обслуживание клиентов», Шаг 3).</w:t>
      </w:r>
    </w:p>
    <w:p w14:paraId="6425FCAC" w14:textId="77777777" w:rsidR="00FE2FC6" w:rsidRPr="00FE2FC6" w:rsidRDefault="00FE2FC6" w:rsidP="00FE2FC6">
      <w:pPr>
        <w:rPr>
          <w:rFonts w:ascii="Tahoma" w:hAnsi="Tahoma" w:cs="Tahoma"/>
          <w:sz w:val="20"/>
          <w:szCs w:val="20"/>
        </w:rPr>
      </w:pPr>
    </w:p>
    <w:p w14:paraId="205B3431"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4 расположены поля для загрузки подтверждающих документов. Для изменения персональных данных требуется прикладывать дополнительные документы, подтверждающие изменения. </w:t>
      </w:r>
    </w:p>
    <w:p w14:paraId="65EE103E"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 xml:space="preserve">Документы, описанные в разделе 1.1.4 (Модуль «Онлайн-обслуживание клиентов», Шаг 4). </w:t>
      </w:r>
    </w:p>
    <w:p w14:paraId="78F20F8F"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Свидетельство о смене фамилии/о вступлении в брак.</w:t>
      </w:r>
    </w:p>
    <w:p w14:paraId="794BD682"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Другие документы. Для того, чтобы пользователь мог приложить документы, которые считает нужными.</w:t>
      </w:r>
    </w:p>
    <w:p w14:paraId="6D713947" w14:textId="77777777" w:rsidR="00FE2FC6" w:rsidRPr="00FE2FC6" w:rsidRDefault="00FE2FC6" w:rsidP="00FE2FC6">
      <w:pPr>
        <w:shd w:val="clear" w:color="auto" w:fill="FFFFFF"/>
        <w:jc w:val="left"/>
        <w:rPr>
          <w:rFonts w:ascii="Tahoma" w:hAnsi="Tahoma" w:cs="Tahoma"/>
          <w:sz w:val="20"/>
          <w:szCs w:val="20"/>
        </w:rPr>
      </w:pPr>
    </w:p>
    <w:p w14:paraId="2BAF42F8" w14:textId="77777777" w:rsidR="00FE2FC6" w:rsidRPr="00FE2FC6" w:rsidRDefault="00FE2FC6" w:rsidP="00FE2FC6">
      <w:pPr>
        <w:shd w:val="clear" w:color="auto" w:fill="FFFFFF"/>
        <w:jc w:val="left"/>
        <w:rPr>
          <w:rFonts w:ascii="Tahoma" w:hAnsi="Tahoma" w:cs="Tahoma"/>
          <w:sz w:val="20"/>
          <w:szCs w:val="20"/>
        </w:rPr>
      </w:pPr>
      <w:r w:rsidRPr="00FE2FC6">
        <w:rPr>
          <w:rFonts w:ascii="Tahoma" w:hAnsi="Tahoma" w:cs="Tahoma"/>
          <w:sz w:val="20"/>
          <w:szCs w:val="20"/>
        </w:rPr>
        <w:t xml:space="preserve">Приложенные сканы документов должны сжиматься до нужного размера (до 10 МБ каждый). Допустимые форматы файлов: JPG, JPEG, PNG, BMP, PDF, DOC, DOCX, RTF, XLS, XLSX. </w:t>
      </w:r>
    </w:p>
    <w:p w14:paraId="7DA8E667" w14:textId="77777777" w:rsidR="00FE2FC6" w:rsidRPr="00FE2FC6" w:rsidRDefault="00FE2FC6" w:rsidP="00FE2FC6">
      <w:pPr>
        <w:ind w:firstLine="708"/>
        <w:rPr>
          <w:rFonts w:ascii="Tahoma" w:hAnsi="Tahoma" w:cs="Tahoma"/>
          <w:sz w:val="20"/>
          <w:szCs w:val="20"/>
        </w:rPr>
      </w:pPr>
    </w:p>
    <w:p w14:paraId="539BF41A"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5 идет проверка заполненных полей и подтверждение отправки. Подробнее описано в разделе 1.1.5. (Модуль «Онлайн-обслуживание клиентов», Шаг 5). После нажатия на отправку - обращение отправляется в CRM через ИШ. </w:t>
      </w:r>
    </w:p>
    <w:p w14:paraId="20F07EDC" w14:textId="77777777" w:rsidR="00FE2FC6" w:rsidRPr="00FE2FC6" w:rsidRDefault="00FE2FC6" w:rsidP="00FE2FC6">
      <w:pPr>
        <w:rPr>
          <w:rFonts w:ascii="Tahoma" w:hAnsi="Tahoma" w:cs="Tahoma"/>
          <w:sz w:val="20"/>
          <w:szCs w:val="20"/>
        </w:rPr>
      </w:pPr>
    </w:p>
    <w:p w14:paraId="453F8999"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Если заявка на изменение данных отправлена – клиенту при открытии раздела «Мой профиль» должно быть выведено уведомление: «Вы отправили обращение на изменение данных. Статус заявки смотрите в разделе Мои обращения». Данное сообщение отображается только до момента получения ответа на заявку. </w:t>
      </w:r>
    </w:p>
    <w:p w14:paraId="318E9DF5" w14:textId="77777777" w:rsidR="00FE2FC6" w:rsidRPr="00FE2FC6" w:rsidRDefault="00FE2FC6" w:rsidP="00FE2FC6">
      <w:pPr>
        <w:rPr>
          <w:rFonts w:ascii="Tahoma" w:hAnsi="Tahoma" w:cs="Tahoma"/>
          <w:sz w:val="20"/>
          <w:szCs w:val="20"/>
        </w:rPr>
      </w:pPr>
    </w:p>
    <w:p w14:paraId="474E7EA5" w14:textId="77777777" w:rsidR="00FE2FC6" w:rsidRPr="00FE2FC6" w:rsidRDefault="00FE2FC6" w:rsidP="00FE2FC6">
      <w:pPr>
        <w:rPr>
          <w:rFonts w:ascii="Tahoma" w:hAnsi="Tahoma" w:cs="Tahoma"/>
          <w:sz w:val="20"/>
          <w:szCs w:val="20"/>
        </w:rPr>
      </w:pPr>
      <w:r w:rsidRPr="00FE2FC6">
        <w:rPr>
          <w:rFonts w:ascii="Tahoma" w:hAnsi="Tahoma" w:cs="Tahoma"/>
          <w:sz w:val="20"/>
          <w:szCs w:val="20"/>
        </w:rPr>
        <w:t>Передаваемые параметры в CRM:</w:t>
      </w:r>
    </w:p>
    <w:p w14:paraId="295D5416" w14:textId="77777777" w:rsidR="00FE2FC6" w:rsidRPr="00FE2FC6" w:rsidRDefault="00FE2FC6" w:rsidP="005430BC">
      <w:pPr>
        <w:numPr>
          <w:ilvl w:val="0"/>
          <w:numId w:val="155"/>
        </w:numPr>
        <w:rPr>
          <w:rFonts w:ascii="Tahoma" w:hAnsi="Tahoma" w:cs="Tahoma"/>
          <w:sz w:val="20"/>
          <w:szCs w:val="20"/>
        </w:rPr>
      </w:pPr>
      <w:r w:rsidRPr="00FE2FC6">
        <w:rPr>
          <w:rFonts w:ascii="Tahoma" w:hAnsi="Tahoma" w:cs="Tahoma"/>
          <w:sz w:val="20"/>
          <w:szCs w:val="20"/>
        </w:rPr>
        <w:t>Тип клиента (ФЛ или ЮЛ);</w:t>
      </w:r>
    </w:p>
    <w:p w14:paraId="7C6FA927" w14:textId="77777777" w:rsidR="00FE2FC6" w:rsidRPr="00FE2FC6" w:rsidRDefault="00FE2FC6" w:rsidP="005430BC">
      <w:pPr>
        <w:numPr>
          <w:ilvl w:val="0"/>
          <w:numId w:val="155"/>
        </w:numPr>
        <w:rPr>
          <w:rFonts w:ascii="Tahoma" w:hAnsi="Tahoma" w:cs="Tahoma"/>
          <w:sz w:val="20"/>
          <w:szCs w:val="20"/>
        </w:rPr>
      </w:pPr>
      <w:r w:rsidRPr="00FE2FC6">
        <w:rPr>
          <w:rFonts w:ascii="Tahoma" w:hAnsi="Tahoma" w:cs="Tahoma"/>
          <w:sz w:val="20"/>
          <w:szCs w:val="20"/>
        </w:rPr>
        <w:t>Тема, подтема (внесение изменений в данные ЛС – изменение персданных);</w:t>
      </w:r>
    </w:p>
    <w:p w14:paraId="62B94337" w14:textId="77777777" w:rsidR="00FE2FC6" w:rsidRPr="00FE2FC6" w:rsidRDefault="00FE2FC6" w:rsidP="005430BC">
      <w:pPr>
        <w:numPr>
          <w:ilvl w:val="0"/>
          <w:numId w:val="155"/>
        </w:numPr>
        <w:rPr>
          <w:rFonts w:ascii="Tahoma" w:hAnsi="Tahoma" w:cs="Tahoma"/>
          <w:sz w:val="20"/>
          <w:szCs w:val="20"/>
        </w:rPr>
      </w:pPr>
      <w:r w:rsidRPr="00FE2FC6">
        <w:rPr>
          <w:rFonts w:ascii="Tahoma" w:hAnsi="Tahoma" w:cs="Tahoma"/>
          <w:sz w:val="20"/>
          <w:szCs w:val="20"/>
        </w:rPr>
        <w:t>Данные заявителя (ФИО, статус заявителя, паспортные данные, данные доверенности (при наличии));</w:t>
      </w:r>
    </w:p>
    <w:p w14:paraId="78546D2B" w14:textId="77777777" w:rsidR="00FE2FC6" w:rsidRPr="00FE2FC6" w:rsidRDefault="00FE2FC6" w:rsidP="005430BC">
      <w:pPr>
        <w:numPr>
          <w:ilvl w:val="0"/>
          <w:numId w:val="155"/>
        </w:numPr>
        <w:rPr>
          <w:rFonts w:ascii="Tahoma" w:hAnsi="Tahoma" w:cs="Tahoma"/>
          <w:sz w:val="20"/>
          <w:szCs w:val="20"/>
        </w:rPr>
      </w:pPr>
      <w:r w:rsidRPr="00FE2FC6">
        <w:rPr>
          <w:rFonts w:ascii="Tahoma" w:hAnsi="Tahoma" w:cs="Tahoma"/>
          <w:sz w:val="20"/>
          <w:szCs w:val="20"/>
        </w:rPr>
        <w:t>Способ обратной связи (выбор как получить ответ - ответ не требуется, в ЛК, на эл. почту или по телефону);</w:t>
      </w:r>
    </w:p>
    <w:p w14:paraId="59ED02CE" w14:textId="77777777" w:rsidR="00FE2FC6" w:rsidRPr="00FE2FC6" w:rsidRDefault="00FE2FC6" w:rsidP="005430BC">
      <w:pPr>
        <w:numPr>
          <w:ilvl w:val="0"/>
          <w:numId w:val="155"/>
        </w:numPr>
        <w:rPr>
          <w:rFonts w:ascii="Tahoma" w:hAnsi="Tahoma" w:cs="Tahoma"/>
          <w:sz w:val="20"/>
          <w:szCs w:val="20"/>
        </w:rPr>
      </w:pPr>
      <w:r w:rsidRPr="00FE2FC6">
        <w:rPr>
          <w:rFonts w:ascii="Tahoma" w:hAnsi="Tahoma" w:cs="Tahoma"/>
          <w:sz w:val="20"/>
          <w:szCs w:val="20"/>
        </w:rPr>
        <w:t>Контактные данные (номер телефона, эл.почту). Все внесенные данные должны передаваться в СРМ (в том числе данные третьих лиц);</w:t>
      </w:r>
    </w:p>
    <w:p w14:paraId="74918029" w14:textId="77777777" w:rsidR="00FE2FC6" w:rsidRPr="00FE2FC6" w:rsidRDefault="00FE2FC6" w:rsidP="005430BC">
      <w:pPr>
        <w:numPr>
          <w:ilvl w:val="0"/>
          <w:numId w:val="155"/>
        </w:numPr>
        <w:rPr>
          <w:rFonts w:ascii="Tahoma" w:hAnsi="Tahoma" w:cs="Tahoma"/>
          <w:sz w:val="20"/>
          <w:szCs w:val="20"/>
        </w:rPr>
      </w:pPr>
      <w:r w:rsidRPr="00FE2FC6">
        <w:rPr>
          <w:rFonts w:ascii="Tahoma" w:hAnsi="Tahoma" w:cs="Tahoma"/>
          <w:sz w:val="20"/>
          <w:szCs w:val="20"/>
        </w:rPr>
        <w:t xml:space="preserve"> В сути обращения передается следующая информация: </w:t>
      </w:r>
    </w:p>
    <w:p w14:paraId="0CEE913F" w14:textId="77777777" w:rsidR="00FE2FC6" w:rsidRPr="00FE2FC6" w:rsidRDefault="00FE2FC6" w:rsidP="005430BC">
      <w:pPr>
        <w:numPr>
          <w:ilvl w:val="1"/>
          <w:numId w:val="155"/>
        </w:numPr>
        <w:rPr>
          <w:rFonts w:ascii="Tahoma" w:hAnsi="Tahoma" w:cs="Tahoma"/>
          <w:sz w:val="20"/>
          <w:szCs w:val="20"/>
        </w:rPr>
      </w:pPr>
      <w:r w:rsidRPr="00FE2FC6">
        <w:rPr>
          <w:rFonts w:ascii="Tahoma" w:hAnsi="Tahoma" w:cs="Tahoma"/>
          <w:sz w:val="20"/>
          <w:szCs w:val="20"/>
        </w:rPr>
        <w:t>Изменяемые данные.</w:t>
      </w:r>
    </w:p>
    <w:p w14:paraId="3746C42D" w14:textId="77777777" w:rsidR="00FE2FC6" w:rsidRPr="00FE2FC6" w:rsidRDefault="00FE2FC6" w:rsidP="005430BC">
      <w:pPr>
        <w:numPr>
          <w:ilvl w:val="0"/>
          <w:numId w:val="155"/>
        </w:numPr>
        <w:rPr>
          <w:rFonts w:ascii="Tahoma" w:hAnsi="Tahoma" w:cs="Tahoma"/>
          <w:sz w:val="20"/>
          <w:szCs w:val="20"/>
        </w:rPr>
      </w:pPr>
      <w:r w:rsidRPr="00FE2FC6">
        <w:rPr>
          <w:rFonts w:ascii="Tahoma" w:hAnsi="Tahoma" w:cs="Tahoma"/>
          <w:sz w:val="20"/>
          <w:szCs w:val="20"/>
        </w:rPr>
        <w:t>Документы:</w:t>
      </w:r>
    </w:p>
    <w:p w14:paraId="30E0C538" w14:textId="77777777" w:rsidR="00FE2FC6" w:rsidRPr="00FE2FC6" w:rsidRDefault="00FE2FC6" w:rsidP="005430BC">
      <w:pPr>
        <w:numPr>
          <w:ilvl w:val="1"/>
          <w:numId w:val="155"/>
        </w:numPr>
        <w:rPr>
          <w:rFonts w:ascii="Tahoma" w:hAnsi="Tahoma" w:cs="Tahoma"/>
          <w:sz w:val="20"/>
          <w:szCs w:val="20"/>
        </w:rPr>
      </w:pPr>
      <w:r w:rsidRPr="00FE2FC6">
        <w:rPr>
          <w:rFonts w:ascii="Tahoma" w:hAnsi="Tahoma" w:cs="Tahoma"/>
          <w:sz w:val="20"/>
          <w:szCs w:val="20"/>
        </w:rPr>
        <w:t>Скан-копия документа из вложений;</w:t>
      </w:r>
    </w:p>
    <w:p w14:paraId="39FACB23" w14:textId="77777777" w:rsidR="00FE2FC6" w:rsidRPr="00FE2FC6" w:rsidRDefault="00FE2FC6" w:rsidP="005430BC">
      <w:pPr>
        <w:numPr>
          <w:ilvl w:val="1"/>
          <w:numId w:val="155"/>
        </w:numPr>
        <w:rPr>
          <w:rFonts w:ascii="Tahoma" w:hAnsi="Tahoma" w:cs="Tahoma"/>
          <w:sz w:val="20"/>
          <w:szCs w:val="20"/>
        </w:rPr>
      </w:pPr>
      <w:r w:rsidRPr="00FE2FC6">
        <w:rPr>
          <w:rFonts w:ascii="Tahoma" w:hAnsi="Tahoma" w:cs="Tahoma"/>
          <w:sz w:val="20"/>
          <w:szCs w:val="20"/>
        </w:rPr>
        <w:t>Название (вид/тип) документа из СРМ.</w:t>
      </w:r>
    </w:p>
    <w:p w14:paraId="654FD6BA" w14:textId="77777777" w:rsidR="00FE2FC6" w:rsidRPr="00FE2FC6" w:rsidRDefault="00FE2FC6" w:rsidP="00FE2FC6">
      <w:pPr>
        <w:rPr>
          <w:rFonts w:ascii="Tahoma" w:hAnsi="Tahoma" w:cs="Tahoma"/>
          <w:sz w:val="20"/>
          <w:szCs w:val="20"/>
        </w:rPr>
      </w:pPr>
    </w:p>
    <w:p w14:paraId="42ED95AE"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После отправки заявки все данные должны быть обновлены в </w:t>
      </w:r>
      <w:r w:rsidRPr="00FE2FC6">
        <w:rPr>
          <w:rFonts w:ascii="Tahoma" w:hAnsi="Tahoma" w:cs="Tahoma"/>
          <w:sz w:val="20"/>
          <w:szCs w:val="20"/>
          <w:u w:val="single"/>
        </w:rPr>
        <w:t xml:space="preserve">CRM </w:t>
      </w:r>
      <w:r w:rsidRPr="00FE2FC6">
        <w:rPr>
          <w:rFonts w:ascii="Tahoma" w:hAnsi="Tahoma" w:cs="Tahoma"/>
          <w:sz w:val="20"/>
          <w:szCs w:val="20"/>
        </w:rPr>
        <w:t>(старые данные для истории сохранены, новые данные должны возвращаться в ЛК при следующем запросе от ЛК (кроме новых ФИО. ФИО только после согласования в CRM), сохранена информации об источнике смены данных: ЛК, учетная запись, дата и время внесения изменений).</w:t>
      </w:r>
    </w:p>
    <w:p w14:paraId="2F941492" w14:textId="77777777" w:rsidR="00FE2FC6" w:rsidRPr="00FE2FC6" w:rsidRDefault="00FE2FC6" w:rsidP="00FE2FC6">
      <w:pPr>
        <w:rPr>
          <w:rFonts w:ascii="Tahoma" w:hAnsi="Tahoma" w:cs="Tahoma"/>
          <w:sz w:val="20"/>
          <w:szCs w:val="20"/>
        </w:rPr>
      </w:pPr>
    </w:p>
    <w:p w14:paraId="5EE5EF24"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дальнейших переходах клиента на вкладку «Мой профиль» в полях отражаются персональные данные клиента, хранящиеся в CRM на актуальную дату входа в Личный кабинет. Информация, имеющаяся в карточке клиента в CRM, в Личном кабинете демонстрируется в зашифрованном виде. Зашифрованный вид предполагает частичную демонстрацию имеющихся данных: отражены первые четыре и последние два символа по характеристикам «Серия и номер паспорта» (3300*****00), «ИНН» (4346******00), «СНИЛС» (139-8**-***-00).</w:t>
      </w:r>
    </w:p>
    <w:p w14:paraId="36142A92" w14:textId="77777777" w:rsidR="00FE2FC6" w:rsidRPr="00FE2FC6" w:rsidRDefault="00FE2FC6" w:rsidP="00FE2FC6">
      <w:pPr>
        <w:rPr>
          <w:rFonts w:ascii="Tahoma" w:hAnsi="Tahoma" w:cs="Tahoma"/>
          <w:sz w:val="20"/>
          <w:szCs w:val="20"/>
        </w:rPr>
      </w:pPr>
    </w:p>
    <w:p w14:paraId="3EB1EB7F"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наличии в CRM нескольких записей по какой-либо характеристике на вкладке «Мой профиль» отражается последняя из них. Если поле в CRM не заполнено, то на вкладке «Мой профиль» соответствующий раздел также не заполняется. При отсутствии данных о серии и номере паспорта отображается пустое поле (в том числе, если в CRM будет 9999999999).</w:t>
      </w:r>
    </w:p>
    <w:p w14:paraId="4AA4336A" w14:textId="77777777" w:rsidR="00FE2FC6" w:rsidRPr="00FE2FC6" w:rsidRDefault="00FE2FC6" w:rsidP="00FE2FC6">
      <w:pPr>
        <w:rPr>
          <w:rFonts w:ascii="Tahoma" w:hAnsi="Tahoma" w:cs="Tahoma"/>
          <w:sz w:val="20"/>
          <w:szCs w:val="20"/>
        </w:rPr>
      </w:pPr>
    </w:p>
    <w:p w14:paraId="18553FE7"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обработки заявки должно быть сформировано уведомление о предоставлении ответа на обращение, в котором указаны тема обращения, номер, дата и ответ. Уведомление размещено в разделе новостей и в колокольчике. Ответ на обращение должен быть получен из CRM/Directum.</w:t>
      </w:r>
    </w:p>
    <w:p w14:paraId="198144F5" w14:textId="77777777" w:rsidR="00FE2FC6" w:rsidRPr="00FE2FC6" w:rsidRDefault="00FE2FC6" w:rsidP="005430BC">
      <w:pPr>
        <w:keepNext/>
        <w:keepLines/>
        <w:numPr>
          <w:ilvl w:val="4"/>
          <w:numId w:val="201"/>
        </w:numPr>
        <w:pBdr>
          <w:top w:val="nil"/>
          <w:left w:val="nil"/>
          <w:bottom w:val="nil"/>
          <w:right w:val="nil"/>
          <w:between w:val="nil"/>
        </w:pBdr>
        <w:outlineLvl w:val="4"/>
        <w:rPr>
          <w:rFonts w:ascii="Tahoma" w:hAnsi="Tahoma" w:cs="Tahoma"/>
          <w:b/>
          <w:sz w:val="20"/>
          <w:szCs w:val="20"/>
        </w:rPr>
      </w:pPr>
      <w:bookmarkStart w:id="87" w:name="_Toc120812513"/>
      <w:r w:rsidRPr="00FE2FC6">
        <w:rPr>
          <w:rFonts w:ascii="Tahoma" w:hAnsi="Tahoma" w:cs="Tahoma"/>
          <w:b/>
          <w:color w:val="000000"/>
          <w:sz w:val="20"/>
          <w:szCs w:val="20"/>
        </w:rPr>
        <w:t>Внесение изменений в данные объекта учета</w:t>
      </w:r>
      <w:bookmarkEnd w:id="87"/>
      <w:r w:rsidRPr="00FE2FC6">
        <w:rPr>
          <w:rFonts w:ascii="Tahoma" w:hAnsi="Tahoma" w:cs="Tahoma"/>
          <w:b/>
          <w:color w:val="000000"/>
          <w:sz w:val="20"/>
          <w:szCs w:val="20"/>
        </w:rPr>
        <w:t xml:space="preserve"> </w:t>
      </w:r>
    </w:p>
    <w:p w14:paraId="0F3F1BC9"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Заявка оформляется ФЛ через форму обращений. </w:t>
      </w:r>
    </w:p>
    <w:p w14:paraId="0319AB04" w14:textId="77777777" w:rsidR="00FE2FC6" w:rsidRPr="00FE2FC6" w:rsidRDefault="00FE2FC6" w:rsidP="00FE2FC6">
      <w:pPr>
        <w:rPr>
          <w:rFonts w:ascii="Tahoma" w:hAnsi="Tahoma" w:cs="Tahoma"/>
          <w:sz w:val="20"/>
          <w:szCs w:val="20"/>
        </w:rPr>
      </w:pPr>
    </w:p>
    <w:p w14:paraId="0AC26663"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1 заполняется тема обращения и причина обращения значениями “Внесение изменений в действующий договор” и “Изменение данных объекта учета” соответственно. </w:t>
      </w:r>
    </w:p>
    <w:p w14:paraId="5EDEA4B4"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480BD25A" wp14:editId="0891AFAC">
            <wp:extent cx="5733415" cy="2382520"/>
            <wp:effectExtent l="0" t="0" r="0" b="0"/>
            <wp:docPr id="154" name="image142.png"/>
            <wp:cNvGraphicFramePr/>
            <a:graphic xmlns:a="http://schemas.openxmlformats.org/drawingml/2006/main">
              <a:graphicData uri="http://schemas.openxmlformats.org/drawingml/2006/picture">
                <pic:pic xmlns:pic="http://schemas.openxmlformats.org/drawingml/2006/picture">
                  <pic:nvPicPr>
                    <pic:cNvPr id="0" name="image142.png"/>
                    <pic:cNvPicPr preferRelativeResize="0"/>
                  </pic:nvPicPr>
                  <pic:blipFill>
                    <a:blip r:embed="rId95"/>
                    <a:srcRect/>
                    <a:stretch>
                      <a:fillRect/>
                    </a:stretch>
                  </pic:blipFill>
                  <pic:spPr>
                    <a:xfrm>
                      <a:off x="0" y="0"/>
                      <a:ext cx="5733415" cy="2382520"/>
                    </a:xfrm>
                    <a:prstGeom prst="rect">
                      <a:avLst/>
                    </a:prstGeom>
                    <a:ln/>
                  </pic:spPr>
                </pic:pic>
              </a:graphicData>
            </a:graphic>
          </wp:inline>
        </w:drawing>
      </w:r>
    </w:p>
    <w:p w14:paraId="1E617BD4"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86. Первый шаг изменения данных объекта учета</w:t>
      </w:r>
    </w:p>
    <w:p w14:paraId="1CD83488" w14:textId="77777777" w:rsidR="00FE2FC6" w:rsidRPr="00FE2FC6" w:rsidRDefault="00FE2FC6" w:rsidP="00FE2FC6">
      <w:pPr>
        <w:rPr>
          <w:rFonts w:ascii="Tahoma" w:hAnsi="Tahoma" w:cs="Tahoma"/>
          <w:sz w:val="20"/>
          <w:szCs w:val="20"/>
        </w:rPr>
      </w:pPr>
      <w:r w:rsidRPr="00FE2FC6">
        <w:rPr>
          <w:rFonts w:ascii="Tahoma" w:hAnsi="Tahoma" w:cs="Tahoma"/>
          <w:sz w:val="20"/>
          <w:szCs w:val="20"/>
        </w:rPr>
        <w:t>Кнопка «Далее» активна после заполнения темы и причины, при нажатии на нее переход на второй шаг заполнения заявки.</w:t>
      </w:r>
    </w:p>
    <w:p w14:paraId="2D6407F2" w14:textId="77777777" w:rsidR="00FE2FC6" w:rsidRPr="00FE2FC6" w:rsidRDefault="00FE2FC6" w:rsidP="00FE2FC6">
      <w:pPr>
        <w:rPr>
          <w:rFonts w:ascii="Tahoma" w:hAnsi="Tahoma" w:cs="Tahoma"/>
          <w:sz w:val="20"/>
          <w:szCs w:val="20"/>
        </w:rPr>
      </w:pPr>
    </w:p>
    <w:p w14:paraId="71918DC7"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2 отображаются: </w:t>
      </w:r>
    </w:p>
    <w:p w14:paraId="77F8F457" w14:textId="77777777" w:rsidR="00FE2FC6" w:rsidRPr="00FE2FC6" w:rsidRDefault="00FE2FC6" w:rsidP="00052E54">
      <w:pPr>
        <w:numPr>
          <w:ilvl w:val="0"/>
          <w:numId w:val="61"/>
        </w:numPr>
        <w:rPr>
          <w:rFonts w:ascii="Tahoma" w:hAnsi="Tahoma" w:cs="Tahoma"/>
          <w:sz w:val="20"/>
          <w:szCs w:val="20"/>
        </w:rPr>
      </w:pPr>
      <w:r w:rsidRPr="00FE2FC6">
        <w:rPr>
          <w:rFonts w:ascii="Tahoma" w:hAnsi="Tahoma" w:cs="Tahoma"/>
          <w:sz w:val="20"/>
          <w:szCs w:val="20"/>
        </w:rPr>
        <w:t xml:space="preserve">Поле “Лицевой Счет объекта”. Данное поле заполняется из выбранного ЛС в личном кабинете и не редактируется; </w:t>
      </w:r>
    </w:p>
    <w:p w14:paraId="24C2A0EC" w14:textId="77777777" w:rsidR="00FE2FC6" w:rsidRPr="00FE2FC6" w:rsidRDefault="00FE2FC6" w:rsidP="00052E54">
      <w:pPr>
        <w:numPr>
          <w:ilvl w:val="0"/>
          <w:numId w:val="61"/>
        </w:numPr>
        <w:rPr>
          <w:rFonts w:ascii="Tahoma" w:hAnsi="Tahoma" w:cs="Tahoma"/>
          <w:sz w:val="20"/>
          <w:szCs w:val="20"/>
        </w:rPr>
      </w:pPr>
      <w:r w:rsidRPr="00FE2FC6">
        <w:rPr>
          <w:rFonts w:ascii="Tahoma" w:hAnsi="Tahoma" w:cs="Tahoma"/>
          <w:sz w:val="20"/>
          <w:szCs w:val="20"/>
        </w:rPr>
        <w:t>Поле “Адрес объекта” подтягивается по выбранному ЛС (данные из ЛК).</w:t>
      </w:r>
    </w:p>
    <w:p w14:paraId="59A44630" w14:textId="77777777" w:rsidR="00FE2FC6" w:rsidRPr="00FE2FC6" w:rsidRDefault="00FE2FC6" w:rsidP="00FE2FC6">
      <w:pPr>
        <w:rPr>
          <w:rFonts w:ascii="Tahoma" w:hAnsi="Tahoma" w:cs="Tahoma"/>
          <w:i/>
          <w:color w:val="666666"/>
          <w:sz w:val="20"/>
          <w:szCs w:val="20"/>
        </w:rPr>
      </w:pPr>
      <w:r w:rsidRPr="00FE2FC6">
        <w:rPr>
          <w:rFonts w:ascii="Tahoma" w:hAnsi="Tahoma" w:cs="Tahoma"/>
          <w:i/>
          <w:color w:val="666666"/>
          <w:sz w:val="20"/>
          <w:szCs w:val="20"/>
        </w:rPr>
        <w:t>Дополнительно в БД Оракл идет запрос на поиск ФИО владельца ЛС, данное ФИО не отображается на форме заполнения заявки.</w:t>
      </w:r>
    </w:p>
    <w:p w14:paraId="0E259215" w14:textId="77777777" w:rsidR="00FE2FC6" w:rsidRPr="00FE2FC6" w:rsidRDefault="00FE2FC6" w:rsidP="00052E54">
      <w:pPr>
        <w:numPr>
          <w:ilvl w:val="0"/>
          <w:numId w:val="61"/>
        </w:numPr>
        <w:rPr>
          <w:rFonts w:ascii="Tahoma" w:hAnsi="Tahoma" w:cs="Tahoma"/>
          <w:sz w:val="20"/>
          <w:szCs w:val="20"/>
        </w:rPr>
      </w:pPr>
      <w:r w:rsidRPr="00FE2FC6">
        <w:rPr>
          <w:rFonts w:ascii="Tahoma" w:hAnsi="Tahoma" w:cs="Tahoma"/>
          <w:sz w:val="20"/>
          <w:szCs w:val="20"/>
        </w:rPr>
        <w:t>Нотификация клиенту “Если ЛС не соответствует нужному для внесения изменений - перейдите в нужный ЛС в меню слева и заново создайте обращение”. Выводить данное сообщение только в случае, если в ЛК есть более одного ЛС;</w:t>
      </w:r>
    </w:p>
    <w:p w14:paraId="5261DFA8" w14:textId="77777777" w:rsidR="00FE2FC6" w:rsidRPr="00FE2FC6" w:rsidRDefault="00FE2FC6" w:rsidP="00052E54">
      <w:pPr>
        <w:numPr>
          <w:ilvl w:val="0"/>
          <w:numId w:val="61"/>
        </w:numPr>
        <w:rPr>
          <w:rFonts w:ascii="Tahoma" w:hAnsi="Tahoma" w:cs="Tahoma"/>
          <w:sz w:val="20"/>
          <w:szCs w:val="20"/>
        </w:rPr>
      </w:pPr>
      <w:r w:rsidRPr="00FE2FC6">
        <w:rPr>
          <w:rFonts w:ascii="Tahoma" w:hAnsi="Tahoma" w:cs="Tahoma"/>
          <w:sz w:val="20"/>
          <w:szCs w:val="20"/>
        </w:rPr>
        <w:t>Блок «Изменяемые данные» для заполнения сути обращения на изменение данных объекта учета;</w:t>
      </w:r>
    </w:p>
    <w:p w14:paraId="0FCE1A6F" w14:textId="77777777" w:rsidR="00FE2FC6" w:rsidRPr="00FE2FC6" w:rsidRDefault="00FE2FC6" w:rsidP="00FE2FC6">
      <w:pPr>
        <w:jc w:val="left"/>
        <w:rPr>
          <w:rFonts w:ascii="Tahoma" w:hAnsi="Tahoma" w:cs="Tahoma"/>
          <w:sz w:val="20"/>
          <w:szCs w:val="20"/>
        </w:rPr>
      </w:pPr>
    </w:p>
    <w:p w14:paraId="70D8C51A"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 xml:space="preserve">В блоке «Изменяемые данные» можно внести изменения данные: </w:t>
      </w:r>
    </w:p>
    <w:p w14:paraId="470E59CD" w14:textId="77777777" w:rsidR="00FE2FC6" w:rsidRPr="00FE2FC6" w:rsidRDefault="00FE2FC6" w:rsidP="005430BC">
      <w:pPr>
        <w:numPr>
          <w:ilvl w:val="0"/>
          <w:numId w:val="131"/>
        </w:numPr>
        <w:rPr>
          <w:rFonts w:ascii="Tahoma" w:hAnsi="Tahoma" w:cs="Tahoma"/>
          <w:sz w:val="20"/>
          <w:szCs w:val="20"/>
        </w:rPr>
      </w:pPr>
      <w:r w:rsidRPr="00FE2FC6">
        <w:rPr>
          <w:rFonts w:ascii="Tahoma" w:hAnsi="Tahoma" w:cs="Tahoma"/>
          <w:sz w:val="20"/>
          <w:szCs w:val="20"/>
        </w:rPr>
        <w:t>Площадь:</w:t>
      </w:r>
    </w:p>
    <w:p w14:paraId="0C97E1EC" w14:textId="77777777" w:rsidR="00FE2FC6" w:rsidRPr="00FE2FC6" w:rsidRDefault="00FE2FC6" w:rsidP="005430BC">
      <w:pPr>
        <w:numPr>
          <w:ilvl w:val="1"/>
          <w:numId w:val="131"/>
        </w:numPr>
        <w:rPr>
          <w:rFonts w:ascii="Tahoma" w:hAnsi="Tahoma" w:cs="Tahoma"/>
          <w:sz w:val="20"/>
          <w:szCs w:val="20"/>
        </w:rPr>
      </w:pPr>
      <w:r w:rsidRPr="00FE2FC6">
        <w:rPr>
          <w:rFonts w:ascii="Tahoma" w:hAnsi="Tahoma" w:cs="Tahoma"/>
          <w:sz w:val="20"/>
          <w:szCs w:val="20"/>
        </w:rPr>
        <w:t>Общая площадь, м²;</w:t>
      </w:r>
    </w:p>
    <w:p w14:paraId="39C2C30C" w14:textId="77777777" w:rsidR="00FE2FC6" w:rsidRPr="00FE2FC6" w:rsidRDefault="00FE2FC6" w:rsidP="005430BC">
      <w:pPr>
        <w:numPr>
          <w:ilvl w:val="1"/>
          <w:numId w:val="131"/>
        </w:numPr>
        <w:rPr>
          <w:rFonts w:ascii="Tahoma" w:hAnsi="Tahoma" w:cs="Tahoma"/>
          <w:sz w:val="20"/>
          <w:szCs w:val="20"/>
        </w:rPr>
      </w:pPr>
      <w:r w:rsidRPr="00FE2FC6">
        <w:rPr>
          <w:rFonts w:ascii="Tahoma" w:hAnsi="Tahoma" w:cs="Tahoma"/>
          <w:sz w:val="20"/>
          <w:szCs w:val="20"/>
        </w:rPr>
        <w:t>Площадь мест общего пользования, м²;</w:t>
      </w:r>
    </w:p>
    <w:p w14:paraId="7FC1728E" w14:textId="77777777" w:rsidR="00FE2FC6" w:rsidRPr="00FE2FC6" w:rsidRDefault="00FE2FC6" w:rsidP="005430BC">
      <w:pPr>
        <w:numPr>
          <w:ilvl w:val="1"/>
          <w:numId w:val="131"/>
        </w:numPr>
        <w:rPr>
          <w:rFonts w:ascii="Tahoma" w:hAnsi="Tahoma" w:cs="Tahoma"/>
          <w:sz w:val="20"/>
          <w:szCs w:val="20"/>
        </w:rPr>
      </w:pPr>
      <w:r w:rsidRPr="00FE2FC6">
        <w:rPr>
          <w:rFonts w:ascii="Tahoma" w:hAnsi="Tahoma" w:cs="Tahoma"/>
          <w:sz w:val="20"/>
          <w:szCs w:val="20"/>
        </w:rPr>
        <w:t>Жилая площадь, м².</w:t>
      </w:r>
    </w:p>
    <w:p w14:paraId="3B54B190" w14:textId="77777777" w:rsidR="00FE2FC6" w:rsidRPr="00FE2FC6" w:rsidRDefault="00FE2FC6" w:rsidP="005430BC">
      <w:pPr>
        <w:numPr>
          <w:ilvl w:val="0"/>
          <w:numId w:val="131"/>
        </w:numPr>
        <w:rPr>
          <w:rFonts w:ascii="Tahoma" w:hAnsi="Tahoma" w:cs="Tahoma"/>
          <w:sz w:val="20"/>
          <w:szCs w:val="20"/>
        </w:rPr>
      </w:pPr>
      <w:r w:rsidRPr="00FE2FC6">
        <w:rPr>
          <w:rFonts w:ascii="Tahoma" w:hAnsi="Tahoma" w:cs="Tahoma"/>
          <w:sz w:val="20"/>
          <w:szCs w:val="20"/>
        </w:rPr>
        <w:t>Прочее:</w:t>
      </w:r>
    </w:p>
    <w:p w14:paraId="3B2CC471" w14:textId="77777777" w:rsidR="00FE2FC6" w:rsidRPr="00FE2FC6" w:rsidRDefault="00FE2FC6" w:rsidP="005430BC">
      <w:pPr>
        <w:numPr>
          <w:ilvl w:val="1"/>
          <w:numId w:val="131"/>
        </w:numPr>
        <w:rPr>
          <w:rFonts w:ascii="Tahoma" w:hAnsi="Tahoma" w:cs="Tahoma"/>
          <w:sz w:val="20"/>
          <w:szCs w:val="20"/>
        </w:rPr>
      </w:pPr>
      <w:r w:rsidRPr="00FE2FC6">
        <w:rPr>
          <w:rFonts w:ascii="Tahoma" w:hAnsi="Tahoma" w:cs="Tahoma"/>
          <w:sz w:val="20"/>
          <w:szCs w:val="20"/>
        </w:rPr>
        <w:t>Тип пищеприготовления;</w:t>
      </w:r>
    </w:p>
    <w:p w14:paraId="3F7908CE" w14:textId="77777777" w:rsidR="00FE2FC6" w:rsidRPr="00FE2FC6" w:rsidRDefault="00FE2FC6" w:rsidP="005430BC">
      <w:pPr>
        <w:numPr>
          <w:ilvl w:val="1"/>
          <w:numId w:val="131"/>
        </w:numPr>
        <w:rPr>
          <w:rFonts w:ascii="Tahoma" w:hAnsi="Tahoma" w:cs="Tahoma"/>
          <w:sz w:val="20"/>
          <w:szCs w:val="20"/>
        </w:rPr>
      </w:pPr>
      <w:r w:rsidRPr="00FE2FC6">
        <w:rPr>
          <w:rFonts w:ascii="Tahoma" w:hAnsi="Tahoma" w:cs="Tahoma"/>
          <w:sz w:val="20"/>
          <w:szCs w:val="20"/>
        </w:rPr>
        <w:t>Другое. Поле ввода в свободной форме.</w:t>
      </w:r>
    </w:p>
    <w:p w14:paraId="215393F0" w14:textId="77777777" w:rsidR="00FE2FC6" w:rsidRPr="00FE2FC6" w:rsidRDefault="00FE2FC6" w:rsidP="00FE2FC6">
      <w:pPr>
        <w:rPr>
          <w:rFonts w:ascii="Tahoma" w:hAnsi="Tahoma" w:cs="Tahoma"/>
          <w:sz w:val="20"/>
          <w:szCs w:val="20"/>
        </w:rPr>
      </w:pPr>
    </w:p>
    <w:p w14:paraId="1E5F3482"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580D1F51" wp14:editId="0A774B5C">
            <wp:extent cx="6141304" cy="6110288"/>
            <wp:effectExtent l="0" t="0" r="0" b="0"/>
            <wp:docPr id="82"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96"/>
                    <a:srcRect/>
                    <a:stretch>
                      <a:fillRect/>
                    </a:stretch>
                  </pic:blipFill>
                  <pic:spPr>
                    <a:xfrm>
                      <a:off x="0" y="0"/>
                      <a:ext cx="6141304" cy="6110288"/>
                    </a:xfrm>
                    <a:prstGeom prst="rect">
                      <a:avLst/>
                    </a:prstGeom>
                    <a:ln/>
                  </pic:spPr>
                </pic:pic>
              </a:graphicData>
            </a:graphic>
          </wp:inline>
        </w:drawing>
      </w:r>
    </w:p>
    <w:p w14:paraId="456E1C4B" w14:textId="77777777" w:rsidR="00FE2FC6" w:rsidRPr="00FE2FC6" w:rsidRDefault="00FE2FC6" w:rsidP="00FE2FC6">
      <w:pPr>
        <w:spacing w:after="200"/>
        <w:jc w:val="center"/>
        <w:rPr>
          <w:rFonts w:ascii="Tahoma" w:hAnsi="Tahoma" w:cs="Tahoma"/>
          <w:sz w:val="20"/>
          <w:szCs w:val="20"/>
        </w:rPr>
      </w:pPr>
      <w:r w:rsidRPr="00FE2FC6">
        <w:rPr>
          <w:rFonts w:ascii="Tahoma" w:hAnsi="Tahoma" w:cs="Tahoma"/>
          <w:i/>
          <w:color w:val="1F497D"/>
          <w:sz w:val="20"/>
          <w:szCs w:val="20"/>
        </w:rPr>
        <w:t>Рисунок 86.1. Второй шаг изменения данных объекта учета</w:t>
      </w:r>
    </w:p>
    <w:p w14:paraId="2C404483"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 Шаге 3 расположен блок ввода информации о заявителе. Подробнее описано в разделе 1.1.3. (Модуль «Онлайн-обслуживание клиентов», Шаг 3).</w:t>
      </w:r>
    </w:p>
    <w:p w14:paraId="38911235" w14:textId="77777777" w:rsidR="00FE2FC6" w:rsidRPr="00FE2FC6" w:rsidRDefault="00FE2FC6" w:rsidP="00FE2FC6">
      <w:pPr>
        <w:rPr>
          <w:rFonts w:ascii="Tahoma" w:hAnsi="Tahoma" w:cs="Tahoma"/>
          <w:sz w:val="20"/>
          <w:szCs w:val="20"/>
        </w:rPr>
      </w:pPr>
    </w:p>
    <w:p w14:paraId="30745312"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4 расположены поля для загрузки подтверждающих документов. Для изменения персональных данных требуется прикладывать дополнительные документы, подтверждающие изменения: </w:t>
      </w:r>
    </w:p>
    <w:p w14:paraId="79A3AEE1"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 xml:space="preserve">Документы, описанные в разделе 1.1.4 (Модуль «Онлайн-обслуживание клиентов», Шаг 4); </w:t>
      </w:r>
    </w:p>
    <w:p w14:paraId="1778E9AC"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Документы, подтверждающие изменения объекта учета.</w:t>
      </w:r>
    </w:p>
    <w:p w14:paraId="14A92FBF" w14:textId="77777777" w:rsidR="00FE2FC6" w:rsidRPr="00FE2FC6" w:rsidRDefault="00FE2FC6" w:rsidP="00FE2FC6">
      <w:pPr>
        <w:shd w:val="clear" w:color="auto" w:fill="FFFFFF"/>
        <w:jc w:val="left"/>
        <w:rPr>
          <w:rFonts w:ascii="Tahoma" w:hAnsi="Tahoma" w:cs="Tahoma"/>
          <w:sz w:val="20"/>
          <w:szCs w:val="20"/>
        </w:rPr>
      </w:pPr>
    </w:p>
    <w:p w14:paraId="39997812" w14:textId="77777777" w:rsidR="00FE2FC6" w:rsidRPr="00FE2FC6" w:rsidRDefault="00FE2FC6" w:rsidP="00FE2FC6">
      <w:pPr>
        <w:shd w:val="clear" w:color="auto" w:fill="FFFFFF"/>
        <w:jc w:val="left"/>
        <w:rPr>
          <w:rFonts w:ascii="Tahoma" w:hAnsi="Tahoma" w:cs="Tahoma"/>
          <w:sz w:val="20"/>
          <w:szCs w:val="20"/>
        </w:rPr>
      </w:pPr>
      <w:r w:rsidRPr="00FE2FC6">
        <w:rPr>
          <w:rFonts w:ascii="Tahoma" w:hAnsi="Tahoma" w:cs="Tahoma"/>
          <w:sz w:val="20"/>
          <w:szCs w:val="20"/>
        </w:rPr>
        <w:t xml:space="preserve">Приложенные сканы документов должны сжиматься до нужного размера (до 10 МБ каждый). Допустимые форматы файлов: JPG, JPEG, PNG, BMP, PDF, DOC, DOCX, RTF, XLS, XLSX. </w:t>
      </w:r>
    </w:p>
    <w:p w14:paraId="4FA02188" w14:textId="77777777" w:rsidR="00FE2FC6" w:rsidRPr="00FE2FC6" w:rsidRDefault="00FE2FC6" w:rsidP="00FE2FC6">
      <w:pPr>
        <w:ind w:firstLine="708"/>
        <w:rPr>
          <w:rFonts w:ascii="Tahoma" w:hAnsi="Tahoma" w:cs="Tahoma"/>
          <w:sz w:val="20"/>
          <w:szCs w:val="20"/>
        </w:rPr>
      </w:pPr>
    </w:p>
    <w:p w14:paraId="4D3333D3"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5 идет проверка заполненных полей и подтверждение отправки. Подробнее описано в разделе 1.1.5. (Модуль «Онлайн-обслуживание клиентов», Шаг 5). </w:t>
      </w:r>
    </w:p>
    <w:p w14:paraId="40580230" w14:textId="77777777" w:rsidR="00FE2FC6" w:rsidRPr="00FE2FC6" w:rsidRDefault="00FE2FC6" w:rsidP="00FE2FC6">
      <w:pPr>
        <w:rPr>
          <w:rFonts w:ascii="Tahoma" w:hAnsi="Tahoma" w:cs="Tahoma"/>
          <w:sz w:val="20"/>
          <w:szCs w:val="20"/>
        </w:rPr>
      </w:pPr>
    </w:p>
    <w:p w14:paraId="0B58D1CB"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После нажатия на отправку - обращение отправляется в CRM через ИШ. После сохранения изменений </w:t>
      </w:r>
    </w:p>
    <w:p w14:paraId="697510DD" w14:textId="77777777" w:rsidR="00FE2FC6" w:rsidRPr="00FE2FC6" w:rsidRDefault="00FE2FC6" w:rsidP="00FE2FC6">
      <w:pPr>
        <w:rPr>
          <w:rFonts w:ascii="Tahoma" w:hAnsi="Tahoma" w:cs="Tahoma"/>
          <w:sz w:val="20"/>
          <w:szCs w:val="20"/>
        </w:rPr>
      </w:pPr>
    </w:p>
    <w:p w14:paraId="4B14F05C"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Если заявка на изменение данных отправлена – клиенту при открытии раздела «Мой объекты учета» должно быть выведено уведомление: «Вы отправили обращение на изменение данных. Статус заявки смотрите в разделе Мои обращения». Данное сообщение отображается только до момента получения ответа на заявку. </w:t>
      </w:r>
    </w:p>
    <w:p w14:paraId="7D55DFD8" w14:textId="77777777" w:rsidR="00FE2FC6" w:rsidRPr="00FE2FC6" w:rsidRDefault="00FE2FC6" w:rsidP="00FE2FC6">
      <w:pPr>
        <w:rPr>
          <w:rFonts w:ascii="Tahoma" w:hAnsi="Tahoma" w:cs="Tahoma"/>
          <w:sz w:val="20"/>
          <w:szCs w:val="20"/>
        </w:rPr>
      </w:pPr>
    </w:p>
    <w:p w14:paraId="62796D48" w14:textId="77777777" w:rsidR="00FE2FC6" w:rsidRPr="00FE2FC6" w:rsidRDefault="00FE2FC6" w:rsidP="00FE2FC6">
      <w:pPr>
        <w:rPr>
          <w:rFonts w:ascii="Tahoma" w:hAnsi="Tahoma" w:cs="Tahoma"/>
          <w:sz w:val="20"/>
          <w:szCs w:val="20"/>
        </w:rPr>
      </w:pPr>
      <w:r w:rsidRPr="00FE2FC6">
        <w:rPr>
          <w:rFonts w:ascii="Tahoma" w:hAnsi="Tahoma" w:cs="Tahoma"/>
          <w:sz w:val="20"/>
          <w:szCs w:val="20"/>
        </w:rPr>
        <w:t>Передаваемые параметры в CRM:</w:t>
      </w:r>
    </w:p>
    <w:p w14:paraId="67626142" w14:textId="77777777" w:rsidR="00FE2FC6" w:rsidRPr="00FE2FC6" w:rsidRDefault="00FE2FC6" w:rsidP="00052E54">
      <w:pPr>
        <w:numPr>
          <w:ilvl w:val="0"/>
          <w:numId w:val="9"/>
        </w:numPr>
        <w:rPr>
          <w:rFonts w:ascii="Tahoma" w:hAnsi="Tahoma" w:cs="Tahoma"/>
          <w:sz w:val="20"/>
          <w:szCs w:val="20"/>
        </w:rPr>
      </w:pPr>
      <w:r w:rsidRPr="00FE2FC6">
        <w:rPr>
          <w:rFonts w:ascii="Tahoma" w:hAnsi="Tahoma" w:cs="Tahoma"/>
          <w:sz w:val="20"/>
          <w:szCs w:val="20"/>
        </w:rPr>
        <w:t>Тип клиента (ФЛ или ЮЛ);</w:t>
      </w:r>
    </w:p>
    <w:p w14:paraId="443A15B7" w14:textId="77777777" w:rsidR="00FE2FC6" w:rsidRPr="00FE2FC6" w:rsidRDefault="00FE2FC6" w:rsidP="00052E54">
      <w:pPr>
        <w:numPr>
          <w:ilvl w:val="0"/>
          <w:numId w:val="9"/>
        </w:numPr>
        <w:rPr>
          <w:rFonts w:ascii="Tahoma" w:hAnsi="Tahoma" w:cs="Tahoma"/>
          <w:sz w:val="20"/>
          <w:szCs w:val="20"/>
        </w:rPr>
      </w:pPr>
      <w:r w:rsidRPr="00FE2FC6">
        <w:rPr>
          <w:rFonts w:ascii="Tahoma" w:hAnsi="Tahoma" w:cs="Tahoma"/>
          <w:sz w:val="20"/>
          <w:szCs w:val="20"/>
        </w:rPr>
        <w:t>Тема, подтема (Внесение изменений в данные ЛС – изменение данных объекта учета);</w:t>
      </w:r>
    </w:p>
    <w:p w14:paraId="035FE72C" w14:textId="77777777" w:rsidR="00FE2FC6" w:rsidRPr="00FE2FC6" w:rsidRDefault="00FE2FC6" w:rsidP="00052E54">
      <w:pPr>
        <w:numPr>
          <w:ilvl w:val="0"/>
          <w:numId w:val="9"/>
        </w:numPr>
        <w:rPr>
          <w:rFonts w:ascii="Tahoma" w:hAnsi="Tahoma" w:cs="Tahoma"/>
          <w:sz w:val="20"/>
          <w:szCs w:val="20"/>
        </w:rPr>
      </w:pPr>
      <w:r w:rsidRPr="00FE2FC6">
        <w:rPr>
          <w:rFonts w:ascii="Tahoma" w:hAnsi="Tahoma" w:cs="Tahoma"/>
          <w:sz w:val="20"/>
          <w:szCs w:val="20"/>
        </w:rPr>
        <w:t>Данные заявителя (ФИО, статус заявителя, паспортные данные, данные доверенности (при наличии));</w:t>
      </w:r>
    </w:p>
    <w:p w14:paraId="113446B9" w14:textId="77777777" w:rsidR="00FE2FC6" w:rsidRPr="00FE2FC6" w:rsidRDefault="00FE2FC6" w:rsidP="00052E54">
      <w:pPr>
        <w:numPr>
          <w:ilvl w:val="0"/>
          <w:numId w:val="9"/>
        </w:numPr>
        <w:rPr>
          <w:rFonts w:ascii="Tahoma" w:hAnsi="Tahoma" w:cs="Tahoma"/>
          <w:sz w:val="20"/>
          <w:szCs w:val="20"/>
        </w:rPr>
      </w:pPr>
      <w:r w:rsidRPr="00FE2FC6">
        <w:rPr>
          <w:rFonts w:ascii="Tahoma" w:hAnsi="Tahoma" w:cs="Tahoma"/>
          <w:sz w:val="20"/>
          <w:szCs w:val="20"/>
        </w:rPr>
        <w:t>Способ обратной связи (выбор как получить ответ - ответ не требуется, в ЛК, на эл. почту или по телефону);</w:t>
      </w:r>
    </w:p>
    <w:p w14:paraId="1D89E27A" w14:textId="77777777" w:rsidR="00FE2FC6" w:rsidRPr="00FE2FC6" w:rsidRDefault="00FE2FC6" w:rsidP="00052E54">
      <w:pPr>
        <w:numPr>
          <w:ilvl w:val="0"/>
          <w:numId w:val="9"/>
        </w:numPr>
        <w:rPr>
          <w:rFonts w:ascii="Tahoma" w:hAnsi="Tahoma" w:cs="Tahoma"/>
          <w:sz w:val="20"/>
          <w:szCs w:val="20"/>
        </w:rPr>
      </w:pPr>
      <w:r w:rsidRPr="00FE2FC6">
        <w:rPr>
          <w:rFonts w:ascii="Tahoma" w:hAnsi="Tahoma" w:cs="Tahoma"/>
          <w:sz w:val="20"/>
          <w:szCs w:val="20"/>
        </w:rPr>
        <w:t>Контактные данные (номер телефона, эл.почту). Все внесенные данные должны передаваться в СРМ (в том числе данные третьих лиц);</w:t>
      </w:r>
    </w:p>
    <w:p w14:paraId="4DC22FCC" w14:textId="77777777" w:rsidR="00FE2FC6" w:rsidRPr="00FE2FC6" w:rsidRDefault="00FE2FC6" w:rsidP="00052E54">
      <w:pPr>
        <w:numPr>
          <w:ilvl w:val="0"/>
          <w:numId w:val="9"/>
        </w:numPr>
        <w:rPr>
          <w:rFonts w:ascii="Tahoma" w:hAnsi="Tahoma" w:cs="Tahoma"/>
          <w:sz w:val="20"/>
          <w:szCs w:val="20"/>
        </w:rPr>
      </w:pPr>
      <w:r w:rsidRPr="00FE2FC6">
        <w:rPr>
          <w:rFonts w:ascii="Tahoma" w:hAnsi="Tahoma" w:cs="Tahoma"/>
          <w:sz w:val="20"/>
          <w:szCs w:val="20"/>
        </w:rPr>
        <w:t xml:space="preserve"> В сути обращения передается следующая информация: </w:t>
      </w:r>
    </w:p>
    <w:p w14:paraId="2DB077E8" w14:textId="77777777" w:rsidR="00FE2FC6" w:rsidRPr="00FE2FC6" w:rsidRDefault="00FE2FC6" w:rsidP="00052E54">
      <w:pPr>
        <w:numPr>
          <w:ilvl w:val="1"/>
          <w:numId w:val="9"/>
        </w:numPr>
        <w:rPr>
          <w:rFonts w:ascii="Tahoma" w:hAnsi="Tahoma" w:cs="Tahoma"/>
          <w:sz w:val="20"/>
          <w:szCs w:val="20"/>
        </w:rPr>
      </w:pPr>
      <w:r w:rsidRPr="00FE2FC6">
        <w:rPr>
          <w:rFonts w:ascii="Tahoma" w:hAnsi="Tahoma" w:cs="Tahoma"/>
          <w:sz w:val="20"/>
          <w:szCs w:val="20"/>
        </w:rPr>
        <w:t>Изменяемые данные.</w:t>
      </w:r>
    </w:p>
    <w:p w14:paraId="65F4CE1B" w14:textId="77777777" w:rsidR="00FE2FC6" w:rsidRPr="00FE2FC6" w:rsidRDefault="00FE2FC6" w:rsidP="00052E54">
      <w:pPr>
        <w:numPr>
          <w:ilvl w:val="0"/>
          <w:numId w:val="9"/>
        </w:numPr>
        <w:rPr>
          <w:rFonts w:ascii="Tahoma" w:hAnsi="Tahoma" w:cs="Tahoma"/>
          <w:sz w:val="20"/>
          <w:szCs w:val="20"/>
        </w:rPr>
      </w:pPr>
      <w:r w:rsidRPr="00FE2FC6">
        <w:rPr>
          <w:rFonts w:ascii="Tahoma" w:hAnsi="Tahoma" w:cs="Tahoma"/>
          <w:sz w:val="20"/>
          <w:szCs w:val="20"/>
        </w:rPr>
        <w:t>Документы:</w:t>
      </w:r>
    </w:p>
    <w:p w14:paraId="7B93BEF1" w14:textId="77777777" w:rsidR="00FE2FC6" w:rsidRPr="00FE2FC6" w:rsidRDefault="00FE2FC6" w:rsidP="00052E54">
      <w:pPr>
        <w:numPr>
          <w:ilvl w:val="1"/>
          <w:numId w:val="9"/>
        </w:numPr>
        <w:rPr>
          <w:rFonts w:ascii="Tahoma" w:hAnsi="Tahoma" w:cs="Tahoma"/>
          <w:sz w:val="20"/>
          <w:szCs w:val="20"/>
        </w:rPr>
      </w:pPr>
      <w:r w:rsidRPr="00FE2FC6">
        <w:rPr>
          <w:rFonts w:ascii="Tahoma" w:hAnsi="Tahoma" w:cs="Tahoma"/>
          <w:sz w:val="20"/>
          <w:szCs w:val="20"/>
        </w:rPr>
        <w:t>Скан-копия документа из вложений;</w:t>
      </w:r>
    </w:p>
    <w:p w14:paraId="6E111B49" w14:textId="77777777" w:rsidR="00FE2FC6" w:rsidRPr="00FE2FC6" w:rsidRDefault="00FE2FC6" w:rsidP="00052E54">
      <w:pPr>
        <w:numPr>
          <w:ilvl w:val="1"/>
          <w:numId w:val="9"/>
        </w:numPr>
        <w:rPr>
          <w:rFonts w:ascii="Tahoma" w:hAnsi="Tahoma" w:cs="Tahoma"/>
          <w:sz w:val="20"/>
          <w:szCs w:val="20"/>
        </w:rPr>
      </w:pPr>
      <w:r w:rsidRPr="00FE2FC6">
        <w:rPr>
          <w:rFonts w:ascii="Tahoma" w:hAnsi="Tahoma" w:cs="Tahoma"/>
          <w:sz w:val="20"/>
          <w:szCs w:val="20"/>
        </w:rPr>
        <w:t>Название (вид/тип) документа из СРМ.</w:t>
      </w:r>
    </w:p>
    <w:p w14:paraId="2150A38D" w14:textId="77777777" w:rsidR="00FE2FC6" w:rsidRPr="00FE2FC6" w:rsidRDefault="00FE2FC6" w:rsidP="00FE2FC6">
      <w:pPr>
        <w:rPr>
          <w:rFonts w:ascii="Tahoma" w:hAnsi="Tahoma" w:cs="Tahoma"/>
          <w:sz w:val="20"/>
          <w:szCs w:val="20"/>
        </w:rPr>
      </w:pPr>
    </w:p>
    <w:p w14:paraId="2D9F1E95"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После отправки заявки все данные должны быть обновлены в </w:t>
      </w:r>
      <w:r w:rsidRPr="00FE2FC6">
        <w:rPr>
          <w:rFonts w:ascii="Tahoma" w:hAnsi="Tahoma" w:cs="Tahoma"/>
          <w:sz w:val="20"/>
          <w:szCs w:val="20"/>
          <w:u w:val="single"/>
        </w:rPr>
        <w:t xml:space="preserve">CRM </w:t>
      </w:r>
      <w:r w:rsidRPr="00FE2FC6">
        <w:rPr>
          <w:rFonts w:ascii="Tahoma" w:hAnsi="Tahoma" w:cs="Tahoma"/>
          <w:sz w:val="20"/>
          <w:szCs w:val="20"/>
        </w:rPr>
        <w:t>(старые данные для истории сохранены, новые данные становятся актуальными, сохранена информации об источнике смены данных (ЛК, учетная запись, дата и время внесения изменений).</w:t>
      </w:r>
    </w:p>
    <w:p w14:paraId="4C65031C" w14:textId="77777777" w:rsidR="00FE2FC6" w:rsidRPr="00FE2FC6" w:rsidRDefault="00FE2FC6" w:rsidP="00FE2FC6">
      <w:pPr>
        <w:rPr>
          <w:rFonts w:ascii="Tahoma" w:hAnsi="Tahoma" w:cs="Tahoma"/>
          <w:sz w:val="20"/>
          <w:szCs w:val="20"/>
        </w:rPr>
      </w:pPr>
    </w:p>
    <w:p w14:paraId="5A351FDD"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переходе клиентом на вкладку «Мои объекты учета» в полях отражаются данные, хранящиеся СРМ на актуальную дату входа в Личный кабинет.</w:t>
      </w:r>
    </w:p>
    <w:p w14:paraId="43144132" w14:textId="77777777" w:rsidR="00FE2FC6" w:rsidRPr="00FE2FC6" w:rsidRDefault="00FE2FC6" w:rsidP="00FE2FC6">
      <w:pPr>
        <w:rPr>
          <w:rFonts w:ascii="Tahoma" w:hAnsi="Tahoma" w:cs="Tahoma"/>
          <w:sz w:val="20"/>
          <w:szCs w:val="20"/>
        </w:rPr>
      </w:pPr>
    </w:p>
    <w:p w14:paraId="7B15E1D1"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При наличии нескольких записей по какой-либо характеристике на вкладке «Мои объекты учета» отражается последняя актуальная на дату авторизации в ЛК. Если поле в СРМ не заполнено, то на вкладке «Мои объекты учета» соответствующий раздел также не заполняется. </w:t>
      </w:r>
    </w:p>
    <w:p w14:paraId="11851A25" w14:textId="77777777" w:rsidR="00FE2FC6" w:rsidRPr="00FE2FC6" w:rsidRDefault="00FE2FC6" w:rsidP="00FE2FC6">
      <w:pPr>
        <w:rPr>
          <w:rFonts w:ascii="Tahoma" w:hAnsi="Tahoma" w:cs="Tahoma"/>
          <w:sz w:val="20"/>
          <w:szCs w:val="20"/>
        </w:rPr>
      </w:pPr>
    </w:p>
    <w:p w14:paraId="3A48C3CD"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обработки заявки должно быть сформировано уведомление о предоставлении ответа на обращение, в котором указаны тема обращения, номер, дата и ответ. Уведомление размещено в разделе новостей и в колокольчике. Ответ на обращение должен быть получен из CRM/Directum.</w:t>
      </w:r>
    </w:p>
    <w:p w14:paraId="148C5875" w14:textId="77777777" w:rsidR="00FE2FC6" w:rsidRPr="00FE2FC6" w:rsidRDefault="00FE2FC6" w:rsidP="005430BC">
      <w:pPr>
        <w:keepNext/>
        <w:keepLines/>
        <w:numPr>
          <w:ilvl w:val="4"/>
          <w:numId w:val="201"/>
        </w:numPr>
        <w:pBdr>
          <w:top w:val="nil"/>
          <w:left w:val="nil"/>
          <w:bottom w:val="nil"/>
          <w:right w:val="nil"/>
          <w:between w:val="nil"/>
        </w:pBdr>
        <w:outlineLvl w:val="4"/>
        <w:rPr>
          <w:rFonts w:ascii="Tahoma" w:hAnsi="Tahoma" w:cs="Tahoma"/>
          <w:b/>
          <w:sz w:val="20"/>
          <w:szCs w:val="20"/>
        </w:rPr>
      </w:pPr>
      <w:bookmarkStart w:id="88" w:name="_Toc120812514"/>
      <w:r w:rsidRPr="00FE2FC6">
        <w:rPr>
          <w:rFonts w:ascii="Tahoma" w:hAnsi="Tahoma" w:cs="Tahoma"/>
          <w:b/>
          <w:color w:val="000000"/>
          <w:sz w:val="20"/>
          <w:szCs w:val="20"/>
        </w:rPr>
        <w:t>Внесение изменений в данные по проживающим</w:t>
      </w:r>
      <w:bookmarkEnd w:id="88"/>
    </w:p>
    <w:p w14:paraId="672A30D5"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Заявка оформляется ФЛ через форму обращений. </w:t>
      </w:r>
    </w:p>
    <w:p w14:paraId="58A03B49" w14:textId="77777777" w:rsidR="00FE2FC6" w:rsidRPr="00FE2FC6" w:rsidRDefault="00FE2FC6" w:rsidP="00FE2FC6">
      <w:pPr>
        <w:rPr>
          <w:rFonts w:ascii="Tahoma" w:hAnsi="Tahoma" w:cs="Tahoma"/>
          <w:sz w:val="20"/>
          <w:szCs w:val="20"/>
        </w:rPr>
      </w:pPr>
    </w:p>
    <w:p w14:paraId="160F4C8B"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1 заполняется тема обращения и причина обращения значениями “Внесение изменений в данные ЛС” и “Изменение данных по проживающим” соответственно. </w:t>
      </w:r>
    </w:p>
    <w:p w14:paraId="63F82EFC"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1D92AF3D" wp14:editId="1F596E16">
            <wp:extent cx="5733415" cy="2692400"/>
            <wp:effectExtent l="0" t="0" r="0" b="0"/>
            <wp:docPr id="138" name="image130.png"/>
            <wp:cNvGraphicFramePr/>
            <a:graphic xmlns:a="http://schemas.openxmlformats.org/drawingml/2006/main">
              <a:graphicData uri="http://schemas.openxmlformats.org/drawingml/2006/picture">
                <pic:pic xmlns:pic="http://schemas.openxmlformats.org/drawingml/2006/picture">
                  <pic:nvPicPr>
                    <pic:cNvPr id="0" name="image130.png"/>
                    <pic:cNvPicPr preferRelativeResize="0"/>
                  </pic:nvPicPr>
                  <pic:blipFill>
                    <a:blip r:embed="rId97"/>
                    <a:srcRect/>
                    <a:stretch>
                      <a:fillRect/>
                    </a:stretch>
                  </pic:blipFill>
                  <pic:spPr>
                    <a:xfrm>
                      <a:off x="0" y="0"/>
                      <a:ext cx="5733415" cy="2692400"/>
                    </a:xfrm>
                    <a:prstGeom prst="rect">
                      <a:avLst/>
                    </a:prstGeom>
                    <a:ln/>
                  </pic:spPr>
                </pic:pic>
              </a:graphicData>
            </a:graphic>
          </wp:inline>
        </w:drawing>
      </w:r>
    </w:p>
    <w:p w14:paraId="432F661E" w14:textId="77777777" w:rsidR="00FE2FC6" w:rsidRPr="00FE2FC6" w:rsidRDefault="00FE2FC6" w:rsidP="00FE2FC6">
      <w:pPr>
        <w:spacing w:after="200"/>
        <w:jc w:val="center"/>
        <w:rPr>
          <w:rFonts w:ascii="Tahoma" w:hAnsi="Tahoma" w:cs="Tahoma"/>
          <w:b/>
          <w:i/>
          <w:color w:val="1F497D"/>
          <w:sz w:val="20"/>
          <w:szCs w:val="20"/>
        </w:rPr>
      </w:pPr>
      <w:r w:rsidRPr="00FE2FC6">
        <w:rPr>
          <w:rFonts w:ascii="Tahoma" w:hAnsi="Tahoma" w:cs="Tahoma"/>
          <w:i/>
          <w:color w:val="1F497D"/>
          <w:sz w:val="20"/>
          <w:szCs w:val="20"/>
        </w:rPr>
        <w:t>Рисунок 87. Первый шаг изменения кол-ва проживающих</w:t>
      </w:r>
    </w:p>
    <w:p w14:paraId="0C6D6E4F" w14:textId="77777777" w:rsidR="00FE2FC6" w:rsidRPr="00FE2FC6" w:rsidRDefault="00FE2FC6" w:rsidP="00FE2FC6">
      <w:pPr>
        <w:rPr>
          <w:rFonts w:ascii="Tahoma" w:hAnsi="Tahoma" w:cs="Tahoma"/>
          <w:sz w:val="20"/>
          <w:szCs w:val="20"/>
        </w:rPr>
      </w:pPr>
      <w:r w:rsidRPr="00FE2FC6">
        <w:rPr>
          <w:rFonts w:ascii="Tahoma" w:hAnsi="Tahoma" w:cs="Tahoma"/>
          <w:sz w:val="20"/>
          <w:szCs w:val="20"/>
        </w:rPr>
        <w:t>Кнопка «Далее» активна после заполнения темы и причины, при нажатии на нее переход на второй шаг заполнения заявки.</w:t>
      </w:r>
    </w:p>
    <w:p w14:paraId="5D2D8545" w14:textId="77777777" w:rsidR="00FE2FC6" w:rsidRPr="00FE2FC6" w:rsidRDefault="00FE2FC6" w:rsidP="00FE2FC6">
      <w:pPr>
        <w:ind w:firstLine="709"/>
        <w:rPr>
          <w:rFonts w:ascii="Tahoma" w:hAnsi="Tahoma" w:cs="Tahoma"/>
          <w:sz w:val="20"/>
          <w:szCs w:val="20"/>
        </w:rPr>
      </w:pPr>
    </w:p>
    <w:p w14:paraId="365E873A"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2 отображаются: </w:t>
      </w:r>
    </w:p>
    <w:p w14:paraId="637689C5" w14:textId="77777777" w:rsidR="00FE2FC6" w:rsidRPr="00FE2FC6" w:rsidRDefault="00FE2FC6" w:rsidP="005430BC">
      <w:pPr>
        <w:numPr>
          <w:ilvl w:val="0"/>
          <w:numId w:val="110"/>
        </w:numPr>
        <w:rPr>
          <w:rFonts w:ascii="Tahoma" w:hAnsi="Tahoma" w:cs="Tahoma"/>
          <w:sz w:val="20"/>
          <w:szCs w:val="20"/>
        </w:rPr>
      </w:pPr>
      <w:r w:rsidRPr="00FE2FC6">
        <w:rPr>
          <w:rFonts w:ascii="Tahoma" w:hAnsi="Tahoma" w:cs="Tahoma"/>
          <w:sz w:val="20"/>
          <w:szCs w:val="20"/>
        </w:rPr>
        <w:t xml:space="preserve">Поле “Лицевой Счет объекта”. Данное поле заполняется из выбранного ЛС в личном кабинете и не редактируется; </w:t>
      </w:r>
    </w:p>
    <w:p w14:paraId="55903244" w14:textId="77777777" w:rsidR="00FE2FC6" w:rsidRPr="00FE2FC6" w:rsidRDefault="00FE2FC6" w:rsidP="005430BC">
      <w:pPr>
        <w:numPr>
          <w:ilvl w:val="0"/>
          <w:numId w:val="110"/>
        </w:numPr>
        <w:rPr>
          <w:rFonts w:ascii="Tahoma" w:hAnsi="Tahoma" w:cs="Tahoma"/>
          <w:sz w:val="20"/>
          <w:szCs w:val="20"/>
        </w:rPr>
      </w:pPr>
      <w:r w:rsidRPr="00FE2FC6">
        <w:rPr>
          <w:rFonts w:ascii="Tahoma" w:hAnsi="Tahoma" w:cs="Tahoma"/>
          <w:sz w:val="20"/>
          <w:szCs w:val="20"/>
        </w:rPr>
        <w:t>Поле “Адрес объекта” подтягивается по выбранному ЛС (данные из ЛК);</w:t>
      </w:r>
    </w:p>
    <w:p w14:paraId="17E54388" w14:textId="77777777" w:rsidR="00FE2FC6" w:rsidRPr="00FE2FC6" w:rsidRDefault="00FE2FC6" w:rsidP="00FE2FC6">
      <w:pPr>
        <w:rPr>
          <w:rFonts w:ascii="Tahoma" w:hAnsi="Tahoma" w:cs="Tahoma"/>
          <w:i/>
          <w:color w:val="666666"/>
          <w:sz w:val="20"/>
          <w:szCs w:val="20"/>
        </w:rPr>
      </w:pPr>
      <w:r w:rsidRPr="00FE2FC6">
        <w:rPr>
          <w:rFonts w:ascii="Tahoma" w:hAnsi="Tahoma" w:cs="Tahoma"/>
          <w:i/>
          <w:color w:val="666666"/>
          <w:sz w:val="20"/>
          <w:szCs w:val="20"/>
        </w:rPr>
        <w:t>Дополнительно в БД Оракл идет запрос на поиск ФИО владельца ЛС, данное ФИО не отображается на форме заполнения заявки.</w:t>
      </w:r>
    </w:p>
    <w:p w14:paraId="515C704D" w14:textId="77777777" w:rsidR="00FE2FC6" w:rsidRPr="00FE2FC6" w:rsidRDefault="00FE2FC6" w:rsidP="005430BC">
      <w:pPr>
        <w:numPr>
          <w:ilvl w:val="0"/>
          <w:numId w:val="110"/>
        </w:numPr>
        <w:rPr>
          <w:rFonts w:ascii="Tahoma" w:hAnsi="Tahoma" w:cs="Tahoma"/>
          <w:sz w:val="20"/>
          <w:szCs w:val="20"/>
        </w:rPr>
      </w:pPr>
      <w:r w:rsidRPr="00FE2FC6">
        <w:rPr>
          <w:rFonts w:ascii="Tahoma" w:hAnsi="Tahoma" w:cs="Tahoma"/>
          <w:sz w:val="20"/>
          <w:szCs w:val="20"/>
        </w:rPr>
        <w:t>Нотификация клиенту “Если ЛС не соответствует нужному для внесения изменений - перейдите в нужный ЛС в меню слева и заново создайте обращение”. Выводить данное сообщение только в случае, если в ЛК есть более одного ЛС;</w:t>
      </w:r>
    </w:p>
    <w:p w14:paraId="624D2724" w14:textId="77777777" w:rsidR="00FE2FC6" w:rsidRPr="00FE2FC6" w:rsidRDefault="00FE2FC6" w:rsidP="005430BC">
      <w:pPr>
        <w:numPr>
          <w:ilvl w:val="0"/>
          <w:numId w:val="110"/>
        </w:numPr>
        <w:rPr>
          <w:rFonts w:ascii="Tahoma" w:hAnsi="Tahoma" w:cs="Tahoma"/>
          <w:sz w:val="20"/>
          <w:szCs w:val="20"/>
        </w:rPr>
      </w:pPr>
      <w:r w:rsidRPr="00FE2FC6">
        <w:rPr>
          <w:rFonts w:ascii="Tahoma" w:hAnsi="Tahoma" w:cs="Tahoma"/>
          <w:sz w:val="20"/>
          <w:szCs w:val="20"/>
        </w:rPr>
        <w:t>Блок «Прописанные и проживающие» для заполнения сути обращения на изменение количества проживающих.</w:t>
      </w:r>
    </w:p>
    <w:p w14:paraId="44E382DE" w14:textId="77777777" w:rsidR="00FE2FC6" w:rsidRPr="00FE2FC6" w:rsidRDefault="00FE2FC6" w:rsidP="00FE2FC6">
      <w:pPr>
        <w:jc w:val="center"/>
        <w:rPr>
          <w:rFonts w:ascii="Tahoma" w:hAnsi="Tahoma" w:cs="Tahoma"/>
          <w:sz w:val="20"/>
          <w:szCs w:val="20"/>
        </w:rPr>
      </w:pPr>
      <w:r w:rsidRPr="00FE2FC6">
        <w:rPr>
          <w:rFonts w:ascii="Tahoma" w:hAnsi="Tahoma" w:cs="Tahoma"/>
          <w:noProof/>
          <w:sz w:val="20"/>
          <w:szCs w:val="20"/>
          <w:lang w:val="ru-RU"/>
        </w:rPr>
        <w:drawing>
          <wp:inline distT="0" distB="0" distL="0" distR="0" wp14:anchorId="44E0FAF0" wp14:editId="0607A4D4">
            <wp:extent cx="3426507" cy="3842060"/>
            <wp:effectExtent l="0" t="0" r="0" b="0"/>
            <wp:docPr id="94"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98"/>
                    <a:srcRect/>
                    <a:stretch>
                      <a:fillRect/>
                    </a:stretch>
                  </pic:blipFill>
                  <pic:spPr>
                    <a:xfrm>
                      <a:off x="0" y="0"/>
                      <a:ext cx="3426507" cy="3842060"/>
                    </a:xfrm>
                    <a:prstGeom prst="rect">
                      <a:avLst/>
                    </a:prstGeom>
                    <a:ln/>
                  </pic:spPr>
                </pic:pic>
              </a:graphicData>
            </a:graphic>
          </wp:inline>
        </w:drawing>
      </w:r>
    </w:p>
    <w:p w14:paraId="672062FA" w14:textId="77777777" w:rsidR="00FE2FC6" w:rsidRPr="00FE2FC6" w:rsidRDefault="00FE2FC6" w:rsidP="00FE2FC6">
      <w:pPr>
        <w:spacing w:after="200"/>
        <w:jc w:val="center"/>
        <w:rPr>
          <w:rFonts w:ascii="Tahoma" w:hAnsi="Tahoma" w:cs="Tahoma"/>
          <w:sz w:val="20"/>
          <w:szCs w:val="20"/>
        </w:rPr>
      </w:pPr>
      <w:r w:rsidRPr="00FE2FC6">
        <w:rPr>
          <w:rFonts w:ascii="Tahoma" w:hAnsi="Tahoma" w:cs="Tahoma"/>
          <w:i/>
          <w:color w:val="1F497D"/>
          <w:sz w:val="20"/>
          <w:szCs w:val="20"/>
        </w:rPr>
        <w:t>Рисунок 87.1. Второй шаг перерасчета по изменению кол-ва проживающих</w:t>
      </w:r>
    </w:p>
    <w:p w14:paraId="6081F2FA" w14:textId="77777777" w:rsidR="00FE2FC6" w:rsidRPr="00FE2FC6" w:rsidRDefault="00FE2FC6" w:rsidP="00FE2FC6">
      <w:pPr>
        <w:rPr>
          <w:rFonts w:ascii="Tahoma" w:hAnsi="Tahoma" w:cs="Tahoma"/>
          <w:sz w:val="20"/>
          <w:szCs w:val="20"/>
        </w:rPr>
      </w:pPr>
    </w:p>
    <w:p w14:paraId="745338B5" w14:textId="77777777" w:rsidR="00FE2FC6" w:rsidRPr="00FE2FC6" w:rsidRDefault="00FE2FC6" w:rsidP="00FE2FC6">
      <w:pPr>
        <w:rPr>
          <w:rFonts w:ascii="Tahoma" w:hAnsi="Tahoma" w:cs="Tahoma"/>
          <w:sz w:val="20"/>
          <w:szCs w:val="20"/>
        </w:rPr>
      </w:pPr>
      <w:r w:rsidRPr="00FE2FC6">
        <w:rPr>
          <w:rFonts w:ascii="Tahoma" w:hAnsi="Tahoma" w:cs="Tahoma"/>
          <w:sz w:val="20"/>
          <w:szCs w:val="20"/>
        </w:rPr>
        <w:t>В блоке «Прописанные и проживающие» заполнения сути обращения клиент должен заполнить:</w:t>
      </w:r>
    </w:p>
    <w:p w14:paraId="37B37A6E" w14:textId="77777777" w:rsidR="00FE2FC6" w:rsidRPr="00FE2FC6" w:rsidRDefault="00FE2FC6" w:rsidP="005430BC">
      <w:pPr>
        <w:numPr>
          <w:ilvl w:val="0"/>
          <w:numId w:val="132"/>
        </w:numPr>
        <w:rPr>
          <w:rFonts w:ascii="Tahoma" w:hAnsi="Tahoma" w:cs="Tahoma"/>
          <w:sz w:val="20"/>
          <w:szCs w:val="20"/>
        </w:rPr>
      </w:pPr>
      <w:r w:rsidRPr="00FE2FC6">
        <w:rPr>
          <w:rFonts w:ascii="Tahoma" w:hAnsi="Tahoma" w:cs="Tahoma"/>
          <w:sz w:val="20"/>
          <w:szCs w:val="20"/>
        </w:rPr>
        <w:t xml:space="preserve">Количество проживающих. Рядом (слева или сверху) должно быть поле с количеством проживающих, которое указано в системе на момент формирования обращения. Должен быть реализован контроль ввода только положительных значений и только цифр </w:t>
      </w:r>
    </w:p>
    <w:p w14:paraId="7B6C9F68" w14:textId="77777777" w:rsidR="00FE2FC6" w:rsidRPr="00FE2FC6" w:rsidRDefault="00FE2FC6" w:rsidP="005430BC">
      <w:pPr>
        <w:numPr>
          <w:ilvl w:val="1"/>
          <w:numId w:val="132"/>
        </w:numPr>
        <w:ind w:left="1418"/>
        <w:rPr>
          <w:rFonts w:ascii="Tahoma" w:hAnsi="Tahoma" w:cs="Tahoma"/>
          <w:sz w:val="20"/>
          <w:szCs w:val="20"/>
        </w:rPr>
      </w:pPr>
      <w:r w:rsidRPr="00FE2FC6">
        <w:rPr>
          <w:rFonts w:ascii="Tahoma" w:hAnsi="Tahoma" w:cs="Tahoma"/>
          <w:sz w:val="20"/>
          <w:szCs w:val="20"/>
        </w:rPr>
        <w:t>При попытке внести в поле значение «0» или отрицательное значение требуется сообщать клиенту, что ввод нулевого значения невозможен. Мы должны уведомить клиента: «Если в вашем помещении никто не проживает, то расчет КУ будет производиться по количеству прописанных или собственников».</w:t>
      </w:r>
    </w:p>
    <w:p w14:paraId="112C43A2" w14:textId="77777777" w:rsidR="00FE2FC6" w:rsidRPr="00FE2FC6" w:rsidRDefault="00FE2FC6" w:rsidP="005430BC">
      <w:pPr>
        <w:numPr>
          <w:ilvl w:val="0"/>
          <w:numId w:val="132"/>
        </w:numPr>
        <w:rPr>
          <w:rFonts w:ascii="Tahoma" w:hAnsi="Tahoma" w:cs="Tahoma"/>
          <w:sz w:val="20"/>
          <w:szCs w:val="20"/>
        </w:rPr>
      </w:pPr>
      <w:r w:rsidRPr="00FE2FC6">
        <w:rPr>
          <w:rFonts w:ascii="Tahoma" w:hAnsi="Tahoma" w:cs="Tahoma"/>
          <w:sz w:val="20"/>
          <w:szCs w:val="20"/>
        </w:rPr>
        <w:t xml:space="preserve">Количество прописанных. Рядом (слева или сверху) должно быть поле с количеством прописанных, которое указано в системе на момент формирования обращения. Должен быть реализован контроль ввода только положительных значений и только цифр. </w:t>
      </w:r>
    </w:p>
    <w:p w14:paraId="6A2B5239" w14:textId="77777777" w:rsidR="00FE2FC6" w:rsidRPr="00FE2FC6" w:rsidRDefault="00FE2FC6" w:rsidP="005430BC">
      <w:pPr>
        <w:numPr>
          <w:ilvl w:val="1"/>
          <w:numId w:val="132"/>
        </w:numPr>
        <w:rPr>
          <w:rFonts w:ascii="Tahoma" w:hAnsi="Tahoma" w:cs="Tahoma"/>
          <w:sz w:val="20"/>
          <w:szCs w:val="20"/>
        </w:rPr>
      </w:pPr>
      <w:r w:rsidRPr="00FE2FC6">
        <w:rPr>
          <w:rFonts w:ascii="Tahoma" w:hAnsi="Tahoma" w:cs="Tahoma"/>
          <w:sz w:val="20"/>
          <w:szCs w:val="20"/>
        </w:rPr>
        <w:t>При попытке внести в поле значение «0» или отрицательное значение требуется сообщать клиенту, что ввод нулевого значения невозможен. Мы должны уведомить клиента: «Если в вашем помещении никто не прописан, то расчет КУ будет производиться по количеству собственников».</w:t>
      </w:r>
    </w:p>
    <w:p w14:paraId="1AFE53A3" w14:textId="77777777" w:rsidR="00FE2FC6" w:rsidRPr="00FE2FC6" w:rsidRDefault="00FE2FC6" w:rsidP="005430BC">
      <w:pPr>
        <w:numPr>
          <w:ilvl w:val="0"/>
          <w:numId w:val="132"/>
        </w:numPr>
        <w:rPr>
          <w:rFonts w:ascii="Tahoma" w:hAnsi="Tahoma" w:cs="Tahoma"/>
          <w:sz w:val="20"/>
          <w:szCs w:val="20"/>
        </w:rPr>
      </w:pPr>
      <w:r w:rsidRPr="00FE2FC6">
        <w:rPr>
          <w:rFonts w:ascii="Tahoma" w:hAnsi="Tahoma" w:cs="Tahoma"/>
          <w:sz w:val="20"/>
          <w:szCs w:val="20"/>
        </w:rPr>
        <w:t xml:space="preserve">Количество собственников. Рядом (слева или сверху) должно быть поле с количеством собственников, которое указано в системе на момент формирования обращения. Должен быть реализован контроль ввода только положительных значений и только цифр. </w:t>
      </w:r>
    </w:p>
    <w:p w14:paraId="29DB6284" w14:textId="77777777" w:rsidR="00FE2FC6" w:rsidRPr="00FE2FC6" w:rsidRDefault="00FE2FC6" w:rsidP="005430BC">
      <w:pPr>
        <w:numPr>
          <w:ilvl w:val="0"/>
          <w:numId w:val="132"/>
        </w:numPr>
        <w:rPr>
          <w:rFonts w:ascii="Tahoma" w:hAnsi="Tahoma" w:cs="Tahoma"/>
          <w:sz w:val="20"/>
          <w:szCs w:val="20"/>
        </w:rPr>
      </w:pPr>
      <w:r w:rsidRPr="00FE2FC6">
        <w:rPr>
          <w:rFonts w:ascii="Tahoma" w:hAnsi="Tahoma" w:cs="Tahoma"/>
          <w:sz w:val="20"/>
          <w:szCs w:val="20"/>
        </w:rPr>
        <w:t>Даты, с которых изменились значения прописанных, проживающих и собственников – поля ввода для каждого количественного показателя.</w:t>
      </w:r>
    </w:p>
    <w:p w14:paraId="605F34AC" w14:textId="77777777" w:rsidR="00FE2FC6" w:rsidRPr="00FE2FC6" w:rsidRDefault="00FE2FC6" w:rsidP="00FE2FC6">
      <w:pPr>
        <w:ind w:firstLine="709"/>
        <w:rPr>
          <w:rFonts w:ascii="Tahoma" w:hAnsi="Tahoma" w:cs="Tahoma"/>
          <w:sz w:val="20"/>
          <w:szCs w:val="20"/>
        </w:rPr>
      </w:pPr>
      <w:r w:rsidRPr="00FE2FC6">
        <w:rPr>
          <w:rFonts w:ascii="Tahoma" w:hAnsi="Tahoma" w:cs="Tahoma"/>
          <w:sz w:val="20"/>
          <w:szCs w:val="20"/>
        </w:rPr>
        <w:t>На Шаге 3 расположен блок ввода информации о заявителе. Подробнее описано в разделе 1.1.3. (Модуль «Онлайн-обслуживание клиентов», Шаг 3).</w:t>
      </w:r>
    </w:p>
    <w:p w14:paraId="3F7498B4" w14:textId="77777777" w:rsidR="00FE2FC6" w:rsidRPr="00FE2FC6" w:rsidRDefault="00FE2FC6" w:rsidP="00FE2FC6">
      <w:pPr>
        <w:rPr>
          <w:rFonts w:ascii="Tahoma" w:hAnsi="Tahoma" w:cs="Tahoma"/>
          <w:sz w:val="20"/>
          <w:szCs w:val="20"/>
        </w:rPr>
      </w:pPr>
    </w:p>
    <w:p w14:paraId="771312A5"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4 расположены поля для загрузки подтверждающих документов. Для изменения количества проживающих требуется прикладывать дополнительные документы, подтверждающие изменения: </w:t>
      </w:r>
    </w:p>
    <w:p w14:paraId="31BF3B4E" w14:textId="77777777" w:rsidR="00FE2FC6" w:rsidRPr="00FE2FC6" w:rsidRDefault="00FE2FC6" w:rsidP="00052E54">
      <w:pPr>
        <w:numPr>
          <w:ilvl w:val="0"/>
          <w:numId w:val="35"/>
        </w:numPr>
        <w:rPr>
          <w:rFonts w:ascii="Tahoma" w:hAnsi="Tahoma" w:cs="Tahoma"/>
          <w:sz w:val="20"/>
          <w:szCs w:val="20"/>
        </w:rPr>
      </w:pPr>
      <w:r w:rsidRPr="00FE2FC6">
        <w:rPr>
          <w:rFonts w:ascii="Tahoma" w:hAnsi="Tahoma" w:cs="Tahoma"/>
          <w:sz w:val="20"/>
          <w:szCs w:val="20"/>
        </w:rPr>
        <w:t>Справка о составе семьи или домовая книга;</w:t>
      </w:r>
    </w:p>
    <w:p w14:paraId="1052E074" w14:textId="77777777" w:rsidR="00FE2FC6" w:rsidRPr="00FE2FC6" w:rsidRDefault="00FE2FC6" w:rsidP="00052E54">
      <w:pPr>
        <w:numPr>
          <w:ilvl w:val="0"/>
          <w:numId w:val="35"/>
        </w:numPr>
        <w:rPr>
          <w:rFonts w:ascii="Tahoma" w:hAnsi="Tahoma" w:cs="Tahoma"/>
          <w:sz w:val="20"/>
          <w:szCs w:val="20"/>
        </w:rPr>
      </w:pPr>
      <w:r w:rsidRPr="00FE2FC6">
        <w:rPr>
          <w:rFonts w:ascii="Tahoma" w:hAnsi="Tahoma" w:cs="Tahoma"/>
          <w:sz w:val="20"/>
          <w:szCs w:val="20"/>
        </w:rPr>
        <w:t>Документ, подтверждающий изменение количества собственников (если значение было введено);</w:t>
      </w:r>
    </w:p>
    <w:p w14:paraId="56796FB2" w14:textId="77777777" w:rsidR="00FE2FC6" w:rsidRPr="00FE2FC6" w:rsidRDefault="00FE2FC6" w:rsidP="00052E54">
      <w:pPr>
        <w:numPr>
          <w:ilvl w:val="0"/>
          <w:numId w:val="35"/>
        </w:numPr>
        <w:rPr>
          <w:rFonts w:ascii="Tahoma" w:hAnsi="Tahoma" w:cs="Tahoma"/>
          <w:sz w:val="20"/>
          <w:szCs w:val="20"/>
        </w:rPr>
      </w:pPr>
      <w:r w:rsidRPr="00FE2FC6">
        <w:rPr>
          <w:rFonts w:ascii="Tahoma" w:hAnsi="Tahoma" w:cs="Tahoma"/>
          <w:sz w:val="20"/>
          <w:szCs w:val="20"/>
        </w:rPr>
        <w:t xml:space="preserve">Документы, описанные в разделе 1.1.4 (Модуль «Онлайн-обслуживание клиентов», Шаг 4). </w:t>
      </w:r>
    </w:p>
    <w:p w14:paraId="0BBEEA4A" w14:textId="77777777" w:rsidR="00FE2FC6" w:rsidRPr="00FE2FC6" w:rsidRDefault="00FE2FC6" w:rsidP="00FE2FC6">
      <w:pPr>
        <w:shd w:val="clear" w:color="auto" w:fill="FFFFFF"/>
        <w:jc w:val="left"/>
        <w:rPr>
          <w:rFonts w:ascii="Tahoma" w:hAnsi="Tahoma" w:cs="Tahoma"/>
          <w:sz w:val="20"/>
          <w:szCs w:val="20"/>
        </w:rPr>
      </w:pPr>
      <w:r w:rsidRPr="00FE2FC6">
        <w:rPr>
          <w:rFonts w:ascii="Tahoma" w:hAnsi="Tahoma" w:cs="Tahoma"/>
          <w:sz w:val="20"/>
          <w:szCs w:val="20"/>
        </w:rPr>
        <w:t xml:space="preserve">Приложенные сканы документов должны сжиматься до нужного размера (до 10 МБ каждый). Допустимые форматы файлов: JPG, JPEG, PNG, BMP, PDF, DOC, DOCX, RTF, XLS, XLSX. </w:t>
      </w:r>
    </w:p>
    <w:p w14:paraId="362EDE91" w14:textId="77777777" w:rsidR="00FE2FC6" w:rsidRPr="00FE2FC6" w:rsidRDefault="00FE2FC6" w:rsidP="00FE2FC6">
      <w:pPr>
        <w:rPr>
          <w:rFonts w:ascii="Tahoma" w:hAnsi="Tahoma" w:cs="Tahoma"/>
          <w:sz w:val="20"/>
          <w:szCs w:val="20"/>
        </w:rPr>
      </w:pPr>
    </w:p>
    <w:p w14:paraId="3F1D37AB"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 Шаге 5 идет проверка заполненных полей и подтверждение отправки. Подробнее описано в разделе 1.1.5. (Модуль «Онлайн-обслуживание клиентов», Шаг 5). После заполнения и отправки заявки обращение отправляется в CRM через ИШ.</w:t>
      </w:r>
    </w:p>
    <w:p w14:paraId="5EED708A" w14:textId="77777777" w:rsidR="00FE2FC6" w:rsidRPr="00FE2FC6" w:rsidRDefault="00FE2FC6" w:rsidP="00FE2FC6">
      <w:pPr>
        <w:rPr>
          <w:rFonts w:ascii="Tahoma" w:hAnsi="Tahoma" w:cs="Tahoma"/>
          <w:sz w:val="20"/>
          <w:szCs w:val="20"/>
        </w:rPr>
      </w:pPr>
    </w:p>
    <w:p w14:paraId="56033AAB"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Если заявка на изменение данных отправлена – клиенту при открытии раздела «Мой объекты учета» должно быть выведено уведомление: «Вы отправили обращение на изменение данных. Статус заявки смотрите в разделе Мои обращения». Данное сообщение отображается только до момента получения ответа на заявку. </w:t>
      </w:r>
    </w:p>
    <w:p w14:paraId="54EE9879" w14:textId="77777777" w:rsidR="00FE2FC6" w:rsidRPr="00FE2FC6" w:rsidRDefault="00FE2FC6" w:rsidP="00FE2FC6">
      <w:pPr>
        <w:rPr>
          <w:rFonts w:ascii="Tahoma" w:hAnsi="Tahoma" w:cs="Tahoma"/>
          <w:sz w:val="20"/>
          <w:szCs w:val="20"/>
        </w:rPr>
      </w:pPr>
    </w:p>
    <w:p w14:paraId="605C3871"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 случае если в обращении недостаточно данных оператор запрашивает у клиента дополнительные сведения или подтверждающие документы. </w:t>
      </w:r>
    </w:p>
    <w:p w14:paraId="4CEE22C3" w14:textId="77777777" w:rsidR="00FE2FC6" w:rsidRPr="00FE2FC6" w:rsidRDefault="00FE2FC6" w:rsidP="00FE2FC6">
      <w:pPr>
        <w:rPr>
          <w:rFonts w:ascii="Tahoma" w:hAnsi="Tahoma" w:cs="Tahoma"/>
          <w:sz w:val="20"/>
          <w:szCs w:val="20"/>
        </w:rPr>
      </w:pPr>
    </w:p>
    <w:p w14:paraId="66B87944" w14:textId="77777777" w:rsidR="00FE2FC6" w:rsidRPr="00FE2FC6" w:rsidRDefault="00FE2FC6" w:rsidP="00FE2FC6">
      <w:pPr>
        <w:rPr>
          <w:rFonts w:ascii="Tahoma" w:hAnsi="Tahoma" w:cs="Tahoma"/>
          <w:sz w:val="20"/>
          <w:szCs w:val="20"/>
        </w:rPr>
      </w:pPr>
      <w:r w:rsidRPr="00FE2FC6">
        <w:rPr>
          <w:rFonts w:ascii="Tahoma" w:hAnsi="Tahoma" w:cs="Tahoma"/>
          <w:sz w:val="20"/>
          <w:szCs w:val="20"/>
        </w:rPr>
        <w:t>Перед отправкой должны проверяться документы, заполнение обязательных полей. Передаваемые параметры в CRM:</w:t>
      </w:r>
    </w:p>
    <w:p w14:paraId="4E110B28" w14:textId="77777777" w:rsidR="00FE2FC6" w:rsidRPr="00FE2FC6" w:rsidRDefault="00FE2FC6" w:rsidP="005430BC">
      <w:pPr>
        <w:numPr>
          <w:ilvl w:val="0"/>
          <w:numId w:val="152"/>
        </w:numPr>
        <w:rPr>
          <w:rFonts w:ascii="Tahoma" w:hAnsi="Tahoma" w:cs="Tahoma"/>
          <w:sz w:val="20"/>
          <w:szCs w:val="20"/>
        </w:rPr>
      </w:pPr>
      <w:r w:rsidRPr="00FE2FC6">
        <w:rPr>
          <w:rFonts w:ascii="Tahoma" w:hAnsi="Tahoma" w:cs="Tahoma"/>
          <w:sz w:val="20"/>
          <w:szCs w:val="20"/>
        </w:rPr>
        <w:t>Тип клиента (ФЛ или ЮЛ);</w:t>
      </w:r>
    </w:p>
    <w:p w14:paraId="7EE5D51E" w14:textId="77777777" w:rsidR="00FE2FC6" w:rsidRPr="00FE2FC6" w:rsidRDefault="00FE2FC6" w:rsidP="005430BC">
      <w:pPr>
        <w:numPr>
          <w:ilvl w:val="0"/>
          <w:numId w:val="152"/>
        </w:numPr>
        <w:rPr>
          <w:rFonts w:ascii="Tahoma" w:hAnsi="Tahoma" w:cs="Tahoma"/>
          <w:sz w:val="20"/>
          <w:szCs w:val="20"/>
        </w:rPr>
      </w:pPr>
      <w:r w:rsidRPr="00FE2FC6">
        <w:rPr>
          <w:rFonts w:ascii="Tahoma" w:hAnsi="Tahoma" w:cs="Tahoma"/>
          <w:sz w:val="20"/>
          <w:szCs w:val="20"/>
        </w:rPr>
        <w:t>Тема, подтема (Внесение изменений в данные ЛС - Изменение данных по проживающим);</w:t>
      </w:r>
    </w:p>
    <w:p w14:paraId="522DED10" w14:textId="77777777" w:rsidR="00FE2FC6" w:rsidRPr="00FE2FC6" w:rsidRDefault="00FE2FC6" w:rsidP="005430BC">
      <w:pPr>
        <w:numPr>
          <w:ilvl w:val="0"/>
          <w:numId w:val="152"/>
        </w:numPr>
        <w:rPr>
          <w:rFonts w:ascii="Tahoma" w:hAnsi="Tahoma" w:cs="Tahoma"/>
          <w:sz w:val="20"/>
          <w:szCs w:val="20"/>
        </w:rPr>
      </w:pPr>
      <w:r w:rsidRPr="00FE2FC6">
        <w:rPr>
          <w:rFonts w:ascii="Tahoma" w:hAnsi="Tahoma" w:cs="Tahoma"/>
          <w:sz w:val="20"/>
          <w:szCs w:val="20"/>
        </w:rPr>
        <w:t>Номер ЛС;</w:t>
      </w:r>
    </w:p>
    <w:p w14:paraId="46EC60BE" w14:textId="77777777" w:rsidR="00FE2FC6" w:rsidRPr="00FE2FC6" w:rsidRDefault="00FE2FC6" w:rsidP="005430BC">
      <w:pPr>
        <w:numPr>
          <w:ilvl w:val="0"/>
          <w:numId w:val="152"/>
        </w:numPr>
        <w:rPr>
          <w:rFonts w:ascii="Tahoma" w:hAnsi="Tahoma" w:cs="Tahoma"/>
          <w:sz w:val="20"/>
          <w:szCs w:val="20"/>
        </w:rPr>
      </w:pPr>
      <w:r w:rsidRPr="00FE2FC6">
        <w:rPr>
          <w:rFonts w:ascii="Tahoma" w:hAnsi="Tahoma" w:cs="Tahoma"/>
          <w:sz w:val="20"/>
          <w:szCs w:val="20"/>
        </w:rPr>
        <w:t>Адрес объекта;</w:t>
      </w:r>
    </w:p>
    <w:p w14:paraId="7548425F" w14:textId="77777777" w:rsidR="00FE2FC6" w:rsidRPr="00FE2FC6" w:rsidRDefault="00FE2FC6" w:rsidP="005430BC">
      <w:pPr>
        <w:numPr>
          <w:ilvl w:val="0"/>
          <w:numId w:val="152"/>
        </w:numPr>
        <w:rPr>
          <w:rFonts w:ascii="Tahoma" w:hAnsi="Tahoma" w:cs="Tahoma"/>
          <w:sz w:val="20"/>
          <w:szCs w:val="20"/>
        </w:rPr>
      </w:pPr>
      <w:r w:rsidRPr="00FE2FC6">
        <w:rPr>
          <w:rFonts w:ascii="Tahoma" w:hAnsi="Tahoma" w:cs="Tahoma"/>
          <w:sz w:val="20"/>
          <w:szCs w:val="20"/>
        </w:rPr>
        <w:t>Способ обратной связи (выбор как получить ответ - ответ не требуется, в ЛК, на эл. почту или по телефону);</w:t>
      </w:r>
    </w:p>
    <w:p w14:paraId="70271F2F" w14:textId="77777777" w:rsidR="00FE2FC6" w:rsidRPr="00FE2FC6" w:rsidRDefault="00FE2FC6" w:rsidP="005430BC">
      <w:pPr>
        <w:numPr>
          <w:ilvl w:val="0"/>
          <w:numId w:val="152"/>
        </w:numPr>
        <w:rPr>
          <w:rFonts w:ascii="Tahoma" w:hAnsi="Tahoma" w:cs="Tahoma"/>
          <w:sz w:val="20"/>
          <w:szCs w:val="20"/>
        </w:rPr>
      </w:pPr>
      <w:r w:rsidRPr="00FE2FC6">
        <w:rPr>
          <w:rFonts w:ascii="Tahoma" w:hAnsi="Tahoma" w:cs="Tahoma"/>
          <w:sz w:val="20"/>
          <w:szCs w:val="20"/>
        </w:rPr>
        <w:t>Контактные данные (номер телефона, эл.почту). Все внесенные данные должны передаваться в СРМ (в том числе данные третьих лиц);</w:t>
      </w:r>
    </w:p>
    <w:p w14:paraId="27E444D6" w14:textId="77777777" w:rsidR="00FE2FC6" w:rsidRPr="00FE2FC6" w:rsidRDefault="00FE2FC6" w:rsidP="005430BC">
      <w:pPr>
        <w:numPr>
          <w:ilvl w:val="0"/>
          <w:numId w:val="152"/>
        </w:numPr>
        <w:rPr>
          <w:rFonts w:ascii="Tahoma" w:hAnsi="Tahoma" w:cs="Tahoma"/>
          <w:sz w:val="20"/>
          <w:szCs w:val="20"/>
        </w:rPr>
      </w:pPr>
      <w:r w:rsidRPr="00FE2FC6">
        <w:rPr>
          <w:rFonts w:ascii="Tahoma" w:hAnsi="Tahoma" w:cs="Tahoma"/>
          <w:sz w:val="20"/>
          <w:szCs w:val="20"/>
        </w:rPr>
        <w:t>Суть обращения:</w:t>
      </w:r>
    </w:p>
    <w:p w14:paraId="7B319BD5" w14:textId="77777777" w:rsidR="00FE2FC6" w:rsidRPr="00FE2FC6" w:rsidRDefault="00FE2FC6" w:rsidP="005430BC">
      <w:pPr>
        <w:numPr>
          <w:ilvl w:val="1"/>
          <w:numId w:val="152"/>
        </w:numPr>
        <w:rPr>
          <w:rFonts w:ascii="Tahoma" w:hAnsi="Tahoma" w:cs="Tahoma"/>
          <w:sz w:val="20"/>
          <w:szCs w:val="20"/>
        </w:rPr>
      </w:pPr>
      <w:r w:rsidRPr="00FE2FC6">
        <w:rPr>
          <w:rFonts w:ascii="Tahoma" w:hAnsi="Tahoma" w:cs="Tahoma"/>
          <w:sz w:val="20"/>
          <w:szCs w:val="20"/>
        </w:rPr>
        <w:t>Кол-во бывших прописанных (нередактируемое, из БД);</w:t>
      </w:r>
    </w:p>
    <w:p w14:paraId="39342F45" w14:textId="77777777" w:rsidR="00FE2FC6" w:rsidRPr="00FE2FC6" w:rsidRDefault="00FE2FC6" w:rsidP="005430BC">
      <w:pPr>
        <w:numPr>
          <w:ilvl w:val="1"/>
          <w:numId w:val="152"/>
        </w:numPr>
        <w:rPr>
          <w:rFonts w:ascii="Tahoma" w:hAnsi="Tahoma" w:cs="Tahoma"/>
          <w:sz w:val="20"/>
          <w:szCs w:val="20"/>
        </w:rPr>
      </w:pPr>
      <w:r w:rsidRPr="00FE2FC6">
        <w:rPr>
          <w:rFonts w:ascii="Tahoma" w:hAnsi="Tahoma" w:cs="Tahoma"/>
          <w:sz w:val="20"/>
          <w:szCs w:val="20"/>
        </w:rPr>
        <w:t>Кол-во прописанных актуальное (ввод пользователем);</w:t>
      </w:r>
    </w:p>
    <w:p w14:paraId="22062B55" w14:textId="77777777" w:rsidR="00FE2FC6" w:rsidRPr="00FE2FC6" w:rsidRDefault="00FE2FC6" w:rsidP="005430BC">
      <w:pPr>
        <w:numPr>
          <w:ilvl w:val="1"/>
          <w:numId w:val="152"/>
        </w:numPr>
        <w:rPr>
          <w:rFonts w:ascii="Tahoma" w:hAnsi="Tahoma" w:cs="Tahoma"/>
          <w:sz w:val="20"/>
          <w:szCs w:val="20"/>
        </w:rPr>
      </w:pPr>
      <w:r w:rsidRPr="00FE2FC6">
        <w:rPr>
          <w:rFonts w:ascii="Tahoma" w:hAnsi="Tahoma" w:cs="Tahoma"/>
          <w:sz w:val="20"/>
          <w:szCs w:val="20"/>
        </w:rPr>
        <w:t>Кол-во бывших проживающих (нередактируемое, из БД);</w:t>
      </w:r>
    </w:p>
    <w:p w14:paraId="61B9175F" w14:textId="77777777" w:rsidR="00FE2FC6" w:rsidRPr="00FE2FC6" w:rsidRDefault="00FE2FC6" w:rsidP="005430BC">
      <w:pPr>
        <w:numPr>
          <w:ilvl w:val="1"/>
          <w:numId w:val="152"/>
        </w:numPr>
        <w:rPr>
          <w:rFonts w:ascii="Tahoma" w:hAnsi="Tahoma" w:cs="Tahoma"/>
          <w:sz w:val="20"/>
          <w:szCs w:val="20"/>
        </w:rPr>
      </w:pPr>
      <w:r w:rsidRPr="00FE2FC6">
        <w:rPr>
          <w:rFonts w:ascii="Tahoma" w:hAnsi="Tahoma" w:cs="Tahoma"/>
          <w:sz w:val="20"/>
          <w:szCs w:val="20"/>
        </w:rPr>
        <w:t>Кол-во проживающих актуальное (ввод пользователем);</w:t>
      </w:r>
    </w:p>
    <w:p w14:paraId="14C279E5" w14:textId="77777777" w:rsidR="00FE2FC6" w:rsidRPr="00FE2FC6" w:rsidRDefault="00FE2FC6" w:rsidP="005430BC">
      <w:pPr>
        <w:numPr>
          <w:ilvl w:val="1"/>
          <w:numId w:val="152"/>
        </w:numPr>
        <w:rPr>
          <w:rFonts w:ascii="Tahoma" w:hAnsi="Tahoma" w:cs="Tahoma"/>
          <w:sz w:val="20"/>
          <w:szCs w:val="20"/>
        </w:rPr>
      </w:pPr>
      <w:r w:rsidRPr="00FE2FC6">
        <w:rPr>
          <w:rFonts w:ascii="Tahoma" w:hAnsi="Tahoma" w:cs="Tahoma"/>
          <w:sz w:val="20"/>
          <w:szCs w:val="20"/>
        </w:rPr>
        <w:t>Кол-во бывших собственников (нередактируемое, из БД);</w:t>
      </w:r>
    </w:p>
    <w:p w14:paraId="03CB0CA1" w14:textId="77777777" w:rsidR="00FE2FC6" w:rsidRPr="00FE2FC6" w:rsidRDefault="00FE2FC6" w:rsidP="005430BC">
      <w:pPr>
        <w:numPr>
          <w:ilvl w:val="1"/>
          <w:numId w:val="152"/>
        </w:numPr>
        <w:rPr>
          <w:rFonts w:ascii="Tahoma" w:hAnsi="Tahoma" w:cs="Tahoma"/>
          <w:sz w:val="20"/>
          <w:szCs w:val="20"/>
        </w:rPr>
      </w:pPr>
      <w:r w:rsidRPr="00FE2FC6">
        <w:rPr>
          <w:rFonts w:ascii="Tahoma" w:hAnsi="Tahoma" w:cs="Tahoma"/>
          <w:sz w:val="20"/>
          <w:szCs w:val="20"/>
        </w:rPr>
        <w:t>Кол-во собственников актуальное (ввод пользователем);</w:t>
      </w:r>
    </w:p>
    <w:p w14:paraId="1FB02613" w14:textId="77777777" w:rsidR="00FE2FC6" w:rsidRPr="00FE2FC6" w:rsidRDefault="00FE2FC6" w:rsidP="005430BC">
      <w:pPr>
        <w:numPr>
          <w:ilvl w:val="1"/>
          <w:numId w:val="152"/>
        </w:numPr>
        <w:rPr>
          <w:rFonts w:ascii="Tahoma" w:hAnsi="Tahoma" w:cs="Tahoma"/>
          <w:sz w:val="20"/>
          <w:szCs w:val="20"/>
        </w:rPr>
      </w:pPr>
      <w:r w:rsidRPr="00FE2FC6">
        <w:rPr>
          <w:rFonts w:ascii="Tahoma" w:hAnsi="Tahoma" w:cs="Tahoma"/>
          <w:sz w:val="20"/>
          <w:szCs w:val="20"/>
        </w:rPr>
        <w:t>Дата, с которой изменилось (ввод пользователем);</w:t>
      </w:r>
    </w:p>
    <w:p w14:paraId="43B17979" w14:textId="77777777" w:rsidR="00FE2FC6" w:rsidRPr="00FE2FC6" w:rsidRDefault="00FE2FC6" w:rsidP="005430BC">
      <w:pPr>
        <w:numPr>
          <w:ilvl w:val="0"/>
          <w:numId w:val="152"/>
        </w:numPr>
        <w:rPr>
          <w:rFonts w:ascii="Tahoma" w:hAnsi="Tahoma" w:cs="Tahoma"/>
          <w:sz w:val="20"/>
          <w:szCs w:val="20"/>
        </w:rPr>
      </w:pPr>
      <w:r w:rsidRPr="00FE2FC6">
        <w:rPr>
          <w:rFonts w:ascii="Tahoma" w:hAnsi="Tahoma" w:cs="Tahoma"/>
          <w:sz w:val="20"/>
          <w:szCs w:val="20"/>
        </w:rPr>
        <w:t>Документы:</w:t>
      </w:r>
    </w:p>
    <w:p w14:paraId="0A8DF73E" w14:textId="77777777" w:rsidR="00FE2FC6" w:rsidRPr="00FE2FC6" w:rsidRDefault="00FE2FC6" w:rsidP="005430BC">
      <w:pPr>
        <w:numPr>
          <w:ilvl w:val="1"/>
          <w:numId w:val="152"/>
        </w:numPr>
        <w:rPr>
          <w:rFonts w:ascii="Tahoma" w:hAnsi="Tahoma" w:cs="Tahoma"/>
          <w:sz w:val="20"/>
          <w:szCs w:val="20"/>
        </w:rPr>
      </w:pPr>
      <w:r w:rsidRPr="00FE2FC6">
        <w:rPr>
          <w:rFonts w:ascii="Tahoma" w:hAnsi="Tahoma" w:cs="Tahoma"/>
          <w:sz w:val="20"/>
          <w:szCs w:val="20"/>
        </w:rPr>
        <w:t>Скан-копия документа из вложений;</w:t>
      </w:r>
    </w:p>
    <w:p w14:paraId="0352C8AA" w14:textId="77777777" w:rsidR="00FE2FC6" w:rsidRPr="00FE2FC6" w:rsidRDefault="00FE2FC6" w:rsidP="005430BC">
      <w:pPr>
        <w:numPr>
          <w:ilvl w:val="1"/>
          <w:numId w:val="152"/>
        </w:numPr>
        <w:rPr>
          <w:rFonts w:ascii="Tahoma" w:hAnsi="Tahoma" w:cs="Tahoma"/>
          <w:sz w:val="20"/>
          <w:szCs w:val="20"/>
        </w:rPr>
      </w:pPr>
      <w:r w:rsidRPr="00FE2FC6">
        <w:rPr>
          <w:rFonts w:ascii="Tahoma" w:hAnsi="Tahoma" w:cs="Tahoma"/>
          <w:sz w:val="20"/>
          <w:szCs w:val="20"/>
        </w:rPr>
        <w:t>Название (вид/тип) документа из СРМ.</w:t>
      </w:r>
    </w:p>
    <w:p w14:paraId="19E8CBA5" w14:textId="77777777" w:rsidR="00FE2FC6" w:rsidRPr="00FE2FC6" w:rsidRDefault="00FE2FC6" w:rsidP="00FE2FC6">
      <w:pPr>
        <w:ind w:left="1872"/>
        <w:rPr>
          <w:rFonts w:ascii="Tahoma" w:hAnsi="Tahoma" w:cs="Tahoma"/>
          <w:sz w:val="20"/>
          <w:szCs w:val="20"/>
        </w:rPr>
      </w:pPr>
    </w:p>
    <w:p w14:paraId="12D94107"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отправки заявки все данные должны быть обновлены в CRM</w:t>
      </w:r>
      <w:r w:rsidRPr="00FE2FC6">
        <w:rPr>
          <w:rFonts w:ascii="Tahoma" w:hAnsi="Tahoma" w:cs="Tahoma"/>
          <w:sz w:val="20"/>
          <w:szCs w:val="20"/>
          <w:u w:val="single"/>
        </w:rPr>
        <w:t xml:space="preserve"> </w:t>
      </w:r>
      <w:r w:rsidRPr="00FE2FC6">
        <w:rPr>
          <w:rFonts w:ascii="Tahoma" w:hAnsi="Tahoma" w:cs="Tahoma"/>
          <w:sz w:val="20"/>
          <w:szCs w:val="20"/>
        </w:rPr>
        <w:t>(старые данные для истории сохранены, новые данные становятся актуальными, сохранена информации об источнике смены данных (ЛК, учетная запись, дата и время внесения изменений).</w:t>
      </w:r>
    </w:p>
    <w:p w14:paraId="33A069FB" w14:textId="77777777" w:rsidR="00FE2FC6" w:rsidRPr="00FE2FC6" w:rsidRDefault="00FE2FC6" w:rsidP="00FE2FC6">
      <w:pPr>
        <w:rPr>
          <w:rFonts w:ascii="Tahoma" w:hAnsi="Tahoma" w:cs="Tahoma"/>
          <w:sz w:val="20"/>
          <w:szCs w:val="20"/>
        </w:rPr>
      </w:pPr>
    </w:p>
    <w:p w14:paraId="2C0EA41E"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переходе клиентом на вкладку «Мои объекты учета» в полях отражаются данные, хранящиеся СРМ на актуальную дату входа в Личный кабинет.</w:t>
      </w:r>
    </w:p>
    <w:p w14:paraId="48BAD5E2" w14:textId="77777777" w:rsidR="00FE2FC6" w:rsidRPr="00FE2FC6" w:rsidRDefault="00FE2FC6" w:rsidP="00FE2FC6">
      <w:pPr>
        <w:rPr>
          <w:rFonts w:ascii="Tahoma" w:hAnsi="Tahoma" w:cs="Tahoma"/>
          <w:sz w:val="20"/>
          <w:szCs w:val="20"/>
        </w:rPr>
      </w:pPr>
    </w:p>
    <w:p w14:paraId="42AC27C7"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При наличии нескольких записей по какой-либо характеристике на вкладке «Мои объекты учета» отражается последняя актуальная на дату авторизации в ЛК. Если поле в СРМ не заполнено, то на вкладке «Мои объекты учета» соответствующий раздел также не заполняется. </w:t>
      </w:r>
    </w:p>
    <w:p w14:paraId="617ECD9D" w14:textId="77777777" w:rsidR="00FE2FC6" w:rsidRPr="00FE2FC6" w:rsidRDefault="00FE2FC6" w:rsidP="00FE2FC6">
      <w:pPr>
        <w:rPr>
          <w:rFonts w:ascii="Tahoma" w:hAnsi="Tahoma" w:cs="Tahoma"/>
          <w:sz w:val="20"/>
          <w:szCs w:val="20"/>
        </w:rPr>
      </w:pPr>
    </w:p>
    <w:p w14:paraId="58A2F572"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обработки заявки должно быть сформировано уведомление о предоставлении ответа на обращение, в котором указаны тема обращения, номер, дата и ответ. Уведомление размещено в разделе новостей и в колокольчике. Ответ на обращение должен быть получен из CRM/Directum.</w:t>
      </w:r>
    </w:p>
    <w:p w14:paraId="7EAF0874" w14:textId="77777777" w:rsidR="00FE2FC6" w:rsidRPr="00FE2FC6" w:rsidRDefault="00FE2FC6" w:rsidP="005430BC">
      <w:pPr>
        <w:keepNext/>
        <w:keepLines/>
        <w:numPr>
          <w:ilvl w:val="4"/>
          <w:numId w:val="201"/>
        </w:numPr>
        <w:pBdr>
          <w:top w:val="nil"/>
          <w:left w:val="nil"/>
          <w:bottom w:val="nil"/>
          <w:right w:val="nil"/>
          <w:between w:val="nil"/>
        </w:pBdr>
        <w:outlineLvl w:val="4"/>
        <w:rPr>
          <w:rFonts w:ascii="Tahoma" w:hAnsi="Tahoma" w:cs="Tahoma"/>
          <w:b/>
          <w:sz w:val="20"/>
          <w:szCs w:val="20"/>
        </w:rPr>
      </w:pPr>
      <w:bookmarkStart w:id="89" w:name="_Toc120812515"/>
      <w:r w:rsidRPr="00FE2FC6">
        <w:rPr>
          <w:rFonts w:ascii="Tahoma" w:hAnsi="Tahoma" w:cs="Tahoma"/>
          <w:b/>
          <w:color w:val="000000"/>
          <w:sz w:val="20"/>
          <w:szCs w:val="20"/>
        </w:rPr>
        <w:t>Внесение изменений в данные по приборам учета</w:t>
      </w:r>
      <w:bookmarkEnd w:id="89"/>
    </w:p>
    <w:p w14:paraId="1BE43584"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Заявка оформляется ФЛ через форму обращений. </w:t>
      </w:r>
    </w:p>
    <w:p w14:paraId="1CE5C7AC" w14:textId="77777777" w:rsidR="00FE2FC6" w:rsidRPr="00FE2FC6" w:rsidRDefault="00FE2FC6" w:rsidP="00FE2FC6">
      <w:pPr>
        <w:rPr>
          <w:rFonts w:ascii="Tahoma" w:hAnsi="Tahoma" w:cs="Tahoma"/>
          <w:sz w:val="20"/>
          <w:szCs w:val="20"/>
        </w:rPr>
      </w:pPr>
    </w:p>
    <w:p w14:paraId="3629C63C"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1 заполняется тема обращения и причина обращения значениями “Внесение изменений в данные ЛС” и “Изменение данных по приборам учета” соответственно. </w:t>
      </w:r>
    </w:p>
    <w:p w14:paraId="7BA6C0D6"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6E4B121C" wp14:editId="5102A5BF">
            <wp:extent cx="5733415" cy="2600960"/>
            <wp:effectExtent l="0" t="0" r="0" b="0"/>
            <wp:docPr id="45"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99"/>
                    <a:srcRect/>
                    <a:stretch>
                      <a:fillRect/>
                    </a:stretch>
                  </pic:blipFill>
                  <pic:spPr>
                    <a:xfrm>
                      <a:off x="0" y="0"/>
                      <a:ext cx="5733415" cy="2600960"/>
                    </a:xfrm>
                    <a:prstGeom prst="rect">
                      <a:avLst/>
                    </a:prstGeom>
                    <a:ln/>
                  </pic:spPr>
                </pic:pic>
              </a:graphicData>
            </a:graphic>
          </wp:inline>
        </w:drawing>
      </w:r>
    </w:p>
    <w:p w14:paraId="4740D82A" w14:textId="77777777" w:rsidR="00FE2FC6" w:rsidRPr="00FE2FC6" w:rsidRDefault="00FE2FC6" w:rsidP="00FE2FC6">
      <w:pPr>
        <w:spacing w:after="200"/>
        <w:jc w:val="center"/>
        <w:rPr>
          <w:rFonts w:ascii="Tahoma" w:hAnsi="Tahoma" w:cs="Tahoma"/>
          <w:b/>
          <w:i/>
          <w:color w:val="333333"/>
          <w:sz w:val="20"/>
          <w:szCs w:val="20"/>
        </w:rPr>
      </w:pPr>
      <w:r w:rsidRPr="00FE2FC6">
        <w:rPr>
          <w:rFonts w:ascii="Tahoma" w:hAnsi="Tahoma" w:cs="Tahoma"/>
          <w:i/>
          <w:color w:val="1F497D"/>
          <w:sz w:val="20"/>
          <w:szCs w:val="20"/>
        </w:rPr>
        <w:t>Рисунок 88. Первый шаг изменения данных прибора учета</w:t>
      </w:r>
    </w:p>
    <w:p w14:paraId="1DB19801" w14:textId="77777777" w:rsidR="00FE2FC6" w:rsidRPr="00FE2FC6" w:rsidRDefault="00FE2FC6" w:rsidP="00FE2FC6">
      <w:pPr>
        <w:rPr>
          <w:rFonts w:ascii="Tahoma" w:hAnsi="Tahoma" w:cs="Tahoma"/>
          <w:sz w:val="20"/>
          <w:szCs w:val="20"/>
        </w:rPr>
      </w:pPr>
      <w:r w:rsidRPr="00FE2FC6">
        <w:rPr>
          <w:rFonts w:ascii="Tahoma" w:hAnsi="Tahoma" w:cs="Tahoma"/>
          <w:sz w:val="20"/>
          <w:szCs w:val="20"/>
        </w:rPr>
        <w:t>Кнопка «Далее» активна после заполнения темы и причины, при нажатии на нее переход на второй шаг заполнения заявки.</w:t>
      </w:r>
    </w:p>
    <w:p w14:paraId="4121228C"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2 отображаются: </w:t>
      </w:r>
    </w:p>
    <w:p w14:paraId="2F3739F0" w14:textId="77777777" w:rsidR="00FE2FC6" w:rsidRPr="00FE2FC6" w:rsidRDefault="00FE2FC6" w:rsidP="00052E54">
      <w:pPr>
        <w:numPr>
          <w:ilvl w:val="0"/>
          <w:numId w:val="12"/>
        </w:numPr>
        <w:rPr>
          <w:rFonts w:ascii="Tahoma" w:hAnsi="Tahoma" w:cs="Tahoma"/>
          <w:sz w:val="20"/>
          <w:szCs w:val="20"/>
        </w:rPr>
      </w:pPr>
      <w:r w:rsidRPr="00FE2FC6">
        <w:rPr>
          <w:rFonts w:ascii="Tahoma" w:hAnsi="Tahoma" w:cs="Tahoma"/>
          <w:sz w:val="20"/>
          <w:szCs w:val="20"/>
        </w:rPr>
        <w:t xml:space="preserve">Поле “Лицевой Счет объекта”. Данное поле заполняется из выбранного ЛС в личном кабинете и не редактируется; </w:t>
      </w:r>
    </w:p>
    <w:p w14:paraId="74B6874C" w14:textId="77777777" w:rsidR="00FE2FC6" w:rsidRPr="00FE2FC6" w:rsidRDefault="00FE2FC6" w:rsidP="00052E54">
      <w:pPr>
        <w:numPr>
          <w:ilvl w:val="0"/>
          <w:numId w:val="12"/>
        </w:numPr>
        <w:rPr>
          <w:rFonts w:ascii="Tahoma" w:hAnsi="Tahoma" w:cs="Tahoma"/>
          <w:sz w:val="20"/>
          <w:szCs w:val="20"/>
        </w:rPr>
      </w:pPr>
      <w:r w:rsidRPr="00FE2FC6">
        <w:rPr>
          <w:rFonts w:ascii="Tahoma" w:hAnsi="Tahoma" w:cs="Tahoma"/>
          <w:sz w:val="20"/>
          <w:szCs w:val="20"/>
        </w:rPr>
        <w:t>Поле “Адрес объекта” подтягивается по выбранному ЛС (данные из ЛК);</w:t>
      </w:r>
    </w:p>
    <w:p w14:paraId="19716A05" w14:textId="77777777" w:rsidR="00FE2FC6" w:rsidRPr="00FE2FC6" w:rsidRDefault="00FE2FC6" w:rsidP="00FE2FC6">
      <w:pPr>
        <w:rPr>
          <w:rFonts w:ascii="Tahoma" w:hAnsi="Tahoma" w:cs="Tahoma"/>
          <w:i/>
          <w:color w:val="666666"/>
          <w:sz w:val="20"/>
          <w:szCs w:val="20"/>
        </w:rPr>
      </w:pPr>
      <w:r w:rsidRPr="00FE2FC6">
        <w:rPr>
          <w:rFonts w:ascii="Tahoma" w:hAnsi="Tahoma" w:cs="Tahoma"/>
          <w:i/>
          <w:color w:val="666666"/>
          <w:sz w:val="20"/>
          <w:szCs w:val="20"/>
        </w:rPr>
        <w:t>Дополнительно в БД Оракл идет запрос на поиск ФИО владельца ЛС, данное ФИО не отображается на форме заполнения заявки.</w:t>
      </w:r>
    </w:p>
    <w:p w14:paraId="2EFCFB96" w14:textId="77777777" w:rsidR="00FE2FC6" w:rsidRPr="00FE2FC6" w:rsidRDefault="00FE2FC6" w:rsidP="00052E54">
      <w:pPr>
        <w:numPr>
          <w:ilvl w:val="0"/>
          <w:numId w:val="12"/>
        </w:numPr>
        <w:rPr>
          <w:rFonts w:ascii="Tahoma" w:hAnsi="Tahoma" w:cs="Tahoma"/>
          <w:sz w:val="20"/>
          <w:szCs w:val="20"/>
        </w:rPr>
      </w:pPr>
      <w:r w:rsidRPr="00FE2FC6">
        <w:rPr>
          <w:rFonts w:ascii="Tahoma" w:hAnsi="Tahoma" w:cs="Tahoma"/>
          <w:sz w:val="20"/>
          <w:szCs w:val="20"/>
        </w:rPr>
        <w:t>Нотификация клиенту “Если ЛС не соответствует нужному для внесения изменений - перейдите в нужный ЛС в меню слева и заново создайте обращение”. Выводить данное сообщение только в случае, если в ЛК есть более одного ЛС;</w:t>
      </w:r>
    </w:p>
    <w:p w14:paraId="3A4C850E" w14:textId="77777777" w:rsidR="00FE2FC6" w:rsidRPr="00FE2FC6" w:rsidRDefault="00FE2FC6" w:rsidP="00052E54">
      <w:pPr>
        <w:numPr>
          <w:ilvl w:val="0"/>
          <w:numId w:val="12"/>
        </w:numPr>
        <w:rPr>
          <w:rFonts w:ascii="Tahoma" w:hAnsi="Tahoma" w:cs="Tahoma"/>
          <w:sz w:val="20"/>
          <w:szCs w:val="20"/>
        </w:rPr>
      </w:pPr>
      <w:r w:rsidRPr="00FE2FC6">
        <w:rPr>
          <w:rFonts w:ascii="Tahoma" w:hAnsi="Tahoma" w:cs="Tahoma"/>
          <w:sz w:val="20"/>
          <w:szCs w:val="20"/>
        </w:rPr>
        <w:t>Блок «Изменяемые данные» для заполнения сути обращения на изменение приборов учета.</w:t>
      </w:r>
    </w:p>
    <w:p w14:paraId="24994294" w14:textId="77777777" w:rsidR="00FE2FC6" w:rsidRPr="00FE2FC6" w:rsidRDefault="00FE2FC6" w:rsidP="00FE2FC6">
      <w:pPr>
        <w:rPr>
          <w:rFonts w:ascii="Tahoma" w:hAnsi="Tahoma" w:cs="Tahoma"/>
          <w:sz w:val="20"/>
          <w:szCs w:val="20"/>
        </w:rPr>
      </w:pPr>
      <w:r w:rsidRPr="00FE2FC6">
        <w:rPr>
          <w:rFonts w:ascii="Tahoma" w:hAnsi="Tahoma" w:cs="Tahoma"/>
          <w:sz w:val="20"/>
          <w:szCs w:val="20"/>
        </w:rPr>
        <w:t>В блоке «Изменяемые данные» можно внести изменения в поля:</w:t>
      </w:r>
    </w:p>
    <w:p w14:paraId="269BEF19" w14:textId="77777777" w:rsidR="00FE2FC6" w:rsidRPr="00FE2FC6" w:rsidRDefault="00FE2FC6" w:rsidP="00052E54">
      <w:pPr>
        <w:numPr>
          <w:ilvl w:val="0"/>
          <w:numId w:val="63"/>
        </w:numPr>
        <w:ind w:left="1418"/>
        <w:rPr>
          <w:rFonts w:ascii="Tahoma" w:hAnsi="Tahoma" w:cs="Tahoma"/>
          <w:sz w:val="20"/>
          <w:szCs w:val="20"/>
        </w:rPr>
      </w:pPr>
      <w:r w:rsidRPr="00FE2FC6">
        <w:rPr>
          <w:rFonts w:ascii="Tahoma" w:hAnsi="Tahoma" w:cs="Tahoma"/>
          <w:sz w:val="20"/>
          <w:szCs w:val="20"/>
        </w:rPr>
        <w:t>Поле «Производитель;</w:t>
      </w:r>
    </w:p>
    <w:p w14:paraId="473068EC" w14:textId="77777777" w:rsidR="00FE2FC6" w:rsidRPr="00FE2FC6" w:rsidRDefault="00FE2FC6" w:rsidP="00052E54">
      <w:pPr>
        <w:numPr>
          <w:ilvl w:val="0"/>
          <w:numId w:val="63"/>
        </w:numPr>
        <w:ind w:left="1418"/>
        <w:rPr>
          <w:rFonts w:ascii="Tahoma" w:hAnsi="Tahoma" w:cs="Tahoma"/>
          <w:sz w:val="20"/>
          <w:szCs w:val="20"/>
        </w:rPr>
      </w:pPr>
      <w:r w:rsidRPr="00FE2FC6">
        <w:rPr>
          <w:rFonts w:ascii="Tahoma" w:hAnsi="Tahoma" w:cs="Tahoma"/>
          <w:sz w:val="20"/>
          <w:szCs w:val="20"/>
        </w:rPr>
        <w:t>Поле «Модель»;</w:t>
      </w:r>
    </w:p>
    <w:p w14:paraId="27361395" w14:textId="77777777" w:rsidR="00FE2FC6" w:rsidRPr="00FE2FC6" w:rsidRDefault="00FE2FC6" w:rsidP="00052E54">
      <w:pPr>
        <w:numPr>
          <w:ilvl w:val="0"/>
          <w:numId w:val="63"/>
        </w:numPr>
        <w:ind w:left="1418"/>
        <w:rPr>
          <w:rFonts w:ascii="Tahoma" w:hAnsi="Tahoma" w:cs="Tahoma"/>
          <w:sz w:val="20"/>
          <w:szCs w:val="20"/>
        </w:rPr>
      </w:pPr>
      <w:r w:rsidRPr="00FE2FC6">
        <w:rPr>
          <w:rFonts w:ascii="Tahoma" w:hAnsi="Tahoma" w:cs="Tahoma"/>
          <w:sz w:val="20"/>
          <w:szCs w:val="20"/>
        </w:rPr>
        <w:t>Поле «Серийный номер»;</w:t>
      </w:r>
    </w:p>
    <w:p w14:paraId="6099F98B" w14:textId="77777777" w:rsidR="00FE2FC6" w:rsidRPr="00FE2FC6" w:rsidRDefault="00FE2FC6" w:rsidP="00052E54">
      <w:pPr>
        <w:numPr>
          <w:ilvl w:val="0"/>
          <w:numId w:val="63"/>
        </w:numPr>
        <w:ind w:left="1418"/>
        <w:rPr>
          <w:rFonts w:ascii="Tahoma" w:hAnsi="Tahoma" w:cs="Tahoma"/>
          <w:sz w:val="20"/>
          <w:szCs w:val="20"/>
        </w:rPr>
      </w:pPr>
      <w:r w:rsidRPr="00FE2FC6">
        <w:rPr>
          <w:rFonts w:ascii="Tahoma" w:hAnsi="Tahoma" w:cs="Tahoma"/>
          <w:sz w:val="20"/>
          <w:szCs w:val="20"/>
        </w:rPr>
        <w:t>Поле «Значность»;</w:t>
      </w:r>
    </w:p>
    <w:p w14:paraId="0E072F1A" w14:textId="77777777" w:rsidR="00FE2FC6" w:rsidRPr="00FE2FC6" w:rsidRDefault="00FE2FC6" w:rsidP="00052E54">
      <w:pPr>
        <w:numPr>
          <w:ilvl w:val="0"/>
          <w:numId w:val="63"/>
        </w:numPr>
        <w:ind w:left="1418"/>
        <w:rPr>
          <w:rFonts w:ascii="Tahoma" w:hAnsi="Tahoma" w:cs="Tahoma"/>
          <w:sz w:val="20"/>
          <w:szCs w:val="20"/>
        </w:rPr>
      </w:pPr>
      <w:r w:rsidRPr="00FE2FC6">
        <w:rPr>
          <w:rFonts w:ascii="Tahoma" w:hAnsi="Tahoma" w:cs="Tahoma"/>
          <w:sz w:val="20"/>
          <w:szCs w:val="20"/>
        </w:rPr>
        <w:t>Поле «Дата установки»;</w:t>
      </w:r>
    </w:p>
    <w:p w14:paraId="44A6B79C" w14:textId="77777777" w:rsidR="00FE2FC6" w:rsidRPr="00FE2FC6" w:rsidRDefault="00FE2FC6" w:rsidP="00052E54">
      <w:pPr>
        <w:numPr>
          <w:ilvl w:val="0"/>
          <w:numId w:val="63"/>
        </w:numPr>
        <w:ind w:left="1418"/>
        <w:rPr>
          <w:rFonts w:ascii="Tahoma" w:hAnsi="Tahoma" w:cs="Tahoma"/>
          <w:sz w:val="20"/>
          <w:szCs w:val="20"/>
        </w:rPr>
      </w:pPr>
      <w:r w:rsidRPr="00FE2FC6">
        <w:rPr>
          <w:rFonts w:ascii="Tahoma" w:hAnsi="Tahoma" w:cs="Tahoma"/>
          <w:sz w:val="20"/>
          <w:szCs w:val="20"/>
        </w:rPr>
        <w:t>Поле «Дата последней поверки»;</w:t>
      </w:r>
    </w:p>
    <w:p w14:paraId="4ADEBA3B" w14:textId="77777777" w:rsidR="00FE2FC6" w:rsidRPr="00FE2FC6" w:rsidRDefault="00FE2FC6" w:rsidP="00052E54">
      <w:pPr>
        <w:numPr>
          <w:ilvl w:val="0"/>
          <w:numId w:val="63"/>
        </w:numPr>
        <w:ind w:left="1418"/>
        <w:rPr>
          <w:rFonts w:ascii="Tahoma" w:hAnsi="Tahoma" w:cs="Tahoma"/>
          <w:sz w:val="20"/>
          <w:szCs w:val="20"/>
        </w:rPr>
      </w:pPr>
      <w:r w:rsidRPr="00FE2FC6">
        <w:rPr>
          <w:rFonts w:ascii="Tahoma" w:hAnsi="Tahoma" w:cs="Tahoma"/>
          <w:sz w:val="20"/>
          <w:szCs w:val="20"/>
        </w:rPr>
        <w:t>Поле «Дата следующей поверки»;</w:t>
      </w:r>
    </w:p>
    <w:p w14:paraId="5D9B4C1D" w14:textId="77777777" w:rsidR="00FE2FC6" w:rsidRPr="00FE2FC6" w:rsidRDefault="00FE2FC6" w:rsidP="00052E54">
      <w:pPr>
        <w:numPr>
          <w:ilvl w:val="0"/>
          <w:numId w:val="63"/>
        </w:numPr>
        <w:ind w:left="1418"/>
        <w:rPr>
          <w:rFonts w:ascii="Tahoma" w:hAnsi="Tahoma" w:cs="Tahoma"/>
          <w:sz w:val="20"/>
          <w:szCs w:val="20"/>
        </w:rPr>
      </w:pPr>
      <w:r w:rsidRPr="00FE2FC6">
        <w:rPr>
          <w:rFonts w:ascii="Tahoma" w:hAnsi="Tahoma" w:cs="Tahoma"/>
          <w:sz w:val="20"/>
          <w:szCs w:val="20"/>
        </w:rPr>
        <w:t>Поле «Тариф»;</w:t>
      </w:r>
    </w:p>
    <w:p w14:paraId="29C3D6D8" w14:textId="77777777" w:rsidR="00FE2FC6" w:rsidRPr="00FE2FC6" w:rsidRDefault="00FE2FC6" w:rsidP="00052E54">
      <w:pPr>
        <w:numPr>
          <w:ilvl w:val="0"/>
          <w:numId w:val="63"/>
        </w:numPr>
        <w:ind w:left="1418"/>
        <w:rPr>
          <w:rFonts w:ascii="Tahoma" w:hAnsi="Tahoma" w:cs="Tahoma"/>
          <w:sz w:val="20"/>
          <w:szCs w:val="20"/>
        </w:rPr>
      </w:pPr>
      <w:r w:rsidRPr="00FE2FC6">
        <w:rPr>
          <w:rFonts w:ascii="Tahoma" w:hAnsi="Tahoma" w:cs="Tahoma"/>
          <w:sz w:val="20"/>
          <w:szCs w:val="20"/>
        </w:rPr>
        <w:t>Поле «Дата выпуска»;</w:t>
      </w:r>
    </w:p>
    <w:p w14:paraId="5915DBEF" w14:textId="77777777" w:rsidR="00FE2FC6" w:rsidRPr="00FE2FC6" w:rsidRDefault="00FE2FC6" w:rsidP="00052E54">
      <w:pPr>
        <w:numPr>
          <w:ilvl w:val="0"/>
          <w:numId w:val="63"/>
        </w:numPr>
        <w:spacing w:after="160"/>
        <w:ind w:left="1418"/>
        <w:rPr>
          <w:rFonts w:ascii="Tahoma" w:hAnsi="Tahoma" w:cs="Tahoma"/>
          <w:sz w:val="20"/>
          <w:szCs w:val="20"/>
        </w:rPr>
      </w:pPr>
      <w:r w:rsidRPr="00FE2FC6">
        <w:rPr>
          <w:rFonts w:ascii="Tahoma" w:hAnsi="Tahoma" w:cs="Tahoma"/>
          <w:sz w:val="20"/>
          <w:szCs w:val="20"/>
        </w:rPr>
        <w:t>Поле «Периодичность поверки».</w:t>
      </w:r>
    </w:p>
    <w:p w14:paraId="36A333E5" w14:textId="77777777" w:rsidR="00FE2FC6" w:rsidRPr="00FE2FC6" w:rsidRDefault="00FE2FC6" w:rsidP="00FE2FC6">
      <w:pPr>
        <w:spacing w:after="160"/>
        <w:jc w:val="center"/>
        <w:rPr>
          <w:rFonts w:ascii="Tahoma" w:hAnsi="Tahoma" w:cs="Tahoma"/>
          <w:sz w:val="20"/>
          <w:szCs w:val="20"/>
        </w:rPr>
      </w:pPr>
      <w:r w:rsidRPr="00FE2FC6">
        <w:rPr>
          <w:rFonts w:ascii="Tahoma" w:hAnsi="Tahoma" w:cs="Tahoma"/>
          <w:sz w:val="20"/>
          <w:szCs w:val="20"/>
        </w:rPr>
        <w:br w:type="page"/>
      </w:r>
      <w:r w:rsidRPr="00FE2FC6">
        <w:rPr>
          <w:rFonts w:ascii="Tahoma" w:hAnsi="Tahoma" w:cs="Tahoma"/>
          <w:noProof/>
          <w:sz w:val="20"/>
          <w:szCs w:val="20"/>
          <w:lang w:val="ru-RU"/>
        </w:rPr>
        <w:drawing>
          <wp:inline distT="114300" distB="114300" distL="114300" distR="114300" wp14:anchorId="6D9D67AD" wp14:editId="4A9F4924">
            <wp:extent cx="5657850" cy="5581650"/>
            <wp:effectExtent l="0" t="0" r="0" b="0"/>
            <wp:docPr id="28"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100"/>
                    <a:srcRect b="1013"/>
                    <a:stretch>
                      <a:fillRect/>
                    </a:stretch>
                  </pic:blipFill>
                  <pic:spPr>
                    <a:xfrm>
                      <a:off x="0" y="0"/>
                      <a:ext cx="5657850" cy="5581650"/>
                    </a:xfrm>
                    <a:prstGeom prst="rect">
                      <a:avLst/>
                    </a:prstGeom>
                    <a:ln/>
                  </pic:spPr>
                </pic:pic>
              </a:graphicData>
            </a:graphic>
          </wp:inline>
        </w:drawing>
      </w:r>
    </w:p>
    <w:p w14:paraId="2E0AAA64" w14:textId="77777777" w:rsidR="00FE2FC6" w:rsidRPr="00FE2FC6" w:rsidRDefault="00FE2FC6" w:rsidP="00FE2FC6">
      <w:pPr>
        <w:spacing w:after="200"/>
        <w:jc w:val="center"/>
        <w:rPr>
          <w:rFonts w:ascii="Tahoma" w:hAnsi="Tahoma" w:cs="Tahoma"/>
          <w:sz w:val="20"/>
          <w:szCs w:val="20"/>
        </w:rPr>
      </w:pPr>
      <w:r w:rsidRPr="00FE2FC6">
        <w:rPr>
          <w:rFonts w:ascii="Tahoma" w:hAnsi="Tahoma" w:cs="Tahoma"/>
          <w:i/>
          <w:color w:val="1F497D"/>
          <w:sz w:val="20"/>
          <w:szCs w:val="20"/>
        </w:rPr>
        <w:t>Рисунок 88.1. Второй шаг изменения данных прибора учета</w:t>
      </w:r>
    </w:p>
    <w:p w14:paraId="6A377BC4" w14:textId="77777777" w:rsidR="00FE2FC6" w:rsidRPr="00FE2FC6" w:rsidRDefault="00FE2FC6" w:rsidP="00FE2FC6">
      <w:pPr>
        <w:spacing w:after="160"/>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5BC5B621" wp14:editId="4AE8F7D7">
            <wp:extent cx="3667125" cy="3219450"/>
            <wp:effectExtent l="0" t="0" r="0" b="0"/>
            <wp:docPr id="48"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101"/>
                    <a:srcRect/>
                    <a:stretch>
                      <a:fillRect/>
                    </a:stretch>
                  </pic:blipFill>
                  <pic:spPr>
                    <a:xfrm>
                      <a:off x="0" y="0"/>
                      <a:ext cx="3667125" cy="3219450"/>
                    </a:xfrm>
                    <a:prstGeom prst="rect">
                      <a:avLst/>
                    </a:prstGeom>
                    <a:ln/>
                  </pic:spPr>
                </pic:pic>
              </a:graphicData>
            </a:graphic>
          </wp:inline>
        </w:drawing>
      </w:r>
    </w:p>
    <w:p w14:paraId="6D940C4E" w14:textId="77777777" w:rsidR="00FE2FC6" w:rsidRPr="00FE2FC6" w:rsidRDefault="00FE2FC6" w:rsidP="00FE2FC6">
      <w:pPr>
        <w:spacing w:after="200"/>
        <w:jc w:val="center"/>
        <w:rPr>
          <w:rFonts w:ascii="Tahoma" w:hAnsi="Tahoma" w:cs="Tahoma"/>
          <w:sz w:val="20"/>
          <w:szCs w:val="20"/>
        </w:rPr>
      </w:pPr>
      <w:r w:rsidRPr="00FE2FC6">
        <w:rPr>
          <w:rFonts w:ascii="Tahoma" w:hAnsi="Tahoma" w:cs="Tahoma"/>
          <w:i/>
          <w:color w:val="1F497D"/>
          <w:sz w:val="20"/>
          <w:szCs w:val="20"/>
        </w:rPr>
        <w:t>Рисунок 88.2. Второй шаг изменения данных прибора учета</w:t>
      </w:r>
    </w:p>
    <w:p w14:paraId="63A90113" w14:textId="77777777" w:rsidR="00FE2FC6" w:rsidRPr="00FE2FC6" w:rsidRDefault="00FE2FC6" w:rsidP="00FE2FC6">
      <w:pPr>
        <w:spacing w:after="160"/>
        <w:ind w:left="720"/>
        <w:rPr>
          <w:rFonts w:ascii="Tahoma" w:hAnsi="Tahoma" w:cs="Tahoma"/>
          <w:sz w:val="20"/>
          <w:szCs w:val="20"/>
        </w:rPr>
      </w:pPr>
    </w:p>
    <w:p w14:paraId="659B0FBD"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 Шаге 3 расположен блок ввода информации о заявителе. Подробнее описано в разделе 1.1.3. (Модуль «Онлайн-обслуживание клиентов», Шаг 3).</w:t>
      </w:r>
    </w:p>
    <w:p w14:paraId="08B7BDB3" w14:textId="77777777" w:rsidR="00FE2FC6" w:rsidRPr="00FE2FC6" w:rsidRDefault="00FE2FC6" w:rsidP="00FE2FC6">
      <w:pPr>
        <w:rPr>
          <w:rFonts w:ascii="Tahoma" w:hAnsi="Tahoma" w:cs="Tahoma"/>
          <w:sz w:val="20"/>
          <w:szCs w:val="20"/>
        </w:rPr>
      </w:pPr>
    </w:p>
    <w:p w14:paraId="0BF52F0F"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 Шаге 4 расположены поля для загрузки подтверждающих документов. Для изменения данных по приборам учета требуется прикладывать дополнительные документы, подтверждающие изменения:</w:t>
      </w:r>
    </w:p>
    <w:p w14:paraId="581AFA4F"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Документы, описанные в разделе 1.1.4 (Модуль «Онлайн-обслуживание клиентов», Шаг 4);</w:t>
      </w:r>
    </w:p>
    <w:p w14:paraId="1E019AD1"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Документы по приборам учета.</w:t>
      </w:r>
    </w:p>
    <w:p w14:paraId="3E9D0FE7" w14:textId="77777777" w:rsidR="00FE2FC6" w:rsidRPr="00FE2FC6" w:rsidRDefault="00FE2FC6" w:rsidP="00FE2FC6">
      <w:pPr>
        <w:shd w:val="clear" w:color="auto" w:fill="FFFFFF"/>
        <w:jc w:val="left"/>
        <w:rPr>
          <w:rFonts w:ascii="Tahoma" w:hAnsi="Tahoma" w:cs="Tahoma"/>
          <w:sz w:val="20"/>
          <w:szCs w:val="20"/>
        </w:rPr>
      </w:pPr>
    </w:p>
    <w:p w14:paraId="2A77F1CD" w14:textId="77777777" w:rsidR="00FE2FC6" w:rsidRPr="00FE2FC6" w:rsidRDefault="00FE2FC6" w:rsidP="00FE2FC6">
      <w:pPr>
        <w:shd w:val="clear" w:color="auto" w:fill="FFFFFF"/>
        <w:jc w:val="left"/>
        <w:rPr>
          <w:rFonts w:ascii="Tahoma" w:hAnsi="Tahoma" w:cs="Tahoma"/>
          <w:sz w:val="20"/>
          <w:szCs w:val="20"/>
        </w:rPr>
      </w:pPr>
      <w:r w:rsidRPr="00FE2FC6">
        <w:rPr>
          <w:rFonts w:ascii="Tahoma" w:hAnsi="Tahoma" w:cs="Tahoma"/>
          <w:sz w:val="20"/>
          <w:szCs w:val="20"/>
        </w:rPr>
        <w:t xml:space="preserve">Приложенные сканы документов должны сжиматься до нужного размера (до 10 МБ каждый). Допустимые форматы файлов: JPG, JPEG, PNG, BMP, PDF, DOC, DOCX, RTF, XLS, XLSX. </w:t>
      </w:r>
    </w:p>
    <w:p w14:paraId="568419FE" w14:textId="77777777" w:rsidR="00FE2FC6" w:rsidRPr="00FE2FC6" w:rsidRDefault="00FE2FC6" w:rsidP="00FE2FC6">
      <w:pPr>
        <w:rPr>
          <w:rFonts w:ascii="Tahoma" w:hAnsi="Tahoma" w:cs="Tahoma"/>
          <w:sz w:val="20"/>
          <w:szCs w:val="20"/>
        </w:rPr>
      </w:pPr>
    </w:p>
    <w:p w14:paraId="24E5FAEB"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5 идет проверка заполненных полей и подтверждение отправки. Подробнее описано в разделе 1.1.5. (Модуль «Онлайн-обслуживание клиентов», Шаг 5). </w:t>
      </w:r>
    </w:p>
    <w:p w14:paraId="25D7D473" w14:textId="77777777" w:rsidR="00FE2FC6" w:rsidRPr="00FE2FC6" w:rsidRDefault="00FE2FC6" w:rsidP="00FE2FC6">
      <w:pPr>
        <w:rPr>
          <w:rFonts w:ascii="Tahoma" w:hAnsi="Tahoma" w:cs="Tahoma"/>
          <w:sz w:val="20"/>
          <w:szCs w:val="20"/>
        </w:rPr>
      </w:pPr>
    </w:p>
    <w:p w14:paraId="63FE19C4"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Если заявка на изменение данных отправлена – клиенту при следующем переходе в раздел «Мои приборы учета» должно быть выведено уведомление: «Вы отправили обращение на изменение данных. Статус заявки смотрите в разделе Мои обращения». Данное сообщение отображается только до момента получения ответа на заявку. </w:t>
      </w:r>
    </w:p>
    <w:p w14:paraId="262F53D0" w14:textId="77777777" w:rsidR="00FE2FC6" w:rsidRPr="00FE2FC6" w:rsidRDefault="00FE2FC6" w:rsidP="00FE2FC6">
      <w:pPr>
        <w:rPr>
          <w:rFonts w:ascii="Tahoma" w:hAnsi="Tahoma" w:cs="Tahoma"/>
          <w:sz w:val="20"/>
          <w:szCs w:val="20"/>
        </w:rPr>
      </w:pPr>
    </w:p>
    <w:p w14:paraId="00AF23B7"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обработки заявки должно быть сформировано уведомление о предоставлении ответа на обращение, в котором указаны тема обращения, номер, дата и ответ. Уведомление размещено в разделе новостей и в колокольчике. Ответ на обращение должен быть получен из CRM/Directum.</w:t>
      </w:r>
    </w:p>
    <w:p w14:paraId="59F9CC17" w14:textId="77777777" w:rsidR="00FE2FC6" w:rsidRPr="00FE2FC6" w:rsidRDefault="00FE2FC6" w:rsidP="00FE2FC6">
      <w:pPr>
        <w:rPr>
          <w:rFonts w:ascii="Tahoma" w:hAnsi="Tahoma" w:cs="Tahoma"/>
          <w:sz w:val="20"/>
          <w:szCs w:val="20"/>
        </w:rPr>
      </w:pPr>
    </w:p>
    <w:p w14:paraId="5F17796D"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После нажатия на отправку - обращение отправляется в CRM через ИШ. После сохранения изменений. </w:t>
      </w:r>
    </w:p>
    <w:p w14:paraId="229A458F" w14:textId="77777777" w:rsidR="00FE2FC6" w:rsidRPr="00FE2FC6" w:rsidRDefault="00FE2FC6" w:rsidP="00FE2FC6">
      <w:pPr>
        <w:rPr>
          <w:rFonts w:ascii="Tahoma" w:hAnsi="Tahoma" w:cs="Tahoma"/>
          <w:sz w:val="20"/>
          <w:szCs w:val="20"/>
        </w:rPr>
      </w:pPr>
    </w:p>
    <w:p w14:paraId="136B3533" w14:textId="77777777" w:rsidR="00FE2FC6" w:rsidRPr="00FE2FC6" w:rsidRDefault="00FE2FC6" w:rsidP="00FE2FC6">
      <w:pPr>
        <w:rPr>
          <w:rFonts w:ascii="Tahoma" w:hAnsi="Tahoma" w:cs="Tahoma"/>
          <w:sz w:val="20"/>
          <w:szCs w:val="20"/>
        </w:rPr>
      </w:pPr>
      <w:r w:rsidRPr="00FE2FC6">
        <w:rPr>
          <w:rFonts w:ascii="Tahoma" w:hAnsi="Tahoma" w:cs="Tahoma"/>
          <w:sz w:val="20"/>
          <w:szCs w:val="20"/>
        </w:rPr>
        <w:t>Передаваемые параметры в CRM:</w:t>
      </w:r>
    </w:p>
    <w:p w14:paraId="12E4AC7D" w14:textId="77777777" w:rsidR="00FE2FC6" w:rsidRPr="00FE2FC6" w:rsidRDefault="00FE2FC6" w:rsidP="005430BC">
      <w:pPr>
        <w:numPr>
          <w:ilvl w:val="0"/>
          <w:numId w:val="178"/>
        </w:numPr>
        <w:rPr>
          <w:rFonts w:ascii="Tahoma" w:hAnsi="Tahoma" w:cs="Tahoma"/>
          <w:sz w:val="20"/>
          <w:szCs w:val="20"/>
        </w:rPr>
      </w:pPr>
      <w:r w:rsidRPr="00FE2FC6">
        <w:rPr>
          <w:rFonts w:ascii="Tahoma" w:hAnsi="Tahoma" w:cs="Tahoma"/>
          <w:sz w:val="20"/>
          <w:szCs w:val="20"/>
        </w:rPr>
        <w:t>Тип клиента (ФЛ или ЮЛ);</w:t>
      </w:r>
    </w:p>
    <w:p w14:paraId="69B9EB68" w14:textId="77777777" w:rsidR="00FE2FC6" w:rsidRPr="00FE2FC6" w:rsidRDefault="00FE2FC6" w:rsidP="005430BC">
      <w:pPr>
        <w:numPr>
          <w:ilvl w:val="0"/>
          <w:numId w:val="178"/>
        </w:numPr>
        <w:rPr>
          <w:rFonts w:ascii="Tahoma" w:hAnsi="Tahoma" w:cs="Tahoma"/>
          <w:sz w:val="20"/>
          <w:szCs w:val="20"/>
        </w:rPr>
      </w:pPr>
      <w:r w:rsidRPr="00FE2FC6">
        <w:rPr>
          <w:rFonts w:ascii="Tahoma" w:hAnsi="Tahoma" w:cs="Tahoma"/>
          <w:sz w:val="20"/>
          <w:szCs w:val="20"/>
        </w:rPr>
        <w:t>Тема, подтема (Внесение изменений в данные ЛС – изменение приборов учета);</w:t>
      </w:r>
    </w:p>
    <w:p w14:paraId="1C88F73C" w14:textId="77777777" w:rsidR="00FE2FC6" w:rsidRPr="00FE2FC6" w:rsidRDefault="00FE2FC6" w:rsidP="005430BC">
      <w:pPr>
        <w:numPr>
          <w:ilvl w:val="0"/>
          <w:numId w:val="178"/>
        </w:numPr>
        <w:rPr>
          <w:rFonts w:ascii="Tahoma" w:hAnsi="Tahoma" w:cs="Tahoma"/>
          <w:sz w:val="20"/>
          <w:szCs w:val="20"/>
        </w:rPr>
      </w:pPr>
      <w:r w:rsidRPr="00FE2FC6">
        <w:rPr>
          <w:rFonts w:ascii="Tahoma" w:hAnsi="Tahoma" w:cs="Tahoma"/>
          <w:sz w:val="20"/>
          <w:szCs w:val="20"/>
        </w:rPr>
        <w:t>Данные заявителя (ФИО, статус заявителя, паспортные данные, данные доверенности (при наличии));</w:t>
      </w:r>
    </w:p>
    <w:p w14:paraId="4D817557" w14:textId="77777777" w:rsidR="00FE2FC6" w:rsidRPr="00FE2FC6" w:rsidRDefault="00FE2FC6" w:rsidP="005430BC">
      <w:pPr>
        <w:numPr>
          <w:ilvl w:val="0"/>
          <w:numId w:val="178"/>
        </w:numPr>
        <w:rPr>
          <w:rFonts w:ascii="Tahoma" w:hAnsi="Tahoma" w:cs="Tahoma"/>
          <w:sz w:val="20"/>
          <w:szCs w:val="20"/>
        </w:rPr>
      </w:pPr>
      <w:r w:rsidRPr="00FE2FC6">
        <w:rPr>
          <w:rFonts w:ascii="Tahoma" w:hAnsi="Tahoma" w:cs="Tahoma"/>
          <w:sz w:val="20"/>
          <w:szCs w:val="20"/>
        </w:rPr>
        <w:t>Способ обратной связи (выбор как получить ответ - ответ не требуется, в ЛК, на эл. почту или по телефону);</w:t>
      </w:r>
    </w:p>
    <w:p w14:paraId="7A7F5B73" w14:textId="77777777" w:rsidR="00FE2FC6" w:rsidRPr="00FE2FC6" w:rsidRDefault="00FE2FC6" w:rsidP="005430BC">
      <w:pPr>
        <w:numPr>
          <w:ilvl w:val="0"/>
          <w:numId w:val="178"/>
        </w:numPr>
        <w:rPr>
          <w:rFonts w:ascii="Tahoma" w:hAnsi="Tahoma" w:cs="Tahoma"/>
          <w:sz w:val="20"/>
          <w:szCs w:val="20"/>
        </w:rPr>
      </w:pPr>
      <w:r w:rsidRPr="00FE2FC6">
        <w:rPr>
          <w:rFonts w:ascii="Tahoma" w:hAnsi="Tahoma" w:cs="Tahoma"/>
          <w:sz w:val="20"/>
          <w:szCs w:val="20"/>
        </w:rPr>
        <w:t>Контактные данные (номер телефона, эл.почту). Все внесенные данные должны передаваться в СРМ (в том числе данные третьих лиц);</w:t>
      </w:r>
    </w:p>
    <w:p w14:paraId="02E44A9C" w14:textId="77777777" w:rsidR="00FE2FC6" w:rsidRPr="00FE2FC6" w:rsidRDefault="00FE2FC6" w:rsidP="005430BC">
      <w:pPr>
        <w:numPr>
          <w:ilvl w:val="0"/>
          <w:numId w:val="178"/>
        </w:numPr>
        <w:rPr>
          <w:rFonts w:ascii="Tahoma" w:hAnsi="Tahoma" w:cs="Tahoma"/>
          <w:sz w:val="20"/>
          <w:szCs w:val="20"/>
        </w:rPr>
      </w:pPr>
      <w:r w:rsidRPr="00FE2FC6">
        <w:rPr>
          <w:rFonts w:ascii="Tahoma" w:hAnsi="Tahoma" w:cs="Tahoma"/>
          <w:sz w:val="20"/>
          <w:szCs w:val="20"/>
        </w:rPr>
        <w:t xml:space="preserve"> В сути обращения передается следующая информация: </w:t>
      </w:r>
    </w:p>
    <w:p w14:paraId="0B0EF1A8" w14:textId="77777777" w:rsidR="00FE2FC6" w:rsidRPr="00FE2FC6" w:rsidRDefault="00FE2FC6" w:rsidP="005430BC">
      <w:pPr>
        <w:numPr>
          <w:ilvl w:val="1"/>
          <w:numId w:val="178"/>
        </w:numPr>
        <w:rPr>
          <w:rFonts w:ascii="Tahoma" w:hAnsi="Tahoma" w:cs="Tahoma"/>
          <w:sz w:val="20"/>
          <w:szCs w:val="20"/>
        </w:rPr>
      </w:pPr>
      <w:r w:rsidRPr="00FE2FC6">
        <w:rPr>
          <w:rFonts w:ascii="Tahoma" w:hAnsi="Tahoma" w:cs="Tahoma"/>
          <w:sz w:val="20"/>
          <w:szCs w:val="20"/>
        </w:rPr>
        <w:t>Изменяемые данные.</w:t>
      </w:r>
    </w:p>
    <w:p w14:paraId="5759693D" w14:textId="77777777" w:rsidR="00FE2FC6" w:rsidRPr="00FE2FC6" w:rsidRDefault="00FE2FC6" w:rsidP="005430BC">
      <w:pPr>
        <w:numPr>
          <w:ilvl w:val="0"/>
          <w:numId w:val="178"/>
        </w:numPr>
        <w:rPr>
          <w:rFonts w:ascii="Tahoma" w:hAnsi="Tahoma" w:cs="Tahoma"/>
          <w:sz w:val="20"/>
          <w:szCs w:val="20"/>
        </w:rPr>
      </w:pPr>
      <w:r w:rsidRPr="00FE2FC6">
        <w:rPr>
          <w:rFonts w:ascii="Tahoma" w:hAnsi="Tahoma" w:cs="Tahoma"/>
          <w:sz w:val="20"/>
          <w:szCs w:val="20"/>
        </w:rPr>
        <w:t>Документы:</w:t>
      </w:r>
    </w:p>
    <w:p w14:paraId="1C272444" w14:textId="77777777" w:rsidR="00FE2FC6" w:rsidRPr="00FE2FC6" w:rsidRDefault="00FE2FC6" w:rsidP="005430BC">
      <w:pPr>
        <w:numPr>
          <w:ilvl w:val="1"/>
          <w:numId w:val="178"/>
        </w:numPr>
        <w:rPr>
          <w:rFonts w:ascii="Tahoma" w:hAnsi="Tahoma" w:cs="Tahoma"/>
          <w:sz w:val="20"/>
          <w:szCs w:val="20"/>
        </w:rPr>
      </w:pPr>
      <w:r w:rsidRPr="00FE2FC6">
        <w:rPr>
          <w:rFonts w:ascii="Tahoma" w:hAnsi="Tahoma" w:cs="Tahoma"/>
          <w:sz w:val="20"/>
          <w:szCs w:val="20"/>
        </w:rPr>
        <w:t>Скан-копия документа из вложений;</w:t>
      </w:r>
    </w:p>
    <w:p w14:paraId="24A70A77" w14:textId="77777777" w:rsidR="00FE2FC6" w:rsidRPr="00FE2FC6" w:rsidRDefault="00FE2FC6" w:rsidP="005430BC">
      <w:pPr>
        <w:numPr>
          <w:ilvl w:val="1"/>
          <w:numId w:val="178"/>
        </w:numPr>
        <w:rPr>
          <w:rFonts w:ascii="Tahoma" w:hAnsi="Tahoma" w:cs="Tahoma"/>
          <w:sz w:val="20"/>
          <w:szCs w:val="20"/>
        </w:rPr>
      </w:pPr>
      <w:r w:rsidRPr="00FE2FC6">
        <w:rPr>
          <w:rFonts w:ascii="Tahoma" w:hAnsi="Tahoma" w:cs="Tahoma"/>
          <w:sz w:val="20"/>
          <w:szCs w:val="20"/>
        </w:rPr>
        <w:t>Название (вид/тип) документа из СРМ.</w:t>
      </w:r>
    </w:p>
    <w:p w14:paraId="37492ED4" w14:textId="77777777" w:rsidR="00FE2FC6" w:rsidRPr="00FE2FC6" w:rsidRDefault="00FE2FC6" w:rsidP="00FE2FC6">
      <w:pPr>
        <w:ind w:left="2409"/>
        <w:rPr>
          <w:rFonts w:ascii="Tahoma" w:hAnsi="Tahoma" w:cs="Tahoma"/>
          <w:sz w:val="20"/>
          <w:szCs w:val="20"/>
        </w:rPr>
      </w:pPr>
    </w:p>
    <w:p w14:paraId="0D964C51"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После отправки заявки все данные должны быть обновлены в </w:t>
      </w:r>
      <w:r w:rsidRPr="00FE2FC6">
        <w:rPr>
          <w:rFonts w:ascii="Tahoma" w:hAnsi="Tahoma" w:cs="Tahoma"/>
          <w:sz w:val="20"/>
          <w:szCs w:val="20"/>
          <w:u w:val="single"/>
        </w:rPr>
        <w:t xml:space="preserve">CRM </w:t>
      </w:r>
      <w:r w:rsidRPr="00FE2FC6">
        <w:rPr>
          <w:rFonts w:ascii="Tahoma" w:hAnsi="Tahoma" w:cs="Tahoma"/>
          <w:sz w:val="20"/>
          <w:szCs w:val="20"/>
        </w:rPr>
        <w:t>(старые данные для истории сохранены, новые данные становятся актуальными, сохранена информации об источнике смены данных (ЛК, учетная запись, дата и время внесения изменений).</w:t>
      </w:r>
    </w:p>
    <w:p w14:paraId="59FA75F9" w14:textId="77777777" w:rsidR="00FE2FC6" w:rsidRPr="00FE2FC6" w:rsidRDefault="00FE2FC6" w:rsidP="00FE2FC6">
      <w:pPr>
        <w:rPr>
          <w:rFonts w:ascii="Tahoma" w:hAnsi="Tahoma" w:cs="Tahoma"/>
          <w:sz w:val="20"/>
          <w:szCs w:val="20"/>
        </w:rPr>
      </w:pPr>
    </w:p>
    <w:p w14:paraId="788CB449"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переходе клиентом на вкладку «Мои приборы учета» в полях отражаются данные, хранящиеся БС Оракл на актуальную дату входа в Личный кабинет.</w:t>
      </w:r>
    </w:p>
    <w:p w14:paraId="48ED44C3"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При наличии нескольких записей по какой-либо характеристике на вкладке «Мои приборы учета» отражается последняя актуальная на дату авторизации в ЛК. Если поле в БС Оракл не заполнено, то на вкладке «Мои приборы учета» соответствующий раздел также не заполняется. </w:t>
      </w:r>
    </w:p>
    <w:p w14:paraId="5173CA93" w14:textId="77777777" w:rsidR="00FE2FC6" w:rsidRPr="00FE2FC6" w:rsidRDefault="00FE2FC6" w:rsidP="00FE2FC6">
      <w:pPr>
        <w:rPr>
          <w:rFonts w:ascii="Tahoma" w:hAnsi="Tahoma" w:cs="Tahoma"/>
          <w:sz w:val="20"/>
          <w:szCs w:val="20"/>
        </w:rPr>
      </w:pPr>
    </w:p>
    <w:p w14:paraId="622F4C28"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обработки заявки должно быть сформировано уведомление о предоставлении ответа на обращение, в котором указаны тема обращения, номер, дата и ответ. Уведомление размещено в разделе новостей и в колокольчике. Ответ на обращение должен быть получен из CRM/Directum.</w:t>
      </w:r>
    </w:p>
    <w:p w14:paraId="4B8983CE" w14:textId="77777777" w:rsidR="00FE2FC6" w:rsidRPr="00FE2FC6" w:rsidRDefault="00FE2FC6" w:rsidP="005430BC">
      <w:pPr>
        <w:keepNext/>
        <w:keepLines/>
        <w:numPr>
          <w:ilvl w:val="4"/>
          <w:numId w:val="201"/>
        </w:numPr>
        <w:pBdr>
          <w:top w:val="nil"/>
          <w:left w:val="nil"/>
          <w:bottom w:val="nil"/>
          <w:right w:val="nil"/>
          <w:between w:val="nil"/>
        </w:pBdr>
        <w:outlineLvl w:val="4"/>
        <w:rPr>
          <w:rFonts w:ascii="Tahoma" w:hAnsi="Tahoma" w:cs="Tahoma"/>
          <w:b/>
          <w:sz w:val="20"/>
          <w:szCs w:val="20"/>
        </w:rPr>
      </w:pPr>
      <w:bookmarkStart w:id="90" w:name="_Toc120812516"/>
      <w:r w:rsidRPr="00FE2FC6">
        <w:rPr>
          <w:rFonts w:ascii="Tahoma" w:hAnsi="Tahoma" w:cs="Tahoma"/>
          <w:b/>
          <w:color w:val="000000"/>
          <w:sz w:val="20"/>
          <w:szCs w:val="20"/>
        </w:rPr>
        <w:t>Внесение изменений в прочие данные</w:t>
      </w:r>
      <w:bookmarkEnd w:id="90"/>
      <w:r w:rsidRPr="00FE2FC6">
        <w:rPr>
          <w:rFonts w:ascii="Tahoma" w:hAnsi="Tahoma" w:cs="Tahoma"/>
          <w:b/>
          <w:color w:val="000000"/>
          <w:sz w:val="20"/>
          <w:szCs w:val="20"/>
        </w:rPr>
        <w:t xml:space="preserve"> </w:t>
      </w:r>
    </w:p>
    <w:p w14:paraId="7592578A" w14:textId="77777777" w:rsidR="00FE2FC6" w:rsidRPr="00FE2FC6" w:rsidRDefault="00FE2FC6" w:rsidP="00FE2FC6">
      <w:pPr>
        <w:rPr>
          <w:rFonts w:ascii="Tahoma" w:hAnsi="Tahoma" w:cs="Tahoma"/>
          <w:sz w:val="20"/>
          <w:szCs w:val="20"/>
        </w:rPr>
      </w:pPr>
    </w:p>
    <w:p w14:paraId="0A3543F2"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Заявка оформляется ФЛ через форму обращений. </w:t>
      </w:r>
    </w:p>
    <w:p w14:paraId="387C434D" w14:textId="77777777" w:rsidR="00FE2FC6" w:rsidRPr="00FE2FC6" w:rsidRDefault="00FE2FC6" w:rsidP="00FE2FC6">
      <w:pPr>
        <w:rPr>
          <w:rFonts w:ascii="Tahoma" w:hAnsi="Tahoma" w:cs="Tahoma"/>
          <w:sz w:val="20"/>
          <w:szCs w:val="20"/>
        </w:rPr>
      </w:pPr>
    </w:p>
    <w:p w14:paraId="122EB725"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1 заполняется тема обращения и причина обращения значениями “Внесение изменений в данные ЛС” и “Прочие изменения” соответственно. </w:t>
      </w:r>
    </w:p>
    <w:p w14:paraId="2534B593"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6678C380" wp14:editId="41F101E2">
            <wp:extent cx="5733415" cy="2686050"/>
            <wp:effectExtent l="0" t="0" r="0" b="0"/>
            <wp:docPr id="159" name="image155.png"/>
            <wp:cNvGraphicFramePr/>
            <a:graphic xmlns:a="http://schemas.openxmlformats.org/drawingml/2006/main">
              <a:graphicData uri="http://schemas.openxmlformats.org/drawingml/2006/picture">
                <pic:pic xmlns:pic="http://schemas.openxmlformats.org/drawingml/2006/picture">
                  <pic:nvPicPr>
                    <pic:cNvPr id="0" name="image155.png"/>
                    <pic:cNvPicPr preferRelativeResize="0"/>
                  </pic:nvPicPr>
                  <pic:blipFill>
                    <a:blip r:embed="rId102"/>
                    <a:srcRect/>
                    <a:stretch>
                      <a:fillRect/>
                    </a:stretch>
                  </pic:blipFill>
                  <pic:spPr>
                    <a:xfrm>
                      <a:off x="0" y="0"/>
                      <a:ext cx="5733415" cy="2686050"/>
                    </a:xfrm>
                    <a:prstGeom prst="rect">
                      <a:avLst/>
                    </a:prstGeom>
                    <a:ln/>
                  </pic:spPr>
                </pic:pic>
              </a:graphicData>
            </a:graphic>
          </wp:inline>
        </w:drawing>
      </w:r>
    </w:p>
    <w:p w14:paraId="7226858B"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89. Первый шаг прочих изменений</w:t>
      </w:r>
    </w:p>
    <w:p w14:paraId="4ADE07BA" w14:textId="77777777" w:rsidR="00FE2FC6" w:rsidRPr="00FE2FC6" w:rsidRDefault="00FE2FC6" w:rsidP="00FE2FC6">
      <w:pPr>
        <w:rPr>
          <w:rFonts w:ascii="Tahoma" w:hAnsi="Tahoma" w:cs="Tahoma"/>
          <w:sz w:val="20"/>
          <w:szCs w:val="20"/>
        </w:rPr>
      </w:pPr>
      <w:r w:rsidRPr="00FE2FC6">
        <w:rPr>
          <w:rFonts w:ascii="Tahoma" w:hAnsi="Tahoma" w:cs="Tahoma"/>
          <w:sz w:val="20"/>
          <w:szCs w:val="20"/>
        </w:rPr>
        <w:t>Кнопка «Далее» активна после заполнения темы и причины, при нажатии на нее переход на второй шаг заполнения заявки.</w:t>
      </w:r>
    </w:p>
    <w:p w14:paraId="42DB4981" w14:textId="77777777" w:rsidR="00FE2FC6" w:rsidRPr="00FE2FC6" w:rsidRDefault="00FE2FC6" w:rsidP="00FE2FC6">
      <w:pPr>
        <w:ind w:firstLine="709"/>
        <w:rPr>
          <w:rFonts w:ascii="Tahoma" w:hAnsi="Tahoma" w:cs="Tahoma"/>
          <w:sz w:val="20"/>
          <w:szCs w:val="20"/>
        </w:rPr>
      </w:pPr>
    </w:p>
    <w:p w14:paraId="719FB905"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2 отображаются: </w:t>
      </w:r>
    </w:p>
    <w:p w14:paraId="1789E8E2" w14:textId="77777777" w:rsidR="00FE2FC6" w:rsidRPr="00FE2FC6" w:rsidRDefault="00FE2FC6" w:rsidP="005430BC">
      <w:pPr>
        <w:numPr>
          <w:ilvl w:val="0"/>
          <w:numId w:val="199"/>
        </w:numPr>
        <w:rPr>
          <w:rFonts w:ascii="Tahoma" w:hAnsi="Tahoma" w:cs="Tahoma"/>
          <w:sz w:val="20"/>
          <w:szCs w:val="20"/>
        </w:rPr>
      </w:pPr>
      <w:r w:rsidRPr="00FE2FC6">
        <w:rPr>
          <w:rFonts w:ascii="Tahoma" w:hAnsi="Tahoma" w:cs="Tahoma"/>
          <w:sz w:val="20"/>
          <w:szCs w:val="20"/>
        </w:rPr>
        <w:t xml:space="preserve">Поле “Лицевой Счет объекта”. Данное поле заполняется из выбранного ЛС в личном кабинете и не редактируется; </w:t>
      </w:r>
    </w:p>
    <w:p w14:paraId="20B7E784" w14:textId="77777777" w:rsidR="00FE2FC6" w:rsidRPr="00FE2FC6" w:rsidRDefault="00FE2FC6" w:rsidP="005430BC">
      <w:pPr>
        <w:numPr>
          <w:ilvl w:val="0"/>
          <w:numId w:val="199"/>
        </w:numPr>
        <w:rPr>
          <w:rFonts w:ascii="Tahoma" w:hAnsi="Tahoma" w:cs="Tahoma"/>
          <w:sz w:val="20"/>
          <w:szCs w:val="20"/>
        </w:rPr>
      </w:pPr>
      <w:r w:rsidRPr="00FE2FC6">
        <w:rPr>
          <w:rFonts w:ascii="Tahoma" w:hAnsi="Tahoma" w:cs="Tahoma"/>
          <w:sz w:val="20"/>
          <w:szCs w:val="20"/>
        </w:rPr>
        <w:t>Поле “Адрес объекта” подтягивается по выбранному ЛС (данные из ЛК);</w:t>
      </w:r>
    </w:p>
    <w:p w14:paraId="4A397C62" w14:textId="77777777" w:rsidR="00FE2FC6" w:rsidRPr="00FE2FC6" w:rsidRDefault="00FE2FC6" w:rsidP="00FE2FC6">
      <w:pPr>
        <w:rPr>
          <w:rFonts w:ascii="Tahoma" w:hAnsi="Tahoma" w:cs="Tahoma"/>
          <w:i/>
          <w:color w:val="666666"/>
          <w:sz w:val="20"/>
          <w:szCs w:val="20"/>
        </w:rPr>
      </w:pPr>
      <w:r w:rsidRPr="00FE2FC6">
        <w:rPr>
          <w:rFonts w:ascii="Tahoma" w:hAnsi="Tahoma" w:cs="Tahoma"/>
          <w:i/>
          <w:color w:val="666666"/>
          <w:sz w:val="20"/>
          <w:szCs w:val="20"/>
        </w:rPr>
        <w:t>Дополнительно в БД Оракл идет запрос на поиск ФИО владельца ЛС, данное ФИО не отображается на форме заполнения заявки.</w:t>
      </w:r>
    </w:p>
    <w:p w14:paraId="1A6595BE" w14:textId="77777777" w:rsidR="00FE2FC6" w:rsidRPr="00FE2FC6" w:rsidRDefault="00FE2FC6" w:rsidP="005430BC">
      <w:pPr>
        <w:numPr>
          <w:ilvl w:val="0"/>
          <w:numId w:val="199"/>
        </w:numPr>
        <w:rPr>
          <w:rFonts w:ascii="Tahoma" w:hAnsi="Tahoma" w:cs="Tahoma"/>
          <w:sz w:val="20"/>
          <w:szCs w:val="20"/>
        </w:rPr>
      </w:pPr>
      <w:r w:rsidRPr="00FE2FC6">
        <w:rPr>
          <w:rFonts w:ascii="Tahoma" w:hAnsi="Tahoma" w:cs="Tahoma"/>
          <w:sz w:val="20"/>
          <w:szCs w:val="20"/>
        </w:rPr>
        <w:t>Нотификация клиенту “Если ЛС не соответствует нужному для внесения изменений - перейдите в нужный ЛС в меню слева и заново создайте обращение”. Выводить данное сообщение только в случае, если в ЛК есть более одного ЛС;</w:t>
      </w:r>
    </w:p>
    <w:p w14:paraId="462E6135" w14:textId="77777777" w:rsidR="00FE2FC6" w:rsidRPr="00FE2FC6" w:rsidRDefault="00FE2FC6" w:rsidP="005430BC">
      <w:pPr>
        <w:numPr>
          <w:ilvl w:val="0"/>
          <w:numId w:val="199"/>
        </w:numPr>
        <w:rPr>
          <w:rFonts w:ascii="Tahoma" w:hAnsi="Tahoma" w:cs="Tahoma"/>
          <w:sz w:val="20"/>
          <w:szCs w:val="20"/>
        </w:rPr>
      </w:pPr>
      <w:r w:rsidRPr="00FE2FC6">
        <w:rPr>
          <w:rFonts w:ascii="Tahoma" w:hAnsi="Tahoma" w:cs="Tahoma"/>
          <w:sz w:val="20"/>
          <w:szCs w:val="20"/>
        </w:rPr>
        <w:t>Поле ввода «Изменяемые данные» для описания сути обращения.</w:t>
      </w:r>
    </w:p>
    <w:p w14:paraId="7C53F728"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55E202A8" wp14:editId="5A8CD2C7">
            <wp:extent cx="5655600" cy="4572000"/>
            <wp:effectExtent l="0" t="0" r="0" b="0"/>
            <wp:docPr id="97"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103"/>
                    <a:srcRect/>
                    <a:stretch>
                      <a:fillRect/>
                    </a:stretch>
                  </pic:blipFill>
                  <pic:spPr>
                    <a:xfrm>
                      <a:off x="0" y="0"/>
                      <a:ext cx="5655600" cy="4572000"/>
                    </a:xfrm>
                    <a:prstGeom prst="rect">
                      <a:avLst/>
                    </a:prstGeom>
                    <a:ln/>
                  </pic:spPr>
                </pic:pic>
              </a:graphicData>
            </a:graphic>
          </wp:inline>
        </w:drawing>
      </w:r>
    </w:p>
    <w:p w14:paraId="3C3DAF9E" w14:textId="77777777" w:rsidR="00FE2FC6" w:rsidRPr="00FE2FC6" w:rsidRDefault="00FE2FC6" w:rsidP="00FE2FC6">
      <w:pPr>
        <w:spacing w:after="200"/>
        <w:jc w:val="center"/>
        <w:rPr>
          <w:rFonts w:ascii="Tahoma" w:hAnsi="Tahoma" w:cs="Tahoma"/>
          <w:sz w:val="20"/>
          <w:szCs w:val="20"/>
        </w:rPr>
      </w:pPr>
      <w:r w:rsidRPr="00FE2FC6">
        <w:rPr>
          <w:rFonts w:ascii="Tahoma" w:hAnsi="Tahoma" w:cs="Tahoma"/>
          <w:i/>
          <w:color w:val="1F497D"/>
          <w:sz w:val="20"/>
          <w:szCs w:val="20"/>
        </w:rPr>
        <w:t>Рисунок 89.1. Второй шаг прочих изменений</w:t>
      </w:r>
    </w:p>
    <w:p w14:paraId="2587246E" w14:textId="77777777" w:rsidR="00FE2FC6" w:rsidRPr="00FE2FC6" w:rsidRDefault="00FE2FC6" w:rsidP="00FE2FC6">
      <w:pPr>
        <w:rPr>
          <w:rFonts w:ascii="Tahoma" w:hAnsi="Tahoma" w:cs="Tahoma"/>
          <w:sz w:val="20"/>
          <w:szCs w:val="20"/>
        </w:rPr>
      </w:pPr>
    </w:p>
    <w:p w14:paraId="4C8D563E"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 Шаге 3 расположен блок ввода информации о заявителе. Подробнее описано в разделе 1.1.3. (Модуль «Онлайн-обслуживание клиентов», Шаг 3).</w:t>
      </w:r>
    </w:p>
    <w:p w14:paraId="653270E6" w14:textId="77777777" w:rsidR="00FE2FC6" w:rsidRPr="00FE2FC6" w:rsidRDefault="00FE2FC6" w:rsidP="00FE2FC6">
      <w:pPr>
        <w:rPr>
          <w:rFonts w:ascii="Tahoma" w:hAnsi="Tahoma" w:cs="Tahoma"/>
          <w:sz w:val="20"/>
          <w:szCs w:val="20"/>
        </w:rPr>
      </w:pPr>
    </w:p>
    <w:p w14:paraId="5B22025E"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4 расположены поля для загрузки подтверждающих документов. Для изменения данных требуется прикладывать дополнительные документы, подтверждающие изменения. </w:t>
      </w:r>
    </w:p>
    <w:p w14:paraId="42C1AFAF"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 xml:space="preserve">Документы, описанные в разделе 1.1.4 (Модуль «Онлайн-обслуживание клиентов», Шаг 4); </w:t>
      </w:r>
    </w:p>
    <w:p w14:paraId="1B7D96C1"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Документы, подтверждающие изменения.</w:t>
      </w:r>
    </w:p>
    <w:p w14:paraId="3C0D3D36" w14:textId="77777777" w:rsidR="00FE2FC6" w:rsidRPr="00FE2FC6" w:rsidRDefault="00FE2FC6" w:rsidP="00FE2FC6">
      <w:pPr>
        <w:shd w:val="clear" w:color="auto" w:fill="FFFFFF"/>
        <w:jc w:val="left"/>
        <w:rPr>
          <w:rFonts w:ascii="Tahoma" w:hAnsi="Tahoma" w:cs="Tahoma"/>
          <w:sz w:val="20"/>
          <w:szCs w:val="20"/>
        </w:rPr>
      </w:pPr>
    </w:p>
    <w:p w14:paraId="62F204F3" w14:textId="77777777" w:rsidR="00FE2FC6" w:rsidRPr="00FE2FC6" w:rsidRDefault="00FE2FC6" w:rsidP="00FE2FC6">
      <w:pPr>
        <w:shd w:val="clear" w:color="auto" w:fill="FFFFFF"/>
        <w:jc w:val="left"/>
        <w:rPr>
          <w:rFonts w:ascii="Tahoma" w:hAnsi="Tahoma" w:cs="Tahoma"/>
          <w:sz w:val="20"/>
          <w:szCs w:val="20"/>
        </w:rPr>
      </w:pPr>
      <w:r w:rsidRPr="00FE2FC6">
        <w:rPr>
          <w:rFonts w:ascii="Tahoma" w:hAnsi="Tahoma" w:cs="Tahoma"/>
          <w:sz w:val="20"/>
          <w:szCs w:val="20"/>
        </w:rPr>
        <w:t xml:space="preserve">Приложенные сканы документов должны сжиматься до нужного размера (до 10 МБ каждый). Допустимые форматы файлов: JPG, JPEG, PNG, BMP, PDF, DOC, DOCX, RTF, XLS, XLSX. </w:t>
      </w:r>
    </w:p>
    <w:p w14:paraId="79B4D14A" w14:textId="77777777" w:rsidR="00FE2FC6" w:rsidRPr="00FE2FC6" w:rsidRDefault="00FE2FC6" w:rsidP="00FE2FC6">
      <w:pPr>
        <w:rPr>
          <w:rFonts w:ascii="Tahoma" w:hAnsi="Tahoma" w:cs="Tahoma"/>
          <w:sz w:val="20"/>
          <w:szCs w:val="20"/>
        </w:rPr>
      </w:pPr>
    </w:p>
    <w:p w14:paraId="28CDFD1E"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5 идет проверка заполненных полей и подтверждение отправки. Подробнее описано в разделе 1.1.5. (Модуль «Онлайн-обслуживание клиентов», Шаг 5). После заполнения и отправки обращения отправляется в CRM через ИШ. После сохранения изменений </w:t>
      </w:r>
    </w:p>
    <w:p w14:paraId="01743DD8" w14:textId="77777777" w:rsidR="00FE2FC6" w:rsidRPr="00FE2FC6" w:rsidRDefault="00FE2FC6" w:rsidP="00FE2FC6">
      <w:pPr>
        <w:rPr>
          <w:rFonts w:ascii="Tahoma" w:hAnsi="Tahoma" w:cs="Tahoma"/>
          <w:sz w:val="20"/>
          <w:szCs w:val="20"/>
        </w:rPr>
      </w:pPr>
    </w:p>
    <w:p w14:paraId="6375480E" w14:textId="77777777" w:rsidR="00FE2FC6" w:rsidRPr="00FE2FC6" w:rsidRDefault="00FE2FC6" w:rsidP="00FE2FC6">
      <w:pPr>
        <w:rPr>
          <w:rFonts w:ascii="Tahoma" w:hAnsi="Tahoma" w:cs="Tahoma"/>
          <w:sz w:val="20"/>
          <w:szCs w:val="20"/>
        </w:rPr>
      </w:pPr>
      <w:r w:rsidRPr="00FE2FC6">
        <w:rPr>
          <w:rFonts w:ascii="Tahoma" w:hAnsi="Tahoma" w:cs="Tahoma"/>
          <w:sz w:val="20"/>
          <w:szCs w:val="20"/>
        </w:rPr>
        <w:t>Передаваемые параметры в CRM:</w:t>
      </w:r>
    </w:p>
    <w:p w14:paraId="255A30F5" w14:textId="77777777" w:rsidR="00FE2FC6" w:rsidRPr="00FE2FC6" w:rsidRDefault="00FE2FC6" w:rsidP="005430BC">
      <w:pPr>
        <w:numPr>
          <w:ilvl w:val="0"/>
          <w:numId w:val="129"/>
        </w:numPr>
        <w:rPr>
          <w:rFonts w:ascii="Tahoma" w:hAnsi="Tahoma" w:cs="Tahoma"/>
          <w:sz w:val="20"/>
          <w:szCs w:val="20"/>
        </w:rPr>
      </w:pPr>
      <w:r w:rsidRPr="00FE2FC6">
        <w:rPr>
          <w:rFonts w:ascii="Tahoma" w:hAnsi="Tahoma" w:cs="Tahoma"/>
          <w:sz w:val="20"/>
          <w:szCs w:val="20"/>
        </w:rPr>
        <w:t>Тип клиента (ФЛ или ЮЛ);</w:t>
      </w:r>
    </w:p>
    <w:p w14:paraId="1014ED37" w14:textId="77777777" w:rsidR="00FE2FC6" w:rsidRPr="00FE2FC6" w:rsidRDefault="00FE2FC6" w:rsidP="005430BC">
      <w:pPr>
        <w:numPr>
          <w:ilvl w:val="0"/>
          <w:numId w:val="129"/>
        </w:numPr>
        <w:rPr>
          <w:rFonts w:ascii="Tahoma" w:hAnsi="Tahoma" w:cs="Tahoma"/>
          <w:sz w:val="20"/>
          <w:szCs w:val="20"/>
        </w:rPr>
      </w:pPr>
      <w:r w:rsidRPr="00FE2FC6">
        <w:rPr>
          <w:rFonts w:ascii="Tahoma" w:hAnsi="Tahoma" w:cs="Tahoma"/>
          <w:sz w:val="20"/>
          <w:szCs w:val="20"/>
        </w:rPr>
        <w:t>Тема, подтема (Внесение изменений в данные ЛС – Прочие изменения);</w:t>
      </w:r>
    </w:p>
    <w:p w14:paraId="0DDD1207" w14:textId="77777777" w:rsidR="00FE2FC6" w:rsidRPr="00FE2FC6" w:rsidRDefault="00FE2FC6" w:rsidP="005430BC">
      <w:pPr>
        <w:numPr>
          <w:ilvl w:val="0"/>
          <w:numId w:val="129"/>
        </w:numPr>
        <w:rPr>
          <w:rFonts w:ascii="Tahoma" w:hAnsi="Tahoma" w:cs="Tahoma"/>
          <w:sz w:val="20"/>
          <w:szCs w:val="20"/>
        </w:rPr>
      </w:pPr>
      <w:r w:rsidRPr="00FE2FC6">
        <w:rPr>
          <w:rFonts w:ascii="Tahoma" w:hAnsi="Tahoma" w:cs="Tahoma"/>
          <w:sz w:val="20"/>
          <w:szCs w:val="20"/>
        </w:rPr>
        <w:t>Данные заявителя (ФИО, статус заявителя, паспортные данные, данные доверенности (при наличии));</w:t>
      </w:r>
    </w:p>
    <w:p w14:paraId="75094F1C" w14:textId="77777777" w:rsidR="00FE2FC6" w:rsidRPr="00FE2FC6" w:rsidRDefault="00FE2FC6" w:rsidP="005430BC">
      <w:pPr>
        <w:numPr>
          <w:ilvl w:val="0"/>
          <w:numId w:val="129"/>
        </w:numPr>
        <w:rPr>
          <w:rFonts w:ascii="Tahoma" w:hAnsi="Tahoma" w:cs="Tahoma"/>
          <w:sz w:val="20"/>
          <w:szCs w:val="20"/>
        </w:rPr>
      </w:pPr>
      <w:r w:rsidRPr="00FE2FC6">
        <w:rPr>
          <w:rFonts w:ascii="Tahoma" w:hAnsi="Tahoma" w:cs="Tahoma"/>
          <w:sz w:val="20"/>
          <w:szCs w:val="20"/>
        </w:rPr>
        <w:t>Способ обратной связи (выбор как получить ответ - ответ не требуется, в ЛК, на эл. почту или по телефону);</w:t>
      </w:r>
    </w:p>
    <w:p w14:paraId="012CEAB3" w14:textId="77777777" w:rsidR="00FE2FC6" w:rsidRPr="00FE2FC6" w:rsidRDefault="00FE2FC6" w:rsidP="005430BC">
      <w:pPr>
        <w:numPr>
          <w:ilvl w:val="0"/>
          <w:numId w:val="129"/>
        </w:numPr>
        <w:rPr>
          <w:rFonts w:ascii="Tahoma" w:hAnsi="Tahoma" w:cs="Tahoma"/>
          <w:sz w:val="20"/>
          <w:szCs w:val="20"/>
        </w:rPr>
      </w:pPr>
      <w:r w:rsidRPr="00FE2FC6">
        <w:rPr>
          <w:rFonts w:ascii="Tahoma" w:hAnsi="Tahoma" w:cs="Tahoma"/>
          <w:sz w:val="20"/>
          <w:szCs w:val="20"/>
        </w:rPr>
        <w:t>Контактные данные (номер телефона, эл.почту). Все внесенные данные должны передаваться в СРМ (в том числе данные третьих лиц);</w:t>
      </w:r>
    </w:p>
    <w:p w14:paraId="33347C84" w14:textId="77777777" w:rsidR="00FE2FC6" w:rsidRPr="00FE2FC6" w:rsidRDefault="00FE2FC6" w:rsidP="005430BC">
      <w:pPr>
        <w:numPr>
          <w:ilvl w:val="0"/>
          <w:numId w:val="129"/>
        </w:numPr>
        <w:rPr>
          <w:rFonts w:ascii="Tahoma" w:hAnsi="Tahoma" w:cs="Tahoma"/>
          <w:sz w:val="20"/>
          <w:szCs w:val="20"/>
        </w:rPr>
      </w:pPr>
      <w:r w:rsidRPr="00FE2FC6">
        <w:rPr>
          <w:rFonts w:ascii="Tahoma" w:hAnsi="Tahoma" w:cs="Tahoma"/>
          <w:sz w:val="20"/>
          <w:szCs w:val="20"/>
        </w:rPr>
        <w:t xml:space="preserve"> В сути обращения передается следующая информация: </w:t>
      </w:r>
    </w:p>
    <w:p w14:paraId="7F99A33A" w14:textId="77777777" w:rsidR="00FE2FC6" w:rsidRPr="00FE2FC6" w:rsidRDefault="00FE2FC6" w:rsidP="005430BC">
      <w:pPr>
        <w:numPr>
          <w:ilvl w:val="1"/>
          <w:numId w:val="129"/>
        </w:numPr>
        <w:rPr>
          <w:rFonts w:ascii="Tahoma" w:hAnsi="Tahoma" w:cs="Tahoma"/>
          <w:sz w:val="20"/>
          <w:szCs w:val="20"/>
        </w:rPr>
      </w:pPr>
      <w:r w:rsidRPr="00FE2FC6">
        <w:rPr>
          <w:rFonts w:ascii="Tahoma" w:hAnsi="Tahoma" w:cs="Tahoma"/>
          <w:sz w:val="20"/>
          <w:szCs w:val="20"/>
        </w:rPr>
        <w:t>Изменяемые данные.</w:t>
      </w:r>
    </w:p>
    <w:p w14:paraId="4417D428" w14:textId="77777777" w:rsidR="00FE2FC6" w:rsidRPr="00FE2FC6" w:rsidRDefault="00FE2FC6" w:rsidP="005430BC">
      <w:pPr>
        <w:numPr>
          <w:ilvl w:val="0"/>
          <w:numId w:val="129"/>
        </w:numPr>
        <w:rPr>
          <w:rFonts w:ascii="Tahoma" w:hAnsi="Tahoma" w:cs="Tahoma"/>
          <w:sz w:val="20"/>
          <w:szCs w:val="20"/>
        </w:rPr>
      </w:pPr>
      <w:r w:rsidRPr="00FE2FC6">
        <w:rPr>
          <w:rFonts w:ascii="Tahoma" w:hAnsi="Tahoma" w:cs="Tahoma"/>
          <w:sz w:val="20"/>
          <w:szCs w:val="20"/>
        </w:rPr>
        <w:t>Документы:</w:t>
      </w:r>
    </w:p>
    <w:p w14:paraId="6132C9F0" w14:textId="77777777" w:rsidR="00FE2FC6" w:rsidRPr="00FE2FC6" w:rsidRDefault="00FE2FC6" w:rsidP="005430BC">
      <w:pPr>
        <w:numPr>
          <w:ilvl w:val="1"/>
          <w:numId w:val="129"/>
        </w:numPr>
        <w:rPr>
          <w:rFonts w:ascii="Tahoma" w:hAnsi="Tahoma" w:cs="Tahoma"/>
          <w:sz w:val="20"/>
          <w:szCs w:val="20"/>
        </w:rPr>
      </w:pPr>
      <w:r w:rsidRPr="00FE2FC6">
        <w:rPr>
          <w:rFonts w:ascii="Tahoma" w:hAnsi="Tahoma" w:cs="Tahoma"/>
          <w:sz w:val="20"/>
          <w:szCs w:val="20"/>
        </w:rPr>
        <w:t>Скан-копия документа из вложений;</w:t>
      </w:r>
    </w:p>
    <w:p w14:paraId="7479D9FF" w14:textId="77777777" w:rsidR="00FE2FC6" w:rsidRPr="00FE2FC6" w:rsidRDefault="00FE2FC6" w:rsidP="005430BC">
      <w:pPr>
        <w:numPr>
          <w:ilvl w:val="1"/>
          <w:numId w:val="129"/>
        </w:numPr>
        <w:rPr>
          <w:rFonts w:ascii="Tahoma" w:hAnsi="Tahoma" w:cs="Tahoma"/>
          <w:sz w:val="20"/>
          <w:szCs w:val="20"/>
        </w:rPr>
      </w:pPr>
      <w:r w:rsidRPr="00FE2FC6">
        <w:rPr>
          <w:rFonts w:ascii="Tahoma" w:hAnsi="Tahoma" w:cs="Tahoma"/>
          <w:sz w:val="20"/>
          <w:szCs w:val="20"/>
        </w:rPr>
        <w:t>Название (вид/тип) документа из СРМ.</w:t>
      </w:r>
    </w:p>
    <w:p w14:paraId="01ACF55D" w14:textId="77777777" w:rsidR="00FE2FC6" w:rsidRPr="00FE2FC6" w:rsidRDefault="00FE2FC6" w:rsidP="00FE2FC6">
      <w:pPr>
        <w:rPr>
          <w:rFonts w:ascii="Tahoma" w:hAnsi="Tahoma" w:cs="Tahoma"/>
          <w:sz w:val="20"/>
          <w:szCs w:val="20"/>
        </w:rPr>
      </w:pPr>
    </w:p>
    <w:p w14:paraId="634DAFA6"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После отправки заявки все данные должны быть обновлены в </w:t>
      </w:r>
      <w:r w:rsidRPr="00FE2FC6">
        <w:rPr>
          <w:rFonts w:ascii="Tahoma" w:hAnsi="Tahoma" w:cs="Tahoma"/>
          <w:sz w:val="20"/>
          <w:szCs w:val="20"/>
          <w:u w:val="single"/>
        </w:rPr>
        <w:t xml:space="preserve">CRM </w:t>
      </w:r>
      <w:r w:rsidRPr="00FE2FC6">
        <w:rPr>
          <w:rFonts w:ascii="Tahoma" w:hAnsi="Tahoma" w:cs="Tahoma"/>
          <w:sz w:val="20"/>
          <w:szCs w:val="20"/>
        </w:rPr>
        <w:t>(старые данные для истории сохранены, новые данные становятся актуальными, сохранена информации об источнике смены данных (ЛК, учетная запись, дата и время внесения изменений).</w:t>
      </w:r>
    </w:p>
    <w:p w14:paraId="36585C5B" w14:textId="77777777" w:rsidR="00FE2FC6" w:rsidRPr="00FE2FC6" w:rsidRDefault="00FE2FC6" w:rsidP="00FE2FC6">
      <w:pPr>
        <w:rPr>
          <w:rFonts w:ascii="Tahoma" w:hAnsi="Tahoma" w:cs="Tahoma"/>
          <w:sz w:val="20"/>
          <w:szCs w:val="20"/>
        </w:rPr>
      </w:pPr>
      <w:bookmarkStart w:id="91" w:name="_1gf8i83" w:colFirst="0" w:colLast="0"/>
      <w:bookmarkEnd w:id="91"/>
    </w:p>
    <w:p w14:paraId="76DBF2DC" w14:textId="77777777" w:rsidR="00FE2FC6" w:rsidRPr="00FE2FC6" w:rsidRDefault="00FE2FC6" w:rsidP="00FE2FC6">
      <w:pPr>
        <w:rPr>
          <w:rFonts w:ascii="Tahoma" w:hAnsi="Tahoma" w:cs="Tahoma"/>
          <w:sz w:val="20"/>
          <w:szCs w:val="20"/>
        </w:rPr>
      </w:pPr>
      <w:bookmarkStart w:id="92" w:name="_y7awog3yuasy" w:colFirst="0" w:colLast="0"/>
      <w:bookmarkEnd w:id="92"/>
      <w:r w:rsidRPr="00FE2FC6">
        <w:rPr>
          <w:rFonts w:ascii="Tahoma" w:hAnsi="Tahoma" w:cs="Tahoma"/>
          <w:sz w:val="20"/>
          <w:szCs w:val="20"/>
        </w:rPr>
        <w:t>После обработки заявки должно быть сформировано уведомление о предоставлении ответа на обращение, в котором указаны тема обращения, номер, дата и ответ. Уведомление размещено в разделе новостей и в колокольчике. Ответ на обращение должен быть получен из CRM/Directum.</w:t>
      </w:r>
    </w:p>
    <w:p w14:paraId="6F00E006" w14:textId="77777777" w:rsidR="00FE2FC6" w:rsidRPr="00FE2FC6" w:rsidRDefault="00FE2FC6" w:rsidP="005430BC">
      <w:pPr>
        <w:keepNext/>
        <w:keepLines/>
        <w:numPr>
          <w:ilvl w:val="2"/>
          <w:numId w:val="201"/>
        </w:numPr>
        <w:pBdr>
          <w:top w:val="nil"/>
          <w:left w:val="nil"/>
          <w:bottom w:val="nil"/>
          <w:right w:val="nil"/>
          <w:between w:val="nil"/>
        </w:pBdr>
        <w:outlineLvl w:val="2"/>
        <w:rPr>
          <w:rFonts w:ascii="Tahoma" w:hAnsi="Tahoma" w:cs="Tahoma"/>
          <w:b/>
          <w:sz w:val="20"/>
          <w:szCs w:val="20"/>
        </w:rPr>
      </w:pPr>
      <w:bookmarkStart w:id="93" w:name="_Toc120812517"/>
      <w:r w:rsidRPr="00FE2FC6">
        <w:rPr>
          <w:rFonts w:ascii="Tahoma" w:hAnsi="Tahoma" w:cs="Tahoma"/>
          <w:b/>
          <w:sz w:val="20"/>
          <w:szCs w:val="20"/>
        </w:rPr>
        <w:t>Внесение изменений юридическими лицами</w:t>
      </w:r>
      <w:bookmarkEnd w:id="93"/>
    </w:p>
    <w:p w14:paraId="0F9F3AFF"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Заявка оформляется ЮЛ через форму обращений. </w:t>
      </w:r>
    </w:p>
    <w:p w14:paraId="6AA70301"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w:t>
      </w:r>
      <w:r w:rsidRPr="00FE2FC6">
        <w:rPr>
          <w:rFonts w:ascii="Tahoma" w:hAnsi="Tahoma" w:cs="Tahoma"/>
          <w:b/>
          <w:sz w:val="20"/>
          <w:szCs w:val="20"/>
        </w:rPr>
        <w:t>Шаге 1</w:t>
      </w:r>
      <w:r w:rsidRPr="00FE2FC6">
        <w:rPr>
          <w:rFonts w:ascii="Tahoma" w:hAnsi="Tahoma" w:cs="Tahoma"/>
          <w:sz w:val="20"/>
          <w:szCs w:val="20"/>
        </w:rPr>
        <w:t xml:space="preserve"> заполняется тема обращения и причина обращения значениями “ Действия по договору” и “Внесение изменений в данные действующего договора” соответственно. </w:t>
      </w:r>
    </w:p>
    <w:p w14:paraId="242B2A50" w14:textId="77777777" w:rsidR="00FE2FC6" w:rsidRPr="00FE2FC6" w:rsidRDefault="00FE2FC6" w:rsidP="00FE2FC6">
      <w:pPr>
        <w:rPr>
          <w:rFonts w:ascii="Tahoma" w:hAnsi="Tahoma" w:cs="Tahoma"/>
          <w:sz w:val="20"/>
          <w:szCs w:val="20"/>
        </w:rPr>
      </w:pPr>
      <w:r w:rsidRPr="00FE2FC6">
        <w:rPr>
          <w:rFonts w:ascii="Tahoma" w:hAnsi="Tahoma" w:cs="Tahoma"/>
          <w:sz w:val="20"/>
          <w:szCs w:val="20"/>
        </w:rPr>
        <w:t>Кнопка «Далее» активна после заполнения темы и причины, при нажатии на нее переход на второй шаг заполнения заявки.</w:t>
      </w:r>
    </w:p>
    <w:p w14:paraId="2702F696"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w:t>
      </w:r>
      <w:r w:rsidRPr="00FE2FC6">
        <w:rPr>
          <w:rFonts w:ascii="Tahoma" w:hAnsi="Tahoma" w:cs="Tahoma"/>
          <w:b/>
          <w:sz w:val="20"/>
          <w:szCs w:val="20"/>
        </w:rPr>
        <w:t>Шаге 2</w:t>
      </w:r>
      <w:r w:rsidRPr="00FE2FC6">
        <w:rPr>
          <w:rFonts w:ascii="Tahoma" w:hAnsi="Tahoma" w:cs="Tahoma"/>
          <w:sz w:val="20"/>
          <w:szCs w:val="20"/>
        </w:rPr>
        <w:t xml:space="preserve"> отображаются: </w:t>
      </w:r>
    </w:p>
    <w:p w14:paraId="37BAA2D2" w14:textId="77777777" w:rsidR="00FE2FC6" w:rsidRPr="00FE2FC6" w:rsidRDefault="00FE2FC6" w:rsidP="005430BC">
      <w:pPr>
        <w:numPr>
          <w:ilvl w:val="0"/>
          <w:numId w:val="162"/>
        </w:numPr>
        <w:rPr>
          <w:rFonts w:ascii="Tahoma" w:hAnsi="Tahoma" w:cs="Tahoma"/>
          <w:sz w:val="20"/>
          <w:szCs w:val="20"/>
        </w:rPr>
      </w:pPr>
      <w:r w:rsidRPr="00FE2FC6">
        <w:rPr>
          <w:rFonts w:ascii="Tahoma" w:hAnsi="Tahoma" w:cs="Tahoma"/>
          <w:sz w:val="20"/>
          <w:szCs w:val="20"/>
        </w:rPr>
        <w:t>Поле “Договор ресурсоснабжения”. Данное поле заполняется из выбранного договора в личном кабинете и не редактируется. Отображается в формате №_____________ от ___________;</w:t>
      </w:r>
    </w:p>
    <w:p w14:paraId="0E053353" w14:textId="77777777" w:rsidR="00FE2FC6" w:rsidRPr="00FE2FC6" w:rsidRDefault="00FE2FC6" w:rsidP="005430BC">
      <w:pPr>
        <w:numPr>
          <w:ilvl w:val="0"/>
          <w:numId w:val="162"/>
        </w:numPr>
        <w:rPr>
          <w:rFonts w:ascii="Tahoma" w:hAnsi="Tahoma" w:cs="Tahoma"/>
          <w:sz w:val="20"/>
          <w:szCs w:val="20"/>
        </w:rPr>
      </w:pPr>
      <w:r w:rsidRPr="00FE2FC6">
        <w:rPr>
          <w:rFonts w:ascii="Tahoma" w:hAnsi="Tahoma" w:cs="Tahoma"/>
          <w:sz w:val="20"/>
          <w:szCs w:val="20"/>
        </w:rPr>
        <w:t>Поле “Адрес объекта” подтягивается по выбранному договору (данные из ЛК);</w:t>
      </w:r>
    </w:p>
    <w:p w14:paraId="788EB33E" w14:textId="77777777" w:rsidR="00FE2FC6" w:rsidRPr="00FE2FC6" w:rsidRDefault="00FE2FC6" w:rsidP="00FE2FC6">
      <w:pPr>
        <w:rPr>
          <w:rFonts w:ascii="Tahoma" w:hAnsi="Tahoma" w:cs="Tahoma"/>
          <w:i/>
          <w:color w:val="666666"/>
          <w:sz w:val="20"/>
          <w:szCs w:val="20"/>
        </w:rPr>
      </w:pPr>
      <w:r w:rsidRPr="00FE2FC6">
        <w:rPr>
          <w:rFonts w:ascii="Tahoma" w:hAnsi="Tahoma" w:cs="Tahoma"/>
          <w:i/>
          <w:color w:val="666666"/>
          <w:sz w:val="20"/>
          <w:szCs w:val="20"/>
        </w:rPr>
        <w:t>Дополнительно в БД идет запрос на проверку услуги в договоре (ТЭ или ЭЭ).</w:t>
      </w:r>
    </w:p>
    <w:p w14:paraId="157F454A" w14:textId="77777777" w:rsidR="00FE2FC6" w:rsidRPr="00FE2FC6" w:rsidRDefault="00FE2FC6" w:rsidP="005430BC">
      <w:pPr>
        <w:numPr>
          <w:ilvl w:val="0"/>
          <w:numId w:val="162"/>
        </w:numPr>
        <w:rPr>
          <w:rFonts w:ascii="Tahoma" w:hAnsi="Tahoma" w:cs="Tahoma"/>
          <w:sz w:val="20"/>
          <w:szCs w:val="20"/>
        </w:rPr>
      </w:pPr>
      <w:r w:rsidRPr="00FE2FC6">
        <w:rPr>
          <w:rFonts w:ascii="Tahoma" w:hAnsi="Tahoma" w:cs="Tahoma"/>
          <w:sz w:val="20"/>
          <w:szCs w:val="20"/>
        </w:rPr>
        <w:t>Нотификация клиенту “Если договор не соответствует нужному для переноса - перейдите в нужный договор в меню слева и заново создайте обращение”. Выводить данное сообщение только в случае, если в ЛК есть более одного договора;</w:t>
      </w:r>
    </w:p>
    <w:p w14:paraId="4E91F3C9" w14:textId="77777777" w:rsidR="00FE2FC6" w:rsidRPr="00FE2FC6" w:rsidRDefault="00FE2FC6" w:rsidP="005430BC">
      <w:pPr>
        <w:numPr>
          <w:ilvl w:val="0"/>
          <w:numId w:val="162"/>
        </w:numPr>
        <w:ind w:hanging="342"/>
        <w:rPr>
          <w:rFonts w:ascii="Tahoma" w:hAnsi="Tahoma" w:cs="Tahoma"/>
          <w:sz w:val="20"/>
          <w:szCs w:val="20"/>
        </w:rPr>
      </w:pPr>
      <w:r w:rsidRPr="00FE2FC6">
        <w:rPr>
          <w:rFonts w:ascii="Tahoma" w:hAnsi="Tahoma" w:cs="Tahoma"/>
          <w:sz w:val="20"/>
          <w:szCs w:val="20"/>
        </w:rPr>
        <w:t xml:space="preserve">Поле выбора причины изменений. </w:t>
      </w:r>
    </w:p>
    <w:p w14:paraId="50423FEF"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Причину пользователь выбирает из выпадающего списка:</w:t>
      </w:r>
    </w:p>
    <w:p w14:paraId="189B8C78" w14:textId="77777777" w:rsidR="00FE2FC6" w:rsidRPr="00FE2FC6" w:rsidRDefault="00FE2FC6" w:rsidP="005430BC">
      <w:pPr>
        <w:numPr>
          <w:ilvl w:val="1"/>
          <w:numId w:val="162"/>
        </w:numPr>
        <w:rPr>
          <w:rFonts w:ascii="Tahoma" w:hAnsi="Tahoma" w:cs="Tahoma"/>
          <w:sz w:val="20"/>
          <w:szCs w:val="20"/>
        </w:rPr>
      </w:pPr>
      <w:r w:rsidRPr="00FE2FC6">
        <w:rPr>
          <w:rFonts w:ascii="Tahoma" w:hAnsi="Tahoma" w:cs="Tahoma"/>
          <w:sz w:val="20"/>
          <w:szCs w:val="20"/>
        </w:rPr>
        <w:t>Изменение срока действия договора с бюджетным потребителем;</w:t>
      </w:r>
    </w:p>
    <w:p w14:paraId="22688680" w14:textId="77777777" w:rsidR="00FE2FC6" w:rsidRPr="00FE2FC6" w:rsidRDefault="00FE2FC6" w:rsidP="005430BC">
      <w:pPr>
        <w:numPr>
          <w:ilvl w:val="1"/>
          <w:numId w:val="162"/>
        </w:numPr>
        <w:rPr>
          <w:rFonts w:ascii="Tahoma" w:hAnsi="Tahoma" w:cs="Tahoma"/>
          <w:sz w:val="20"/>
          <w:szCs w:val="20"/>
        </w:rPr>
      </w:pPr>
      <w:r w:rsidRPr="00FE2FC6">
        <w:rPr>
          <w:rFonts w:ascii="Tahoma" w:hAnsi="Tahoma" w:cs="Tahoma"/>
          <w:sz w:val="20"/>
          <w:szCs w:val="20"/>
        </w:rPr>
        <w:t>Изменение суммы договора с бюджетным потребителем;</w:t>
      </w:r>
    </w:p>
    <w:p w14:paraId="1EFCAB1A" w14:textId="77777777" w:rsidR="00FE2FC6" w:rsidRPr="00FE2FC6" w:rsidRDefault="00FE2FC6" w:rsidP="005430BC">
      <w:pPr>
        <w:numPr>
          <w:ilvl w:val="1"/>
          <w:numId w:val="162"/>
        </w:numPr>
        <w:rPr>
          <w:rFonts w:ascii="Tahoma" w:hAnsi="Tahoma" w:cs="Tahoma"/>
          <w:sz w:val="20"/>
          <w:szCs w:val="20"/>
        </w:rPr>
      </w:pPr>
      <w:r w:rsidRPr="00FE2FC6">
        <w:rPr>
          <w:rFonts w:ascii="Tahoma" w:hAnsi="Tahoma" w:cs="Tahoma"/>
          <w:sz w:val="20"/>
          <w:szCs w:val="20"/>
        </w:rPr>
        <w:t>Расторжение договора ресурсоснабжения.</w:t>
      </w:r>
    </w:p>
    <w:p w14:paraId="5E3CCCAD" w14:textId="77777777" w:rsidR="00FE2FC6" w:rsidRPr="00FE2FC6" w:rsidRDefault="00FE2FC6" w:rsidP="005430BC">
      <w:pPr>
        <w:numPr>
          <w:ilvl w:val="1"/>
          <w:numId w:val="162"/>
        </w:numPr>
        <w:rPr>
          <w:rFonts w:ascii="Tahoma" w:hAnsi="Tahoma" w:cs="Tahoma"/>
          <w:sz w:val="20"/>
          <w:szCs w:val="20"/>
        </w:rPr>
      </w:pPr>
      <w:r w:rsidRPr="00FE2FC6">
        <w:rPr>
          <w:rFonts w:ascii="Tahoma" w:hAnsi="Tahoma" w:cs="Tahoma"/>
          <w:sz w:val="20"/>
          <w:szCs w:val="20"/>
        </w:rPr>
        <w:t>Включение в договор ресурсоснабжения новой точки поставки;</w:t>
      </w:r>
    </w:p>
    <w:p w14:paraId="5D84E695" w14:textId="77777777" w:rsidR="00FE2FC6" w:rsidRPr="00FE2FC6" w:rsidRDefault="00FE2FC6" w:rsidP="005430BC">
      <w:pPr>
        <w:numPr>
          <w:ilvl w:val="1"/>
          <w:numId w:val="162"/>
        </w:numPr>
        <w:rPr>
          <w:rFonts w:ascii="Tahoma" w:hAnsi="Tahoma" w:cs="Tahoma"/>
          <w:sz w:val="20"/>
          <w:szCs w:val="20"/>
        </w:rPr>
      </w:pPr>
      <w:r w:rsidRPr="00FE2FC6">
        <w:rPr>
          <w:rFonts w:ascii="Tahoma" w:hAnsi="Tahoma" w:cs="Tahoma"/>
          <w:sz w:val="20"/>
          <w:szCs w:val="20"/>
        </w:rPr>
        <w:t>Исключение из договора ресурсоснабжения точки поставки;</w:t>
      </w:r>
    </w:p>
    <w:p w14:paraId="4E8EC4E2" w14:textId="77777777" w:rsidR="00FE2FC6" w:rsidRPr="00FE2FC6" w:rsidRDefault="00FE2FC6" w:rsidP="005430BC">
      <w:pPr>
        <w:numPr>
          <w:ilvl w:val="1"/>
          <w:numId w:val="162"/>
        </w:numPr>
        <w:rPr>
          <w:rFonts w:ascii="Tahoma" w:hAnsi="Tahoma" w:cs="Tahoma"/>
          <w:sz w:val="20"/>
          <w:szCs w:val="20"/>
        </w:rPr>
      </w:pPr>
      <w:r w:rsidRPr="00FE2FC6">
        <w:rPr>
          <w:rFonts w:ascii="Tahoma" w:hAnsi="Tahoma" w:cs="Tahoma"/>
          <w:sz w:val="20"/>
          <w:szCs w:val="20"/>
        </w:rPr>
        <w:t>Смена ФИО и/или должности руководителя;</w:t>
      </w:r>
    </w:p>
    <w:p w14:paraId="5623FB60" w14:textId="77777777" w:rsidR="00FE2FC6" w:rsidRPr="00FE2FC6" w:rsidRDefault="00FE2FC6" w:rsidP="005430BC">
      <w:pPr>
        <w:numPr>
          <w:ilvl w:val="1"/>
          <w:numId w:val="162"/>
        </w:numPr>
        <w:rPr>
          <w:rFonts w:ascii="Tahoma" w:hAnsi="Tahoma" w:cs="Tahoma"/>
          <w:sz w:val="20"/>
          <w:szCs w:val="20"/>
        </w:rPr>
      </w:pPr>
      <w:r w:rsidRPr="00FE2FC6">
        <w:rPr>
          <w:rFonts w:ascii="Tahoma" w:hAnsi="Tahoma" w:cs="Tahoma"/>
          <w:sz w:val="20"/>
          <w:szCs w:val="20"/>
        </w:rPr>
        <w:t>Смена Банковских реквизитов;</w:t>
      </w:r>
    </w:p>
    <w:p w14:paraId="3D6F7395" w14:textId="77777777" w:rsidR="00FE2FC6" w:rsidRPr="00FE2FC6" w:rsidRDefault="00FE2FC6" w:rsidP="005430BC">
      <w:pPr>
        <w:numPr>
          <w:ilvl w:val="1"/>
          <w:numId w:val="162"/>
        </w:numPr>
        <w:rPr>
          <w:rFonts w:ascii="Tahoma" w:hAnsi="Tahoma" w:cs="Tahoma"/>
          <w:sz w:val="20"/>
          <w:szCs w:val="20"/>
        </w:rPr>
      </w:pPr>
      <w:r w:rsidRPr="00FE2FC6">
        <w:rPr>
          <w:rFonts w:ascii="Tahoma" w:hAnsi="Tahoma" w:cs="Tahoma"/>
          <w:sz w:val="20"/>
          <w:szCs w:val="20"/>
        </w:rPr>
        <w:t>Смена КПП, ОГРН;</w:t>
      </w:r>
    </w:p>
    <w:p w14:paraId="77B1EF92" w14:textId="77777777" w:rsidR="00FE2FC6" w:rsidRPr="00FE2FC6" w:rsidRDefault="00FE2FC6" w:rsidP="005430BC">
      <w:pPr>
        <w:numPr>
          <w:ilvl w:val="1"/>
          <w:numId w:val="162"/>
        </w:numPr>
        <w:rPr>
          <w:rFonts w:ascii="Tahoma" w:hAnsi="Tahoma" w:cs="Tahoma"/>
          <w:sz w:val="20"/>
          <w:szCs w:val="20"/>
        </w:rPr>
      </w:pPr>
      <w:r w:rsidRPr="00FE2FC6">
        <w:rPr>
          <w:rFonts w:ascii="Tahoma" w:hAnsi="Tahoma" w:cs="Tahoma"/>
          <w:sz w:val="20"/>
          <w:szCs w:val="20"/>
        </w:rPr>
        <w:t>Смена контактных данные: эл. почта, телефон, почтовый адрес;</w:t>
      </w:r>
    </w:p>
    <w:p w14:paraId="0040A915" w14:textId="77777777" w:rsidR="00FE2FC6" w:rsidRPr="00FE2FC6" w:rsidRDefault="00FE2FC6" w:rsidP="005430BC">
      <w:pPr>
        <w:numPr>
          <w:ilvl w:val="1"/>
          <w:numId w:val="162"/>
        </w:numPr>
        <w:rPr>
          <w:rFonts w:ascii="Tahoma" w:hAnsi="Tahoma" w:cs="Tahoma"/>
          <w:sz w:val="20"/>
          <w:szCs w:val="20"/>
        </w:rPr>
      </w:pPr>
      <w:r w:rsidRPr="00FE2FC6">
        <w:rPr>
          <w:rFonts w:ascii="Tahoma" w:hAnsi="Tahoma" w:cs="Tahoma"/>
          <w:sz w:val="20"/>
          <w:szCs w:val="20"/>
        </w:rPr>
        <w:t>Смена паспортных данные для ИП и ФЛ - собственников нежилых помещений;</w:t>
      </w:r>
    </w:p>
    <w:p w14:paraId="4BA3339D" w14:textId="77777777" w:rsidR="00FE2FC6" w:rsidRPr="00FE2FC6" w:rsidRDefault="00FE2FC6" w:rsidP="005430BC">
      <w:pPr>
        <w:numPr>
          <w:ilvl w:val="1"/>
          <w:numId w:val="162"/>
        </w:numPr>
        <w:rPr>
          <w:rFonts w:ascii="Tahoma" w:hAnsi="Tahoma" w:cs="Tahoma"/>
          <w:sz w:val="20"/>
          <w:szCs w:val="20"/>
        </w:rPr>
      </w:pPr>
      <w:r w:rsidRPr="00FE2FC6">
        <w:rPr>
          <w:rFonts w:ascii="Tahoma" w:hAnsi="Tahoma" w:cs="Tahoma"/>
          <w:sz w:val="20"/>
          <w:szCs w:val="20"/>
        </w:rPr>
        <w:t>Иное.</w:t>
      </w:r>
    </w:p>
    <w:p w14:paraId="4EFFF596" w14:textId="77777777" w:rsidR="00FE2FC6" w:rsidRPr="00FE2FC6" w:rsidRDefault="00FE2FC6" w:rsidP="005430BC">
      <w:pPr>
        <w:numPr>
          <w:ilvl w:val="0"/>
          <w:numId w:val="162"/>
        </w:numPr>
        <w:rPr>
          <w:rFonts w:ascii="Tahoma" w:hAnsi="Tahoma" w:cs="Tahoma"/>
          <w:sz w:val="20"/>
          <w:szCs w:val="20"/>
        </w:rPr>
      </w:pPr>
      <w:r w:rsidRPr="00FE2FC6">
        <w:rPr>
          <w:rFonts w:ascii="Tahoma" w:hAnsi="Tahoma" w:cs="Tahoma"/>
          <w:sz w:val="20"/>
          <w:szCs w:val="20"/>
        </w:rPr>
        <w:t xml:space="preserve">Поле ввода изменений «Вносимые изменения» - текстовое поле для заполнения с клавиатуры. </w:t>
      </w:r>
    </w:p>
    <w:p w14:paraId="4C7D64C4"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нажатии на кнопку “Далее” - Заявка переходит к 3 шагу.</w:t>
      </w:r>
    </w:p>
    <w:p w14:paraId="018F94EA"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w:t>
      </w:r>
      <w:r w:rsidRPr="00FE2FC6">
        <w:rPr>
          <w:rFonts w:ascii="Tahoma" w:hAnsi="Tahoma" w:cs="Tahoma"/>
          <w:b/>
          <w:sz w:val="20"/>
          <w:szCs w:val="20"/>
        </w:rPr>
        <w:t>Шаге 3</w:t>
      </w:r>
      <w:r w:rsidRPr="00FE2FC6">
        <w:rPr>
          <w:rFonts w:ascii="Tahoma" w:hAnsi="Tahoma" w:cs="Tahoma"/>
          <w:sz w:val="20"/>
          <w:szCs w:val="20"/>
        </w:rPr>
        <w:t xml:space="preserve"> расположен блок ввода информации о заявителе. Подробнее описано в разделе 1.1.3. (Модуль «Онлайн-обслуживание клиентов», Шаг 3). При заполнении заявки для ЮЛ подгружаются данные из данных договора. В случае отсутствия данных ЮЛ должен заполнить данные вручную. </w:t>
      </w:r>
    </w:p>
    <w:p w14:paraId="7C508316"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w:t>
      </w:r>
      <w:r w:rsidRPr="00FE2FC6">
        <w:rPr>
          <w:rFonts w:ascii="Tahoma" w:hAnsi="Tahoma" w:cs="Tahoma"/>
          <w:b/>
          <w:sz w:val="20"/>
          <w:szCs w:val="20"/>
        </w:rPr>
        <w:t>Шаге 4</w:t>
      </w:r>
      <w:r w:rsidRPr="00FE2FC6">
        <w:rPr>
          <w:rFonts w:ascii="Tahoma" w:hAnsi="Tahoma" w:cs="Tahoma"/>
          <w:sz w:val="20"/>
          <w:szCs w:val="20"/>
        </w:rPr>
        <w:t xml:space="preserve"> расположены поля для загрузки подтверждающих документов. Для изменения в действующем договоре ЮЛ требуется прикладывать документы, подтверждающие изменения. В зависимости от выбранной причины на Шаге 2, формируется перечень необходимых документов:</w:t>
      </w:r>
    </w:p>
    <w:p w14:paraId="37C1D808"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В случае выбора причины «Смена ФИО и/или должности руководителя» - прикладываются документы, подтверждающие смену ФИО и/или должности руководителя, в том числе:</w:t>
      </w:r>
    </w:p>
    <w:p w14:paraId="228985A6"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Приказ о назначении руководителя;</w:t>
      </w:r>
    </w:p>
    <w:p w14:paraId="10D8E383"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Доверенность.</w:t>
      </w:r>
    </w:p>
    <w:p w14:paraId="6B9CC086"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В случае выбора причины «Смена банковских реквизитов» - прикладываются документы, подтверждающие смену банковских реквизитов, в том числе:</w:t>
      </w:r>
    </w:p>
    <w:p w14:paraId="7792CDC3"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Выписка с банковскими реквизитами".</w:t>
      </w:r>
    </w:p>
    <w:p w14:paraId="55ECA00F"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В случае выбора причины «Смена КПП/ОГРН» - прикладываются документы, подтверждающие смену КПП/ОГРН, в том числе:</w:t>
      </w:r>
    </w:p>
    <w:p w14:paraId="71C540C7"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Выписка из ЕГРЮЛ.</w:t>
      </w:r>
    </w:p>
    <w:p w14:paraId="3753109F"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В случае выбора причины «Смена контактных данных» - прикладываются документы, подтверждающие смену контактных данных;</w:t>
      </w:r>
    </w:p>
    <w:p w14:paraId="08B18732"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В случае выбора причины «Смена паспортных данных (для ИП и ФЛ- собственников НЖП)» - прикладываются документы, подтверждающие смену паспортных данных, в том числе:</w:t>
      </w:r>
    </w:p>
    <w:p w14:paraId="1D9C3E11"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Копия паспорта (разворот с фотографией, страница с записью о смене паспорта)".</w:t>
      </w:r>
    </w:p>
    <w:p w14:paraId="0E05CECC"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В случае выбора причины «Иное» - прикладываются документы, подтверждающие необходимость внесения изменений в договор;</w:t>
      </w:r>
    </w:p>
    <w:p w14:paraId="0FDB1991"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В случае выбора причины «Изменение срока действия договора с бюджетным потребителем» - прикладываются документы, подтверждающие изменение срока контракта;</w:t>
      </w:r>
    </w:p>
    <w:p w14:paraId="63707EA7"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В случае выбора причины «Изменение суммы договора с бюджетным потребителем» - прикладываются документы, подтверждающие изменение цены контракта;</w:t>
      </w:r>
    </w:p>
    <w:p w14:paraId="6DB7C899"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В случае выбора причины «Расторжение договора ресурсоснабжения» - прикладываются документы, подтверждающие переход / приобретение / прекращение права объекты ресурсоснабжающего договора:</w:t>
      </w:r>
    </w:p>
    <w:p w14:paraId="3E97800E"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Выписка ЕГРН;</w:t>
      </w:r>
    </w:p>
    <w:p w14:paraId="55187745"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Договор купли-продажи/аренды на объект ресурсоснабжения;</w:t>
      </w:r>
    </w:p>
    <w:p w14:paraId="26A47845"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Справка из регистрирующего органа – только для ИКУ;</w:t>
      </w:r>
    </w:p>
    <w:p w14:paraId="0EA6BF9E"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Протокол собрания собственников о смене УК и/или смене способа управления МКД. Протокол итогового конкурса (если УК выбрана по его итогам) – только для ИКУ.</w:t>
      </w:r>
    </w:p>
    <w:p w14:paraId="2E11CDFE"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В случае выбора причины «Включение в договор ресурсоснабжения новой точки поставки» - прикладываются документы, подтверждающие переход / приобретение / прекращение права объекты ресурсоснабжающего договора:</w:t>
      </w:r>
    </w:p>
    <w:p w14:paraId="7C184896"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Выписка ЕГРН;</w:t>
      </w:r>
    </w:p>
    <w:p w14:paraId="4AA58EFD"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Договор купли-продажи/аренды на объект ресурсоснабжения;</w:t>
      </w:r>
    </w:p>
    <w:p w14:paraId="4C6B5A59"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справка из регистрирующего органа – только для ИКУ;</w:t>
      </w:r>
    </w:p>
    <w:p w14:paraId="4D75EB63"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протокол собрания собственников о смене УК и/или смене способа управления МКД. Протокол итогового конкурса (если УК выбрана по его итогам) – только для ИКУ.</w:t>
      </w:r>
    </w:p>
    <w:p w14:paraId="3FD413C0" w14:textId="77777777" w:rsidR="00FE2FC6" w:rsidRPr="00FE2FC6" w:rsidRDefault="00FE2FC6" w:rsidP="005430BC">
      <w:pPr>
        <w:numPr>
          <w:ilvl w:val="0"/>
          <w:numId w:val="138"/>
        </w:numPr>
        <w:rPr>
          <w:rFonts w:ascii="Tahoma" w:hAnsi="Tahoma" w:cs="Tahoma"/>
          <w:sz w:val="20"/>
          <w:szCs w:val="20"/>
        </w:rPr>
      </w:pPr>
      <w:r w:rsidRPr="00FE2FC6">
        <w:rPr>
          <w:rFonts w:ascii="Tahoma" w:hAnsi="Tahoma" w:cs="Tahoma"/>
          <w:sz w:val="20"/>
          <w:szCs w:val="20"/>
        </w:rPr>
        <w:t>В случае выбора причины «Исключение из договора ресурсоснабжения точки поставки» - прикладываются документы, подтверждающие переход / приобретение / прекращение права объекты ресурсоснабжающего договора:</w:t>
      </w:r>
    </w:p>
    <w:p w14:paraId="46067DF9"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Выписка ЕГРН;</w:t>
      </w:r>
    </w:p>
    <w:p w14:paraId="021B8F67"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Договор купли-продажи/аренды на объект ресурсоснабжения;</w:t>
      </w:r>
    </w:p>
    <w:p w14:paraId="76592301"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справка из регистрирующего органа – только для ИКУ;</w:t>
      </w:r>
    </w:p>
    <w:p w14:paraId="54A0CD3C" w14:textId="77777777" w:rsidR="00FE2FC6" w:rsidRPr="00FE2FC6" w:rsidRDefault="00FE2FC6" w:rsidP="005430BC">
      <w:pPr>
        <w:numPr>
          <w:ilvl w:val="1"/>
          <w:numId w:val="138"/>
        </w:numPr>
        <w:rPr>
          <w:rFonts w:ascii="Tahoma" w:hAnsi="Tahoma" w:cs="Tahoma"/>
          <w:sz w:val="20"/>
          <w:szCs w:val="20"/>
        </w:rPr>
      </w:pPr>
      <w:r w:rsidRPr="00FE2FC6">
        <w:rPr>
          <w:rFonts w:ascii="Tahoma" w:hAnsi="Tahoma" w:cs="Tahoma"/>
          <w:sz w:val="20"/>
          <w:szCs w:val="20"/>
        </w:rPr>
        <w:t>протокол собрания собственников о смене УК и/или смене способа управления МКД. Протокол итогового конкурса (если УК выбрана по его итогам) – только для ИКУ.</w:t>
      </w:r>
    </w:p>
    <w:p w14:paraId="37EE488B" w14:textId="77777777" w:rsidR="00FE2FC6" w:rsidRPr="00FE2FC6" w:rsidRDefault="00FE2FC6" w:rsidP="00FE2FC6">
      <w:pPr>
        <w:shd w:val="clear" w:color="auto" w:fill="FFFFFF"/>
        <w:jc w:val="left"/>
        <w:rPr>
          <w:rFonts w:ascii="Tahoma" w:hAnsi="Tahoma" w:cs="Tahoma"/>
          <w:sz w:val="20"/>
          <w:szCs w:val="20"/>
        </w:rPr>
      </w:pPr>
      <w:r w:rsidRPr="00FE2FC6">
        <w:rPr>
          <w:rFonts w:ascii="Tahoma" w:hAnsi="Tahoma" w:cs="Tahoma"/>
          <w:sz w:val="20"/>
          <w:szCs w:val="20"/>
        </w:rPr>
        <w:t xml:space="preserve">Приложенные сканы документов должны сжиматься до нужного размера (до 10 МБ каждый). Допустимые форматы файлов: JPG, JPEG, PNG, BMP, PDF, DOC, DOCX, RTF, XLS, XLSX. </w:t>
      </w:r>
    </w:p>
    <w:p w14:paraId="4B61DCDA" w14:textId="77777777" w:rsidR="00FE2FC6" w:rsidRPr="00FE2FC6" w:rsidRDefault="00FE2FC6" w:rsidP="00FE2FC6">
      <w:pPr>
        <w:rPr>
          <w:rFonts w:ascii="Tahoma" w:hAnsi="Tahoma" w:cs="Tahoma"/>
          <w:sz w:val="20"/>
          <w:szCs w:val="20"/>
        </w:rPr>
      </w:pPr>
    </w:p>
    <w:p w14:paraId="046287AB"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w:t>
      </w:r>
      <w:r w:rsidRPr="00FE2FC6">
        <w:rPr>
          <w:rFonts w:ascii="Tahoma" w:hAnsi="Tahoma" w:cs="Tahoma"/>
          <w:b/>
          <w:sz w:val="20"/>
          <w:szCs w:val="20"/>
        </w:rPr>
        <w:t>Шаге 5</w:t>
      </w:r>
      <w:r w:rsidRPr="00FE2FC6">
        <w:rPr>
          <w:rFonts w:ascii="Tahoma" w:hAnsi="Tahoma" w:cs="Tahoma"/>
          <w:sz w:val="20"/>
          <w:szCs w:val="20"/>
        </w:rPr>
        <w:t xml:space="preserve"> идет проверка заполненных полей и подтверждение отправки. Подробнее описано в разделе 1.1.5. (Модуль «Онлайн-обслуживание клиентов», Шаг 5). </w:t>
      </w:r>
    </w:p>
    <w:p w14:paraId="52FB50E2" w14:textId="77777777" w:rsidR="00FE2FC6" w:rsidRPr="00FE2FC6" w:rsidRDefault="00FE2FC6" w:rsidP="00FE2FC6">
      <w:pPr>
        <w:rPr>
          <w:rFonts w:ascii="Tahoma" w:hAnsi="Tahoma" w:cs="Tahoma"/>
          <w:sz w:val="20"/>
          <w:szCs w:val="20"/>
        </w:rPr>
      </w:pPr>
    </w:p>
    <w:p w14:paraId="0E5ADCED"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 зависимости от выбранной причины на Шаге 2, формируется либо заявление на заключение дополнительного соглашения с подписанием ЭЦП, либо письмо уведомления без подписания: </w:t>
      </w:r>
    </w:p>
    <w:p w14:paraId="4EDA1603" w14:textId="77777777" w:rsidR="00FE2FC6" w:rsidRPr="00FE2FC6" w:rsidRDefault="00FE2FC6" w:rsidP="00052E54">
      <w:pPr>
        <w:numPr>
          <w:ilvl w:val="0"/>
          <w:numId w:val="3"/>
        </w:numPr>
        <w:rPr>
          <w:rFonts w:ascii="Tahoma" w:hAnsi="Tahoma" w:cs="Tahoma"/>
          <w:sz w:val="20"/>
          <w:szCs w:val="20"/>
        </w:rPr>
      </w:pPr>
      <w:r w:rsidRPr="00FE2FC6">
        <w:rPr>
          <w:rFonts w:ascii="Tahoma" w:hAnsi="Tahoma" w:cs="Tahoma"/>
          <w:sz w:val="20"/>
          <w:szCs w:val="20"/>
        </w:rPr>
        <w:t>Заявление на заключение дополнительного соглашения должно быть сформировано при выборе:</w:t>
      </w:r>
    </w:p>
    <w:p w14:paraId="1F8B477C" w14:textId="77777777" w:rsidR="00FE2FC6" w:rsidRPr="00FE2FC6" w:rsidRDefault="00FE2FC6" w:rsidP="00052E54">
      <w:pPr>
        <w:numPr>
          <w:ilvl w:val="1"/>
          <w:numId w:val="3"/>
        </w:numPr>
        <w:rPr>
          <w:rFonts w:ascii="Tahoma" w:hAnsi="Tahoma" w:cs="Tahoma"/>
          <w:sz w:val="20"/>
          <w:szCs w:val="20"/>
        </w:rPr>
      </w:pPr>
      <w:r w:rsidRPr="00FE2FC6">
        <w:rPr>
          <w:rFonts w:ascii="Tahoma" w:hAnsi="Tahoma" w:cs="Tahoma"/>
          <w:sz w:val="20"/>
          <w:szCs w:val="20"/>
        </w:rPr>
        <w:t>Изменение срока действия договора с бюджетным потребителем;</w:t>
      </w:r>
    </w:p>
    <w:p w14:paraId="3D422415" w14:textId="77777777" w:rsidR="00FE2FC6" w:rsidRPr="00FE2FC6" w:rsidRDefault="00FE2FC6" w:rsidP="00052E54">
      <w:pPr>
        <w:numPr>
          <w:ilvl w:val="1"/>
          <w:numId w:val="3"/>
        </w:numPr>
        <w:rPr>
          <w:rFonts w:ascii="Tahoma" w:hAnsi="Tahoma" w:cs="Tahoma"/>
          <w:sz w:val="20"/>
          <w:szCs w:val="20"/>
        </w:rPr>
      </w:pPr>
      <w:r w:rsidRPr="00FE2FC6">
        <w:rPr>
          <w:rFonts w:ascii="Tahoma" w:hAnsi="Tahoma" w:cs="Tahoma"/>
          <w:sz w:val="20"/>
          <w:szCs w:val="20"/>
        </w:rPr>
        <w:t>Изменение суммы договора с бюджетным потребителем;</w:t>
      </w:r>
    </w:p>
    <w:p w14:paraId="2D6F10C6" w14:textId="77777777" w:rsidR="00FE2FC6" w:rsidRPr="00FE2FC6" w:rsidRDefault="00FE2FC6" w:rsidP="00052E54">
      <w:pPr>
        <w:numPr>
          <w:ilvl w:val="1"/>
          <w:numId w:val="3"/>
        </w:numPr>
        <w:rPr>
          <w:rFonts w:ascii="Tahoma" w:hAnsi="Tahoma" w:cs="Tahoma"/>
          <w:sz w:val="20"/>
          <w:szCs w:val="20"/>
        </w:rPr>
      </w:pPr>
      <w:r w:rsidRPr="00FE2FC6">
        <w:rPr>
          <w:rFonts w:ascii="Tahoma" w:hAnsi="Tahoma" w:cs="Tahoma"/>
          <w:sz w:val="20"/>
          <w:szCs w:val="20"/>
        </w:rPr>
        <w:t>Расторжение договора ресурсоснабжения;</w:t>
      </w:r>
    </w:p>
    <w:p w14:paraId="18E338ED" w14:textId="77777777" w:rsidR="00FE2FC6" w:rsidRPr="00FE2FC6" w:rsidRDefault="00FE2FC6" w:rsidP="00052E54">
      <w:pPr>
        <w:numPr>
          <w:ilvl w:val="1"/>
          <w:numId w:val="3"/>
        </w:numPr>
        <w:rPr>
          <w:rFonts w:ascii="Tahoma" w:hAnsi="Tahoma" w:cs="Tahoma"/>
          <w:sz w:val="20"/>
          <w:szCs w:val="20"/>
        </w:rPr>
      </w:pPr>
      <w:r w:rsidRPr="00FE2FC6">
        <w:rPr>
          <w:rFonts w:ascii="Tahoma" w:hAnsi="Tahoma" w:cs="Tahoma"/>
          <w:sz w:val="20"/>
          <w:szCs w:val="20"/>
        </w:rPr>
        <w:t>Включение в договор ресурсоснабжения новой точки поставки;</w:t>
      </w:r>
    </w:p>
    <w:p w14:paraId="600B8A07" w14:textId="77777777" w:rsidR="00FE2FC6" w:rsidRPr="00FE2FC6" w:rsidRDefault="00FE2FC6" w:rsidP="00052E54">
      <w:pPr>
        <w:numPr>
          <w:ilvl w:val="1"/>
          <w:numId w:val="3"/>
        </w:numPr>
        <w:rPr>
          <w:rFonts w:ascii="Tahoma" w:hAnsi="Tahoma" w:cs="Tahoma"/>
          <w:sz w:val="20"/>
          <w:szCs w:val="20"/>
        </w:rPr>
      </w:pPr>
      <w:r w:rsidRPr="00FE2FC6">
        <w:rPr>
          <w:rFonts w:ascii="Tahoma" w:hAnsi="Tahoma" w:cs="Tahoma"/>
          <w:sz w:val="20"/>
          <w:szCs w:val="20"/>
        </w:rPr>
        <w:t>Исключение из договора ресурсоснабжения точки поставки;</w:t>
      </w:r>
    </w:p>
    <w:p w14:paraId="35BB15A5" w14:textId="77777777" w:rsidR="00FE2FC6" w:rsidRPr="00FE2FC6" w:rsidRDefault="00FE2FC6" w:rsidP="00052E54">
      <w:pPr>
        <w:numPr>
          <w:ilvl w:val="0"/>
          <w:numId w:val="3"/>
        </w:numPr>
        <w:rPr>
          <w:rFonts w:ascii="Tahoma" w:hAnsi="Tahoma" w:cs="Tahoma"/>
          <w:sz w:val="20"/>
          <w:szCs w:val="20"/>
        </w:rPr>
      </w:pPr>
      <w:r w:rsidRPr="00FE2FC6">
        <w:rPr>
          <w:rFonts w:ascii="Tahoma" w:hAnsi="Tahoma" w:cs="Tahoma"/>
          <w:sz w:val="20"/>
          <w:szCs w:val="20"/>
        </w:rPr>
        <w:t>Письмо уведомления должно быть сформировано при выборе:</w:t>
      </w:r>
    </w:p>
    <w:p w14:paraId="653A3261" w14:textId="77777777" w:rsidR="00FE2FC6" w:rsidRPr="00FE2FC6" w:rsidRDefault="00FE2FC6" w:rsidP="00052E54">
      <w:pPr>
        <w:numPr>
          <w:ilvl w:val="1"/>
          <w:numId w:val="3"/>
        </w:numPr>
        <w:rPr>
          <w:rFonts w:ascii="Tahoma" w:hAnsi="Tahoma" w:cs="Tahoma"/>
          <w:sz w:val="20"/>
          <w:szCs w:val="20"/>
        </w:rPr>
      </w:pPr>
      <w:r w:rsidRPr="00FE2FC6">
        <w:rPr>
          <w:rFonts w:ascii="Tahoma" w:hAnsi="Tahoma" w:cs="Tahoma"/>
          <w:sz w:val="20"/>
          <w:szCs w:val="20"/>
        </w:rPr>
        <w:t>Смена ФИО и/или должности руководителя;</w:t>
      </w:r>
    </w:p>
    <w:p w14:paraId="04ABB278" w14:textId="77777777" w:rsidR="00FE2FC6" w:rsidRPr="00FE2FC6" w:rsidRDefault="00FE2FC6" w:rsidP="00052E54">
      <w:pPr>
        <w:numPr>
          <w:ilvl w:val="1"/>
          <w:numId w:val="3"/>
        </w:numPr>
        <w:rPr>
          <w:rFonts w:ascii="Tahoma" w:hAnsi="Tahoma" w:cs="Tahoma"/>
          <w:sz w:val="20"/>
          <w:szCs w:val="20"/>
        </w:rPr>
      </w:pPr>
      <w:r w:rsidRPr="00FE2FC6">
        <w:rPr>
          <w:rFonts w:ascii="Tahoma" w:hAnsi="Tahoma" w:cs="Tahoma"/>
          <w:sz w:val="20"/>
          <w:szCs w:val="20"/>
        </w:rPr>
        <w:t>Смена Банковских реквизитов;</w:t>
      </w:r>
    </w:p>
    <w:p w14:paraId="49EA6967" w14:textId="77777777" w:rsidR="00FE2FC6" w:rsidRPr="00FE2FC6" w:rsidRDefault="00FE2FC6" w:rsidP="00052E54">
      <w:pPr>
        <w:numPr>
          <w:ilvl w:val="1"/>
          <w:numId w:val="3"/>
        </w:numPr>
        <w:rPr>
          <w:rFonts w:ascii="Tahoma" w:hAnsi="Tahoma" w:cs="Tahoma"/>
          <w:sz w:val="20"/>
          <w:szCs w:val="20"/>
        </w:rPr>
      </w:pPr>
      <w:r w:rsidRPr="00FE2FC6">
        <w:rPr>
          <w:rFonts w:ascii="Tahoma" w:hAnsi="Tahoma" w:cs="Tahoma"/>
          <w:sz w:val="20"/>
          <w:szCs w:val="20"/>
        </w:rPr>
        <w:t>Смена КПП, ОГРН;</w:t>
      </w:r>
    </w:p>
    <w:p w14:paraId="40DA7D05" w14:textId="77777777" w:rsidR="00FE2FC6" w:rsidRPr="00FE2FC6" w:rsidRDefault="00FE2FC6" w:rsidP="00052E54">
      <w:pPr>
        <w:numPr>
          <w:ilvl w:val="1"/>
          <w:numId w:val="3"/>
        </w:numPr>
        <w:rPr>
          <w:rFonts w:ascii="Tahoma" w:hAnsi="Tahoma" w:cs="Tahoma"/>
          <w:sz w:val="20"/>
          <w:szCs w:val="20"/>
        </w:rPr>
      </w:pPr>
      <w:r w:rsidRPr="00FE2FC6">
        <w:rPr>
          <w:rFonts w:ascii="Tahoma" w:hAnsi="Tahoma" w:cs="Tahoma"/>
          <w:sz w:val="20"/>
          <w:szCs w:val="20"/>
        </w:rPr>
        <w:t>Смена контактных данные: эл. почта, телефон, почтовый адрес;</w:t>
      </w:r>
    </w:p>
    <w:p w14:paraId="18FAF22D" w14:textId="77777777" w:rsidR="00FE2FC6" w:rsidRPr="00FE2FC6" w:rsidRDefault="00FE2FC6" w:rsidP="00052E54">
      <w:pPr>
        <w:numPr>
          <w:ilvl w:val="1"/>
          <w:numId w:val="3"/>
        </w:numPr>
        <w:rPr>
          <w:rFonts w:ascii="Tahoma" w:hAnsi="Tahoma" w:cs="Tahoma"/>
          <w:sz w:val="20"/>
          <w:szCs w:val="20"/>
        </w:rPr>
      </w:pPr>
      <w:r w:rsidRPr="00FE2FC6">
        <w:rPr>
          <w:rFonts w:ascii="Tahoma" w:hAnsi="Tahoma" w:cs="Tahoma"/>
          <w:sz w:val="20"/>
          <w:szCs w:val="20"/>
        </w:rPr>
        <w:t>Смена паспортных данные для ИП и ФЛ - собственников нежилых помещений;</w:t>
      </w:r>
    </w:p>
    <w:p w14:paraId="6E295527" w14:textId="77777777" w:rsidR="00FE2FC6" w:rsidRPr="00FE2FC6" w:rsidRDefault="00FE2FC6" w:rsidP="00052E54">
      <w:pPr>
        <w:numPr>
          <w:ilvl w:val="1"/>
          <w:numId w:val="3"/>
        </w:numPr>
        <w:rPr>
          <w:rFonts w:ascii="Tahoma" w:hAnsi="Tahoma" w:cs="Tahoma"/>
          <w:sz w:val="20"/>
          <w:szCs w:val="20"/>
        </w:rPr>
      </w:pPr>
      <w:r w:rsidRPr="00FE2FC6">
        <w:rPr>
          <w:rFonts w:ascii="Tahoma" w:hAnsi="Tahoma" w:cs="Tahoma"/>
          <w:sz w:val="20"/>
          <w:szCs w:val="20"/>
        </w:rPr>
        <w:t>Иное.</w:t>
      </w:r>
    </w:p>
    <w:p w14:paraId="42B4AAD6"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заполнения, подписания (при необходимости) и отправки заявки обращение отправляется в CRM/Directum через ИШ. Сформированная заявка представляет собой структурированный файл (XML) и pdf-файл (с подписью ЭЦП или без) из Приложений И-М.</w:t>
      </w:r>
    </w:p>
    <w:p w14:paraId="280A9C59" w14:textId="77777777" w:rsidR="00FE2FC6" w:rsidRPr="00FE2FC6" w:rsidRDefault="00FE2FC6" w:rsidP="00FE2FC6">
      <w:pPr>
        <w:rPr>
          <w:rFonts w:ascii="Tahoma" w:hAnsi="Tahoma" w:cs="Tahoma"/>
          <w:sz w:val="20"/>
          <w:szCs w:val="20"/>
        </w:rPr>
      </w:pPr>
    </w:p>
    <w:p w14:paraId="3A1CDC8C"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обработки обращения (в автоматическом режиме или после согласования специалистом) ответ на обращение должен отображаться клиенту в ЛК и продублирован по выбранному каналу обратной связи. Кроме этого, должно быть сформировано уведомление о предоставлении ответа на обращение, в котором указаны тема обращения, номер, дата и ответ. Уведомление размещено в разделе новостей и в колокольчике. Ответ на обращение должен быть получен из CRM/Directum.</w:t>
      </w:r>
    </w:p>
    <w:p w14:paraId="0045B504" w14:textId="77777777" w:rsidR="00FE2FC6" w:rsidRPr="00FE2FC6" w:rsidRDefault="00FE2FC6" w:rsidP="00FE2FC6">
      <w:pPr>
        <w:rPr>
          <w:rFonts w:ascii="Tahoma" w:hAnsi="Tahoma" w:cs="Tahoma"/>
          <w:sz w:val="20"/>
          <w:szCs w:val="20"/>
        </w:rPr>
      </w:pPr>
    </w:p>
    <w:p w14:paraId="0D3DF8E1"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 случае если в обращении недостаточно данных оператор запрашивает у клиента дополнительные сведения или подтверждающие документы. </w:t>
      </w:r>
    </w:p>
    <w:p w14:paraId="1D81797A" w14:textId="77777777" w:rsidR="00FE2FC6" w:rsidRPr="00FE2FC6" w:rsidRDefault="00FE2FC6" w:rsidP="00FE2FC6">
      <w:pPr>
        <w:rPr>
          <w:rFonts w:ascii="Tahoma" w:hAnsi="Tahoma" w:cs="Tahoma"/>
          <w:sz w:val="20"/>
          <w:szCs w:val="20"/>
        </w:rPr>
      </w:pPr>
    </w:p>
    <w:p w14:paraId="0B1E05D8" w14:textId="77777777" w:rsidR="00FE2FC6" w:rsidRPr="00FE2FC6" w:rsidRDefault="00FE2FC6" w:rsidP="00FE2FC6">
      <w:pPr>
        <w:rPr>
          <w:rFonts w:ascii="Tahoma" w:hAnsi="Tahoma" w:cs="Tahoma"/>
          <w:sz w:val="20"/>
          <w:szCs w:val="20"/>
        </w:rPr>
      </w:pPr>
      <w:r w:rsidRPr="00FE2FC6">
        <w:rPr>
          <w:rFonts w:ascii="Tahoma" w:hAnsi="Tahoma" w:cs="Tahoma"/>
          <w:sz w:val="20"/>
          <w:szCs w:val="20"/>
        </w:rPr>
        <w:t>Передаваемые параметры в CRM/Directum:</w:t>
      </w:r>
    </w:p>
    <w:p w14:paraId="19D2F378" w14:textId="77777777" w:rsidR="00FE2FC6" w:rsidRPr="00FE2FC6" w:rsidRDefault="00FE2FC6" w:rsidP="005430BC">
      <w:pPr>
        <w:numPr>
          <w:ilvl w:val="0"/>
          <w:numId w:val="233"/>
        </w:numPr>
        <w:rPr>
          <w:rFonts w:ascii="Tahoma" w:hAnsi="Tahoma" w:cs="Tahoma"/>
          <w:sz w:val="20"/>
          <w:szCs w:val="20"/>
        </w:rPr>
      </w:pPr>
      <w:r w:rsidRPr="00FE2FC6">
        <w:rPr>
          <w:rFonts w:ascii="Tahoma" w:hAnsi="Tahoma" w:cs="Tahoma"/>
          <w:sz w:val="20"/>
          <w:szCs w:val="20"/>
        </w:rPr>
        <w:t>Тип клиента (ФЛ или ЮЛ);</w:t>
      </w:r>
    </w:p>
    <w:p w14:paraId="4CD30312" w14:textId="77777777" w:rsidR="00FE2FC6" w:rsidRPr="00FE2FC6" w:rsidRDefault="00FE2FC6" w:rsidP="005430BC">
      <w:pPr>
        <w:numPr>
          <w:ilvl w:val="0"/>
          <w:numId w:val="233"/>
        </w:numPr>
        <w:rPr>
          <w:rFonts w:ascii="Tahoma" w:hAnsi="Tahoma" w:cs="Tahoma"/>
          <w:sz w:val="20"/>
          <w:szCs w:val="20"/>
        </w:rPr>
      </w:pPr>
      <w:r w:rsidRPr="00FE2FC6">
        <w:rPr>
          <w:rFonts w:ascii="Tahoma" w:hAnsi="Tahoma" w:cs="Tahoma"/>
          <w:sz w:val="20"/>
          <w:szCs w:val="20"/>
        </w:rPr>
        <w:t>Тема, подтема (Действия по договору – Выполнение Перерасчета);</w:t>
      </w:r>
    </w:p>
    <w:p w14:paraId="56299BC6" w14:textId="77777777" w:rsidR="00FE2FC6" w:rsidRPr="00FE2FC6" w:rsidRDefault="00FE2FC6" w:rsidP="005430BC">
      <w:pPr>
        <w:numPr>
          <w:ilvl w:val="0"/>
          <w:numId w:val="233"/>
        </w:numPr>
        <w:rPr>
          <w:rFonts w:ascii="Tahoma" w:hAnsi="Tahoma" w:cs="Tahoma"/>
          <w:sz w:val="20"/>
          <w:szCs w:val="20"/>
        </w:rPr>
      </w:pPr>
      <w:r w:rsidRPr="00FE2FC6">
        <w:rPr>
          <w:rFonts w:ascii="Tahoma" w:hAnsi="Tahoma" w:cs="Tahoma"/>
          <w:sz w:val="20"/>
          <w:szCs w:val="20"/>
        </w:rPr>
        <w:t>Номер договора и дата договора;</w:t>
      </w:r>
    </w:p>
    <w:p w14:paraId="1549CF01" w14:textId="77777777" w:rsidR="00FE2FC6" w:rsidRPr="00FE2FC6" w:rsidRDefault="00FE2FC6" w:rsidP="005430BC">
      <w:pPr>
        <w:numPr>
          <w:ilvl w:val="0"/>
          <w:numId w:val="233"/>
        </w:numPr>
        <w:rPr>
          <w:rFonts w:ascii="Tahoma" w:hAnsi="Tahoma" w:cs="Tahoma"/>
          <w:sz w:val="20"/>
          <w:szCs w:val="20"/>
        </w:rPr>
      </w:pPr>
      <w:r w:rsidRPr="00FE2FC6">
        <w:rPr>
          <w:rFonts w:ascii="Tahoma" w:hAnsi="Tahoma" w:cs="Tahoma"/>
          <w:sz w:val="20"/>
          <w:szCs w:val="20"/>
        </w:rPr>
        <w:t>Адрес объекта;</w:t>
      </w:r>
    </w:p>
    <w:p w14:paraId="4B970532" w14:textId="77777777" w:rsidR="00FE2FC6" w:rsidRPr="00FE2FC6" w:rsidRDefault="00FE2FC6" w:rsidP="005430BC">
      <w:pPr>
        <w:numPr>
          <w:ilvl w:val="0"/>
          <w:numId w:val="233"/>
        </w:numPr>
        <w:rPr>
          <w:rFonts w:ascii="Tahoma" w:hAnsi="Tahoma" w:cs="Tahoma"/>
          <w:sz w:val="20"/>
          <w:szCs w:val="20"/>
        </w:rPr>
      </w:pPr>
      <w:r w:rsidRPr="00FE2FC6">
        <w:rPr>
          <w:rFonts w:ascii="Tahoma" w:hAnsi="Tahoma" w:cs="Tahoma"/>
          <w:sz w:val="20"/>
          <w:szCs w:val="20"/>
        </w:rPr>
        <w:t>Причина изменения;</w:t>
      </w:r>
    </w:p>
    <w:p w14:paraId="7BAF32F7" w14:textId="77777777" w:rsidR="00FE2FC6" w:rsidRPr="00FE2FC6" w:rsidRDefault="00FE2FC6" w:rsidP="005430BC">
      <w:pPr>
        <w:numPr>
          <w:ilvl w:val="0"/>
          <w:numId w:val="233"/>
        </w:numPr>
        <w:rPr>
          <w:rFonts w:ascii="Tahoma" w:hAnsi="Tahoma" w:cs="Tahoma"/>
          <w:sz w:val="20"/>
          <w:szCs w:val="20"/>
        </w:rPr>
      </w:pPr>
      <w:r w:rsidRPr="00FE2FC6">
        <w:rPr>
          <w:rFonts w:ascii="Tahoma" w:hAnsi="Tahoma" w:cs="Tahoma"/>
          <w:sz w:val="20"/>
          <w:szCs w:val="20"/>
        </w:rPr>
        <w:t>Данные заявителя (ФИО, статус заявителя, паспортные данные, данные доверенности (при наличии));</w:t>
      </w:r>
    </w:p>
    <w:p w14:paraId="0B432BD7" w14:textId="77777777" w:rsidR="00FE2FC6" w:rsidRPr="00FE2FC6" w:rsidRDefault="00FE2FC6" w:rsidP="005430BC">
      <w:pPr>
        <w:numPr>
          <w:ilvl w:val="0"/>
          <w:numId w:val="233"/>
        </w:numPr>
        <w:rPr>
          <w:rFonts w:ascii="Tahoma" w:hAnsi="Tahoma" w:cs="Tahoma"/>
          <w:sz w:val="20"/>
          <w:szCs w:val="20"/>
        </w:rPr>
      </w:pPr>
      <w:r w:rsidRPr="00FE2FC6">
        <w:rPr>
          <w:rFonts w:ascii="Tahoma" w:hAnsi="Tahoma" w:cs="Tahoma"/>
          <w:sz w:val="20"/>
          <w:szCs w:val="20"/>
        </w:rPr>
        <w:t>Способ обратной связи (выбор как получить ответ - ответ не требуется, в ЛК, на эл. почту или по телефону);</w:t>
      </w:r>
    </w:p>
    <w:p w14:paraId="2AF57F32" w14:textId="77777777" w:rsidR="00FE2FC6" w:rsidRPr="00FE2FC6" w:rsidRDefault="00FE2FC6" w:rsidP="005430BC">
      <w:pPr>
        <w:numPr>
          <w:ilvl w:val="0"/>
          <w:numId w:val="233"/>
        </w:numPr>
        <w:rPr>
          <w:rFonts w:ascii="Tahoma" w:hAnsi="Tahoma" w:cs="Tahoma"/>
          <w:sz w:val="20"/>
          <w:szCs w:val="20"/>
        </w:rPr>
      </w:pPr>
      <w:r w:rsidRPr="00FE2FC6">
        <w:rPr>
          <w:rFonts w:ascii="Tahoma" w:hAnsi="Tahoma" w:cs="Tahoma"/>
          <w:sz w:val="20"/>
          <w:szCs w:val="20"/>
        </w:rPr>
        <w:t>Контактные данные (номер телефона, email). Все внесенные данные должны передаваться в СРМ (в том числе данные третьих лиц);</w:t>
      </w:r>
    </w:p>
    <w:p w14:paraId="271D5B76" w14:textId="77777777" w:rsidR="00FE2FC6" w:rsidRPr="00FE2FC6" w:rsidRDefault="00FE2FC6" w:rsidP="005430BC">
      <w:pPr>
        <w:numPr>
          <w:ilvl w:val="0"/>
          <w:numId w:val="233"/>
        </w:numPr>
        <w:rPr>
          <w:rFonts w:ascii="Tahoma" w:hAnsi="Tahoma" w:cs="Tahoma"/>
          <w:sz w:val="20"/>
          <w:szCs w:val="20"/>
        </w:rPr>
      </w:pPr>
      <w:r w:rsidRPr="00FE2FC6">
        <w:rPr>
          <w:rFonts w:ascii="Tahoma" w:hAnsi="Tahoma" w:cs="Tahoma"/>
          <w:sz w:val="20"/>
          <w:szCs w:val="20"/>
        </w:rPr>
        <w:t>Причина;</w:t>
      </w:r>
    </w:p>
    <w:p w14:paraId="2C4A7D7C" w14:textId="77777777" w:rsidR="00FE2FC6" w:rsidRPr="00FE2FC6" w:rsidRDefault="00FE2FC6" w:rsidP="005430BC">
      <w:pPr>
        <w:numPr>
          <w:ilvl w:val="0"/>
          <w:numId w:val="233"/>
        </w:numPr>
        <w:rPr>
          <w:rFonts w:ascii="Tahoma" w:hAnsi="Tahoma" w:cs="Tahoma"/>
          <w:sz w:val="20"/>
          <w:szCs w:val="20"/>
        </w:rPr>
      </w:pPr>
      <w:r w:rsidRPr="00FE2FC6">
        <w:rPr>
          <w:rFonts w:ascii="Tahoma" w:hAnsi="Tahoma" w:cs="Tahoma"/>
          <w:sz w:val="20"/>
          <w:szCs w:val="20"/>
        </w:rPr>
        <w:t>Дата формирования заявки;</w:t>
      </w:r>
    </w:p>
    <w:p w14:paraId="40BCB9B1" w14:textId="77777777" w:rsidR="00FE2FC6" w:rsidRPr="00FE2FC6" w:rsidRDefault="00FE2FC6" w:rsidP="005430BC">
      <w:pPr>
        <w:numPr>
          <w:ilvl w:val="0"/>
          <w:numId w:val="233"/>
        </w:numPr>
        <w:rPr>
          <w:rFonts w:ascii="Tahoma" w:hAnsi="Tahoma" w:cs="Tahoma"/>
          <w:sz w:val="20"/>
          <w:szCs w:val="20"/>
        </w:rPr>
      </w:pPr>
      <w:r w:rsidRPr="00FE2FC6">
        <w:rPr>
          <w:rFonts w:ascii="Tahoma" w:hAnsi="Tahoma" w:cs="Tahoma"/>
          <w:sz w:val="20"/>
          <w:szCs w:val="20"/>
        </w:rPr>
        <w:t>Документы:</w:t>
      </w:r>
    </w:p>
    <w:p w14:paraId="232C8542" w14:textId="77777777" w:rsidR="00FE2FC6" w:rsidRPr="00FE2FC6" w:rsidRDefault="00FE2FC6" w:rsidP="005430BC">
      <w:pPr>
        <w:numPr>
          <w:ilvl w:val="1"/>
          <w:numId w:val="233"/>
        </w:numPr>
        <w:rPr>
          <w:rFonts w:ascii="Tahoma" w:hAnsi="Tahoma" w:cs="Tahoma"/>
          <w:sz w:val="20"/>
          <w:szCs w:val="20"/>
        </w:rPr>
      </w:pPr>
      <w:r w:rsidRPr="00FE2FC6">
        <w:rPr>
          <w:rFonts w:ascii="Tahoma" w:hAnsi="Tahoma" w:cs="Tahoma"/>
          <w:sz w:val="20"/>
          <w:szCs w:val="20"/>
        </w:rPr>
        <w:t>Скан-копия документа из вложений;</w:t>
      </w:r>
    </w:p>
    <w:p w14:paraId="7E00F32A" w14:textId="77777777" w:rsidR="00FE2FC6" w:rsidRPr="00FE2FC6" w:rsidRDefault="00FE2FC6" w:rsidP="005430BC">
      <w:pPr>
        <w:numPr>
          <w:ilvl w:val="1"/>
          <w:numId w:val="233"/>
        </w:numPr>
        <w:rPr>
          <w:rFonts w:ascii="Tahoma" w:hAnsi="Tahoma" w:cs="Tahoma"/>
          <w:sz w:val="20"/>
          <w:szCs w:val="20"/>
        </w:rPr>
      </w:pPr>
      <w:r w:rsidRPr="00FE2FC6">
        <w:rPr>
          <w:rFonts w:ascii="Tahoma" w:hAnsi="Tahoma" w:cs="Tahoma"/>
          <w:sz w:val="20"/>
          <w:szCs w:val="20"/>
        </w:rPr>
        <w:t>Название (вид/тип) документа из CRM/Directum.</w:t>
      </w:r>
    </w:p>
    <w:p w14:paraId="057D8953" w14:textId="77777777" w:rsidR="00FE2FC6" w:rsidRPr="00FE2FC6" w:rsidRDefault="00FE2FC6" w:rsidP="005430BC">
      <w:pPr>
        <w:keepNext/>
        <w:keepLines/>
        <w:numPr>
          <w:ilvl w:val="1"/>
          <w:numId w:val="201"/>
        </w:numPr>
        <w:pBdr>
          <w:top w:val="nil"/>
          <w:left w:val="nil"/>
          <w:bottom w:val="nil"/>
          <w:right w:val="nil"/>
          <w:between w:val="nil"/>
        </w:pBdr>
        <w:ind w:hanging="360"/>
        <w:outlineLvl w:val="1"/>
        <w:rPr>
          <w:rFonts w:ascii="Tahoma" w:hAnsi="Tahoma" w:cs="Tahoma"/>
          <w:b/>
          <w:sz w:val="20"/>
          <w:szCs w:val="20"/>
        </w:rPr>
      </w:pPr>
      <w:bookmarkStart w:id="94" w:name="_Toc120812518"/>
      <w:r w:rsidRPr="00FE2FC6">
        <w:rPr>
          <w:rFonts w:ascii="Tahoma" w:hAnsi="Tahoma" w:cs="Tahoma"/>
          <w:b/>
          <w:sz w:val="20"/>
          <w:szCs w:val="20"/>
        </w:rPr>
        <w:t>Формирование и получение справок</w:t>
      </w:r>
      <w:bookmarkEnd w:id="94"/>
    </w:p>
    <w:p w14:paraId="3C09DA64" w14:textId="77777777" w:rsidR="00FE2FC6" w:rsidRPr="00FE2FC6" w:rsidRDefault="00FE2FC6" w:rsidP="00FE2FC6">
      <w:pPr>
        <w:rPr>
          <w:rFonts w:ascii="Tahoma" w:hAnsi="Tahoma" w:cs="Tahoma"/>
          <w:sz w:val="20"/>
          <w:szCs w:val="20"/>
        </w:rPr>
      </w:pPr>
      <w:r w:rsidRPr="00FE2FC6">
        <w:rPr>
          <w:rFonts w:ascii="Tahoma" w:hAnsi="Tahoma" w:cs="Tahoma"/>
          <w:sz w:val="20"/>
          <w:szCs w:val="20"/>
        </w:rPr>
        <w:t>Если в 1С или Oracle существует договор со статусом - активный, то справка должна выдаваться и формироваться автоматически т.е. если у клиента оформлен ЛК и к УЗ в ЛК добавлен договор, значит этот договор существует и по действующему договору системы выдает справки.</w:t>
      </w:r>
    </w:p>
    <w:p w14:paraId="610C12BB" w14:textId="77777777" w:rsidR="00FE2FC6" w:rsidRPr="00FE2FC6" w:rsidRDefault="00FE2FC6" w:rsidP="005430BC">
      <w:pPr>
        <w:keepNext/>
        <w:keepLines/>
        <w:numPr>
          <w:ilvl w:val="2"/>
          <w:numId w:val="201"/>
        </w:numPr>
        <w:outlineLvl w:val="2"/>
        <w:rPr>
          <w:rFonts w:ascii="Tahoma" w:hAnsi="Tahoma" w:cs="Tahoma"/>
          <w:b/>
          <w:sz w:val="20"/>
          <w:szCs w:val="20"/>
        </w:rPr>
      </w:pPr>
      <w:bookmarkStart w:id="95" w:name="_Toc120812519"/>
      <w:r w:rsidRPr="00FE2FC6">
        <w:rPr>
          <w:rFonts w:ascii="Tahoma" w:hAnsi="Tahoma" w:cs="Tahoma"/>
          <w:b/>
          <w:sz w:val="20"/>
          <w:szCs w:val="20"/>
        </w:rPr>
        <w:t>Справки и документы ЮЛ</w:t>
      </w:r>
      <w:bookmarkEnd w:id="95"/>
    </w:p>
    <w:p w14:paraId="2737790F"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Для ЮЛ предусмотрена 1 справка - заключен или нет договор.</w:t>
      </w:r>
    </w:p>
    <w:p w14:paraId="162C0839" w14:textId="77777777" w:rsidR="00FE2FC6" w:rsidRPr="00FE2FC6" w:rsidRDefault="00FE2FC6" w:rsidP="00FE2FC6">
      <w:pPr>
        <w:jc w:val="left"/>
        <w:rPr>
          <w:rFonts w:ascii="Tahoma" w:hAnsi="Tahoma" w:cs="Tahoma"/>
          <w:sz w:val="20"/>
          <w:szCs w:val="20"/>
        </w:rPr>
      </w:pPr>
    </w:p>
    <w:p w14:paraId="32442908"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Необходимо предусмотреть возможность расширения видов документов/справок, которые может получать ЮЛ.</w:t>
      </w:r>
    </w:p>
    <w:p w14:paraId="7BE6E5D4" w14:textId="77777777" w:rsidR="00FE2FC6" w:rsidRPr="00FE2FC6" w:rsidRDefault="00FE2FC6" w:rsidP="005430BC">
      <w:pPr>
        <w:keepNext/>
        <w:keepLines/>
        <w:numPr>
          <w:ilvl w:val="2"/>
          <w:numId w:val="201"/>
        </w:numPr>
        <w:spacing w:after="0"/>
        <w:outlineLvl w:val="3"/>
        <w:rPr>
          <w:rFonts w:ascii="Tahoma" w:hAnsi="Tahoma" w:cs="Tahoma"/>
          <w:b/>
          <w:sz w:val="20"/>
          <w:szCs w:val="20"/>
        </w:rPr>
      </w:pPr>
      <w:bookmarkStart w:id="96" w:name="_Toc120812520"/>
      <w:r w:rsidRPr="00FE2FC6">
        <w:rPr>
          <w:rFonts w:ascii="Tahoma" w:hAnsi="Tahoma" w:cs="Tahoma"/>
          <w:b/>
          <w:sz w:val="20"/>
          <w:szCs w:val="20"/>
        </w:rPr>
        <w:t>Справки</w:t>
      </w:r>
      <w:r w:rsidRPr="00FE2FC6">
        <w:rPr>
          <w:rFonts w:ascii="Tahoma" w:hAnsi="Tahoma" w:cs="Tahoma"/>
          <w:b/>
          <w:color w:val="434343"/>
          <w:sz w:val="20"/>
          <w:szCs w:val="20"/>
        </w:rPr>
        <w:t xml:space="preserve"> </w:t>
      </w:r>
      <w:r w:rsidRPr="00FE2FC6">
        <w:rPr>
          <w:rFonts w:ascii="Tahoma" w:hAnsi="Tahoma" w:cs="Tahoma"/>
          <w:b/>
          <w:sz w:val="20"/>
          <w:szCs w:val="20"/>
        </w:rPr>
        <w:t>ФЛ</w:t>
      </w:r>
      <w:bookmarkEnd w:id="96"/>
      <w:r w:rsidRPr="00FE2FC6">
        <w:rPr>
          <w:rFonts w:ascii="Tahoma" w:hAnsi="Tahoma" w:cs="Tahoma"/>
          <w:b/>
          <w:sz w:val="20"/>
          <w:szCs w:val="20"/>
        </w:rPr>
        <w:t> </w:t>
      </w:r>
    </w:p>
    <w:p w14:paraId="640BF29F" w14:textId="77777777" w:rsidR="00FE2FC6" w:rsidRPr="00FE2FC6" w:rsidRDefault="00FE2FC6" w:rsidP="005430BC">
      <w:pPr>
        <w:keepNext/>
        <w:keepLines/>
        <w:numPr>
          <w:ilvl w:val="3"/>
          <w:numId w:val="201"/>
        </w:numPr>
        <w:spacing w:before="0"/>
        <w:outlineLvl w:val="4"/>
        <w:rPr>
          <w:rFonts w:ascii="Tahoma" w:hAnsi="Tahoma" w:cs="Tahoma"/>
          <w:b/>
          <w:sz w:val="20"/>
          <w:szCs w:val="20"/>
        </w:rPr>
      </w:pPr>
      <w:bookmarkStart w:id="97" w:name="_Toc120812521"/>
      <w:r w:rsidRPr="00FE2FC6">
        <w:rPr>
          <w:rFonts w:ascii="Tahoma" w:hAnsi="Tahoma" w:cs="Tahoma"/>
          <w:b/>
          <w:sz w:val="20"/>
          <w:szCs w:val="20"/>
        </w:rPr>
        <w:t>Общая информация обо всех типах справок</w:t>
      </w:r>
      <w:bookmarkEnd w:id="97"/>
      <w:r w:rsidRPr="00FE2FC6">
        <w:rPr>
          <w:rFonts w:ascii="Tahoma" w:hAnsi="Tahoma" w:cs="Tahoma"/>
          <w:b/>
          <w:color w:val="666666"/>
          <w:sz w:val="20"/>
          <w:szCs w:val="20"/>
        </w:rPr>
        <w:t> </w:t>
      </w:r>
    </w:p>
    <w:p w14:paraId="39679A4D" w14:textId="77777777" w:rsidR="00FE2FC6" w:rsidRPr="00FE2FC6" w:rsidRDefault="00FE2FC6" w:rsidP="00FE2FC6">
      <w:pPr>
        <w:keepNext/>
        <w:keepLines/>
        <w:jc w:val="left"/>
        <w:outlineLvl w:val="4"/>
        <w:rPr>
          <w:rFonts w:ascii="Tahoma" w:hAnsi="Tahoma" w:cs="Tahoma"/>
          <w:b/>
          <w:color w:val="000000"/>
          <w:sz w:val="20"/>
          <w:szCs w:val="20"/>
        </w:rPr>
      </w:pPr>
      <w:bookmarkStart w:id="98" w:name="_Toc120812522"/>
      <w:r w:rsidRPr="00FE2FC6">
        <w:rPr>
          <w:rFonts w:ascii="Tahoma" w:hAnsi="Tahoma" w:cs="Tahoma"/>
          <w:b/>
          <w:color w:val="000000"/>
          <w:sz w:val="20"/>
          <w:szCs w:val="20"/>
        </w:rPr>
        <w:t>Список справок</w:t>
      </w:r>
      <w:bookmarkEnd w:id="98"/>
    </w:p>
    <w:p w14:paraId="56973BF6" w14:textId="77777777" w:rsidR="00FE2FC6" w:rsidRPr="00FE2FC6" w:rsidRDefault="00FE2FC6" w:rsidP="00FE2FC6">
      <w:pPr>
        <w:ind w:firstLine="720"/>
        <w:jc w:val="left"/>
        <w:rPr>
          <w:rFonts w:ascii="Tahoma" w:hAnsi="Tahoma" w:cs="Tahoma"/>
          <w:sz w:val="20"/>
          <w:szCs w:val="20"/>
        </w:rPr>
      </w:pPr>
      <w:r w:rsidRPr="00FE2FC6">
        <w:rPr>
          <w:rFonts w:ascii="Tahoma" w:hAnsi="Tahoma" w:cs="Tahoma"/>
          <w:sz w:val="20"/>
          <w:szCs w:val="20"/>
        </w:rPr>
        <w:t>Для ФЛ в системе предусмотрено 3 типа справок:</w:t>
      </w:r>
    </w:p>
    <w:p w14:paraId="02E42ADB" w14:textId="77777777" w:rsidR="00FE2FC6" w:rsidRPr="00FE2FC6" w:rsidRDefault="00FE2FC6" w:rsidP="00052E54">
      <w:pPr>
        <w:numPr>
          <w:ilvl w:val="0"/>
          <w:numId w:val="59"/>
        </w:numPr>
        <w:ind w:left="1800"/>
        <w:rPr>
          <w:rFonts w:ascii="Tahoma" w:hAnsi="Tahoma" w:cs="Tahoma"/>
          <w:sz w:val="20"/>
          <w:szCs w:val="20"/>
        </w:rPr>
      </w:pPr>
      <w:r w:rsidRPr="00FE2FC6">
        <w:rPr>
          <w:rFonts w:ascii="Tahoma" w:hAnsi="Tahoma" w:cs="Tahoma"/>
          <w:sz w:val="20"/>
          <w:szCs w:val="20"/>
        </w:rPr>
        <w:t>Справка об отсутствии задолженности.</w:t>
      </w:r>
    </w:p>
    <w:p w14:paraId="064CC8E9" w14:textId="77777777" w:rsidR="00FE2FC6" w:rsidRPr="00FE2FC6" w:rsidRDefault="00FE2FC6" w:rsidP="00052E54">
      <w:pPr>
        <w:numPr>
          <w:ilvl w:val="0"/>
          <w:numId w:val="59"/>
        </w:numPr>
        <w:ind w:left="1800"/>
        <w:rPr>
          <w:rFonts w:ascii="Tahoma" w:hAnsi="Tahoma" w:cs="Tahoma"/>
          <w:sz w:val="20"/>
          <w:szCs w:val="20"/>
        </w:rPr>
      </w:pPr>
      <w:r w:rsidRPr="00FE2FC6">
        <w:rPr>
          <w:rFonts w:ascii="Tahoma" w:hAnsi="Tahoma" w:cs="Tahoma"/>
          <w:sz w:val="20"/>
          <w:szCs w:val="20"/>
        </w:rPr>
        <w:t>Выписка по лицевому счету (справка о расчетах ЖКХ/ЖКУ).</w:t>
      </w:r>
    </w:p>
    <w:p w14:paraId="4AC452B6" w14:textId="77777777" w:rsidR="00FE2FC6" w:rsidRPr="00FE2FC6" w:rsidRDefault="00FE2FC6" w:rsidP="00052E54">
      <w:pPr>
        <w:numPr>
          <w:ilvl w:val="0"/>
          <w:numId w:val="59"/>
        </w:numPr>
        <w:ind w:left="1800"/>
        <w:rPr>
          <w:rFonts w:ascii="Tahoma" w:hAnsi="Tahoma" w:cs="Tahoma"/>
          <w:sz w:val="20"/>
          <w:szCs w:val="20"/>
        </w:rPr>
      </w:pPr>
      <w:r w:rsidRPr="00FE2FC6">
        <w:rPr>
          <w:rFonts w:ascii="Tahoma" w:hAnsi="Tahoma" w:cs="Tahoma"/>
          <w:sz w:val="20"/>
          <w:szCs w:val="20"/>
        </w:rPr>
        <w:t>Справка по детализации пени.</w:t>
      </w:r>
    </w:p>
    <w:p w14:paraId="68A5E633" w14:textId="77777777" w:rsidR="00FE2FC6" w:rsidRPr="00FE2FC6" w:rsidRDefault="00FE2FC6" w:rsidP="00FE2FC6">
      <w:pPr>
        <w:keepNext/>
        <w:keepLines/>
        <w:jc w:val="left"/>
        <w:outlineLvl w:val="4"/>
        <w:rPr>
          <w:rFonts w:ascii="Tahoma" w:hAnsi="Tahoma" w:cs="Tahoma"/>
          <w:b/>
          <w:color w:val="000000"/>
          <w:sz w:val="20"/>
          <w:szCs w:val="20"/>
        </w:rPr>
      </w:pPr>
      <w:bookmarkStart w:id="99" w:name="_Toc120812523"/>
      <w:r w:rsidRPr="00FE2FC6">
        <w:rPr>
          <w:rFonts w:ascii="Tahoma" w:hAnsi="Tahoma" w:cs="Tahoma"/>
          <w:b/>
          <w:color w:val="000000"/>
          <w:sz w:val="20"/>
          <w:szCs w:val="20"/>
        </w:rPr>
        <w:t>Форма справок</w:t>
      </w:r>
      <w:bookmarkEnd w:id="99"/>
    </w:p>
    <w:p w14:paraId="3F7D1821" w14:textId="77777777" w:rsidR="00FE2FC6" w:rsidRPr="00FE2FC6" w:rsidRDefault="00FE2FC6" w:rsidP="00FE2FC6">
      <w:pPr>
        <w:rPr>
          <w:rFonts w:ascii="Tahoma" w:hAnsi="Tahoma" w:cs="Tahoma"/>
          <w:sz w:val="20"/>
          <w:szCs w:val="20"/>
        </w:rPr>
      </w:pPr>
      <w:r w:rsidRPr="00FE2FC6">
        <w:rPr>
          <w:rFonts w:ascii="Tahoma" w:hAnsi="Tahoma" w:cs="Tahoma"/>
          <w:sz w:val="20"/>
          <w:szCs w:val="20"/>
        </w:rPr>
        <w:t>Формы справок для ФЛ являются универсальными для всех филиалов.</w:t>
      </w:r>
    </w:p>
    <w:p w14:paraId="3D138F84" w14:textId="77777777" w:rsidR="00FE2FC6" w:rsidRPr="00FE2FC6" w:rsidRDefault="00FE2FC6" w:rsidP="00FE2FC6">
      <w:pPr>
        <w:rPr>
          <w:rFonts w:ascii="Tahoma" w:hAnsi="Tahoma" w:cs="Tahoma"/>
          <w:sz w:val="20"/>
          <w:szCs w:val="20"/>
        </w:rPr>
      </w:pPr>
      <w:r w:rsidRPr="00FE2FC6">
        <w:rPr>
          <w:rFonts w:ascii="Tahoma" w:hAnsi="Tahoma" w:cs="Tahoma"/>
          <w:sz w:val="20"/>
          <w:szCs w:val="20"/>
        </w:rPr>
        <w:t>Каждая справка содержит:</w:t>
      </w:r>
    </w:p>
    <w:p w14:paraId="32759984" w14:textId="77777777" w:rsidR="00FE2FC6" w:rsidRPr="00FE2FC6" w:rsidRDefault="00FE2FC6" w:rsidP="005430BC">
      <w:pPr>
        <w:numPr>
          <w:ilvl w:val="0"/>
          <w:numId w:val="171"/>
        </w:numPr>
        <w:ind w:left="1440"/>
        <w:rPr>
          <w:rFonts w:ascii="Tahoma" w:hAnsi="Tahoma" w:cs="Tahoma"/>
          <w:color w:val="333333"/>
          <w:sz w:val="20"/>
          <w:szCs w:val="20"/>
        </w:rPr>
      </w:pPr>
      <w:r w:rsidRPr="00FE2FC6">
        <w:rPr>
          <w:rFonts w:ascii="Tahoma" w:hAnsi="Tahoma" w:cs="Tahoma"/>
          <w:color w:val="333333"/>
          <w:sz w:val="20"/>
          <w:szCs w:val="20"/>
        </w:rPr>
        <w:t>Шапку (АО “ЭнергосбыТ+” и телефон);</w:t>
      </w:r>
    </w:p>
    <w:p w14:paraId="648F1945" w14:textId="77777777" w:rsidR="00FE2FC6" w:rsidRPr="00FE2FC6" w:rsidRDefault="00FE2FC6" w:rsidP="00FE2FC6">
      <w:pPr>
        <w:keepNext/>
        <w:ind w:left="1276"/>
        <w:jc w:val="center"/>
        <w:rPr>
          <w:rFonts w:ascii="Tahoma" w:hAnsi="Tahoma" w:cs="Tahoma"/>
          <w:sz w:val="20"/>
          <w:szCs w:val="20"/>
        </w:rPr>
      </w:pPr>
      <w:r w:rsidRPr="00FE2FC6">
        <w:rPr>
          <w:rFonts w:ascii="Tahoma" w:hAnsi="Tahoma" w:cs="Tahoma"/>
          <w:noProof/>
          <w:sz w:val="20"/>
          <w:szCs w:val="20"/>
          <w:lang w:val="ru-RU"/>
        </w:rPr>
        <w:drawing>
          <wp:inline distT="0" distB="0" distL="0" distR="0" wp14:anchorId="677EFDC6" wp14:editId="0DDA7AD6">
            <wp:extent cx="4910245" cy="719177"/>
            <wp:effectExtent l="0" t="0" r="0" b="0"/>
            <wp:docPr id="9"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04"/>
                    <a:srcRect/>
                    <a:stretch>
                      <a:fillRect/>
                    </a:stretch>
                  </pic:blipFill>
                  <pic:spPr>
                    <a:xfrm>
                      <a:off x="0" y="0"/>
                      <a:ext cx="4910245" cy="719177"/>
                    </a:xfrm>
                    <a:prstGeom prst="rect">
                      <a:avLst/>
                    </a:prstGeom>
                    <a:ln/>
                  </pic:spPr>
                </pic:pic>
              </a:graphicData>
            </a:graphic>
          </wp:inline>
        </w:drawing>
      </w:r>
    </w:p>
    <w:p w14:paraId="60C94E5F" w14:textId="77777777" w:rsidR="00FE2FC6" w:rsidRPr="00FE2FC6" w:rsidRDefault="00FE2FC6" w:rsidP="00FE2FC6">
      <w:pPr>
        <w:spacing w:after="200"/>
        <w:ind w:left="1276"/>
        <w:jc w:val="center"/>
        <w:rPr>
          <w:rFonts w:ascii="Tahoma" w:hAnsi="Tahoma" w:cs="Tahoma"/>
          <w:i/>
          <w:color w:val="1F497D"/>
          <w:sz w:val="20"/>
          <w:szCs w:val="20"/>
        </w:rPr>
      </w:pPr>
      <w:r w:rsidRPr="00FE2FC6">
        <w:rPr>
          <w:rFonts w:ascii="Tahoma" w:hAnsi="Tahoma" w:cs="Tahoma"/>
          <w:i/>
          <w:color w:val="1F497D"/>
          <w:sz w:val="20"/>
          <w:szCs w:val="20"/>
        </w:rPr>
        <w:t>Рисунок 90. Шапка справки</w:t>
      </w:r>
    </w:p>
    <w:p w14:paraId="25D07857" w14:textId="77777777" w:rsidR="00FE2FC6" w:rsidRPr="00FE2FC6" w:rsidRDefault="00FE2FC6" w:rsidP="005430BC">
      <w:pPr>
        <w:numPr>
          <w:ilvl w:val="0"/>
          <w:numId w:val="183"/>
        </w:numPr>
        <w:tabs>
          <w:tab w:val="left" w:pos="1418"/>
        </w:tabs>
        <w:ind w:left="1418"/>
        <w:rPr>
          <w:rFonts w:ascii="Tahoma" w:hAnsi="Tahoma" w:cs="Tahoma"/>
          <w:color w:val="333333"/>
          <w:sz w:val="20"/>
          <w:szCs w:val="20"/>
        </w:rPr>
      </w:pPr>
      <w:r w:rsidRPr="00FE2FC6">
        <w:rPr>
          <w:rFonts w:ascii="Tahoma" w:hAnsi="Tahoma" w:cs="Tahoma"/>
          <w:color w:val="333333"/>
          <w:sz w:val="20"/>
          <w:szCs w:val="20"/>
        </w:rPr>
        <w:t>Заголовок справки и табличные данные;</w:t>
      </w:r>
    </w:p>
    <w:p w14:paraId="49A575AD" w14:textId="77777777" w:rsidR="00FE2FC6" w:rsidRPr="00FE2FC6" w:rsidRDefault="00FE2FC6" w:rsidP="005430BC">
      <w:pPr>
        <w:numPr>
          <w:ilvl w:val="0"/>
          <w:numId w:val="183"/>
        </w:numPr>
        <w:ind w:left="1440"/>
        <w:rPr>
          <w:rFonts w:ascii="Tahoma" w:hAnsi="Tahoma" w:cs="Tahoma"/>
          <w:color w:val="333333"/>
          <w:sz w:val="20"/>
          <w:szCs w:val="20"/>
        </w:rPr>
      </w:pPr>
      <w:r w:rsidRPr="00FE2FC6">
        <w:rPr>
          <w:rFonts w:ascii="Tahoma" w:hAnsi="Tahoma" w:cs="Tahoma"/>
          <w:color w:val="333333"/>
          <w:sz w:val="20"/>
          <w:szCs w:val="20"/>
        </w:rPr>
        <w:t>Подпись (должность, ФИО) и печать;</w:t>
      </w:r>
    </w:p>
    <w:p w14:paraId="6BA0400B" w14:textId="77777777" w:rsidR="00FE2FC6" w:rsidRPr="00FE2FC6" w:rsidRDefault="00FE2FC6" w:rsidP="005430BC">
      <w:pPr>
        <w:numPr>
          <w:ilvl w:val="1"/>
          <w:numId w:val="183"/>
        </w:numPr>
        <w:ind w:left="2160"/>
        <w:rPr>
          <w:rFonts w:ascii="Tahoma" w:hAnsi="Tahoma" w:cs="Tahoma"/>
          <w:color w:val="333333"/>
          <w:sz w:val="20"/>
          <w:szCs w:val="20"/>
        </w:rPr>
      </w:pPr>
      <w:r w:rsidRPr="00FE2FC6">
        <w:rPr>
          <w:rFonts w:ascii="Tahoma" w:hAnsi="Tahoma" w:cs="Tahoma"/>
          <w:sz w:val="20"/>
          <w:szCs w:val="20"/>
        </w:rPr>
        <w:t xml:space="preserve">должность и ФИО: </w:t>
      </w:r>
      <w:r w:rsidRPr="00FE2FC6">
        <w:rPr>
          <w:rFonts w:ascii="Tahoma" w:hAnsi="Tahoma" w:cs="Tahoma"/>
          <w:color w:val="333333"/>
          <w:sz w:val="20"/>
          <w:szCs w:val="20"/>
        </w:rPr>
        <w:t>“Руководитель управления клиентского сервиса - Грачева М. А.”</w:t>
      </w:r>
    </w:p>
    <w:p w14:paraId="7DC5C9CC" w14:textId="77777777" w:rsidR="00FE2FC6" w:rsidRPr="00FE2FC6" w:rsidRDefault="00FE2FC6" w:rsidP="005430BC">
      <w:pPr>
        <w:numPr>
          <w:ilvl w:val="1"/>
          <w:numId w:val="183"/>
        </w:numPr>
        <w:ind w:left="2160"/>
        <w:rPr>
          <w:rFonts w:ascii="Tahoma" w:hAnsi="Tahoma" w:cs="Tahoma"/>
          <w:color w:val="333333"/>
          <w:sz w:val="20"/>
          <w:szCs w:val="20"/>
        </w:rPr>
      </w:pPr>
      <w:r w:rsidRPr="00FE2FC6">
        <w:rPr>
          <w:rFonts w:ascii="Tahoma" w:hAnsi="Tahoma" w:cs="Tahoma"/>
          <w:sz w:val="20"/>
          <w:szCs w:val="20"/>
        </w:rPr>
        <w:t>подпись и печать представлены в виде картинки: </w:t>
      </w:r>
    </w:p>
    <w:p w14:paraId="27DB9537" w14:textId="77777777" w:rsidR="00FE2FC6" w:rsidRPr="00FE2FC6" w:rsidRDefault="00FE2FC6" w:rsidP="00FE2FC6">
      <w:pPr>
        <w:keepNext/>
        <w:spacing w:after="200"/>
        <w:ind w:left="1276"/>
        <w:jc w:val="center"/>
        <w:rPr>
          <w:rFonts w:ascii="Tahoma" w:hAnsi="Tahoma" w:cs="Tahoma"/>
          <w:sz w:val="20"/>
          <w:szCs w:val="20"/>
        </w:rPr>
      </w:pPr>
      <w:r w:rsidRPr="00FE2FC6">
        <w:rPr>
          <w:rFonts w:ascii="Tahoma" w:hAnsi="Tahoma" w:cs="Tahoma"/>
          <w:noProof/>
          <w:sz w:val="20"/>
          <w:szCs w:val="20"/>
          <w:lang w:val="ru-RU"/>
        </w:rPr>
        <w:drawing>
          <wp:inline distT="0" distB="0" distL="0" distR="0" wp14:anchorId="11A7186C" wp14:editId="52608EF2">
            <wp:extent cx="4629150" cy="2247900"/>
            <wp:effectExtent l="0" t="0" r="0" b="0"/>
            <wp:docPr id="10"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05"/>
                    <a:srcRect/>
                    <a:stretch>
                      <a:fillRect/>
                    </a:stretch>
                  </pic:blipFill>
                  <pic:spPr>
                    <a:xfrm>
                      <a:off x="0" y="0"/>
                      <a:ext cx="4629150" cy="2247900"/>
                    </a:xfrm>
                    <a:prstGeom prst="rect">
                      <a:avLst/>
                    </a:prstGeom>
                    <a:ln/>
                  </pic:spPr>
                </pic:pic>
              </a:graphicData>
            </a:graphic>
          </wp:inline>
        </w:drawing>
      </w:r>
    </w:p>
    <w:p w14:paraId="2DF82D6F" w14:textId="77777777" w:rsidR="00FE2FC6" w:rsidRPr="00FE2FC6" w:rsidRDefault="00FE2FC6" w:rsidP="00FE2FC6">
      <w:pPr>
        <w:spacing w:after="200"/>
        <w:ind w:left="1276"/>
        <w:jc w:val="center"/>
        <w:rPr>
          <w:rFonts w:ascii="Tahoma" w:hAnsi="Tahoma" w:cs="Tahoma"/>
          <w:color w:val="1F497D"/>
          <w:sz w:val="20"/>
          <w:szCs w:val="20"/>
        </w:rPr>
      </w:pPr>
      <w:r w:rsidRPr="00FE2FC6">
        <w:rPr>
          <w:rFonts w:ascii="Tahoma" w:hAnsi="Tahoma" w:cs="Tahoma"/>
          <w:i/>
          <w:color w:val="1F497D"/>
          <w:sz w:val="20"/>
          <w:szCs w:val="20"/>
        </w:rPr>
        <w:t>Рисунок 91. Подпись и печать на готовой справке</w:t>
      </w:r>
    </w:p>
    <w:p w14:paraId="24F3B59F" w14:textId="77777777" w:rsidR="00FE2FC6" w:rsidRPr="00FE2FC6" w:rsidRDefault="00FE2FC6" w:rsidP="005430BC">
      <w:pPr>
        <w:numPr>
          <w:ilvl w:val="0"/>
          <w:numId w:val="180"/>
        </w:numPr>
        <w:ind w:left="1440"/>
        <w:rPr>
          <w:rFonts w:ascii="Tahoma" w:hAnsi="Tahoma" w:cs="Tahoma"/>
          <w:sz w:val="20"/>
          <w:szCs w:val="20"/>
        </w:rPr>
      </w:pPr>
      <w:r w:rsidRPr="00FE2FC6">
        <w:rPr>
          <w:rFonts w:ascii="Tahoma" w:hAnsi="Tahoma" w:cs="Tahoma"/>
          <w:color w:val="333333"/>
          <w:sz w:val="20"/>
          <w:szCs w:val="20"/>
        </w:rPr>
        <w:t>метку “Сформировано в ЛК Энергосбыт”.</w:t>
      </w:r>
    </w:p>
    <w:p w14:paraId="348B5460"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Пошаговый алгоритм действий клиента для получения справок описан в соответствующих разделах 1.8.2.2-1.8.2.4, примеры справок приложены в приложениях А-В. </w:t>
      </w:r>
    </w:p>
    <w:p w14:paraId="6030C8E1" w14:textId="77777777" w:rsidR="00FE2FC6" w:rsidRPr="00FE2FC6" w:rsidRDefault="00FE2FC6" w:rsidP="005430BC">
      <w:pPr>
        <w:keepNext/>
        <w:keepLines/>
        <w:numPr>
          <w:ilvl w:val="3"/>
          <w:numId w:val="201"/>
        </w:numPr>
        <w:outlineLvl w:val="4"/>
        <w:rPr>
          <w:rFonts w:ascii="Tahoma" w:hAnsi="Tahoma" w:cs="Tahoma"/>
          <w:b/>
          <w:sz w:val="20"/>
          <w:szCs w:val="20"/>
        </w:rPr>
      </w:pPr>
      <w:bookmarkStart w:id="100" w:name="_Toc120812524"/>
      <w:r w:rsidRPr="00FE2FC6">
        <w:rPr>
          <w:rFonts w:ascii="Tahoma" w:hAnsi="Tahoma" w:cs="Tahoma"/>
          <w:b/>
          <w:sz w:val="20"/>
          <w:szCs w:val="20"/>
        </w:rPr>
        <w:t>Справка об отсутствии задолженности по Лицевому счету</w:t>
      </w:r>
      <w:bookmarkEnd w:id="100"/>
    </w:p>
    <w:p w14:paraId="4A97500E" w14:textId="77777777" w:rsidR="00FE2FC6" w:rsidRPr="00FE2FC6" w:rsidRDefault="00FE2FC6" w:rsidP="00FE2FC6">
      <w:pPr>
        <w:rPr>
          <w:rFonts w:ascii="Tahoma" w:hAnsi="Tahoma" w:cs="Tahoma"/>
          <w:sz w:val="20"/>
          <w:szCs w:val="20"/>
        </w:rPr>
      </w:pPr>
    </w:p>
    <w:p w14:paraId="29E70DA4"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Заявка оформляется ФЛ через форму обращений. </w:t>
      </w:r>
    </w:p>
    <w:p w14:paraId="20031D47" w14:textId="77777777" w:rsidR="00FE2FC6" w:rsidRPr="00FE2FC6" w:rsidRDefault="00FE2FC6" w:rsidP="00FE2FC6">
      <w:pPr>
        <w:rPr>
          <w:rFonts w:ascii="Tahoma" w:hAnsi="Tahoma" w:cs="Tahoma"/>
          <w:sz w:val="20"/>
          <w:szCs w:val="20"/>
        </w:rPr>
      </w:pPr>
    </w:p>
    <w:p w14:paraId="3286F852"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1 заполняется тема обращения значением “Получить справку”. В момент выбора этой темы надпись “причина обращения” заменяется надписью “тип справки”. Тип справки заполняется значением “Справка об отсутствии задолженности”. </w:t>
      </w:r>
    </w:p>
    <w:p w14:paraId="7EF13F39" w14:textId="77777777" w:rsidR="00FE2FC6" w:rsidRPr="00FE2FC6" w:rsidRDefault="00FE2FC6" w:rsidP="00FE2FC6">
      <w:pPr>
        <w:keepNext/>
        <w:ind w:firstLine="720"/>
        <w:jc w:val="center"/>
        <w:rPr>
          <w:rFonts w:ascii="Tahoma" w:hAnsi="Tahoma" w:cs="Tahoma"/>
          <w:sz w:val="20"/>
          <w:szCs w:val="20"/>
        </w:rPr>
      </w:pPr>
      <w:r w:rsidRPr="00FE2FC6">
        <w:rPr>
          <w:rFonts w:ascii="Tahoma" w:hAnsi="Tahoma" w:cs="Tahoma"/>
          <w:noProof/>
          <w:sz w:val="20"/>
          <w:szCs w:val="20"/>
          <w:lang w:val="ru-RU"/>
        </w:rPr>
        <w:drawing>
          <wp:inline distT="0" distB="0" distL="0" distR="0" wp14:anchorId="5D58BE17" wp14:editId="308172F0">
            <wp:extent cx="3775687" cy="1106486"/>
            <wp:effectExtent l="0" t="0" r="0" b="0"/>
            <wp:docPr id="147" name="image139.png"/>
            <wp:cNvGraphicFramePr/>
            <a:graphic xmlns:a="http://schemas.openxmlformats.org/drawingml/2006/main">
              <a:graphicData uri="http://schemas.openxmlformats.org/drawingml/2006/picture">
                <pic:pic xmlns:pic="http://schemas.openxmlformats.org/drawingml/2006/picture">
                  <pic:nvPicPr>
                    <pic:cNvPr id="0" name="image139.png"/>
                    <pic:cNvPicPr preferRelativeResize="0"/>
                  </pic:nvPicPr>
                  <pic:blipFill>
                    <a:blip r:embed="rId106"/>
                    <a:srcRect/>
                    <a:stretch>
                      <a:fillRect/>
                    </a:stretch>
                  </pic:blipFill>
                  <pic:spPr>
                    <a:xfrm>
                      <a:off x="0" y="0"/>
                      <a:ext cx="3775687" cy="1106486"/>
                    </a:xfrm>
                    <a:prstGeom prst="rect">
                      <a:avLst/>
                    </a:prstGeom>
                    <a:ln/>
                  </pic:spPr>
                </pic:pic>
              </a:graphicData>
            </a:graphic>
          </wp:inline>
        </w:drawing>
      </w:r>
    </w:p>
    <w:p w14:paraId="08135AF5"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92. Выбор типа справки</w:t>
      </w:r>
    </w:p>
    <w:p w14:paraId="6995162F"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2 отображаются: </w:t>
      </w:r>
    </w:p>
    <w:p w14:paraId="1780F739" w14:textId="77777777" w:rsidR="00FE2FC6" w:rsidRPr="00FE2FC6" w:rsidRDefault="00FE2FC6" w:rsidP="00052E54">
      <w:pPr>
        <w:numPr>
          <w:ilvl w:val="0"/>
          <w:numId w:val="26"/>
        </w:numPr>
        <w:rPr>
          <w:rFonts w:ascii="Tahoma" w:hAnsi="Tahoma" w:cs="Tahoma"/>
          <w:sz w:val="20"/>
          <w:szCs w:val="20"/>
        </w:rPr>
      </w:pPr>
      <w:r w:rsidRPr="00FE2FC6">
        <w:rPr>
          <w:rFonts w:ascii="Tahoma" w:hAnsi="Tahoma" w:cs="Tahoma"/>
          <w:sz w:val="20"/>
          <w:szCs w:val="20"/>
        </w:rPr>
        <w:t>Поле “Адрес объекта”. Данное поле заполняется из выбранного ЛС в личном кабинете и не редактируется;</w:t>
      </w:r>
    </w:p>
    <w:p w14:paraId="4998F9A2" w14:textId="77777777" w:rsidR="00FE2FC6" w:rsidRPr="00FE2FC6" w:rsidRDefault="00FE2FC6" w:rsidP="00052E54">
      <w:pPr>
        <w:numPr>
          <w:ilvl w:val="0"/>
          <w:numId w:val="26"/>
        </w:numPr>
        <w:rPr>
          <w:rFonts w:ascii="Tahoma" w:hAnsi="Tahoma" w:cs="Tahoma"/>
          <w:sz w:val="20"/>
          <w:szCs w:val="20"/>
        </w:rPr>
      </w:pPr>
      <w:r w:rsidRPr="00FE2FC6">
        <w:rPr>
          <w:rFonts w:ascii="Tahoma" w:hAnsi="Tahoma" w:cs="Tahoma"/>
          <w:sz w:val="20"/>
          <w:szCs w:val="20"/>
        </w:rPr>
        <w:t xml:space="preserve"> Поле “Лицевой Счет” подтягивается по выбранному адресу и может содержать только один ЛС (данные из ЛК). Не редактируется. </w:t>
      </w:r>
    </w:p>
    <w:p w14:paraId="0CAD90F9" w14:textId="77777777" w:rsidR="00FE2FC6" w:rsidRPr="00FE2FC6" w:rsidRDefault="00FE2FC6" w:rsidP="00FE2FC6">
      <w:pPr>
        <w:keepNext/>
        <w:spacing w:after="200"/>
        <w:jc w:val="center"/>
        <w:rPr>
          <w:rFonts w:ascii="Tahoma" w:hAnsi="Tahoma" w:cs="Tahoma"/>
          <w:sz w:val="20"/>
          <w:szCs w:val="20"/>
        </w:rPr>
      </w:pPr>
      <w:r w:rsidRPr="00FE2FC6">
        <w:rPr>
          <w:rFonts w:ascii="Tahoma" w:hAnsi="Tahoma" w:cs="Tahoma"/>
          <w:noProof/>
          <w:sz w:val="20"/>
          <w:szCs w:val="20"/>
          <w:lang w:val="ru-RU"/>
        </w:rPr>
        <w:drawing>
          <wp:inline distT="0" distB="0" distL="0" distR="0" wp14:anchorId="71234151" wp14:editId="708DC259">
            <wp:extent cx="4285284" cy="2255837"/>
            <wp:effectExtent l="0" t="0" r="0" b="0"/>
            <wp:docPr id="2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07"/>
                    <a:srcRect/>
                    <a:stretch>
                      <a:fillRect/>
                    </a:stretch>
                  </pic:blipFill>
                  <pic:spPr>
                    <a:xfrm>
                      <a:off x="0" y="0"/>
                      <a:ext cx="4285284" cy="2255837"/>
                    </a:xfrm>
                    <a:prstGeom prst="rect">
                      <a:avLst/>
                    </a:prstGeom>
                    <a:ln/>
                  </pic:spPr>
                </pic:pic>
              </a:graphicData>
            </a:graphic>
          </wp:inline>
        </w:drawing>
      </w:r>
    </w:p>
    <w:p w14:paraId="799F611E" w14:textId="77777777" w:rsidR="00FE2FC6" w:rsidRPr="00FE2FC6" w:rsidRDefault="00FE2FC6" w:rsidP="00FE2FC6">
      <w:pPr>
        <w:spacing w:after="200"/>
        <w:jc w:val="center"/>
        <w:rPr>
          <w:rFonts w:ascii="Tahoma" w:hAnsi="Tahoma" w:cs="Tahoma"/>
          <w:color w:val="1F497D"/>
          <w:sz w:val="20"/>
          <w:szCs w:val="20"/>
        </w:rPr>
      </w:pPr>
      <w:r w:rsidRPr="00FE2FC6">
        <w:rPr>
          <w:rFonts w:ascii="Tahoma" w:hAnsi="Tahoma" w:cs="Tahoma"/>
          <w:i/>
          <w:color w:val="1F497D"/>
          <w:sz w:val="20"/>
          <w:szCs w:val="20"/>
        </w:rPr>
        <w:t>Рисунок 93. Шаг 2 получения справок</w:t>
      </w:r>
    </w:p>
    <w:p w14:paraId="725DB2BB" w14:textId="77777777" w:rsidR="00FE2FC6" w:rsidRPr="00FE2FC6" w:rsidRDefault="00FE2FC6" w:rsidP="00FE2FC6">
      <w:pPr>
        <w:jc w:val="left"/>
        <w:rPr>
          <w:rFonts w:ascii="Tahoma" w:hAnsi="Tahoma" w:cs="Tahoma"/>
          <w:i/>
          <w:sz w:val="20"/>
          <w:szCs w:val="20"/>
        </w:rPr>
      </w:pPr>
      <w:r w:rsidRPr="00FE2FC6">
        <w:rPr>
          <w:rFonts w:ascii="Tahoma" w:hAnsi="Tahoma" w:cs="Tahoma"/>
          <w:sz w:val="20"/>
          <w:szCs w:val="20"/>
        </w:rPr>
        <w:t>В случае, если по выбранному ЛС есть задолженности по услугам – справка не формируется, кнопка «Далее» неактивна, выводить клиенту сообщение:</w:t>
      </w:r>
      <w:r w:rsidRPr="00FE2FC6">
        <w:rPr>
          <w:rFonts w:ascii="Tahoma" w:hAnsi="Tahoma" w:cs="Tahoma"/>
          <w:i/>
          <w:sz w:val="20"/>
          <w:szCs w:val="20"/>
        </w:rPr>
        <w:t>«Справка формируется только в случае отсутствия задолженности по всем услугам. Пожалуйста оплатите имеющуюся задолженность». С возможностью перейти из данного сообщения на страницу оплаты. Данное сообщение выводится в случае, если в ЛК на выбранном адресе есть задолженность хотя бы по 1 из услуг.</w:t>
      </w:r>
    </w:p>
    <w:p w14:paraId="0F9EB370" w14:textId="77777777" w:rsidR="00FE2FC6" w:rsidRPr="00FE2FC6" w:rsidRDefault="00FE2FC6" w:rsidP="00FE2FC6">
      <w:pPr>
        <w:spacing w:after="200"/>
        <w:rPr>
          <w:rFonts w:ascii="Tahoma" w:hAnsi="Tahoma" w:cs="Tahoma"/>
          <w:sz w:val="20"/>
          <w:szCs w:val="20"/>
        </w:rPr>
      </w:pPr>
      <w:r w:rsidRPr="00FE2FC6">
        <w:rPr>
          <w:rFonts w:ascii="Tahoma" w:hAnsi="Tahoma" w:cs="Tahoma"/>
          <w:sz w:val="20"/>
          <w:szCs w:val="20"/>
        </w:rPr>
        <w:t>При переходе на Шаг 2 шаги 3 и 4 неактивны, после нажатия на кнопку «Далее» переход сразу на Шаг 5.</w:t>
      </w:r>
    </w:p>
    <w:p w14:paraId="56567AC5" w14:textId="77777777" w:rsidR="00FE2FC6" w:rsidRPr="00FE2FC6" w:rsidRDefault="00FE2FC6" w:rsidP="00FE2FC6">
      <w:pPr>
        <w:spacing w:after="200"/>
        <w:rPr>
          <w:rFonts w:ascii="Tahoma" w:hAnsi="Tahoma" w:cs="Tahoma"/>
          <w:sz w:val="20"/>
          <w:szCs w:val="20"/>
        </w:rPr>
      </w:pPr>
      <w:r w:rsidRPr="00FE2FC6">
        <w:rPr>
          <w:rFonts w:ascii="Tahoma" w:hAnsi="Tahoma" w:cs="Tahoma"/>
          <w:sz w:val="20"/>
          <w:szCs w:val="20"/>
        </w:rPr>
        <w:t xml:space="preserve">На Шаге 5 отображаются для проверки все заполненные поля и представлена возможность заполнить email для предоставления справки по электронной почте. </w:t>
      </w:r>
    </w:p>
    <w:p w14:paraId="4EB0C26A" w14:textId="77777777" w:rsidR="00FE2FC6" w:rsidRPr="00FE2FC6" w:rsidRDefault="00FE2FC6" w:rsidP="00FE2FC6">
      <w:pPr>
        <w:keepNext/>
        <w:spacing w:after="200"/>
        <w:jc w:val="center"/>
        <w:rPr>
          <w:rFonts w:ascii="Tahoma" w:hAnsi="Tahoma" w:cs="Tahoma"/>
          <w:sz w:val="20"/>
          <w:szCs w:val="20"/>
        </w:rPr>
      </w:pPr>
      <w:r w:rsidRPr="00FE2FC6">
        <w:rPr>
          <w:rFonts w:ascii="Tahoma" w:hAnsi="Tahoma" w:cs="Tahoma"/>
          <w:noProof/>
          <w:sz w:val="20"/>
          <w:szCs w:val="20"/>
          <w:lang w:val="ru-RU"/>
        </w:rPr>
        <w:drawing>
          <wp:inline distT="0" distB="0" distL="0" distR="0" wp14:anchorId="0965CF57" wp14:editId="21CFEB96">
            <wp:extent cx="3186241" cy="2843584"/>
            <wp:effectExtent l="0" t="0" r="0" b="0"/>
            <wp:docPr id="175" name="image164.png"/>
            <wp:cNvGraphicFramePr/>
            <a:graphic xmlns:a="http://schemas.openxmlformats.org/drawingml/2006/main">
              <a:graphicData uri="http://schemas.openxmlformats.org/drawingml/2006/picture">
                <pic:pic xmlns:pic="http://schemas.openxmlformats.org/drawingml/2006/picture">
                  <pic:nvPicPr>
                    <pic:cNvPr id="0" name="image164.png"/>
                    <pic:cNvPicPr preferRelativeResize="0"/>
                  </pic:nvPicPr>
                  <pic:blipFill>
                    <a:blip r:embed="rId108"/>
                    <a:srcRect/>
                    <a:stretch>
                      <a:fillRect/>
                    </a:stretch>
                  </pic:blipFill>
                  <pic:spPr>
                    <a:xfrm>
                      <a:off x="0" y="0"/>
                      <a:ext cx="3186241" cy="2843584"/>
                    </a:xfrm>
                    <a:prstGeom prst="rect">
                      <a:avLst/>
                    </a:prstGeom>
                    <a:ln/>
                  </pic:spPr>
                </pic:pic>
              </a:graphicData>
            </a:graphic>
          </wp:inline>
        </w:drawing>
      </w:r>
    </w:p>
    <w:p w14:paraId="6E1F3718"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94. Шаг 5 получения справок</w:t>
      </w:r>
    </w:p>
    <w:p w14:paraId="3E9184B6" w14:textId="77777777" w:rsidR="00FE2FC6" w:rsidRPr="00FE2FC6" w:rsidRDefault="00FE2FC6" w:rsidP="00FE2FC6">
      <w:pPr>
        <w:spacing w:after="200"/>
        <w:rPr>
          <w:rFonts w:ascii="Tahoma" w:hAnsi="Tahoma" w:cs="Tahoma"/>
          <w:sz w:val="20"/>
          <w:szCs w:val="20"/>
        </w:rPr>
      </w:pPr>
      <w:r w:rsidRPr="00FE2FC6">
        <w:rPr>
          <w:rFonts w:ascii="Tahoma" w:hAnsi="Tahoma" w:cs="Tahoma"/>
          <w:sz w:val="20"/>
          <w:szCs w:val="20"/>
        </w:rPr>
        <w:t>Возможность внести email реализована через заполнение соответствующих полей:</w:t>
      </w:r>
    </w:p>
    <w:p w14:paraId="6F9D10A8" w14:textId="77777777" w:rsidR="00FE2FC6" w:rsidRPr="00FE2FC6" w:rsidRDefault="00FE2FC6" w:rsidP="00052E54">
      <w:pPr>
        <w:numPr>
          <w:ilvl w:val="0"/>
          <w:numId w:val="63"/>
        </w:numPr>
        <w:rPr>
          <w:rFonts w:ascii="Tahoma" w:hAnsi="Tahoma" w:cs="Tahoma"/>
          <w:sz w:val="20"/>
          <w:szCs w:val="20"/>
        </w:rPr>
      </w:pPr>
      <w:r w:rsidRPr="00FE2FC6">
        <w:rPr>
          <w:rFonts w:ascii="Tahoma" w:hAnsi="Tahoma" w:cs="Tahoma"/>
          <w:sz w:val="20"/>
          <w:szCs w:val="20"/>
        </w:rPr>
        <w:t xml:space="preserve">Признак «Получить справку на электронную почту»; </w:t>
      </w:r>
    </w:p>
    <w:p w14:paraId="7794F55D" w14:textId="77777777" w:rsidR="00FE2FC6" w:rsidRPr="00FE2FC6" w:rsidRDefault="00FE2FC6" w:rsidP="00052E54">
      <w:pPr>
        <w:numPr>
          <w:ilvl w:val="0"/>
          <w:numId w:val="63"/>
        </w:numPr>
        <w:rPr>
          <w:rFonts w:ascii="Tahoma" w:hAnsi="Tahoma" w:cs="Tahoma"/>
          <w:sz w:val="20"/>
          <w:szCs w:val="20"/>
        </w:rPr>
      </w:pPr>
      <w:r w:rsidRPr="00FE2FC6">
        <w:rPr>
          <w:rFonts w:ascii="Tahoma" w:hAnsi="Tahoma" w:cs="Tahoma"/>
          <w:sz w:val="20"/>
          <w:szCs w:val="20"/>
        </w:rPr>
        <w:t>Пометка для клиента, что справка в любом случае будет отображена в ЛК в разделе «Мои обращения»;</w:t>
      </w:r>
    </w:p>
    <w:p w14:paraId="2895E633" w14:textId="77777777" w:rsidR="00FE2FC6" w:rsidRPr="00FE2FC6" w:rsidRDefault="00FE2FC6" w:rsidP="00052E54">
      <w:pPr>
        <w:numPr>
          <w:ilvl w:val="0"/>
          <w:numId w:val="63"/>
        </w:numPr>
        <w:rPr>
          <w:rFonts w:ascii="Tahoma" w:hAnsi="Tahoma" w:cs="Tahoma"/>
          <w:sz w:val="20"/>
          <w:szCs w:val="20"/>
        </w:rPr>
      </w:pPr>
      <w:r w:rsidRPr="00FE2FC6">
        <w:rPr>
          <w:rFonts w:ascii="Tahoma" w:hAnsi="Tahoma" w:cs="Tahoma"/>
          <w:sz w:val="20"/>
          <w:szCs w:val="20"/>
        </w:rPr>
        <w:t>Поле для заполнения email. Выбор из списка email в профиле пользователя и возможность заполнить вручную. Поле для заполнения email становится активным и обязательным для заполнения только после проставления этого признака:</w:t>
      </w:r>
    </w:p>
    <w:p w14:paraId="19ACFE48" w14:textId="77777777" w:rsidR="00FE2FC6" w:rsidRPr="00FE2FC6" w:rsidRDefault="00FE2FC6" w:rsidP="00052E54">
      <w:pPr>
        <w:numPr>
          <w:ilvl w:val="1"/>
          <w:numId w:val="63"/>
        </w:numPr>
        <w:spacing w:after="200"/>
        <w:rPr>
          <w:rFonts w:ascii="Tahoma" w:hAnsi="Tahoma" w:cs="Tahoma"/>
          <w:sz w:val="20"/>
          <w:szCs w:val="20"/>
        </w:rPr>
      </w:pPr>
      <w:r w:rsidRPr="00FE2FC6">
        <w:rPr>
          <w:rFonts w:ascii="Tahoma" w:hAnsi="Tahoma" w:cs="Tahoma"/>
          <w:sz w:val="20"/>
          <w:szCs w:val="20"/>
        </w:rPr>
        <w:t xml:space="preserve">В случае заполнения вручную введенные email отправляется в CRM и добавляется в профиль пользователя (если справка формируется для основного ЛС), введенный email не становится основным. Должно быть предусмотрено сохранение введенного email для дополнительных ЛС в ЛК. </w:t>
      </w:r>
    </w:p>
    <w:p w14:paraId="1CA3DC23"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408DAF10" wp14:editId="1681BCED">
            <wp:extent cx="4248150" cy="1371600"/>
            <wp:effectExtent l="0" t="0" r="0" b="0"/>
            <wp:docPr id="11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9"/>
                    <a:srcRect/>
                    <a:stretch>
                      <a:fillRect/>
                    </a:stretch>
                  </pic:blipFill>
                  <pic:spPr>
                    <a:xfrm>
                      <a:off x="0" y="0"/>
                      <a:ext cx="4248150" cy="1371600"/>
                    </a:xfrm>
                    <a:prstGeom prst="rect">
                      <a:avLst/>
                    </a:prstGeom>
                    <a:ln/>
                  </pic:spPr>
                </pic:pic>
              </a:graphicData>
            </a:graphic>
          </wp:inline>
        </w:drawing>
      </w:r>
    </w:p>
    <w:p w14:paraId="5540E53C"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95. Заполненный признак получения на email</w:t>
      </w:r>
    </w:p>
    <w:p w14:paraId="35A70351" w14:textId="77777777" w:rsidR="00FE2FC6" w:rsidRPr="00FE2FC6" w:rsidRDefault="00FE2FC6" w:rsidP="00FE2FC6">
      <w:pPr>
        <w:spacing w:after="200"/>
        <w:jc w:val="center"/>
        <w:rPr>
          <w:rFonts w:ascii="Tahoma" w:hAnsi="Tahoma" w:cs="Tahoma"/>
          <w:i/>
          <w:color w:val="1F497D"/>
          <w:sz w:val="20"/>
          <w:szCs w:val="20"/>
        </w:rPr>
      </w:pPr>
    </w:p>
    <w:p w14:paraId="63371011" w14:textId="77777777" w:rsidR="00FE2FC6" w:rsidRPr="00FE2FC6" w:rsidRDefault="00FE2FC6" w:rsidP="00FE2FC6">
      <w:pPr>
        <w:spacing w:after="200"/>
        <w:jc w:val="left"/>
        <w:rPr>
          <w:rFonts w:ascii="Tahoma" w:hAnsi="Tahoma" w:cs="Tahoma"/>
          <w:sz w:val="20"/>
          <w:szCs w:val="20"/>
        </w:rPr>
      </w:pPr>
      <w:r w:rsidRPr="00FE2FC6">
        <w:rPr>
          <w:rFonts w:ascii="Tahoma" w:hAnsi="Tahoma" w:cs="Tahoma"/>
          <w:sz w:val="20"/>
          <w:szCs w:val="20"/>
        </w:rPr>
        <w:t xml:space="preserve">После заполнения всех обязательных полей и нажатия на «Получить справку» выводится соответствующее сообщение. </w:t>
      </w:r>
    </w:p>
    <w:p w14:paraId="52704D9E"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0A3987D9" wp14:editId="5C1D48B4">
            <wp:extent cx="2562225" cy="1914525"/>
            <wp:effectExtent l="0" t="0" r="0" b="0"/>
            <wp:docPr id="47"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110"/>
                    <a:srcRect l="22259" t="43218" r="33056" b="10573"/>
                    <a:stretch>
                      <a:fillRect/>
                    </a:stretch>
                  </pic:blipFill>
                  <pic:spPr>
                    <a:xfrm>
                      <a:off x="0" y="0"/>
                      <a:ext cx="2562225" cy="1914525"/>
                    </a:xfrm>
                    <a:prstGeom prst="rect">
                      <a:avLst/>
                    </a:prstGeom>
                    <a:ln/>
                  </pic:spPr>
                </pic:pic>
              </a:graphicData>
            </a:graphic>
          </wp:inline>
        </w:drawing>
      </w:r>
    </w:p>
    <w:p w14:paraId="395E8063"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96. Скачать справку</w:t>
      </w:r>
    </w:p>
    <w:p w14:paraId="79703592"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 случае, если справку не удалось сформировать и показать клиенту сразу – должно быть выведено соответствующее сообщение: </w:t>
      </w:r>
      <w:r w:rsidRPr="00FE2FC6">
        <w:rPr>
          <w:rFonts w:ascii="Tahoma" w:hAnsi="Tahoma" w:cs="Tahoma"/>
          <w:i/>
          <w:sz w:val="20"/>
          <w:szCs w:val="20"/>
        </w:rPr>
        <w:t>«Процесс формирования справки запущен. Готовую справку можно будет увидеть в личном кабинете, в разделе «Мои обращения». Если Вы выбрали получить по email – справка будет продублирована на введенный адрес электронной почты»</w:t>
      </w:r>
      <w:r w:rsidRPr="00FE2FC6">
        <w:rPr>
          <w:rFonts w:ascii="Tahoma" w:hAnsi="Tahoma" w:cs="Tahoma"/>
          <w:sz w:val="20"/>
          <w:szCs w:val="20"/>
        </w:rPr>
        <w:t xml:space="preserve">. </w:t>
      </w:r>
    </w:p>
    <w:p w14:paraId="60C4198C" w14:textId="77777777" w:rsidR="00FE2FC6" w:rsidRPr="00FE2FC6" w:rsidRDefault="00FE2FC6" w:rsidP="00FE2FC6">
      <w:pPr>
        <w:rPr>
          <w:rFonts w:ascii="Tahoma" w:hAnsi="Tahoma" w:cs="Tahoma"/>
          <w:sz w:val="20"/>
          <w:szCs w:val="20"/>
        </w:rPr>
      </w:pPr>
    </w:p>
    <w:p w14:paraId="5E150545" w14:textId="77777777" w:rsidR="00FE2FC6" w:rsidRPr="00FE2FC6" w:rsidRDefault="00FE2FC6" w:rsidP="00FE2FC6">
      <w:pPr>
        <w:rPr>
          <w:rFonts w:ascii="Tahoma" w:hAnsi="Tahoma" w:cs="Tahoma"/>
          <w:sz w:val="20"/>
          <w:szCs w:val="20"/>
        </w:rPr>
      </w:pPr>
      <w:r w:rsidRPr="00FE2FC6">
        <w:rPr>
          <w:rFonts w:ascii="Tahoma" w:hAnsi="Tahoma" w:cs="Tahoma"/>
          <w:sz w:val="20"/>
          <w:szCs w:val="20"/>
        </w:rPr>
        <w:t>Как только справка подготовлена должно быть сформировано уведомление о предоставлении справки на обращение, в котором указаны форма справки, номер, дата и статус. Уведомление размещено в разделе новостей и в колокольчике.</w:t>
      </w:r>
    </w:p>
    <w:p w14:paraId="67781A1B" w14:textId="77777777" w:rsidR="00FE2FC6" w:rsidRPr="00FE2FC6" w:rsidRDefault="00FE2FC6" w:rsidP="00FE2FC6">
      <w:pPr>
        <w:shd w:val="clear" w:color="auto" w:fill="FFFFFF"/>
        <w:jc w:val="left"/>
        <w:rPr>
          <w:rFonts w:ascii="Tahoma" w:hAnsi="Tahoma" w:cs="Tahoma"/>
          <w:sz w:val="20"/>
          <w:szCs w:val="20"/>
        </w:rPr>
      </w:pPr>
      <w:r w:rsidRPr="00FE2FC6">
        <w:rPr>
          <w:rFonts w:ascii="Tahoma" w:hAnsi="Tahoma" w:cs="Tahoma"/>
          <w:sz w:val="20"/>
          <w:szCs w:val="20"/>
        </w:rPr>
        <w:t>Сформированная справка представляет собой pdf-файл, до 10 МБ.</w:t>
      </w:r>
    </w:p>
    <w:p w14:paraId="058E692F" w14:textId="77777777" w:rsidR="00FE2FC6" w:rsidRPr="00FE2FC6" w:rsidRDefault="00FE2FC6" w:rsidP="00FE2FC6">
      <w:pPr>
        <w:rPr>
          <w:rFonts w:ascii="Tahoma" w:hAnsi="Tahoma" w:cs="Tahoma"/>
          <w:sz w:val="20"/>
          <w:szCs w:val="20"/>
        </w:rPr>
      </w:pPr>
    </w:p>
    <w:p w14:paraId="4365EEB7"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Название справки и таблица данных для формирования справки выглядит следующим образом: </w:t>
      </w:r>
    </w:p>
    <w:p w14:paraId="3883B6A0"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6A7AF60F" wp14:editId="0A3E8108">
            <wp:extent cx="5731200" cy="1282700"/>
            <wp:effectExtent l="0" t="0" r="0" b="0"/>
            <wp:docPr id="202" name="image193.png"/>
            <wp:cNvGraphicFramePr/>
            <a:graphic xmlns:a="http://schemas.openxmlformats.org/drawingml/2006/main">
              <a:graphicData uri="http://schemas.openxmlformats.org/drawingml/2006/picture">
                <pic:pic xmlns:pic="http://schemas.openxmlformats.org/drawingml/2006/picture">
                  <pic:nvPicPr>
                    <pic:cNvPr id="0" name="image193.png"/>
                    <pic:cNvPicPr preferRelativeResize="0"/>
                  </pic:nvPicPr>
                  <pic:blipFill>
                    <a:blip r:embed="rId111"/>
                    <a:srcRect/>
                    <a:stretch>
                      <a:fillRect/>
                    </a:stretch>
                  </pic:blipFill>
                  <pic:spPr>
                    <a:xfrm>
                      <a:off x="0" y="0"/>
                      <a:ext cx="5731200" cy="1282700"/>
                    </a:xfrm>
                    <a:prstGeom prst="rect">
                      <a:avLst/>
                    </a:prstGeom>
                    <a:ln/>
                  </pic:spPr>
                </pic:pic>
              </a:graphicData>
            </a:graphic>
          </wp:inline>
        </w:drawing>
      </w:r>
    </w:p>
    <w:p w14:paraId="3001F14A"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97. Название справки и данные для формирования справки</w:t>
      </w:r>
    </w:p>
    <w:p w14:paraId="55928391" w14:textId="77777777" w:rsidR="00FE2FC6" w:rsidRPr="00FE2FC6" w:rsidRDefault="00FE2FC6" w:rsidP="00FE2FC6">
      <w:pPr>
        <w:rPr>
          <w:rFonts w:ascii="Tahoma" w:hAnsi="Tahoma" w:cs="Tahoma"/>
          <w:sz w:val="20"/>
          <w:szCs w:val="20"/>
        </w:rPr>
      </w:pPr>
      <w:r w:rsidRPr="00FE2FC6">
        <w:rPr>
          <w:rFonts w:ascii="Tahoma" w:hAnsi="Tahoma" w:cs="Tahoma"/>
          <w:sz w:val="20"/>
          <w:szCs w:val="20"/>
        </w:rPr>
        <w:t>Основная часть справки может представлять из себя Таблицу по услугам. В справке указано «На &lt;дата запроса&gt; отсутствует задолженность по услугам:» и формируется таблица, состоящая из трех столбцов:</w:t>
      </w:r>
    </w:p>
    <w:p w14:paraId="70CE29CA" w14:textId="77777777" w:rsidR="00FE2FC6" w:rsidRPr="00FE2FC6" w:rsidRDefault="00FE2FC6" w:rsidP="005430BC">
      <w:pPr>
        <w:numPr>
          <w:ilvl w:val="0"/>
          <w:numId w:val="124"/>
        </w:numPr>
        <w:rPr>
          <w:rFonts w:ascii="Tahoma" w:hAnsi="Tahoma" w:cs="Tahoma"/>
          <w:sz w:val="20"/>
          <w:szCs w:val="20"/>
        </w:rPr>
      </w:pPr>
      <w:r w:rsidRPr="00FE2FC6">
        <w:rPr>
          <w:rFonts w:ascii="Tahoma" w:hAnsi="Tahoma" w:cs="Tahoma"/>
          <w:sz w:val="20"/>
          <w:szCs w:val="20"/>
        </w:rPr>
        <w:t>Услуга – наименование услуг по каждому ЛС из выбранного адреса;</w:t>
      </w:r>
    </w:p>
    <w:p w14:paraId="30261B9A" w14:textId="77777777" w:rsidR="00FE2FC6" w:rsidRPr="00FE2FC6" w:rsidRDefault="00FE2FC6" w:rsidP="005430BC">
      <w:pPr>
        <w:numPr>
          <w:ilvl w:val="0"/>
          <w:numId w:val="124"/>
        </w:numPr>
        <w:rPr>
          <w:rFonts w:ascii="Tahoma" w:hAnsi="Tahoma" w:cs="Tahoma"/>
          <w:sz w:val="20"/>
          <w:szCs w:val="20"/>
        </w:rPr>
      </w:pPr>
      <w:r w:rsidRPr="00FE2FC6">
        <w:rPr>
          <w:rFonts w:ascii="Tahoma" w:hAnsi="Tahoma" w:cs="Tahoma"/>
          <w:sz w:val="20"/>
          <w:szCs w:val="20"/>
        </w:rPr>
        <w:t>Прибор учета – номер счетчика по услуге. В случае, если прибор учета не установлен отображается текст «прибор учета отсутствует»;</w:t>
      </w:r>
    </w:p>
    <w:p w14:paraId="40FDA81B" w14:textId="77777777" w:rsidR="00FE2FC6" w:rsidRPr="00FE2FC6" w:rsidRDefault="00FE2FC6" w:rsidP="005430BC">
      <w:pPr>
        <w:numPr>
          <w:ilvl w:val="0"/>
          <w:numId w:val="124"/>
        </w:numPr>
        <w:rPr>
          <w:rFonts w:ascii="Tahoma" w:hAnsi="Tahoma" w:cs="Tahoma"/>
          <w:sz w:val="20"/>
          <w:szCs w:val="20"/>
        </w:rPr>
      </w:pPr>
      <w:r w:rsidRPr="00FE2FC6">
        <w:rPr>
          <w:rFonts w:ascii="Tahoma" w:hAnsi="Tahoma" w:cs="Tahoma"/>
          <w:sz w:val="20"/>
          <w:szCs w:val="20"/>
        </w:rPr>
        <w:t xml:space="preserve">Показание – Актуальное значение показаний прибора учета. В случае, если прибор учета не установлен отображается текст «прибор учета отсутствует». </w:t>
      </w:r>
    </w:p>
    <w:p w14:paraId="5E26E062"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1AE8D2BF" wp14:editId="70E99DC2">
            <wp:extent cx="4968336" cy="1167111"/>
            <wp:effectExtent l="0" t="0" r="0" b="0"/>
            <wp:docPr id="205" name="image196.png"/>
            <wp:cNvGraphicFramePr/>
            <a:graphic xmlns:a="http://schemas.openxmlformats.org/drawingml/2006/main">
              <a:graphicData uri="http://schemas.openxmlformats.org/drawingml/2006/picture">
                <pic:pic xmlns:pic="http://schemas.openxmlformats.org/drawingml/2006/picture">
                  <pic:nvPicPr>
                    <pic:cNvPr id="0" name="image196.png"/>
                    <pic:cNvPicPr preferRelativeResize="0"/>
                  </pic:nvPicPr>
                  <pic:blipFill>
                    <a:blip r:embed="rId112"/>
                    <a:srcRect/>
                    <a:stretch>
                      <a:fillRect/>
                    </a:stretch>
                  </pic:blipFill>
                  <pic:spPr>
                    <a:xfrm>
                      <a:off x="0" y="0"/>
                      <a:ext cx="4968336" cy="1167111"/>
                    </a:xfrm>
                    <a:prstGeom prst="rect">
                      <a:avLst/>
                    </a:prstGeom>
                    <a:ln/>
                  </pic:spPr>
                </pic:pic>
              </a:graphicData>
            </a:graphic>
          </wp:inline>
        </w:drawing>
      </w:r>
    </w:p>
    <w:p w14:paraId="147B01DF"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98. Пример сформированной таблицы без задолженности</w:t>
      </w:r>
    </w:p>
    <w:p w14:paraId="4E037B90" w14:textId="77777777" w:rsidR="00FE2FC6" w:rsidRPr="00FE2FC6" w:rsidRDefault="00FE2FC6" w:rsidP="00FE2FC6">
      <w:pPr>
        <w:jc w:val="left"/>
        <w:rPr>
          <w:rFonts w:ascii="Tahoma" w:hAnsi="Tahoma" w:cs="Tahoma"/>
          <w:sz w:val="20"/>
          <w:szCs w:val="20"/>
        </w:rPr>
      </w:pPr>
    </w:p>
    <w:p w14:paraId="76A81BF3" w14:textId="77777777" w:rsidR="00FE2FC6" w:rsidRPr="00FE2FC6" w:rsidRDefault="00FE2FC6" w:rsidP="00FE2FC6">
      <w:pPr>
        <w:rPr>
          <w:rFonts w:ascii="Tahoma" w:hAnsi="Tahoma" w:cs="Tahoma"/>
          <w:i/>
          <w:sz w:val="20"/>
          <w:szCs w:val="20"/>
        </w:rPr>
      </w:pPr>
      <w:r w:rsidRPr="00FE2FC6">
        <w:rPr>
          <w:rFonts w:ascii="Tahoma" w:hAnsi="Tahoma" w:cs="Tahoma"/>
          <w:sz w:val="20"/>
          <w:szCs w:val="20"/>
        </w:rPr>
        <w:t xml:space="preserve">В случае получения ошибок и невозможности проведения дальнейших работ по формированию справки – клиенту должно быть выведено соответствующее сообщение: </w:t>
      </w:r>
      <w:r w:rsidRPr="00FE2FC6">
        <w:rPr>
          <w:rFonts w:ascii="Tahoma" w:hAnsi="Tahoma" w:cs="Tahoma"/>
          <w:i/>
          <w:sz w:val="20"/>
          <w:szCs w:val="20"/>
        </w:rPr>
        <w:t>«Приносим свои извинения. По техническим причинам сформировать справку сейчас невозможно. Пожалуйста, повторите попытку через некоторое время».</w:t>
      </w:r>
    </w:p>
    <w:p w14:paraId="2A4534E9" w14:textId="77777777" w:rsidR="00FE2FC6" w:rsidRPr="00FE2FC6" w:rsidRDefault="00FE2FC6" w:rsidP="005430BC">
      <w:pPr>
        <w:keepNext/>
        <w:keepLines/>
        <w:numPr>
          <w:ilvl w:val="3"/>
          <w:numId w:val="201"/>
        </w:numPr>
        <w:outlineLvl w:val="4"/>
        <w:rPr>
          <w:rFonts w:ascii="Tahoma" w:hAnsi="Tahoma" w:cs="Tahoma"/>
          <w:b/>
          <w:sz w:val="20"/>
          <w:szCs w:val="20"/>
        </w:rPr>
      </w:pPr>
      <w:bookmarkStart w:id="101" w:name="_Toc120812525"/>
      <w:r w:rsidRPr="00FE2FC6">
        <w:rPr>
          <w:rFonts w:ascii="Tahoma" w:hAnsi="Tahoma" w:cs="Tahoma"/>
          <w:b/>
          <w:sz w:val="20"/>
          <w:szCs w:val="20"/>
        </w:rPr>
        <w:t>Выписка по лицевому счету (справка о расчетах ЖКХ/ЖКУ)</w:t>
      </w:r>
      <w:bookmarkEnd w:id="101"/>
      <w:r w:rsidRPr="00FE2FC6">
        <w:rPr>
          <w:rFonts w:ascii="Tahoma" w:hAnsi="Tahoma" w:cs="Tahoma"/>
          <w:b/>
          <w:sz w:val="20"/>
          <w:szCs w:val="20"/>
        </w:rPr>
        <w:t xml:space="preserve"> </w:t>
      </w:r>
    </w:p>
    <w:p w14:paraId="3C0B9D65"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Заявка оформляется ФЛ через форму обращений. </w:t>
      </w:r>
    </w:p>
    <w:p w14:paraId="24A201DC" w14:textId="77777777" w:rsidR="00FE2FC6" w:rsidRPr="00FE2FC6" w:rsidRDefault="00FE2FC6" w:rsidP="00FE2FC6">
      <w:pPr>
        <w:rPr>
          <w:rFonts w:ascii="Tahoma" w:hAnsi="Tahoma" w:cs="Tahoma"/>
          <w:sz w:val="20"/>
          <w:szCs w:val="20"/>
        </w:rPr>
      </w:pPr>
    </w:p>
    <w:p w14:paraId="762E2A69"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1 заполняется тема обращения значением “Получить справку”. В момент выбора этой темы надпись “причина обращения” заменяется надписью “Тип справки”. Тип справки заполняется значением “Выписка по лицевому счету”. </w:t>
      </w:r>
    </w:p>
    <w:p w14:paraId="641E0803" w14:textId="77777777" w:rsidR="00FE2FC6" w:rsidRPr="00FE2FC6" w:rsidRDefault="00FE2FC6" w:rsidP="00FE2FC6">
      <w:pPr>
        <w:keepNext/>
        <w:ind w:firstLine="720"/>
        <w:jc w:val="center"/>
        <w:rPr>
          <w:rFonts w:ascii="Tahoma" w:hAnsi="Tahoma" w:cs="Tahoma"/>
          <w:sz w:val="20"/>
          <w:szCs w:val="20"/>
        </w:rPr>
      </w:pPr>
      <w:r w:rsidRPr="00FE2FC6">
        <w:rPr>
          <w:rFonts w:ascii="Tahoma" w:hAnsi="Tahoma" w:cs="Tahoma"/>
          <w:noProof/>
          <w:sz w:val="20"/>
          <w:szCs w:val="20"/>
          <w:lang w:val="ru-RU"/>
        </w:rPr>
        <w:drawing>
          <wp:inline distT="0" distB="0" distL="0" distR="0" wp14:anchorId="4D561A68" wp14:editId="7B3FD63A">
            <wp:extent cx="3619569" cy="1104833"/>
            <wp:effectExtent l="0" t="0" r="0" b="0"/>
            <wp:docPr id="133" name="image127.png"/>
            <wp:cNvGraphicFramePr/>
            <a:graphic xmlns:a="http://schemas.openxmlformats.org/drawingml/2006/main">
              <a:graphicData uri="http://schemas.openxmlformats.org/drawingml/2006/picture">
                <pic:pic xmlns:pic="http://schemas.openxmlformats.org/drawingml/2006/picture">
                  <pic:nvPicPr>
                    <pic:cNvPr id="0" name="image127.png"/>
                    <pic:cNvPicPr preferRelativeResize="0"/>
                  </pic:nvPicPr>
                  <pic:blipFill>
                    <a:blip r:embed="rId113"/>
                    <a:srcRect/>
                    <a:stretch>
                      <a:fillRect/>
                    </a:stretch>
                  </pic:blipFill>
                  <pic:spPr>
                    <a:xfrm>
                      <a:off x="0" y="0"/>
                      <a:ext cx="3619569" cy="1104833"/>
                    </a:xfrm>
                    <a:prstGeom prst="rect">
                      <a:avLst/>
                    </a:prstGeom>
                    <a:ln/>
                  </pic:spPr>
                </pic:pic>
              </a:graphicData>
            </a:graphic>
          </wp:inline>
        </w:drawing>
      </w:r>
    </w:p>
    <w:p w14:paraId="6F263D51"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99. Выбор типа справки</w:t>
      </w:r>
    </w:p>
    <w:p w14:paraId="290B51A6" w14:textId="77777777" w:rsidR="00FE2FC6" w:rsidRPr="00FE2FC6" w:rsidRDefault="00FE2FC6" w:rsidP="00FE2FC6">
      <w:pPr>
        <w:rPr>
          <w:rFonts w:ascii="Tahoma" w:hAnsi="Tahoma" w:cs="Tahoma"/>
          <w:sz w:val="20"/>
          <w:szCs w:val="20"/>
        </w:rPr>
      </w:pPr>
    </w:p>
    <w:p w14:paraId="324825A5"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2 отображаются: </w:t>
      </w:r>
    </w:p>
    <w:p w14:paraId="14D90AB4" w14:textId="77777777" w:rsidR="00FE2FC6" w:rsidRPr="00FE2FC6" w:rsidRDefault="00FE2FC6" w:rsidP="005430BC">
      <w:pPr>
        <w:numPr>
          <w:ilvl w:val="0"/>
          <w:numId w:val="235"/>
        </w:numPr>
        <w:rPr>
          <w:rFonts w:ascii="Tahoma" w:hAnsi="Tahoma" w:cs="Tahoma"/>
          <w:sz w:val="20"/>
          <w:szCs w:val="20"/>
        </w:rPr>
      </w:pPr>
      <w:r w:rsidRPr="00FE2FC6">
        <w:rPr>
          <w:rFonts w:ascii="Tahoma" w:hAnsi="Tahoma" w:cs="Tahoma"/>
          <w:sz w:val="20"/>
          <w:szCs w:val="20"/>
        </w:rPr>
        <w:t>Поле “Адрес объекта”. Данное поле заполняется из выбранного ЛС в личном кабинете и не редактируется;</w:t>
      </w:r>
    </w:p>
    <w:p w14:paraId="657C541C" w14:textId="77777777" w:rsidR="00FE2FC6" w:rsidRPr="00FE2FC6" w:rsidRDefault="00FE2FC6" w:rsidP="005430BC">
      <w:pPr>
        <w:numPr>
          <w:ilvl w:val="0"/>
          <w:numId w:val="235"/>
        </w:numPr>
        <w:rPr>
          <w:rFonts w:ascii="Tahoma" w:hAnsi="Tahoma" w:cs="Tahoma"/>
          <w:sz w:val="20"/>
          <w:szCs w:val="20"/>
        </w:rPr>
      </w:pPr>
      <w:r w:rsidRPr="00FE2FC6">
        <w:rPr>
          <w:rFonts w:ascii="Tahoma" w:hAnsi="Tahoma" w:cs="Tahoma"/>
          <w:sz w:val="20"/>
          <w:szCs w:val="20"/>
        </w:rPr>
        <w:t xml:space="preserve"> Поле “Лицевой Счет объекта” подтягивается по выбранному адресу и может содержать только один ЛС (данные из ЛК). Не редактируется;</w:t>
      </w:r>
    </w:p>
    <w:p w14:paraId="6DB3A344" w14:textId="77777777" w:rsidR="00FE2FC6" w:rsidRPr="00FE2FC6" w:rsidRDefault="00FE2FC6" w:rsidP="005430BC">
      <w:pPr>
        <w:numPr>
          <w:ilvl w:val="0"/>
          <w:numId w:val="235"/>
        </w:numPr>
        <w:rPr>
          <w:rFonts w:ascii="Tahoma" w:hAnsi="Tahoma" w:cs="Tahoma"/>
          <w:sz w:val="20"/>
          <w:szCs w:val="20"/>
        </w:rPr>
      </w:pPr>
      <w:r w:rsidRPr="00FE2FC6">
        <w:rPr>
          <w:rFonts w:ascii="Tahoma" w:hAnsi="Tahoma" w:cs="Tahoma"/>
          <w:sz w:val="20"/>
          <w:szCs w:val="20"/>
        </w:rPr>
        <w:t xml:space="preserve">Период расчетов. </w:t>
      </w:r>
    </w:p>
    <w:p w14:paraId="1F8B5387" w14:textId="77777777" w:rsidR="00FE2FC6" w:rsidRPr="00FE2FC6" w:rsidRDefault="00FE2FC6" w:rsidP="00FE2FC6">
      <w:pPr>
        <w:jc w:val="center"/>
        <w:rPr>
          <w:rFonts w:ascii="Tahoma" w:hAnsi="Tahoma" w:cs="Tahoma"/>
          <w:sz w:val="20"/>
          <w:szCs w:val="20"/>
        </w:rPr>
      </w:pPr>
      <w:r w:rsidRPr="00FE2FC6">
        <w:rPr>
          <w:rFonts w:ascii="Tahoma" w:hAnsi="Tahoma" w:cs="Tahoma"/>
          <w:noProof/>
          <w:sz w:val="20"/>
          <w:szCs w:val="20"/>
          <w:lang w:val="ru-RU"/>
        </w:rPr>
        <w:drawing>
          <wp:inline distT="0" distB="0" distL="0" distR="0" wp14:anchorId="5B0A7617" wp14:editId="3B61367C">
            <wp:extent cx="3261430" cy="2451581"/>
            <wp:effectExtent l="0" t="0" r="0" b="0"/>
            <wp:docPr id="73"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114"/>
                    <a:srcRect/>
                    <a:stretch>
                      <a:fillRect/>
                    </a:stretch>
                  </pic:blipFill>
                  <pic:spPr>
                    <a:xfrm>
                      <a:off x="0" y="0"/>
                      <a:ext cx="3261430" cy="2451581"/>
                    </a:xfrm>
                    <a:prstGeom prst="rect">
                      <a:avLst/>
                    </a:prstGeom>
                    <a:ln/>
                  </pic:spPr>
                </pic:pic>
              </a:graphicData>
            </a:graphic>
          </wp:inline>
        </w:drawing>
      </w:r>
    </w:p>
    <w:p w14:paraId="3F102434"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100. Шаг 2 получения справок</w:t>
      </w:r>
    </w:p>
    <w:p w14:paraId="6949C7A3" w14:textId="77777777" w:rsidR="00FE2FC6" w:rsidRPr="00FE2FC6" w:rsidRDefault="00FE2FC6" w:rsidP="00FE2FC6">
      <w:pPr>
        <w:spacing w:after="200"/>
        <w:rPr>
          <w:rFonts w:ascii="Tahoma" w:hAnsi="Tahoma" w:cs="Tahoma"/>
          <w:sz w:val="20"/>
          <w:szCs w:val="20"/>
        </w:rPr>
      </w:pPr>
      <w:r w:rsidRPr="00FE2FC6">
        <w:rPr>
          <w:rFonts w:ascii="Tahoma" w:hAnsi="Tahoma" w:cs="Tahoma"/>
          <w:sz w:val="20"/>
          <w:szCs w:val="20"/>
        </w:rPr>
        <w:t>При переходе на Шаг 2 шаги 3 и 4 неактивны, после нажатия на кнопку «Далее» переход сразу на Шаг 5.</w:t>
      </w:r>
    </w:p>
    <w:p w14:paraId="4E7CB5DE" w14:textId="77777777" w:rsidR="00FE2FC6" w:rsidRPr="00FE2FC6" w:rsidRDefault="00FE2FC6" w:rsidP="00FE2FC6">
      <w:pPr>
        <w:spacing w:after="200"/>
        <w:rPr>
          <w:rFonts w:ascii="Tahoma" w:hAnsi="Tahoma" w:cs="Tahoma"/>
          <w:sz w:val="20"/>
          <w:szCs w:val="20"/>
        </w:rPr>
      </w:pPr>
      <w:r w:rsidRPr="00FE2FC6">
        <w:rPr>
          <w:rFonts w:ascii="Tahoma" w:hAnsi="Tahoma" w:cs="Tahoma"/>
          <w:sz w:val="20"/>
          <w:szCs w:val="20"/>
        </w:rPr>
        <w:t xml:space="preserve">На Шаге 5 отображаются для проверки все заполненные поля и представлена возможность заполнить email для предоставления справки по электронной почте. </w:t>
      </w:r>
    </w:p>
    <w:p w14:paraId="2159F6F1" w14:textId="77777777" w:rsidR="00FE2FC6" w:rsidRPr="00FE2FC6" w:rsidRDefault="00FE2FC6" w:rsidP="00FE2FC6">
      <w:pPr>
        <w:keepNext/>
        <w:spacing w:after="200"/>
        <w:jc w:val="center"/>
        <w:rPr>
          <w:rFonts w:ascii="Tahoma" w:hAnsi="Tahoma" w:cs="Tahoma"/>
          <w:sz w:val="20"/>
          <w:szCs w:val="20"/>
        </w:rPr>
      </w:pPr>
      <w:r w:rsidRPr="00FE2FC6">
        <w:rPr>
          <w:rFonts w:ascii="Tahoma" w:hAnsi="Tahoma" w:cs="Tahoma"/>
          <w:noProof/>
          <w:sz w:val="20"/>
          <w:szCs w:val="20"/>
          <w:lang w:val="ru-RU"/>
        </w:rPr>
        <w:drawing>
          <wp:inline distT="0" distB="0" distL="0" distR="0" wp14:anchorId="1B73FCA1" wp14:editId="4BAF6E33">
            <wp:extent cx="2858680" cy="2993241"/>
            <wp:effectExtent l="0" t="0" r="0" b="0"/>
            <wp:docPr id="187" name="image191.png"/>
            <wp:cNvGraphicFramePr/>
            <a:graphic xmlns:a="http://schemas.openxmlformats.org/drawingml/2006/main">
              <a:graphicData uri="http://schemas.openxmlformats.org/drawingml/2006/picture">
                <pic:pic xmlns:pic="http://schemas.openxmlformats.org/drawingml/2006/picture">
                  <pic:nvPicPr>
                    <pic:cNvPr id="0" name="image191.png"/>
                    <pic:cNvPicPr preferRelativeResize="0"/>
                  </pic:nvPicPr>
                  <pic:blipFill>
                    <a:blip r:embed="rId115"/>
                    <a:srcRect/>
                    <a:stretch>
                      <a:fillRect/>
                    </a:stretch>
                  </pic:blipFill>
                  <pic:spPr>
                    <a:xfrm>
                      <a:off x="0" y="0"/>
                      <a:ext cx="2858680" cy="2993241"/>
                    </a:xfrm>
                    <a:prstGeom prst="rect">
                      <a:avLst/>
                    </a:prstGeom>
                    <a:ln/>
                  </pic:spPr>
                </pic:pic>
              </a:graphicData>
            </a:graphic>
          </wp:inline>
        </w:drawing>
      </w:r>
    </w:p>
    <w:p w14:paraId="1363479B"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101. Шаг 5 получения справок</w:t>
      </w:r>
    </w:p>
    <w:p w14:paraId="62BEC6CB" w14:textId="77777777" w:rsidR="00FE2FC6" w:rsidRPr="00FE2FC6" w:rsidRDefault="00FE2FC6" w:rsidP="00FE2FC6">
      <w:pPr>
        <w:spacing w:after="200"/>
        <w:rPr>
          <w:rFonts w:ascii="Tahoma" w:hAnsi="Tahoma" w:cs="Tahoma"/>
          <w:sz w:val="20"/>
          <w:szCs w:val="20"/>
        </w:rPr>
      </w:pPr>
      <w:r w:rsidRPr="00FE2FC6">
        <w:rPr>
          <w:rFonts w:ascii="Tahoma" w:hAnsi="Tahoma" w:cs="Tahoma"/>
          <w:sz w:val="20"/>
          <w:szCs w:val="20"/>
        </w:rPr>
        <w:t>Возможность внести email реализована через заполнение соответствующих полей:</w:t>
      </w:r>
    </w:p>
    <w:p w14:paraId="4BDD5082" w14:textId="77777777" w:rsidR="00FE2FC6" w:rsidRPr="00FE2FC6" w:rsidRDefault="00FE2FC6" w:rsidP="00052E54">
      <w:pPr>
        <w:numPr>
          <w:ilvl w:val="0"/>
          <w:numId w:val="63"/>
        </w:numPr>
        <w:rPr>
          <w:rFonts w:ascii="Tahoma" w:hAnsi="Tahoma" w:cs="Tahoma"/>
          <w:sz w:val="20"/>
          <w:szCs w:val="20"/>
        </w:rPr>
      </w:pPr>
      <w:r w:rsidRPr="00FE2FC6">
        <w:rPr>
          <w:rFonts w:ascii="Tahoma" w:hAnsi="Tahoma" w:cs="Tahoma"/>
          <w:sz w:val="20"/>
          <w:szCs w:val="20"/>
        </w:rPr>
        <w:t>Признак «Получить справку на электронную почту»;</w:t>
      </w:r>
    </w:p>
    <w:p w14:paraId="04666140" w14:textId="77777777" w:rsidR="00FE2FC6" w:rsidRPr="00FE2FC6" w:rsidRDefault="00FE2FC6" w:rsidP="00052E54">
      <w:pPr>
        <w:numPr>
          <w:ilvl w:val="0"/>
          <w:numId w:val="63"/>
        </w:numPr>
        <w:rPr>
          <w:rFonts w:ascii="Tahoma" w:hAnsi="Tahoma" w:cs="Tahoma"/>
          <w:sz w:val="20"/>
          <w:szCs w:val="20"/>
        </w:rPr>
      </w:pPr>
      <w:r w:rsidRPr="00FE2FC6">
        <w:rPr>
          <w:rFonts w:ascii="Tahoma" w:hAnsi="Tahoma" w:cs="Tahoma"/>
          <w:sz w:val="20"/>
          <w:szCs w:val="20"/>
        </w:rPr>
        <w:t>Пометка для клиента, что справка в любом случае будет отображена в ЛК в разделе «Мои обращения»;</w:t>
      </w:r>
    </w:p>
    <w:p w14:paraId="66AD7571" w14:textId="77777777" w:rsidR="00FE2FC6" w:rsidRPr="00FE2FC6" w:rsidRDefault="00FE2FC6" w:rsidP="00052E54">
      <w:pPr>
        <w:numPr>
          <w:ilvl w:val="0"/>
          <w:numId w:val="63"/>
        </w:numPr>
        <w:rPr>
          <w:rFonts w:ascii="Tahoma" w:hAnsi="Tahoma" w:cs="Tahoma"/>
          <w:sz w:val="20"/>
          <w:szCs w:val="20"/>
        </w:rPr>
      </w:pPr>
      <w:r w:rsidRPr="00FE2FC6">
        <w:rPr>
          <w:rFonts w:ascii="Tahoma" w:hAnsi="Tahoma" w:cs="Tahoma"/>
          <w:sz w:val="20"/>
          <w:szCs w:val="20"/>
        </w:rPr>
        <w:t>Поле для заполнения email. Выбор из списка email в профиле пользователя и возможность заполнить вручную. Поле для заполнения email становится активным и обязательным для заполнения только после проставления этого признака:</w:t>
      </w:r>
    </w:p>
    <w:p w14:paraId="277F5BCD" w14:textId="77777777" w:rsidR="00FE2FC6" w:rsidRPr="00FE2FC6" w:rsidRDefault="00FE2FC6" w:rsidP="00052E54">
      <w:pPr>
        <w:numPr>
          <w:ilvl w:val="1"/>
          <w:numId w:val="63"/>
        </w:numPr>
        <w:rPr>
          <w:rFonts w:ascii="Tahoma" w:hAnsi="Tahoma" w:cs="Tahoma"/>
          <w:sz w:val="20"/>
          <w:szCs w:val="20"/>
        </w:rPr>
      </w:pPr>
      <w:r w:rsidRPr="00FE2FC6">
        <w:rPr>
          <w:rFonts w:ascii="Tahoma" w:hAnsi="Tahoma" w:cs="Tahoma"/>
          <w:sz w:val="20"/>
          <w:szCs w:val="20"/>
        </w:rPr>
        <w:t xml:space="preserve">В случае заполнения вручную введенные email отправляется в CRM и добавляется в профиль пользователя (если справка формируется для основного ЛС), введенный email не становится основным. Должно быть предусмотрено сохранение введенного email для дополнительных ЛС в ЛК. </w:t>
      </w:r>
    </w:p>
    <w:p w14:paraId="5BF18297"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24237FD5" wp14:editId="00EBD80A">
            <wp:extent cx="4248150" cy="1371600"/>
            <wp:effectExtent l="0" t="0" r="0" b="0"/>
            <wp:docPr id="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9"/>
                    <a:srcRect/>
                    <a:stretch>
                      <a:fillRect/>
                    </a:stretch>
                  </pic:blipFill>
                  <pic:spPr>
                    <a:xfrm>
                      <a:off x="0" y="0"/>
                      <a:ext cx="4248150" cy="1371600"/>
                    </a:xfrm>
                    <a:prstGeom prst="rect">
                      <a:avLst/>
                    </a:prstGeom>
                    <a:ln/>
                  </pic:spPr>
                </pic:pic>
              </a:graphicData>
            </a:graphic>
          </wp:inline>
        </w:drawing>
      </w:r>
    </w:p>
    <w:p w14:paraId="5B2BC0C2"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102. Заполненный признак получения на email</w:t>
      </w:r>
    </w:p>
    <w:p w14:paraId="388EAD84" w14:textId="77777777" w:rsidR="00FE2FC6" w:rsidRPr="00FE2FC6" w:rsidRDefault="00FE2FC6" w:rsidP="00FE2FC6">
      <w:pPr>
        <w:jc w:val="left"/>
        <w:rPr>
          <w:rFonts w:ascii="Tahoma" w:hAnsi="Tahoma" w:cs="Tahoma"/>
          <w:sz w:val="20"/>
          <w:szCs w:val="20"/>
        </w:rPr>
      </w:pPr>
    </w:p>
    <w:p w14:paraId="54A36F07"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 xml:space="preserve">После заполнения всех обязательных полей и нажатия на «Получить справку» выводится соответствующее сообщение. </w:t>
      </w:r>
    </w:p>
    <w:p w14:paraId="1CE743B9"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72CB99F2" wp14:editId="07DDE077">
            <wp:extent cx="2305050" cy="2028825"/>
            <wp:effectExtent l="0" t="0" r="0" b="0"/>
            <wp:docPr id="7"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16"/>
                    <a:srcRect/>
                    <a:stretch>
                      <a:fillRect/>
                    </a:stretch>
                  </pic:blipFill>
                  <pic:spPr>
                    <a:xfrm>
                      <a:off x="0" y="0"/>
                      <a:ext cx="2305050" cy="2028825"/>
                    </a:xfrm>
                    <a:prstGeom prst="rect">
                      <a:avLst/>
                    </a:prstGeom>
                    <a:ln/>
                  </pic:spPr>
                </pic:pic>
              </a:graphicData>
            </a:graphic>
          </wp:inline>
        </w:drawing>
      </w:r>
    </w:p>
    <w:p w14:paraId="6F1DE46D"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103. Скачать справку</w:t>
      </w:r>
    </w:p>
    <w:p w14:paraId="68D109BA" w14:textId="77777777" w:rsidR="00FE2FC6" w:rsidRPr="00FE2FC6" w:rsidRDefault="00FE2FC6" w:rsidP="00FE2FC6">
      <w:pPr>
        <w:rPr>
          <w:rFonts w:ascii="Tahoma" w:hAnsi="Tahoma" w:cs="Tahoma"/>
          <w:sz w:val="20"/>
          <w:szCs w:val="20"/>
        </w:rPr>
      </w:pPr>
      <w:r w:rsidRPr="00FE2FC6">
        <w:rPr>
          <w:rFonts w:ascii="Tahoma" w:hAnsi="Tahoma" w:cs="Tahoma"/>
          <w:sz w:val="20"/>
          <w:szCs w:val="20"/>
        </w:rPr>
        <w:t>В случае, если справку не удалось сформировать и показать клиенту сразу – должно быть выведено соответствующее сообщение:</w:t>
      </w:r>
      <w:r w:rsidRPr="00FE2FC6">
        <w:rPr>
          <w:rFonts w:ascii="Tahoma" w:hAnsi="Tahoma" w:cs="Tahoma"/>
          <w:i/>
          <w:sz w:val="20"/>
          <w:szCs w:val="20"/>
        </w:rPr>
        <w:t xml:space="preserve"> «Процесс формирования справки запущен. Готовую справку можно будет увидеть в личном кабинете, в разделе «Мои обращения».</w:t>
      </w:r>
      <w:r w:rsidRPr="00FE2FC6">
        <w:rPr>
          <w:rFonts w:ascii="Tahoma" w:hAnsi="Tahoma" w:cs="Tahoma"/>
          <w:sz w:val="20"/>
          <w:szCs w:val="20"/>
        </w:rPr>
        <w:t xml:space="preserve"> </w:t>
      </w:r>
    </w:p>
    <w:p w14:paraId="366F2692" w14:textId="77777777" w:rsidR="00FE2FC6" w:rsidRPr="00FE2FC6" w:rsidRDefault="00FE2FC6" w:rsidP="00FE2FC6">
      <w:pPr>
        <w:rPr>
          <w:rFonts w:ascii="Tahoma" w:hAnsi="Tahoma" w:cs="Tahoma"/>
          <w:sz w:val="20"/>
          <w:szCs w:val="20"/>
        </w:rPr>
      </w:pPr>
    </w:p>
    <w:p w14:paraId="61278E7F" w14:textId="77777777" w:rsidR="00FE2FC6" w:rsidRPr="00FE2FC6" w:rsidRDefault="00FE2FC6" w:rsidP="00FE2FC6">
      <w:pPr>
        <w:rPr>
          <w:rFonts w:ascii="Tahoma" w:hAnsi="Tahoma" w:cs="Tahoma"/>
          <w:sz w:val="20"/>
          <w:szCs w:val="20"/>
        </w:rPr>
      </w:pPr>
      <w:r w:rsidRPr="00FE2FC6">
        <w:rPr>
          <w:rFonts w:ascii="Tahoma" w:hAnsi="Tahoma" w:cs="Tahoma"/>
          <w:sz w:val="20"/>
          <w:szCs w:val="20"/>
        </w:rPr>
        <w:t>Если Вы выбрали получить по email – справка будет продублирована на введенный адрес электронной почты». Как только справка подготовлена должно быть сформировано уведомление о предоставлении справки на обращение, в котором указаны форма справки, номер, дата и статус. Уведомление размещено в разделе новостей и в колокольчике.</w:t>
      </w:r>
    </w:p>
    <w:p w14:paraId="459287B6" w14:textId="77777777" w:rsidR="00FE2FC6" w:rsidRPr="00FE2FC6" w:rsidRDefault="00FE2FC6" w:rsidP="00FE2FC6">
      <w:pPr>
        <w:shd w:val="clear" w:color="auto" w:fill="FFFFFF"/>
        <w:jc w:val="left"/>
        <w:rPr>
          <w:rFonts w:ascii="Tahoma" w:hAnsi="Tahoma" w:cs="Tahoma"/>
          <w:sz w:val="20"/>
          <w:szCs w:val="20"/>
        </w:rPr>
      </w:pPr>
    </w:p>
    <w:p w14:paraId="216D2856" w14:textId="77777777" w:rsidR="00FE2FC6" w:rsidRPr="00FE2FC6" w:rsidRDefault="00FE2FC6" w:rsidP="00FE2FC6">
      <w:pPr>
        <w:shd w:val="clear" w:color="auto" w:fill="FFFFFF"/>
        <w:jc w:val="left"/>
        <w:rPr>
          <w:rFonts w:ascii="Tahoma" w:hAnsi="Tahoma" w:cs="Tahoma"/>
          <w:sz w:val="20"/>
          <w:szCs w:val="20"/>
        </w:rPr>
      </w:pPr>
      <w:r w:rsidRPr="00FE2FC6">
        <w:rPr>
          <w:rFonts w:ascii="Tahoma" w:hAnsi="Tahoma" w:cs="Tahoma"/>
          <w:sz w:val="20"/>
          <w:szCs w:val="20"/>
        </w:rPr>
        <w:t>Сформированная справка представляет собой pdf-файл, до 10 МБ.</w:t>
      </w:r>
    </w:p>
    <w:p w14:paraId="73B12F33"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Название справки и таблица данных для формирования справки выглядит следующим образом: </w:t>
      </w:r>
    </w:p>
    <w:p w14:paraId="6F6CAE10" w14:textId="77777777" w:rsidR="00FE2FC6" w:rsidRPr="00FE2FC6" w:rsidRDefault="00FE2FC6" w:rsidP="00FE2FC6">
      <w:pPr>
        <w:ind w:firstLine="709"/>
        <w:rPr>
          <w:rFonts w:ascii="Tahoma" w:hAnsi="Tahoma" w:cs="Tahoma"/>
          <w:sz w:val="20"/>
          <w:szCs w:val="20"/>
        </w:rPr>
      </w:pPr>
      <w:r w:rsidRPr="00FE2FC6">
        <w:rPr>
          <w:rFonts w:ascii="Tahoma" w:hAnsi="Tahoma" w:cs="Tahoma"/>
          <w:noProof/>
          <w:sz w:val="20"/>
          <w:szCs w:val="20"/>
          <w:lang w:val="ru-RU"/>
        </w:rPr>
        <w:drawing>
          <wp:inline distT="0" distB="0" distL="0" distR="0" wp14:anchorId="65F8E482" wp14:editId="186340AC">
            <wp:extent cx="5733415" cy="730885"/>
            <wp:effectExtent l="0" t="0" r="0" b="0"/>
            <wp:docPr id="95"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117"/>
                    <a:srcRect/>
                    <a:stretch>
                      <a:fillRect/>
                    </a:stretch>
                  </pic:blipFill>
                  <pic:spPr>
                    <a:xfrm>
                      <a:off x="0" y="0"/>
                      <a:ext cx="5733415" cy="730885"/>
                    </a:xfrm>
                    <a:prstGeom prst="rect">
                      <a:avLst/>
                    </a:prstGeom>
                    <a:ln/>
                  </pic:spPr>
                </pic:pic>
              </a:graphicData>
            </a:graphic>
          </wp:inline>
        </w:drawing>
      </w:r>
    </w:p>
    <w:p w14:paraId="375E8370"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104. Название справки и данные для формирования справки</w:t>
      </w:r>
    </w:p>
    <w:p w14:paraId="3FE5419E" w14:textId="77777777" w:rsidR="00FE2FC6" w:rsidRPr="00FE2FC6" w:rsidRDefault="00FE2FC6" w:rsidP="00FE2FC6">
      <w:pPr>
        <w:rPr>
          <w:rFonts w:ascii="Tahoma" w:hAnsi="Tahoma" w:cs="Tahoma"/>
          <w:sz w:val="20"/>
          <w:szCs w:val="20"/>
        </w:rPr>
      </w:pPr>
      <w:r w:rsidRPr="00FE2FC6">
        <w:rPr>
          <w:rFonts w:ascii="Tahoma" w:hAnsi="Tahoma" w:cs="Tahoma"/>
          <w:sz w:val="20"/>
          <w:szCs w:val="20"/>
        </w:rPr>
        <w:t>Основная часть справки представляет из себя Таблицу по услугам. Таблица, состоит из 18 столбцов:</w:t>
      </w:r>
    </w:p>
    <w:p w14:paraId="591333BF" w14:textId="77777777" w:rsidR="00FE2FC6" w:rsidRPr="00FE2FC6" w:rsidRDefault="00FE2FC6" w:rsidP="005430BC">
      <w:pPr>
        <w:numPr>
          <w:ilvl w:val="0"/>
          <w:numId w:val="124"/>
        </w:numPr>
        <w:rPr>
          <w:rFonts w:ascii="Tahoma" w:hAnsi="Tahoma" w:cs="Tahoma"/>
          <w:sz w:val="20"/>
          <w:szCs w:val="20"/>
        </w:rPr>
      </w:pPr>
      <w:r w:rsidRPr="00FE2FC6">
        <w:rPr>
          <w:rFonts w:ascii="Tahoma" w:hAnsi="Tahoma" w:cs="Tahoma"/>
          <w:sz w:val="20"/>
          <w:szCs w:val="20"/>
        </w:rPr>
        <w:t>Услуга – наименование услуг по каждому ЛС из выбранного адреса;</w:t>
      </w:r>
    </w:p>
    <w:p w14:paraId="50B50F10" w14:textId="77777777" w:rsidR="00FE2FC6" w:rsidRPr="00FE2FC6" w:rsidRDefault="00FE2FC6" w:rsidP="005430BC">
      <w:pPr>
        <w:numPr>
          <w:ilvl w:val="0"/>
          <w:numId w:val="124"/>
        </w:numPr>
        <w:rPr>
          <w:rFonts w:ascii="Tahoma" w:hAnsi="Tahoma" w:cs="Tahoma"/>
          <w:sz w:val="20"/>
          <w:szCs w:val="20"/>
        </w:rPr>
      </w:pPr>
      <w:r w:rsidRPr="00FE2FC6">
        <w:rPr>
          <w:rFonts w:ascii="Tahoma" w:hAnsi="Tahoma" w:cs="Tahoma"/>
          <w:sz w:val="20"/>
          <w:szCs w:val="20"/>
        </w:rPr>
        <w:t>Входящее сальдо, руб. – баланс на начало расчетного периода каждого месяца;</w:t>
      </w:r>
    </w:p>
    <w:p w14:paraId="4D0FA923" w14:textId="77777777" w:rsidR="00FE2FC6" w:rsidRPr="00FE2FC6" w:rsidRDefault="00FE2FC6" w:rsidP="005430BC">
      <w:pPr>
        <w:numPr>
          <w:ilvl w:val="0"/>
          <w:numId w:val="124"/>
        </w:numPr>
        <w:rPr>
          <w:rFonts w:ascii="Tahoma" w:hAnsi="Tahoma" w:cs="Tahoma"/>
          <w:sz w:val="20"/>
          <w:szCs w:val="20"/>
        </w:rPr>
      </w:pPr>
      <w:r w:rsidRPr="00FE2FC6">
        <w:rPr>
          <w:rFonts w:ascii="Tahoma" w:hAnsi="Tahoma" w:cs="Tahoma"/>
          <w:sz w:val="20"/>
          <w:szCs w:val="20"/>
        </w:rPr>
        <w:t>Тариф, руб. – тариф, по которому идет расчет в расчетном периоде;</w:t>
      </w:r>
    </w:p>
    <w:p w14:paraId="6CD872C3" w14:textId="77777777" w:rsidR="00FE2FC6" w:rsidRPr="00FE2FC6" w:rsidRDefault="00FE2FC6" w:rsidP="005430BC">
      <w:pPr>
        <w:numPr>
          <w:ilvl w:val="0"/>
          <w:numId w:val="124"/>
        </w:numPr>
        <w:rPr>
          <w:rFonts w:ascii="Tahoma" w:hAnsi="Tahoma" w:cs="Tahoma"/>
          <w:sz w:val="20"/>
          <w:szCs w:val="20"/>
        </w:rPr>
      </w:pPr>
      <w:r w:rsidRPr="00FE2FC6">
        <w:rPr>
          <w:rFonts w:ascii="Tahoma" w:hAnsi="Tahoma" w:cs="Tahoma"/>
          <w:sz w:val="20"/>
          <w:szCs w:val="20"/>
        </w:rPr>
        <w:t>Индивидуальный Объем, ед. – объем потребления коммунальной услуги за расчетный период;</w:t>
      </w:r>
    </w:p>
    <w:p w14:paraId="46B794E1" w14:textId="77777777" w:rsidR="00FE2FC6" w:rsidRPr="00FE2FC6" w:rsidRDefault="00FE2FC6" w:rsidP="005430BC">
      <w:pPr>
        <w:numPr>
          <w:ilvl w:val="0"/>
          <w:numId w:val="124"/>
        </w:numPr>
        <w:rPr>
          <w:rFonts w:ascii="Tahoma" w:hAnsi="Tahoma" w:cs="Tahoma"/>
          <w:sz w:val="20"/>
          <w:szCs w:val="20"/>
        </w:rPr>
      </w:pPr>
      <w:r w:rsidRPr="00FE2FC6">
        <w:rPr>
          <w:rFonts w:ascii="Tahoma" w:hAnsi="Tahoma" w:cs="Tahoma"/>
          <w:sz w:val="20"/>
          <w:szCs w:val="20"/>
        </w:rPr>
        <w:t>ОДН, ед. – объем потребления на общедомовые нужды за расчетный период;</w:t>
      </w:r>
    </w:p>
    <w:p w14:paraId="0BD76744" w14:textId="77777777" w:rsidR="00FE2FC6" w:rsidRPr="00FE2FC6" w:rsidRDefault="00FE2FC6" w:rsidP="005430BC">
      <w:pPr>
        <w:numPr>
          <w:ilvl w:val="0"/>
          <w:numId w:val="124"/>
        </w:numPr>
        <w:rPr>
          <w:rFonts w:ascii="Tahoma" w:hAnsi="Tahoma" w:cs="Tahoma"/>
          <w:sz w:val="20"/>
          <w:szCs w:val="20"/>
        </w:rPr>
      </w:pPr>
      <w:r w:rsidRPr="00FE2FC6">
        <w:rPr>
          <w:rFonts w:ascii="Tahoma" w:hAnsi="Tahoma" w:cs="Tahoma"/>
          <w:sz w:val="20"/>
          <w:szCs w:val="20"/>
        </w:rPr>
        <w:t>Начисления за период, руб. – начисления за расчетный период по объему и тарифу;</w:t>
      </w:r>
    </w:p>
    <w:p w14:paraId="61A141EA" w14:textId="77777777" w:rsidR="00FE2FC6" w:rsidRPr="00FE2FC6" w:rsidRDefault="00FE2FC6" w:rsidP="005430BC">
      <w:pPr>
        <w:numPr>
          <w:ilvl w:val="0"/>
          <w:numId w:val="124"/>
        </w:numPr>
        <w:rPr>
          <w:rFonts w:ascii="Tahoma" w:hAnsi="Tahoma" w:cs="Tahoma"/>
          <w:sz w:val="20"/>
          <w:szCs w:val="20"/>
        </w:rPr>
      </w:pPr>
      <w:r w:rsidRPr="00FE2FC6">
        <w:rPr>
          <w:rFonts w:ascii="Tahoma" w:hAnsi="Tahoma" w:cs="Tahoma"/>
          <w:sz w:val="20"/>
          <w:szCs w:val="20"/>
        </w:rPr>
        <w:t>Начисления ОДН, руб. - начисления на общедомовые нужды за расчетный период по объему и тарифу;</w:t>
      </w:r>
    </w:p>
    <w:p w14:paraId="026AA047" w14:textId="77777777" w:rsidR="00FE2FC6" w:rsidRPr="00FE2FC6" w:rsidRDefault="00FE2FC6" w:rsidP="005430BC">
      <w:pPr>
        <w:numPr>
          <w:ilvl w:val="0"/>
          <w:numId w:val="124"/>
        </w:numPr>
        <w:rPr>
          <w:rFonts w:ascii="Tahoma" w:hAnsi="Tahoma" w:cs="Tahoma"/>
          <w:sz w:val="20"/>
          <w:szCs w:val="20"/>
        </w:rPr>
      </w:pPr>
      <w:r w:rsidRPr="00FE2FC6">
        <w:rPr>
          <w:rFonts w:ascii="Tahoma" w:hAnsi="Tahoma" w:cs="Tahoma"/>
          <w:sz w:val="20"/>
          <w:szCs w:val="20"/>
        </w:rPr>
        <w:t>Начисления Льгот за период, руб. – начисления льгот по услуге за период;</w:t>
      </w:r>
    </w:p>
    <w:p w14:paraId="4F937758" w14:textId="77777777" w:rsidR="00FE2FC6" w:rsidRPr="00FE2FC6" w:rsidRDefault="00FE2FC6" w:rsidP="005430BC">
      <w:pPr>
        <w:numPr>
          <w:ilvl w:val="0"/>
          <w:numId w:val="124"/>
        </w:numPr>
        <w:rPr>
          <w:rFonts w:ascii="Tahoma" w:hAnsi="Tahoma" w:cs="Tahoma"/>
          <w:sz w:val="20"/>
          <w:szCs w:val="20"/>
        </w:rPr>
      </w:pPr>
      <w:r w:rsidRPr="00FE2FC6">
        <w:rPr>
          <w:rFonts w:ascii="Tahoma" w:hAnsi="Tahoma" w:cs="Tahoma"/>
          <w:sz w:val="20"/>
          <w:szCs w:val="20"/>
        </w:rPr>
        <w:t>Начисления пени, руб. – начисления пени по услуге за период;</w:t>
      </w:r>
    </w:p>
    <w:p w14:paraId="6756439C" w14:textId="77777777" w:rsidR="00FE2FC6" w:rsidRPr="00FE2FC6" w:rsidRDefault="00FE2FC6" w:rsidP="005430BC">
      <w:pPr>
        <w:numPr>
          <w:ilvl w:val="0"/>
          <w:numId w:val="124"/>
        </w:numPr>
        <w:rPr>
          <w:rFonts w:ascii="Tahoma" w:hAnsi="Tahoma" w:cs="Tahoma"/>
          <w:sz w:val="20"/>
          <w:szCs w:val="20"/>
        </w:rPr>
      </w:pPr>
      <w:r w:rsidRPr="00FE2FC6">
        <w:rPr>
          <w:rFonts w:ascii="Tahoma" w:hAnsi="Tahoma" w:cs="Tahoma"/>
          <w:sz w:val="20"/>
          <w:szCs w:val="20"/>
        </w:rPr>
        <w:t xml:space="preserve">Начисления госпошлина, руб – начисления госпошлины по услуге; </w:t>
      </w:r>
    </w:p>
    <w:p w14:paraId="736CA3F1" w14:textId="77777777" w:rsidR="00FE2FC6" w:rsidRPr="00FE2FC6" w:rsidRDefault="00FE2FC6" w:rsidP="005430BC">
      <w:pPr>
        <w:numPr>
          <w:ilvl w:val="0"/>
          <w:numId w:val="124"/>
        </w:numPr>
        <w:rPr>
          <w:rFonts w:ascii="Tahoma" w:hAnsi="Tahoma" w:cs="Tahoma"/>
          <w:sz w:val="20"/>
          <w:szCs w:val="20"/>
        </w:rPr>
      </w:pPr>
      <w:r w:rsidRPr="00FE2FC6">
        <w:rPr>
          <w:rFonts w:ascii="Tahoma" w:hAnsi="Tahoma" w:cs="Tahoma"/>
          <w:sz w:val="20"/>
          <w:szCs w:val="20"/>
        </w:rPr>
        <w:t>Нач. откл/воз, руб.;</w:t>
      </w:r>
    </w:p>
    <w:p w14:paraId="29DA4073" w14:textId="77777777" w:rsidR="00FE2FC6" w:rsidRPr="00FE2FC6" w:rsidRDefault="00FE2FC6" w:rsidP="005430BC">
      <w:pPr>
        <w:numPr>
          <w:ilvl w:val="0"/>
          <w:numId w:val="124"/>
        </w:numPr>
        <w:rPr>
          <w:rFonts w:ascii="Tahoma" w:hAnsi="Tahoma" w:cs="Tahoma"/>
          <w:sz w:val="20"/>
          <w:szCs w:val="20"/>
        </w:rPr>
      </w:pPr>
      <w:r w:rsidRPr="00FE2FC6">
        <w:rPr>
          <w:rFonts w:ascii="Tahoma" w:hAnsi="Tahoma" w:cs="Tahoma"/>
          <w:sz w:val="20"/>
          <w:szCs w:val="20"/>
        </w:rPr>
        <w:t>Перерасчет ОДН, руб. – перерасчет в текущем периоде;</w:t>
      </w:r>
    </w:p>
    <w:p w14:paraId="34E744D5" w14:textId="77777777" w:rsidR="00FE2FC6" w:rsidRPr="00FE2FC6" w:rsidRDefault="00FE2FC6" w:rsidP="005430BC">
      <w:pPr>
        <w:numPr>
          <w:ilvl w:val="0"/>
          <w:numId w:val="124"/>
        </w:numPr>
        <w:rPr>
          <w:rFonts w:ascii="Tahoma" w:hAnsi="Tahoma" w:cs="Tahoma"/>
          <w:sz w:val="20"/>
          <w:szCs w:val="20"/>
        </w:rPr>
      </w:pPr>
      <w:r w:rsidRPr="00FE2FC6">
        <w:rPr>
          <w:rFonts w:ascii="Tahoma" w:hAnsi="Tahoma" w:cs="Tahoma"/>
          <w:sz w:val="20"/>
          <w:szCs w:val="20"/>
        </w:rPr>
        <w:t>Оплата за период, руб. – осуществленные платежи за период;</w:t>
      </w:r>
    </w:p>
    <w:p w14:paraId="27487D0B" w14:textId="77777777" w:rsidR="00FE2FC6" w:rsidRPr="00FE2FC6" w:rsidRDefault="00FE2FC6" w:rsidP="005430BC">
      <w:pPr>
        <w:numPr>
          <w:ilvl w:val="0"/>
          <w:numId w:val="124"/>
        </w:numPr>
        <w:rPr>
          <w:rFonts w:ascii="Tahoma" w:hAnsi="Tahoma" w:cs="Tahoma"/>
          <w:sz w:val="20"/>
          <w:szCs w:val="20"/>
        </w:rPr>
      </w:pPr>
      <w:r w:rsidRPr="00FE2FC6">
        <w:rPr>
          <w:rFonts w:ascii="Tahoma" w:hAnsi="Tahoma" w:cs="Tahoma"/>
          <w:sz w:val="20"/>
          <w:szCs w:val="20"/>
        </w:rPr>
        <w:t xml:space="preserve">Оплата пени, руб. – осуществленные платежи за пени за период; </w:t>
      </w:r>
    </w:p>
    <w:p w14:paraId="22F1C46C" w14:textId="77777777" w:rsidR="00FE2FC6" w:rsidRPr="00FE2FC6" w:rsidRDefault="00FE2FC6" w:rsidP="005430BC">
      <w:pPr>
        <w:numPr>
          <w:ilvl w:val="0"/>
          <w:numId w:val="124"/>
        </w:numPr>
        <w:rPr>
          <w:rFonts w:ascii="Tahoma" w:hAnsi="Tahoma" w:cs="Tahoma"/>
          <w:sz w:val="20"/>
          <w:szCs w:val="20"/>
        </w:rPr>
      </w:pPr>
      <w:r w:rsidRPr="00FE2FC6">
        <w:rPr>
          <w:rFonts w:ascii="Tahoma" w:hAnsi="Tahoma" w:cs="Tahoma"/>
          <w:sz w:val="20"/>
          <w:szCs w:val="20"/>
        </w:rPr>
        <w:t>Оплата госпошлина, руб. – осуществленные платежи госпошлины;</w:t>
      </w:r>
    </w:p>
    <w:p w14:paraId="30092A45" w14:textId="77777777" w:rsidR="00FE2FC6" w:rsidRPr="00FE2FC6" w:rsidRDefault="00FE2FC6" w:rsidP="005430BC">
      <w:pPr>
        <w:numPr>
          <w:ilvl w:val="0"/>
          <w:numId w:val="124"/>
        </w:numPr>
        <w:rPr>
          <w:rFonts w:ascii="Tahoma" w:hAnsi="Tahoma" w:cs="Tahoma"/>
          <w:sz w:val="20"/>
          <w:szCs w:val="20"/>
        </w:rPr>
      </w:pPr>
      <w:r w:rsidRPr="00FE2FC6">
        <w:rPr>
          <w:rFonts w:ascii="Tahoma" w:hAnsi="Tahoma" w:cs="Tahoma"/>
          <w:sz w:val="20"/>
          <w:szCs w:val="20"/>
        </w:rPr>
        <w:t>Оплата откл/воз, руб.;</w:t>
      </w:r>
    </w:p>
    <w:p w14:paraId="6AA75408" w14:textId="77777777" w:rsidR="00FE2FC6" w:rsidRPr="00FE2FC6" w:rsidRDefault="00FE2FC6" w:rsidP="005430BC">
      <w:pPr>
        <w:numPr>
          <w:ilvl w:val="0"/>
          <w:numId w:val="124"/>
        </w:numPr>
        <w:rPr>
          <w:rFonts w:ascii="Tahoma" w:hAnsi="Tahoma" w:cs="Tahoma"/>
          <w:sz w:val="20"/>
          <w:szCs w:val="20"/>
        </w:rPr>
      </w:pPr>
      <w:r w:rsidRPr="00FE2FC6">
        <w:rPr>
          <w:rFonts w:ascii="Tahoma" w:hAnsi="Tahoma" w:cs="Tahoma"/>
          <w:sz w:val="20"/>
          <w:szCs w:val="20"/>
        </w:rPr>
        <w:t>Исходящее сальдо, руб. – баланс на конец расчетного периода каждого месяца.</w:t>
      </w:r>
    </w:p>
    <w:p w14:paraId="304FB53D" w14:textId="77777777" w:rsidR="00FE2FC6" w:rsidRPr="00FE2FC6" w:rsidRDefault="00FE2FC6" w:rsidP="00FE2FC6">
      <w:pPr>
        <w:rPr>
          <w:rFonts w:ascii="Tahoma" w:hAnsi="Tahoma" w:cs="Tahoma"/>
          <w:sz w:val="20"/>
          <w:szCs w:val="20"/>
        </w:rPr>
      </w:pPr>
    </w:p>
    <w:p w14:paraId="7CE8A213"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Каждая строка по услугам разделяется на периоды с итоговыми суммами по каждому столбцу (кроме тарифа, инд.объема и ОДН). Периоды указываются за проставленный при запросе справки период запроса и указываются в формате месяц+год. </w:t>
      </w:r>
    </w:p>
    <w:p w14:paraId="039EA698"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32B4BA1C" wp14:editId="5A54A3C7">
            <wp:extent cx="6105600" cy="1206500"/>
            <wp:effectExtent l="0" t="0" r="0" b="0"/>
            <wp:docPr id="172" name="image169.png"/>
            <wp:cNvGraphicFramePr/>
            <a:graphic xmlns:a="http://schemas.openxmlformats.org/drawingml/2006/main">
              <a:graphicData uri="http://schemas.openxmlformats.org/drawingml/2006/picture">
                <pic:pic xmlns:pic="http://schemas.openxmlformats.org/drawingml/2006/picture">
                  <pic:nvPicPr>
                    <pic:cNvPr id="0" name="image169.png"/>
                    <pic:cNvPicPr preferRelativeResize="0"/>
                  </pic:nvPicPr>
                  <pic:blipFill>
                    <a:blip r:embed="rId118"/>
                    <a:srcRect/>
                    <a:stretch>
                      <a:fillRect/>
                    </a:stretch>
                  </pic:blipFill>
                  <pic:spPr>
                    <a:xfrm>
                      <a:off x="0" y="0"/>
                      <a:ext cx="6105600" cy="1206500"/>
                    </a:xfrm>
                    <a:prstGeom prst="rect">
                      <a:avLst/>
                    </a:prstGeom>
                    <a:ln/>
                  </pic:spPr>
                </pic:pic>
              </a:graphicData>
            </a:graphic>
          </wp:inline>
        </w:drawing>
      </w:r>
    </w:p>
    <w:p w14:paraId="7869DA13"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105. Пример сформированной таблицы без задолженности</w:t>
      </w:r>
    </w:p>
    <w:p w14:paraId="0FE00856" w14:textId="77777777" w:rsidR="00FE2FC6" w:rsidRPr="00FE2FC6" w:rsidRDefault="00FE2FC6" w:rsidP="00FE2FC6">
      <w:pPr>
        <w:jc w:val="center"/>
        <w:rPr>
          <w:rFonts w:ascii="Tahoma" w:hAnsi="Tahoma" w:cs="Tahoma"/>
          <w:i/>
          <w:color w:val="1F497D"/>
          <w:sz w:val="20"/>
          <w:szCs w:val="20"/>
        </w:rPr>
      </w:pPr>
    </w:p>
    <w:p w14:paraId="20AC816B" w14:textId="77777777" w:rsidR="00FE2FC6" w:rsidRPr="00FE2FC6" w:rsidRDefault="00FE2FC6" w:rsidP="00FE2FC6">
      <w:pPr>
        <w:jc w:val="left"/>
        <w:rPr>
          <w:rFonts w:ascii="Tahoma" w:hAnsi="Tahoma" w:cs="Tahoma"/>
          <w:sz w:val="20"/>
          <w:szCs w:val="20"/>
        </w:rPr>
      </w:pPr>
    </w:p>
    <w:p w14:paraId="14EDA5DD"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 xml:space="preserve">Данная справка формируется из биллинга по запросу: </w:t>
      </w:r>
    </w:p>
    <w:p w14:paraId="7C00C767" w14:textId="77777777" w:rsidR="00FE2FC6" w:rsidRPr="00FE2FC6" w:rsidRDefault="00FE2FC6" w:rsidP="00FE2FC6">
      <w:pPr>
        <w:jc w:val="left"/>
        <w:rPr>
          <w:rFonts w:ascii="Tahoma" w:hAnsi="Tahoma" w:cs="Tahoma"/>
          <w:sz w:val="20"/>
          <w:szCs w:val="20"/>
        </w:rPr>
      </w:pPr>
    </w:p>
    <w:p w14:paraId="44EEBC7E"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http://msk-ad04-bi.ad.ies-holding.com:9090/analytics/saw.dll?bipublisherEntry&amp;Action=open&amp;itemType=.xdo&amp;bipPath=%2F%D0%94%D0%BB%D1%8F%20%D0%B0%D0%B1%D0%BE%D0%BD%D0%B5%D0%BD%D1%82%D0%BE%D0%B2%2F%D0%A1%D0%BF%D1%80%D0%B0%D0%B2%D0%BA%D0%B0%20%D0%BE%20%D1%80%D0%B0%D1%81%D1%87%D0%B5%D1%82%D0%B0%D1%85%20%D0%BF%D0%BE%20%D0%96%D0%9A%D0%A3.xdo&amp;path=%2Fshared%2F%D0%94%D0%BB%D1%8F%20%D0%B0%D0%B1%D0%BE%D0%BD%D0%B5%D0%BD%D1%82%D0%BE%D0%B2%2F%D0%A1%D0%BF%D1%80%D0%B0%D0%B2%D0%BA%D0%B0%20%D0%BE%20%D1%80%D0%B0%D1%81%D1%87%D0%B5%D1%82%D0%B0%D1%85%20%D0%BF%D0%BE%20%D0%96%D0%9A%D0%A3.xdo</w:t>
      </w:r>
    </w:p>
    <w:p w14:paraId="15C21434" w14:textId="77777777" w:rsidR="00FE2FC6" w:rsidRPr="00FE2FC6" w:rsidRDefault="00FE2FC6" w:rsidP="00FE2FC6">
      <w:pPr>
        <w:rPr>
          <w:rFonts w:ascii="Tahoma" w:hAnsi="Tahoma" w:cs="Tahoma"/>
          <w:sz w:val="20"/>
          <w:szCs w:val="20"/>
        </w:rPr>
      </w:pPr>
    </w:p>
    <w:p w14:paraId="518DCDFB" w14:textId="77777777" w:rsidR="00FE2FC6" w:rsidRPr="00FE2FC6" w:rsidRDefault="00FE2FC6" w:rsidP="00FE2FC6">
      <w:pPr>
        <w:rPr>
          <w:rFonts w:ascii="Tahoma" w:hAnsi="Tahoma" w:cs="Tahoma"/>
          <w:i/>
          <w:sz w:val="20"/>
          <w:szCs w:val="20"/>
        </w:rPr>
      </w:pPr>
      <w:r w:rsidRPr="00FE2FC6">
        <w:rPr>
          <w:rFonts w:ascii="Tahoma" w:hAnsi="Tahoma" w:cs="Tahoma"/>
          <w:sz w:val="20"/>
          <w:szCs w:val="20"/>
        </w:rPr>
        <w:t xml:space="preserve">В случае получения ошибок и невозможности проведения дальнейших работ по формированию справки – клиенту должно быть выведено соответствующее сообщение: </w:t>
      </w:r>
      <w:r w:rsidRPr="00FE2FC6">
        <w:rPr>
          <w:rFonts w:ascii="Tahoma" w:hAnsi="Tahoma" w:cs="Tahoma"/>
          <w:i/>
          <w:sz w:val="20"/>
          <w:szCs w:val="20"/>
        </w:rPr>
        <w:t>«Приносим свои извинения. По техническим причинам сформировать справку сейчас невозможно. Пожалуйста, повторите попытку через некоторое время».</w:t>
      </w:r>
    </w:p>
    <w:p w14:paraId="4823EDC6" w14:textId="77777777" w:rsidR="00FE2FC6" w:rsidRPr="00FE2FC6" w:rsidRDefault="00FE2FC6" w:rsidP="005430BC">
      <w:pPr>
        <w:keepNext/>
        <w:keepLines/>
        <w:numPr>
          <w:ilvl w:val="3"/>
          <w:numId w:val="201"/>
        </w:numPr>
        <w:outlineLvl w:val="4"/>
        <w:rPr>
          <w:rFonts w:ascii="Tahoma" w:hAnsi="Tahoma" w:cs="Tahoma"/>
          <w:b/>
          <w:sz w:val="20"/>
          <w:szCs w:val="20"/>
        </w:rPr>
      </w:pPr>
      <w:bookmarkStart w:id="102" w:name="_Toc120812526"/>
      <w:r w:rsidRPr="00FE2FC6">
        <w:rPr>
          <w:rFonts w:ascii="Tahoma" w:hAnsi="Tahoma" w:cs="Tahoma"/>
          <w:b/>
          <w:sz w:val="20"/>
          <w:szCs w:val="20"/>
        </w:rPr>
        <w:t>Справка по детализации пени</w:t>
      </w:r>
      <w:bookmarkEnd w:id="102"/>
      <w:r w:rsidRPr="00FE2FC6">
        <w:rPr>
          <w:rFonts w:ascii="Tahoma" w:hAnsi="Tahoma" w:cs="Tahoma"/>
          <w:b/>
          <w:sz w:val="20"/>
          <w:szCs w:val="20"/>
        </w:rPr>
        <w:t xml:space="preserve"> </w:t>
      </w:r>
    </w:p>
    <w:p w14:paraId="2565ABBC"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Заявка оформляется ФЛ через форму обращений. </w:t>
      </w:r>
    </w:p>
    <w:p w14:paraId="487A06DD" w14:textId="77777777" w:rsidR="00FE2FC6" w:rsidRPr="00FE2FC6" w:rsidRDefault="00FE2FC6" w:rsidP="00FE2FC6">
      <w:pPr>
        <w:rPr>
          <w:rFonts w:ascii="Tahoma" w:hAnsi="Tahoma" w:cs="Tahoma"/>
          <w:sz w:val="20"/>
          <w:szCs w:val="20"/>
        </w:rPr>
      </w:pPr>
    </w:p>
    <w:p w14:paraId="0C6635A3"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1 заполняется тема обращения значением “Получить справку”. В момент выбора этой темы надпись “причина обращения” заменяется надписью “Тип справки”. Тип справки заполняется значением “Справка по детализации пени”. </w:t>
      </w:r>
    </w:p>
    <w:p w14:paraId="48247087"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7C1C00CD" wp14:editId="5957ADCF">
            <wp:extent cx="4351511" cy="1392349"/>
            <wp:effectExtent l="0" t="0" r="0" b="0"/>
            <wp:docPr id="216" name="image210.png"/>
            <wp:cNvGraphicFramePr/>
            <a:graphic xmlns:a="http://schemas.openxmlformats.org/drawingml/2006/main">
              <a:graphicData uri="http://schemas.openxmlformats.org/drawingml/2006/picture">
                <pic:pic xmlns:pic="http://schemas.openxmlformats.org/drawingml/2006/picture">
                  <pic:nvPicPr>
                    <pic:cNvPr id="0" name="image210.png"/>
                    <pic:cNvPicPr preferRelativeResize="0"/>
                  </pic:nvPicPr>
                  <pic:blipFill>
                    <a:blip r:embed="rId119"/>
                    <a:srcRect/>
                    <a:stretch>
                      <a:fillRect/>
                    </a:stretch>
                  </pic:blipFill>
                  <pic:spPr>
                    <a:xfrm>
                      <a:off x="0" y="0"/>
                      <a:ext cx="4351511" cy="1392349"/>
                    </a:xfrm>
                    <a:prstGeom prst="rect">
                      <a:avLst/>
                    </a:prstGeom>
                    <a:ln/>
                  </pic:spPr>
                </pic:pic>
              </a:graphicData>
            </a:graphic>
          </wp:inline>
        </w:drawing>
      </w:r>
    </w:p>
    <w:p w14:paraId="38FDBB5E" w14:textId="77777777" w:rsidR="00FE2FC6" w:rsidRPr="00FE2FC6" w:rsidRDefault="00FE2FC6" w:rsidP="00FE2FC6">
      <w:pPr>
        <w:spacing w:after="200"/>
        <w:jc w:val="center"/>
        <w:rPr>
          <w:rFonts w:ascii="Tahoma" w:hAnsi="Tahoma" w:cs="Tahoma"/>
          <w:i/>
          <w:sz w:val="20"/>
          <w:szCs w:val="20"/>
        </w:rPr>
      </w:pPr>
      <w:r w:rsidRPr="00FE2FC6">
        <w:rPr>
          <w:rFonts w:ascii="Tahoma" w:hAnsi="Tahoma" w:cs="Tahoma"/>
          <w:i/>
          <w:color w:val="1F497D"/>
          <w:sz w:val="20"/>
          <w:szCs w:val="20"/>
        </w:rPr>
        <w:t>Рисунок 106. Выбор типа справки</w:t>
      </w:r>
    </w:p>
    <w:p w14:paraId="7909D432"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2 отображаются: </w:t>
      </w:r>
    </w:p>
    <w:p w14:paraId="091E7435" w14:textId="77777777" w:rsidR="00FE2FC6" w:rsidRPr="00FE2FC6" w:rsidRDefault="00FE2FC6" w:rsidP="00052E54">
      <w:pPr>
        <w:numPr>
          <w:ilvl w:val="0"/>
          <w:numId w:val="13"/>
        </w:numPr>
        <w:rPr>
          <w:rFonts w:ascii="Tahoma" w:hAnsi="Tahoma" w:cs="Tahoma"/>
          <w:sz w:val="20"/>
          <w:szCs w:val="20"/>
        </w:rPr>
      </w:pPr>
      <w:r w:rsidRPr="00FE2FC6">
        <w:rPr>
          <w:rFonts w:ascii="Tahoma" w:hAnsi="Tahoma" w:cs="Tahoma"/>
          <w:sz w:val="20"/>
          <w:szCs w:val="20"/>
        </w:rPr>
        <w:t>Поле “Адрес объекта”. Данное поле заполняется из выбранного ЛС в личном кабинете и не редактируется;</w:t>
      </w:r>
    </w:p>
    <w:p w14:paraId="705CDA69" w14:textId="77777777" w:rsidR="00FE2FC6" w:rsidRPr="00FE2FC6" w:rsidRDefault="00FE2FC6" w:rsidP="00052E54">
      <w:pPr>
        <w:numPr>
          <w:ilvl w:val="0"/>
          <w:numId w:val="13"/>
        </w:numPr>
        <w:rPr>
          <w:rFonts w:ascii="Tahoma" w:hAnsi="Tahoma" w:cs="Tahoma"/>
          <w:sz w:val="20"/>
          <w:szCs w:val="20"/>
        </w:rPr>
      </w:pPr>
      <w:r w:rsidRPr="00FE2FC6">
        <w:rPr>
          <w:rFonts w:ascii="Tahoma" w:hAnsi="Tahoma" w:cs="Tahoma"/>
          <w:sz w:val="20"/>
          <w:szCs w:val="20"/>
        </w:rPr>
        <w:t xml:space="preserve"> Поле “Лицевой Счет объекта” подтягивается по выбранному адресу и может содержать только один ЛС (данные из ЛК). Не редактируется.</w:t>
      </w:r>
    </w:p>
    <w:p w14:paraId="3533E116" w14:textId="77777777" w:rsidR="00FE2FC6" w:rsidRPr="00FE2FC6" w:rsidRDefault="00FE2FC6" w:rsidP="00FE2FC6">
      <w:pPr>
        <w:jc w:val="center"/>
        <w:rPr>
          <w:rFonts w:ascii="Tahoma" w:hAnsi="Tahoma" w:cs="Tahoma"/>
          <w:sz w:val="20"/>
          <w:szCs w:val="20"/>
        </w:rPr>
      </w:pPr>
      <w:r w:rsidRPr="00FE2FC6">
        <w:rPr>
          <w:rFonts w:ascii="Tahoma" w:hAnsi="Tahoma" w:cs="Tahoma"/>
          <w:noProof/>
          <w:sz w:val="20"/>
          <w:szCs w:val="20"/>
          <w:lang w:val="ru-RU"/>
        </w:rPr>
        <w:drawing>
          <wp:inline distT="0" distB="0" distL="0" distR="0" wp14:anchorId="13B3C96D" wp14:editId="73430B4C">
            <wp:extent cx="5733415" cy="2970530"/>
            <wp:effectExtent l="0" t="0" r="0" b="0"/>
            <wp:docPr id="212" name="image202.png"/>
            <wp:cNvGraphicFramePr/>
            <a:graphic xmlns:a="http://schemas.openxmlformats.org/drawingml/2006/main">
              <a:graphicData uri="http://schemas.openxmlformats.org/drawingml/2006/picture">
                <pic:pic xmlns:pic="http://schemas.openxmlformats.org/drawingml/2006/picture">
                  <pic:nvPicPr>
                    <pic:cNvPr id="0" name="image202.png"/>
                    <pic:cNvPicPr preferRelativeResize="0"/>
                  </pic:nvPicPr>
                  <pic:blipFill>
                    <a:blip r:embed="rId120"/>
                    <a:srcRect/>
                    <a:stretch>
                      <a:fillRect/>
                    </a:stretch>
                  </pic:blipFill>
                  <pic:spPr>
                    <a:xfrm>
                      <a:off x="0" y="0"/>
                      <a:ext cx="5733415" cy="2970530"/>
                    </a:xfrm>
                    <a:prstGeom prst="rect">
                      <a:avLst/>
                    </a:prstGeom>
                    <a:ln/>
                  </pic:spPr>
                </pic:pic>
              </a:graphicData>
            </a:graphic>
          </wp:inline>
        </w:drawing>
      </w:r>
    </w:p>
    <w:p w14:paraId="224ED50C"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107. Шаг 2 получения справок</w:t>
      </w:r>
    </w:p>
    <w:p w14:paraId="454FEED9" w14:textId="77777777" w:rsidR="00FE2FC6" w:rsidRPr="00FE2FC6" w:rsidRDefault="00FE2FC6" w:rsidP="00FE2FC6">
      <w:pPr>
        <w:spacing w:after="200"/>
        <w:rPr>
          <w:rFonts w:ascii="Tahoma" w:hAnsi="Tahoma" w:cs="Tahoma"/>
          <w:sz w:val="20"/>
          <w:szCs w:val="20"/>
        </w:rPr>
      </w:pPr>
      <w:r w:rsidRPr="00FE2FC6">
        <w:rPr>
          <w:rFonts w:ascii="Tahoma" w:hAnsi="Tahoma" w:cs="Tahoma"/>
          <w:sz w:val="20"/>
          <w:szCs w:val="20"/>
        </w:rPr>
        <w:t>При переходе на Шаг 2 шаги 3 и 4 неактивны, после нажатия на кнопку «Далее» переход сразу на Шаг 5.</w:t>
      </w:r>
    </w:p>
    <w:p w14:paraId="268ACB3B" w14:textId="77777777" w:rsidR="00FE2FC6" w:rsidRPr="00FE2FC6" w:rsidRDefault="00FE2FC6" w:rsidP="00FE2FC6">
      <w:pPr>
        <w:spacing w:after="200"/>
        <w:rPr>
          <w:rFonts w:ascii="Tahoma" w:hAnsi="Tahoma" w:cs="Tahoma"/>
          <w:sz w:val="20"/>
          <w:szCs w:val="20"/>
        </w:rPr>
      </w:pPr>
      <w:r w:rsidRPr="00FE2FC6">
        <w:rPr>
          <w:rFonts w:ascii="Tahoma" w:hAnsi="Tahoma" w:cs="Tahoma"/>
          <w:sz w:val="20"/>
          <w:szCs w:val="20"/>
        </w:rPr>
        <w:t xml:space="preserve">На Шаге 5 отображаются для проверки все заполненные поля и представлена возможность заполнить email для предоставления справки по электронной почте. </w:t>
      </w:r>
    </w:p>
    <w:p w14:paraId="35A36C74" w14:textId="77777777" w:rsidR="00FE2FC6" w:rsidRPr="00FE2FC6" w:rsidRDefault="00FE2FC6" w:rsidP="00FE2FC6">
      <w:pPr>
        <w:keepNext/>
        <w:spacing w:after="200"/>
        <w:jc w:val="center"/>
        <w:rPr>
          <w:rFonts w:ascii="Tahoma" w:hAnsi="Tahoma" w:cs="Tahoma"/>
          <w:sz w:val="20"/>
          <w:szCs w:val="20"/>
        </w:rPr>
      </w:pPr>
      <w:r w:rsidRPr="00FE2FC6">
        <w:rPr>
          <w:rFonts w:ascii="Tahoma" w:hAnsi="Tahoma" w:cs="Tahoma"/>
          <w:noProof/>
          <w:sz w:val="20"/>
          <w:szCs w:val="20"/>
          <w:lang w:val="ru-RU"/>
        </w:rPr>
        <w:drawing>
          <wp:inline distT="0" distB="0" distL="0" distR="0" wp14:anchorId="6E15655B" wp14:editId="45DE52EA">
            <wp:extent cx="3314159" cy="2751094"/>
            <wp:effectExtent l="0" t="0" r="0" b="0"/>
            <wp:docPr id="148" name="image141.png"/>
            <wp:cNvGraphicFramePr/>
            <a:graphic xmlns:a="http://schemas.openxmlformats.org/drawingml/2006/main">
              <a:graphicData uri="http://schemas.openxmlformats.org/drawingml/2006/picture">
                <pic:pic xmlns:pic="http://schemas.openxmlformats.org/drawingml/2006/picture">
                  <pic:nvPicPr>
                    <pic:cNvPr id="0" name="image141.png"/>
                    <pic:cNvPicPr preferRelativeResize="0"/>
                  </pic:nvPicPr>
                  <pic:blipFill>
                    <a:blip r:embed="rId121"/>
                    <a:srcRect/>
                    <a:stretch>
                      <a:fillRect/>
                    </a:stretch>
                  </pic:blipFill>
                  <pic:spPr>
                    <a:xfrm>
                      <a:off x="0" y="0"/>
                      <a:ext cx="3314159" cy="2751094"/>
                    </a:xfrm>
                    <a:prstGeom prst="rect">
                      <a:avLst/>
                    </a:prstGeom>
                    <a:ln/>
                  </pic:spPr>
                </pic:pic>
              </a:graphicData>
            </a:graphic>
          </wp:inline>
        </w:drawing>
      </w:r>
    </w:p>
    <w:p w14:paraId="598465B2"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108. Шаг 5 получения справок</w:t>
      </w:r>
    </w:p>
    <w:p w14:paraId="473E4969" w14:textId="77777777" w:rsidR="00FE2FC6" w:rsidRPr="00FE2FC6" w:rsidRDefault="00FE2FC6" w:rsidP="00FE2FC6">
      <w:pPr>
        <w:spacing w:after="200"/>
        <w:rPr>
          <w:rFonts w:ascii="Tahoma" w:hAnsi="Tahoma" w:cs="Tahoma"/>
          <w:sz w:val="20"/>
          <w:szCs w:val="20"/>
        </w:rPr>
      </w:pPr>
      <w:r w:rsidRPr="00FE2FC6">
        <w:rPr>
          <w:rFonts w:ascii="Tahoma" w:hAnsi="Tahoma" w:cs="Tahoma"/>
          <w:sz w:val="20"/>
          <w:szCs w:val="20"/>
        </w:rPr>
        <w:t>Возможность внести email реализована через заполнение соответствующих полей:</w:t>
      </w:r>
    </w:p>
    <w:p w14:paraId="3B9322A0" w14:textId="77777777" w:rsidR="00FE2FC6" w:rsidRPr="00FE2FC6" w:rsidRDefault="00FE2FC6" w:rsidP="00052E54">
      <w:pPr>
        <w:numPr>
          <w:ilvl w:val="0"/>
          <w:numId w:val="63"/>
        </w:numPr>
        <w:rPr>
          <w:rFonts w:ascii="Tahoma" w:hAnsi="Tahoma" w:cs="Tahoma"/>
          <w:sz w:val="20"/>
          <w:szCs w:val="20"/>
        </w:rPr>
      </w:pPr>
      <w:r w:rsidRPr="00FE2FC6">
        <w:rPr>
          <w:rFonts w:ascii="Tahoma" w:hAnsi="Tahoma" w:cs="Tahoma"/>
          <w:sz w:val="20"/>
          <w:szCs w:val="20"/>
        </w:rPr>
        <w:t>Признак «Получить справку на электронную почту»;</w:t>
      </w:r>
    </w:p>
    <w:p w14:paraId="16A43A08" w14:textId="77777777" w:rsidR="00FE2FC6" w:rsidRPr="00FE2FC6" w:rsidRDefault="00FE2FC6" w:rsidP="00052E54">
      <w:pPr>
        <w:numPr>
          <w:ilvl w:val="0"/>
          <w:numId w:val="63"/>
        </w:numPr>
        <w:rPr>
          <w:rFonts w:ascii="Tahoma" w:hAnsi="Tahoma" w:cs="Tahoma"/>
          <w:sz w:val="20"/>
          <w:szCs w:val="20"/>
        </w:rPr>
      </w:pPr>
      <w:r w:rsidRPr="00FE2FC6">
        <w:rPr>
          <w:rFonts w:ascii="Tahoma" w:hAnsi="Tahoma" w:cs="Tahoma"/>
          <w:sz w:val="20"/>
          <w:szCs w:val="20"/>
        </w:rPr>
        <w:t>Пометка для клиента, что справка в любом случае будет отображена в ЛК в разделе «Мои обращения»;</w:t>
      </w:r>
    </w:p>
    <w:p w14:paraId="3552F995" w14:textId="77777777" w:rsidR="00FE2FC6" w:rsidRPr="00FE2FC6" w:rsidRDefault="00FE2FC6" w:rsidP="00052E54">
      <w:pPr>
        <w:numPr>
          <w:ilvl w:val="0"/>
          <w:numId w:val="63"/>
        </w:numPr>
        <w:rPr>
          <w:rFonts w:ascii="Tahoma" w:hAnsi="Tahoma" w:cs="Tahoma"/>
          <w:sz w:val="20"/>
          <w:szCs w:val="20"/>
        </w:rPr>
      </w:pPr>
      <w:r w:rsidRPr="00FE2FC6">
        <w:rPr>
          <w:rFonts w:ascii="Tahoma" w:hAnsi="Tahoma" w:cs="Tahoma"/>
          <w:sz w:val="20"/>
          <w:szCs w:val="20"/>
        </w:rPr>
        <w:t>Поле для заполнения email. Выбор из списка email в профиле пользователя и возможность заполнить вручную. Поле для заполнения email становится активным и обязательным для заполнения только после проставления этого признака:</w:t>
      </w:r>
    </w:p>
    <w:p w14:paraId="4B3D9734" w14:textId="77777777" w:rsidR="00FE2FC6" w:rsidRPr="00FE2FC6" w:rsidRDefault="00FE2FC6" w:rsidP="00052E54">
      <w:pPr>
        <w:numPr>
          <w:ilvl w:val="1"/>
          <w:numId w:val="63"/>
        </w:numPr>
        <w:spacing w:after="200"/>
        <w:rPr>
          <w:rFonts w:ascii="Tahoma" w:hAnsi="Tahoma" w:cs="Tahoma"/>
          <w:sz w:val="20"/>
          <w:szCs w:val="20"/>
        </w:rPr>
      </w:pPr>
      <w:r w:rsidRPr="00FE2FC6">
        <w:rPr>
          <w:rFonts w:ascii="Tahoma" w:hAnsi="Tahoma" w:cs="Tahoma"/>
          <w:sz w:val="20"/>
          <w:szCs w:val="20"/>
        </w:rPr>
        <w:t xml:space="preserve">В случае заполнения вручную введенные email отправляется в CRM и добавляется в профиль пользователя (если справка формируется для основного ЛС), введенный email не становится основным. Должно быть предусмотрено сохранение введенного email для дополнительных ЛС в ЛК. </w:t>
      </w:r>
    </w:p>
    <w:p w14:paraId="14DE8A13"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7D1FA269" wp14:editId="41A69A51">
            <wp:extent cx="4248150" cy="1371600"/>
            <wp:effectExtent l="0" t="0" r="0" b="0"/>
            <wp:docPr id="19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9"/>
                    <a:srcRect/>
                    <a:stretch>
                      <a:fillRect/>
                    </a:stretch>
                  </pic:blipFill>
                  <pic:spPr>
                    <a:xfrm>
                      <a:off x="0" y="0"/>
                      <a:ext cx="4248150" cy="1371600"/>
                    </a:xfrm>
                    <a:prstGeom prst="rect">
                      <a:avLst/>
                    </a:prstGeom>
                    <a:ln/>
                  </pic:spPr>
                </pic:pic>
              </a:graphicData>
            </a:graphic>
          </wp:inline>
        </w:drawing>
      </w:r>
    </w:p>
    <w:p w14:paraId="3863A8C2"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109. Заполненный признак получения на email</w:t>
      </w:r>
    </w:p>
    <w:p w14:paraId="624DFA9C" w14:textId="77777777" w:rsidR="00FE2FC6" w:rsidRPr="00FE2FC6" w:rsidRDefault="00FE2FC6" w:rsidP="00FE2FC6">
      <w:pPr>
        <w:jc w:val="left"/>
        <w:rPr>
          <w:rFonts w:ascii="Tahoma" w:hAnsi="Tahoma" w:cs="Tahoma"/>
          <w:sz w:val="20"/>
          <w:szCs w:val="20"/>
        </w:rPr>
      </w:pPr>
    </w:p>
    <w:p w14:paraId="64940E3B"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 xml:space="preserve">После заполнения всех обязательных полей и нажатия на «Получить справку» выводится соответствующее сообщение. </w:t>
      </w:r>
    </w:p>
    <w:p w14:paraId="1EF2EC4A"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2F7AFF27" wp14:editId="1C9B39F6">
            <wp:extent cx="3096033" cy="2159076"/>
            <wp:effectExtent l="0" t="0" r="0" b="0"/>
            <wp:docPr id="83" name="image79.png"/>
            <wp:cNvGraphicFramePr/>
            <a:graphic xmlns:a="http://schemas.openxmlformats.org/drawingml/2006/main">
              <a:graphicData uri="http://schemas.openxmlformats.org/drawingml/2006/picture">
                <pic:pic xmlns:pic="http://schemas.openxmlformats.org/drawingml/2006/picture">
                  <pic:nvPicPr>
                    <pic:cNvPr id="0" name="image79.png"/>
                    <pic:cNvPicPr preferRelativeResize="0"/>
                  </pic:nvPicPr>
                  <pic:blipFill>
                    <a:blip r:embed="rId122"/>
                    <a:srcRect/>
                    <a:stretch>
                      <a:fillRect/>
                    </a:stretch>
                  </pic:blipFill>
                  <pic:spPr>
                    <a:xfrm>
                      <a:off x="0" y="0"/>
                      <a:ext cx="3096033" cy="2159076"/>
                    </a:xfrm>
                    <a:prstGeom prst="rect">
                      <a:avLst/>
                    </a:prstGeom>
                    <a:ln/>
                  </pic:spPr>
                </pic:pic>
              </a:graphicData>
            </a:graphic>
          </wp:inline>
        </w:drawing>
      </w:r>
    </w:p>
    <w:p w14:paraId="685F9A36"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110. Скачать справку</w:t>
      </w:r>
    </w:p>
    <w:p w14:paraId="36AC06D3"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 случае, если справку не удалось сформировать и показать клиенту сразу – должно быть выведено соответствующее сообщение:  </w:t>
      </w:r>
      <w:r w:rsidRPr="00FE2FC6">
        <w:rPr>
          <w:rFonts w:ascii="Tahoma" w:hAnsi="Tahoma" w:cs="Tahoma"/>
          <w:i/>
          <w:sz w:val="20"/>
          <w:szCs w:val="20"/>
        </w:rPr>
        <w:t>«Процесс формирования справки запущен. Готовую справку можно будет увидеть в личном кабинете, в разделе «Мои обращения»</w:t>
      </w:r>
      <w:r w:rsidRPr="00FE2FC6">
        <w:rPr>
          <w:rFonts w:ascii="Tahoma" w:hAnsi="Tahoma" w:cs="Tahoma"/>
          <w:sz w:val="20"/>
          <w:szCs w:val="20"/>
        </w:rPr>
        <w:t xml:space="preserve">. </w:t>
      </w:r>
    </w:p>
    <w:p w14:paraId="008E9423" w14:textId="77777777" w:rsidR="00FE2FC6" w:rsidRPr="00FE2FC6" w:rsidRDefault="00FE2FC6" w:rsidP="00FE2FC6">
      <w:pPr>
        <w:ind w:firstLine="709"/>
        <w:rPr>
          <w:rFonts w:ascii="Tahoma" w:hAnsi="Tahoma" w:cs="Tahoma"/>
          <w:sz w:val="20"/>
          <w:szCs w:val="20"/>
        </w:rPr>
      </w:pPr>
    </w:p>
    <w:p w14:paraId="78D5C121" w14:textId="77777777" w:rsidR="00FE2FC6" w:rsidRPr="00FE2FC6" w:rsidRDefault="00FE2FC6" w:rsidP="00FE2FC6">
      <w:pPr>
        <w:rPr>
          <w:rFonts w:ascii="Tahoma" w:hAnsi="Tahoma" w:cs="Tahoma"/>
          <w:sz w:val="20"/>
          <w:szCs w:val="20"/>
        </w:rPr>
      </w:pPr>
      <w:r w:rsidRPr="00FE2FC6">
        <w:rPr>
          <w:rFonts w:ascii="Tahoma" w:hAnsi="Tahoma" w:cs="Tahoma"/>
          <w:sz w:val="20"/>
          <w:szCs w:val="20"/>
        </w:rPr>
        <w:t>Если Вы выбрали получить по email – справка будет продублирована на введенный адрес электронной почты». Как только справка подготовлена должно быть сформировано уведомление о предоставлении справки на обращение, в котором указаны форма справки, номер, дата и статус. Уведомление размещено в разделе новостей и в колокольчике.</w:t>
      </w:r>
    </w:p>
    <w:p w14:paraId="3B5EF498" w14:textId="77777777" w:rsidR="00FE2FC6" w:rsidRPr="00FE2FC6" w:rsidRDefault="00FE2FC6" w:rsidP="00FE2FC6">
      <w:pPr>
        <w:shd w:val="clear" w:color="auto" w:fill="FFFFFF"/>
        <w:jc w:val="left"/>
        <w:rPr>
          <w:rFonts w:ascii="Tahoma" w:hAnsi="Tahoma" w:cs="Tahoma"/>
          <w:sz w:val="20"/>
          <w:szCs w:val="20"/>
        </w:rPr>
      </w:pPr>
    </w:p>
    <w:p w14:paraId="44DA35EC" w14:textId="77777777" w:rsidR="00FE2FC6" w:rsidRPr="00FE2FC6" w:rsidRDefault="00FE2FC6" w:rsidP="00FE2FC6">
      <w:pPr>
        <w:shd w:val="clear" w:color="auto" w:fill="FFFFFF"/>
        <w:jc w:val="left"/>
        <w:rPr>
          <w:rFonts w:ascii="Tahoma" w:hAnsi="Tahoma" w:cs="Tahoma"/>
          <w:sz w:val="20"/>
          <w:szCs w:val="20"/>
        </w:rPr>
      </w:pPr>
      <w:r w:rsidRPr="00FE2FC6">
        <w:rPr>
          <w:rFonts w:ascii="Tahoma" w:hAnsi="Tahoma" w:cs="Tahoma"/>
          <w:sz w:val="20"/>
          <w:szCs w:val="20"/>
        </w:rPr>
        <w:t>Сформированная справка представляет собой pdf-файл, до 10 МБ.</w:t>
      </w:r>
    </w:p>
    <w:p w14:paraId="02537C40" w14:textId="77777777" w:rsidR="00FE2FC6" w:rsidRPr="00FE2FC6" w:rsidRDefault="00FE2FC6" w:rsidP="00FE2FC6">
      <w:pPr>
        <w:rPr>
          <w:rFonts w:ascii="Tahoma" w:hAnsi="Tahoma" w:cs="Tahoma"/>
          <w:sz w:val="20"/>
          <w:szCs w:val="20"/>
        </w:rPr>
      </w:pPr>
    </w:p>
    <w:p w14:paraId="57D24ABC"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Название справки и таблица данных для формирования справки выглядит следующим образом: </w:t>
      </w:r>
    </w:p>
    <w:p w14:paraId="398A03F0" w14:textId="77777777" w:rsidR="00FE2FC6" w:rsidRPr="00FE2FC6" w:rsidRDefault="00FE2FC6" w:rsidP="00FE2FC6">
      <w:pPr>
        <w:ind w:firstLine="709"/>
        <w:rPr>
          <w:rFonts w:ascii="Tahoma" w:hAnsi="Tahoma" w:cs="Tahoma"/>
          <w:sz w:val="20"/>
          <w:szCs w:val="20"/>
        </w:rPr>
      </w:pPr>
      <w:r w:rsidRPr="00FE2FC6">
        <w:rPr>
          <w:rFonts w:ascii="Tahoma" w:hAnsi="Tahoma" w:cs="Tahoma"/>
          <w:noProof/>
          <w:sz w:val="20"/>
          <w:szCs w:val="20"/>
          <w:lang w:val="ru-RU"/>
        </w:rPr>
        <w:drawing>
          <wp:inline distT="0" distB="0" distL="0" distR="0" wp14:anchorId="0A0B4E17" wp14:editId="6EBF72EA">
            <wp:extent cx="4829175" cy="1057275"/>
            <wp:effectExtent l="0" t="0" r="0" b="0"/>
            <wp:docPr id="100"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123"/>
                    <a:srcRect/>
                    <a:stretch>
                      <a:fillRect/>
                    </a:stretch>
                  </pic:blipFill>
                  <pic:spPr>
                    <a:xfrm>
                      <a:off x="0" y="0"/>
                      <a:ext cx="4829175" cy="1057275"/>
                    </a:xfrm>
                    <a:prstGeom prst="rect">
                      <a:avLst/>
                    </a:prstGeom>
                    <a:ln/>
                  </pic:spPr>
                </pic:pic>
              </a:graphicData>
            </a:graphic>
          </wp:inline>
        </w:drawing>
      </w:r>
    </w:p>
    <w:p w14:paraId="7EC5DF68" w14:textId="77777777" w:rsidR="00FE2FC6" w:rsidRPr="00FE2FC6" w:rsidRDefault="00FE2FC6" w:rsidP="00FE2FC6">
      <w:pPr>
        <w:pBdr>
          <w:top w:val="nil"/>
          <w:left w:val="nil"/>
          <w:bottom w:val="nil"/>
          <w:right w:val="nil"/>
          <w:between w:val="nil"/>
        </w:pBdr>
        <w:spacing w:before="0" w:after="200"/>
        <w:jc w:val="center"/>
        <w:rPr>
          <w:rFonts w:ascii="Tahoma" w:hAnsi="Tahoma" w:cs="Tahoma"/>
          <w:i/>
          <w:color w:val="1F497D"/>
          <w:sz w:val="20"/>
          <w:szCs w:val="20"/>
        </w:rPr>
      </w:pPr>
      <w:r w:rsidRPr="00FE2FC6">
        <w:rPr>
          <w:rFonts w:ascii="Tahoma" w:hAnsi="Tahoma" w:cs="Tahoma"/>
          <w:i/>
          <w:color w:val="1F497D"/>
          <w:sz w:val="20"/>
          <w:szCs w:val="20"/>
        </w:rPr>
        <w:t>Рисунок 111. Название справки и данные для формирования справки</w:t>
      </w:r>
    </w:p>
    <w:p w14:paraId="08189517" w14:textId="77777777" w:rsidR="00FE2FC6" w:rsidRPr="00FE2FC6" w:rsidRDefault="00FE2FC6" w:rsidP="00FE2FC6">
      <w:pPr>
        <w:rPr>
          <w:rFonts w:ascii="Tahoma" w:hAnsi="Tahoma" w:cs="Tahoma"/>
          <w:sz w:val="20"/>
          <w:szCs w:val="20"/>
        </w:rPr>
      </w:pPr>
    </w:p>
    <w:p w14:paraId="321C5405" w14:textId="77777777" w:rsidR="00FE2FC6" w:rsidRPr="00FE2FC6" w:rsidRDefault="00FE2FC6" w:rsidP="00FE2FC6">
      <w:pPr>
        <w:rPr>
          <w:rFonts w:ascii="Tahoma" w:hAnsi="Tahoma" w:cs="Tahoma"/>
          <w:sz w:val="20"/>
          <w:szCs w:val="20"/>
        </w:rPr>
      </w:pPr>
      <w:r w:rsidRPr="00FE2FC6">
        <w:rPr>
          <w:rFonts w:ascii="Tahoma" w:hAnsi="Tahoma" w:cs="Tahoma"/>
          <w:sz w:val="20"/>
          <w:szCs w:val="20"/>
        </w:rPr>
        <w:t>Основная часть справки представляет из себя Таблицу по услугам. Таблица, состоящая из 11 столбцов:</w:t>
      </w:r>
    </w:p>
    <w:p w14:paraId="03D0144B" w14:textId="77777777" w:rsidR="00FE2FC6" w:rsidRPr="00FE2FC6" w:rsidRDefault="00FE2FC6" w:rsidP="005430BC">
      <w:pPr>
        <w:numPr>
          <w:ilvl w:val="0"/>
          <w:numId w:val="124"/>
        </w:numPr>
        <w:rPr>
          <w:rFonts w:ascii="Tahoma" w:hAnsi="Tahoma" w:cs="Tahoma"/>
          <w:sz w:val="20"/>
          <w:szCs w:val="20"/>
        </w:rPr>
      </w:pPr>
      <w:r w:rsidRPr="00FE2FC6">
        <w:rPr>
          <w:rFonts w:ascii="Tahoma" w:hAnsi="Tahoma" w:cs="Tahoma"/>
          <w:sz w:val="20"/>
          <w:szCs w:val="20"/>
        </w:rPr>
        <w:t>Период:</w:t>
      </w:r>
    </w:p>
    <w:p w14:paraId="60A737DE" w14:textId="77777777" w:rsidR="00FE2FC6" w:rsidRPr="00FE2FC6" w:rsidRDefault="00FE2FC6" w:rsidP="005430BC">
      <w:pPr>
        <w:numPr>
          <w:ilvl w:val="1"/>
          <w:numId w:val="124"/>
        </w:numPr>
        <w:rPr>
          <w:rFonts w:ascii="Tahoma" w:hAnsi="Tahoma" w:cs="Tahoma"/>
          <w:sz w:val="20"/>
          <w:szCs w:val="20"/>
        </w:rPr>
      </w:pPr>
      <w:r w:rsidRPr="00FE2FC6">
        <w:rPr>
          <w:rFonts w:ascii="Tahoma" w:hAnsi="Tahoma" w:cs="Tahoma"/>
          <w:sz w:val="20"/>
          <w:szCs w:val="20"/>
        </w:rPr>
        <w:t>Дата (Первое число каждого месяца, например, 01.07.2021);</w:t>
      </w:r>
    </w:p>
    <w:p w14:paraId="0A172973" w14:textId="77777777" w:rsidR="00FE2FC6" w:rsidRPr="00FE2FC6" w:rsidRDefault="00FE2FC6" w:rsidP="005430BC">
      <w:pPr>
        <w:numPr>
          <w:ilvl w:val="1"/>
          <w:numId w:val="124"/>
        </w:numPr>
        <w:rPr>
          <w:rFonts w:ascii="Tahoma" w:hAnsi="Tahoma" w:cs="Tahoma"/>
          <w:sz w:val="20"/>
          <w:szCs w:val="20"/>
        </w:rPr>
      </w:pPr>
      <w:r w:rsidRPr="00FE2FC6">
        <w:rPr>
          <w:rFonts w:ascii="Tahoma" w:hAnsi="Tahoma" w:cs="Tahoma"/>
          <w:sz w:val="20"/>
          <w:szCs w:val="20"/>
        </w:rPr>
        <w:t>Дата конца (Первое число следующего месяца, например, 01.08.2021);</w:t>
      </w:r>
    </w:p>
    <w:p w14:paraId="359DE689" w14:textId="77777777" w:rsidR="00FE2FC6" w:rsidRPr="00FE2FC6" w:rsidRDefault="00FE2FC6" w:rsidP="005430BC">
      <w:pPr>
        <w:numPr>
          <w:ilvl w:val="0"/>
          <w:numId w:val="124"/>
        </w:numPr>
        <w:rPr>
          <w:rFonts w:ascii="Tahoma" w:hAnsi="Tahoma" w:cs="Tahoma"/>
          <w:sz w:val="20"/>
          <w:szCs w:val="20"/>
        </w:rPr>
      </w:pPr>
      <w:r w:rsidRPr="00FE2FC6">
        <w:rPr>
          <w:rFonts w:ascii="Tahoma" w:hAnsi="Tahoma" w:cs="Tahoma"/>
          <w:sz w:val="20"/>
          <w:szCs w:val="20"/>
        </w:rPr>
        <w:t>Услуга – наименование услуг по каждому ЛС из выбранного адреса;</w:t>
      </w:r>
    </w:p>
    <w:p w14:paraId="05A1F3BC" w14:textId="77777777" w:rsidR="00FE2FC6" w:rsidRPr="00FE2FC6" w:rsidRDefault="00FE2FC6" w:rsidP="005430BC">
      <w:pPr>
        <w:numPr>
          <w:ilvl w:val="0"/>
          <w:numId w:val="124"/>
        </w:numPr>
        <w:rPr>
          <w:rFonts w:ascii="Tahoma" w:hAnsi="Tahoma" w:cs="Tahoma"/>
          <w:sz w:val="20"/>
          <w:szCs w:val="20"/>
        </w:rPr>
      </w:pPr>
      <w:r w:rsidRPr="00FE2FC6">
        <w:rPr>
          <w:rFonts w:ascii="Tahoma" w:hAnsi="Tahoma" w:cs="Tahoma"/>
          <w:sz w:val="20"/>
          <w:szCs w:val="20"/>
        </w:rPr>
        <w:t>Номер счета – номер лицевого счета;</w:t>
      </w:r>
    </w:p>
    <w:p w14:paraId="31101E3B" w14:textId="77777777" w:rsidR="00FE2FC6" w:rsidRPr="00FE2FC6" w:rsidRDefault="00FE2FC6" w:rsidP="005430BC">
      <w:pPr>
        <w:numPr>
          <w:ilvl w:val="0"/>
          <w:numId w:val="124"/>
        </w:numPr>
        <w:rPr>
          <w:rFonts w:ascii="Tahoma" w:hAnsi="Tahoma" w:cs="Tahoma"/>
          <w:sz w:val="20"/>
          <w:szCs w:val="20"/>
        </w:rPr>
      </w:pPr>
      <w:r w:rsidRPr="00FE2FC6">
        <w:rPr>
          <w:rFonts w:ascii="Tahoma" w:hAnsi="Tahoma" w:cs="Tahoma"/>
          <w:sz w:val="20"/>
          <w:szCs w:val="20"/>
        </w:rPr>
        <w:t>Тип (либо заполнен значением, полученным из биллинга, либо не заполнен);</w:t>
      </w:r>
    </w:p>
    <w:p w14:paraId="52649A58" w14:textId="77777777" w:rsidR="00FE2FC6" w:rsidRPr="00FE2FC6" w:rsidRDefault="00FE2FC6" w:rsidP="005430BC">
      <w:pPr>
        <w:numPr>
          <w:ilvl w:val="0"/>
          <w:numId w:val="124"/>
        </w:numPr>
        <w:rPr>
          <w:rFonts w:ascii="Tahoma" w:hAnsi="Tahoma" w:cs="Tahoma"/>
          <w:sz w:val="20"/>
          <w:szCs w:val="20"/>
        </w:rPr>
      </w:pPr>
      <w:r w:rsidRPr="00FE2FC6">
        <w:rPr>
          <w:rFonts w:ascii="Tahoma" w:hAnsi="Tahoma" w:cs="Tahoma"/>
          <w:sz w:val="20"/>
          <w:szCs w:val="20"/>
        </w:rPr>
        <w:t>Сумма долга;</w:t>
      </w:r>
    </w:p>
    <w:p w14:paraId="788204CC" w14:textId="77777777" w:rsidR="00FE2FC6" w:rsidRPr="00FE2FC6" w:rsidRDefault="00FE2FC6" w:rsidP="005430BC">
      <w:pPr>
        <w:numPr>
          <w:ilvl w:val="0"/>
          <w:numId w:val="124"/>
        </w:numPr>
        <w:rPr>
          <w:rFonts w:ascii="Tahoma" w:hAnsi="Tahoma" w:cs="Tahoma"/>
          <w:sz w:val="20"/>
          <w:szCs w:val="20"/>
        </w:rPr>
      </w:pPr>
      <w:r w:rsidRPr="00FE2FC6">
        <w:rPr>
          <w:rFonts w:ascii="Tahoma" w:hAnsi="Tahoma" w:cs="Tahoma"/>
          <w:sz w:val="20"/>
          <w:szCs w:val="20"/>
        </w:rPr>
        <w:t>Кол-во дней (кол-во дней за месяц. Например, в июле 31 день)</w:t>
      </w:r>
    </w:p>
    <w:p w14:paraId="2EFEF65A" w14:textId="77777777" w:rsidR="00FE2FC6" w:rsidRPr="00FE2FC6" w:rsidRDefault="00FE2FC6" w:rsidP="005430BC">
      <w:pPr>
        <w:numPr>
          <w:ilvl w:val="0"/>
          <w:numId w:val="124"/>
        </w:numPr>
        <w:rPr>
          <w:rFonts w:ascii="Tahoma" w:hAnsi="Tahoma" w:cs="Tahoma"/>
          <w:sz w:val="20"/>
          <w:szCs w:val="20"/>
        </w:rPr>
      </w:pPr>
      <w:r w:rsidRPr="00FE2FC6">
        <w:rPr>
          <w:rFonts w:ascii="Tahoma" w:hAnsi="Tahoma" w:cs="Tahoma"/>
          <w:sz w:val="20"/>
          <w:szCs w:val="20"/>
        </w:rPr>
        <w:t>Процент;</w:t>
      </w:r>
    </w:p>
    <w:p w14:paraId="063DB86F" w14:textId="77777777" w:rsidR="00FE2FC6" w:rsidRPr="00FE2FC6" w:rsidRDefault="00FE2FC6" w:rsidP="005430BC">
      <w:pPr>
        <w:numPr>
          <w:ilvl w:val="0"/>
          <w:numId w:val="124"/>
        </w:numPr>
        <w:rPr>
          <w:rFonts w:ascii="Tahoma" w:hAnsi="Tahoma" w:cs="Tahoma"/>
          <w:sz w:val="20"/>
          <w:szCs w:val="20"/>
        </w:rPr>
      </w:pPr>
      <w:r w:rsidRPr="00FE2FC6">
        <w:rPr>
          <w:rFonts w:ascii="Tahoma" w:hAnsi="Tahoma" w:cs="Tahoma"/>
          <w:sz w:val="20"/>
          <w:szCs w:val="20"/>
        </w:rPr>
        <w:t>Сумма пени;</w:t>
      </w:r>
    </w:p>
    <w:p w14:paraId="08D936B8" w14:textId="77777777" w:rsidR="00FE2FC6" w:rsidRPr="00FE2FC6" w:rsidRDefault="00FE2FC6" w:rsidP="005430BC">
      <w:pPr>
        <w:numPr>
          <w:ilvl w:val="0"/>
          <w:numId w:val="124"/>
        </w:numPr>
        <w:rPr>
          <w:rFonts w:ascii="Tahoma" w:hAnsi="Tahoma" w:cs="Tahoma"/>
          <w:sz w:val="20"/>
          <w:szCs w:val="20"/>
        </w:rPr>
      </w:pPr>
      <w:r w:rsidRPr="00FE2FC6">
        <w:rPr>
          <w:rFonts w:ascii="Tahoma" w:hAnsi="Tahoma" w:cs="Tahoma"/>
          <w:sz w:val="20"/>
          <w:szCs w:val="20"/>
        </w:rPr>
        <w:t>Оплачено;</w:t>
      </w:r>
    </w:p>
    <w:p w14:paraId="1014F3C2" w14:textId="77777777" w:rsidR="00FE2FC6" w:rsidRPr="00FE2FC6" w:rsidRDefault="00FE2FC6" w:rsidP="005430BC">
      <w:pPr>
        <w:numPr>
          <w:ilvl w:val="0"/>
          <w:numId w:val="124"/>
        </w:numPr>
        <w:rPr>
          <w:rFonts w:ascii="Tahoma" w:hAnsi="Tahoma" w:cs="Tahoma"/>
          <w:sz w:val="20"/>
          <w:szCs w:val="20"/>
        </w:rPr>
      </w:pPr>
      <w:r w:rsidRPr="00FE2FC6">
        <w:rPr>
          <w:rFonts w:ascii="Tahoma" w:hAnsi="Tahoma" w:cs="Tahoma"/>
          <w:sz w:val="20"/>
          <w:szCs w:val="20"/>
        </w:rPr>
        <w:t>Остаток.</w:t>
      </w:r>
    </w:p>
    <w:p w14:paraId="0ED814D3" w14:textId="77777777" w:rsidR="00FE2FC6" w:rsidRPr="00FE2FC6" w:rsidRDefault="00FE2FC6" w:rsidP="00FE2FC6">
      <w:pPr>
        <w:keepNext/>
        <w:jc w:val="center"/>
        <w:rPr>
          <w:rFonts w:ascii="Tahoma" w:hAnsi="Tahoma" w:cs="Tahoma"/>
          <w:sz w:val="20"/>
          <w:szCs w:val="20"/>
        </w:rPr>
      </w:pPr>
      <w:r w:rsidRPr="00FE2FC6">
        <w:rPr>
          <w:rFonts w:ascii="Tahoma" w:hAnsi="Tahoma" w:cs="Tahoma"/>
          <w:noProof/>
          <w:sz w:val="20"/>
          <w:szCs w:val="20"/>
          <w:lang w:val="ru-RU"/>
        </w:rPr>
        <w:drawing>
          <wp:inline distT="0" distB="0" distL="0" distR="0" wp14:anchorId="41A85B71" wp14:editId="72C8CF32">
            <wp:extent cx="4867275" cy="790575"/>
            <wp:effectExtent l="0" t="0" r="0" b="0"/>
            <wp:docPr id="177" name="image188.png"/>
            <wp:cNvGraphicFramePr/>
            <a:graphic xmlns:a="http://schemas.openxmlformats.org/drawingml/2006/main">
              <a:graphicData uri="http://schemas.openxmlformats.org/drawingml/2006/picture">
                <pic:pic xmlns:pic="http://schemas.openxmlformats.org/drawingml/2006/picture">
                  <pic:nvPicPr>
                    <pic:cNvPr id="0" name="image188.png"/>
                    <pic:cNvPicPr preferRelativeResize="0"/>
                  </pic:nvPicPr>
                  <pic:blipFill>
                    <a:blip r:embed="rId124"/>
                    <a:srcRect/>
                    <a:stretch>
                      <a:fillRect/>
                    </a:stretch>
                  </pic:blipFill>
                  <pic:spPr>
                    <a:xfrm>
                      <a:off x="0" y="0"/>
                      <a:ext cx="4867275" cy="790575"/>
                    </a:xfrm>
                    <a:prstGeom prst="rect">
                      <a:avLst/>
                    </a:prstGeom>
                    <a:ln/>
                  </pic:spPr>
                </pic:pic>
              </a:graphicData>
            </a:graphic>
          </wp:inline>
        </w:drawing>
      </w:r>
    </w:p>
    <w:p w14:paraId="12A390BD" w14:textId="77777777" w:rsidR="00FE2FC6" w:rsidRPr="00FE2FC6" w:rsidRDefault="00FE2FC6" w:rsidP="00FE2FC6">
      <w:pPr>
        <w:spacing w:after="200"/>
        <w:jc w:val="center"/>
        <w:rPr>
          <w:rFonts w:ascii="Tahoma" w:hAnsi="Tahoma" w:cs="Tahoma"/>
          <w:i/>
          <w:color w:val="1F497D"/>
          <w:sz w:val="20"/>
          <w:szCs w:val="20"/>
        </w:rPr>
      </w:pPr>
      <w:r w:rsidRPr="00FE2FC6">
        <w:rPr>
          <w:rFonts w:ascii="Tahoma" w:hAnsi="Tahoma" w:cs="Tahoma"/>
          <w:i/>
          <w:color w:val="1F497D"/>
          <w:sz w:val="20"/>
          <w:szCs w:val="20"/>
        </w:rPr>
        <w:t>Рисунок 112. Пример сформированной таблицы без задолженности</w:t>
      </w:r>
    </w:p>
    <w:p w14:paraId="27F44AF9"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Данная справка формируется из биллинга по запросу:</w:t>
      </w:r>
    </w:p>
    <w:p w14:paraId="61ED01A8" w14:textId="77777777" w:rsidR="00FE2FC6" w:rsidRPr="00FE2FC6" w:rsidRDefault="00EE0C19" w:rsidP="00FE2FC6">
      <w:pPr>
        <w:rPr>
          <w:rFonts w:ascii="Tahoma" w:hAnsi="Tahoma" w:cs="Tahoma"/>
          <w:sz w:val="20"/>
          <w:szCs w:val="20"/>
        </w:rPr>
      </w:pPr>
      <w:hyperlink r:id="rId125">
        <w:r w:rsidR="00FE2FC6" w:rsidRPr="00FE2FC6">
          <w:rPr>
            <w:rFonts w:ascii="Tahoma" w:hAnsi="Tahoma" w:cs="Tahoma"/>
            <w:color w:val="1155CC"/>
            <w:sz w:val="20"/>
            <w:szCs w:val="20"/>
            <w:u w:val="single"/>
          </w:rPr>
          <w:t>http://msk-ad04-bi.ad.ies-holding.com:9090/analytics/saw.dll?bipublisherEntry&amp;Action=open&amp;itemType=.xdo&amp;bipPath=%2F%D0%94%D0%BB%D1%8F%20%D0%B0%D0%B1%D0%BE%D0%BD%D0%B5%D0%BD%D1%82%D0%BE%D0%B2%2F13.2.xdo&amp;path=%2Fshared%2F%D0%94%D0%BB%D1%8F%20%D0%B0%D0%B1%D0%BE%D0%BD%D0%B5%D0%BD%D1%82%D0%BE%D0%B2%2F13.2.xdo</w:t>
        </w:r>
      </w:hyperlink>
      <w:r w:rsidR="00FE2FC6" w:rsidRPr="00FE2FC6">
        <w:rPr>
          <w:rFonts w:ascii="Tahoma" w:hAnsi="Tahoma" w:cs="Tahoma"/>
          <w:sz w:val="20"/>
          <w:szCs w:val="20"/>
        </w:rPr>
        <w:t xml:space="preserve"> </w:t>
      </w:r>
    </w:p>
    <w:p w14:paraId="5C6563A5" w14:textId="77777777" w:rsidR="00FE2FC6" w:rsidRPr="00FE2FC6" w:rsidRDefault="00FE2FC6" w:rsidP="00FE2FC6">
      <w:pPr>
        <w:rPr>
          <w:rFonts w:ascii="Tahoma" w:hAnsi="Tahoma" w:cs="Tahoma"/>
          <w:sz w:val="20"/>
          <w:szCs w:val="20"/>
        </w:rPr>
      </w:pPr>
    </w:p>
    <w:p w14:paraId="38AC9413" w14:textId="77777777" w:rsidR="00FE2FC6" w:rsidRPr="00FE2FC6" w:rsidRDefault="00FE2FC6" w:rsidP="00FE2FC6">
      <w:pPr>
        <w:rPr>
          <w:rFonts w:ascii="Tahoma" w:hAnsi="Tahoma" w:cs="Tahoma"/>
          <w:i/>
          <w:sz w:val="20"/>
          <w:szCs w:val="20"/>
        </w:rPr>
      </w:pPr>
      <w:r w:rsidRPr="00FE2FC6">
        <w:rPr>
          <w:rFonts w:ascii="Tahoma" w:hAnsi="Tahoma" w:cs="Tahoma"/>
          <w:sz w:val="20"/>
          <w:szCs w:val="20"/>
        </w:rPr>
        <w:t xml:space="preserve">В случае получения ошибок и невозможности проведения дальнейших работ по формированию справки – клиенту должно быть выведено соответствующее сообщение: </w:t>
      </w:r>
      <w:r w:rsidRPr="00FE2FC6">
        <w:rPr>
          <w:rFonts w:ascii="Tahoma" w:hAnsi="Tahoma" w:cs="Tahoma"/>
          <w:i/>
          <w:sz w:val="20"/>
          <w:szCs w:val="20"/>
        </w:rPr>
        <w:t>«Приносим свои извинения. По техническим причинам сформировать справку сейчас невозможно. Пожалуйста, повторите попытку через некоторое время».</w:t>
      </w:r>
    </w:p>
    <w:p w14:paraId="4FB95C4B" w14:textId="77777777" w:rsidR="00FE2FC6" w:rsidRPr="00FE2FC6" w:rsidRDefault="00FE2FC6" w:rsidP="00FE2FC6">
      <w:pPr>
        <w:spacing w:after="160"/>
        <w:rPr>
          <w:rFonts w:ascii="Tahoma" w:hAnsi="Tahoma" w:cs="Tahoma"/>
          <w:i/>
          <w:sz w:val="20"/>
          <w:szCs w:val="20"/>
        </w:rPr>
      </w:pPr>
    </w:p>
    <w:p w14:paraId="1516765A" w14:textId="77777777" w:rsidR="00FE2FC6" w:rsidRPr="00FE2FC6" w:rsidRDefault="00FE2FC6" w:rsidP="005430BC">
      <w:pPr>
        <w:keepNext/>
        <w:keepLines/>
        <w:numPr>
          <w:ilvl w:val="1"/>
          <w:numId w:val="201"/>
        </w:numPr>
        <w:pBdr>
          <w:top w:val="nil"/>
          <w:left w:val="nil"/>
          <w:bottom w:val="nil"/>
          <w:right w:val="nil"/>
          <w:between w:val="nil"/>
        </w:pBdr>
        <w:ind w:hanging="360"/>
        <w:outlineLvl w:val="1"/>
        <w:rPr>
          <w:rFonts w:ascii="Tahoma" w:hAnsi="Tahoma" w:cs="Tahoma"/>
          <w:b/>
          <w:sz w:val="20"/>
          <w:szCs w:val="20"/>
        </w:rPr>
      </w:pPr>
      <w:bookmarkStart w:id="103" w:name="_Toc120812527"/>
      <w:r w:rsidRPr="00FE2FC6">
        <w:rPr>
          <w:rFonts w:ascii="Tahoma" w:hAnsi="Tahoma" w:cs="Tahoma"/>
          <w:b/>
          <w:sz w:val="20"/>
          <w:szCs w:val="20"/>
        </w:rPr>
        <w:t>Автоматизация взаимодействия по данным заявкам с другими корпоративными системами, являющимися поставщиками данных и потребителями данных</w:t>
      </w:r>
      <w:bookmarkEnd w:id="103"/>
    </w:p>
    <w:p w14:paraId="19C70AA7" w14:textId="77777777" w:rsidR="00FE2FC6" w:rsidRPr="00FE2FC6" w:rsidRDefault="00FE2FC6" w:rsidP="00FE2FC6">
      <w:pPr>
        <w:rPr>
          <w:rFonts w:ascii="Tahoma" w:hAnsi="Tahoma" w:cs="Tahoma"/>
          <w:sz w:val="20"/>
          <w:szCs w:val="20"/>
        </w:rPr>
      </w:pPr>
      <w:r w:rsidRPr="00FE2FC6">
        <w:rPr>
          <w:rFonts w:ascii="Tahoma" w:hAnsi="Tahoma" w:cs="Tahoma"/>
          <w:sz w:val="20"/>
          <w:szCs w:val="20"/>
        </w:rPr>
        <w:t>Перечень взаимодействий с другими корпоративными системами:</w:t>
      </w:r>
    </w:p>
    <w:p w14:paraId="03F065BD" w14:textId="77777777" w:rsidR="00FE2FC6" w:rsidRPr="00FE2FC6" w:rsidRDefault="00FE2FC6" w:rsidP="005430BC">
      <w:pPr>
        <w:keepNext/>
        <w:keepLines/>
        <w:numPr>
          <w:ilvl w:val="2"/>
          <w:numId w:val="201"/>
        </w:numPr>
        <w:outlineLvl w:val="2"/>
        <w:rPr>
          <w:rFonts w:ascii="Tahoma" w:hAnsi="Tahoma" w:cs="Tahoma"/>
          <w:b/>
          <w:sz w:val="20"/>
          <w:szCs w:val="20"/>
        </w:rPr>
      </w:pPr>
      <w:bookmarkStart w:id="104" w:name="_Toc120812528"/>
      <w:r w:rsidRPr="00FE2FC6">
        <w:rPr>
          <w:rFonts w:ascii="Tahoma" w:hAnsi="Tahoma" w:cs="Tahoma"/>
          <w:b/>
          <w:sz w:val="20"/>
          <w:szCs w:val="20"/>
        </w:rPr>
        <w:t>Подача обращений</w:t>
      </w:r>
      <w:bookmarkEnd w:id="104"/>
      <w:r w:rsidRPr="00FE2FC6">
        <w:rPr>
          <w:rFonts w:ascii="Tahoma" w:hAnsi="Tahoma" w:cs="Tahoma"/>
          <w:b/>
          <w:sz w:val="20"/>
          <w:szCs w:val="20"/>
        </w:rPr>
        <w:t xml:space="preserve"> </w:t>
      </w:r>
    </w:p>
    <w:p w14:paraId="387BB88F"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Под обращениями подразумевается передача информации, от Клиента сотрудникам “ЭСБ+”, относящаяся к перерасчетам, возвратам, переносам платежей, изменению кол-ва проживающих, изменению персональных данных, заключению договоров, изменению данных договора л/с и получение справок.</w:t>
      </w:r>
    </w:p>
    <w:p w14:paraId="7D6428ED"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Для каждого вида обращений используется свой набор входных параметров, которые возможно объединить в один метод передачи данных из личного кабинета в соответствующий сервис “ЭСБ+”, через интеграционную шину. </w:t>
      </w:r>
    </w:p>
    <w:p w14:paraId="06830A48" w14:textId="77777777" w:rsidR="00FE2FC6" w:rsidRPr="00FE2FC6" w:rsidRDefault="00FE2FC6" w:rsidP="00FE2FC6">
      <w:pPr>
        <w:rPr>
          <w:rFonts w:ascii="Tahoma" w:hAnsi="Tahoma" w:cs="Tahoma"/>
          <w:sz w:val="20"/>
          <w:szCs w:val="20"/>
        </w:rPr>
      </w:pPr>
      <w:r w:rsidRPr="00FE2FC6">
        <w:rPr>
          <w:rFonts w:ascii="Tahoma" w:hAnsi="Tahoma" w:cs="Tahoma"/>
          <w:sz w:val="20"/>
          <w:szCs w:val="20"/>
        </w:rPr>
        <w:t>Фильтрация видов обращения может происходить через указание во входных параметрах значения вида обращения.</w:t>
      </w:r>
    </w:p>
    <w:p w14:paraId="6C2E1B22" w14:textId="77777777" w:rsidR="00FE2FC6" w:rsidRPr="00FE2FC6" w:rsidRDefault="00FE2FC6" w:rsidP="00FE2FC6">
      <w:pPr>
        <w:rPr>
          <w:rFonts w:ascii="Tahoma" w:hAnsi="Tahoma" w:cs="Tahoma"/>
          <w:sz w:val="20"/>
          <w:szCs w:val="20"/>
        </w:rPr>
      </w:pPr>
      <w:r w:rsidRPr="00FE2FC6">
        <w:rPr>
          <w:rFonts w:ascii="Tahoma" w:hAnsi="Tahoma" w:cs="Tahoma"/>
          <w:sz w:val="20"/>
          <w:szCs w:val="20"/>
        </w:rPr>
        <w:t>Взаимодействие ЛКК-ИШ-CRM/Директум, используем метод createTicket в который необходимо добавить следующие параметры: подпричина обращения  и данные для автоматизации в виде json строки.</w:t>
      </w:r>
    </w:p>
    <w:p w14:paraId="3FD3E349" w14:textId="77777777" w:rsidR="00FE2FC6" w:rsidRPr="00FE2FC6" w:rsidRDefault="00FE2FC6" w:rsidP="00FE2FC6">
      <w:pPr>
        <w:rPr>
          <w:rFonts w:ascii="Tahoma" w:hAnsi="Tahoma" w:cs="Tahoma"/>
          <w:sz w:val="20"/>
          <w:szCs w:val="20"/>
        </w:rPr>
      </w:pPr>
    </w:p>
    <w:p w14:paraId="3EC32BC8"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Формат json-строки: </w:t>
      </w:r>
    </w:p>
    <w:tbl>
      <w:tblPr>
        <w:tblW w:w="9990" w:type="dxa"/>
        <w:tblInd w:w="-3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25"/>
        <w:gridCol w:w="1425"/>
        <w:gridCol w:w="1020"/>
        <w:gridCol w:w="1965"/>
        <w:gridCol w:w="1395"/>
        <w:gridCol w:w="1890"/>
        <w:gridCol w:w="1470"/>
      </w:tblGrid>
      <w:tr w:rsidR="00FE2FC6" w:rsidRPr="00FE2FC6" w14:paraId="7702CD4A" w14:textId="77777777" w:rsidTr="00FE2FC6">
        <w:tc>
          <w:tcPr>
            <w:tcW w:w="825" w:type="dxa"/>
            <w:shd w:val="clear" w:color="auto" w:fill="auto"/>
            <w:tcMar>
              <w:top w:w="100" w:type="dxa"/>
              <w:left w:w="100" w:type="dxa"/>
              <w:bottom w:w="100" w:type="dxa"/>
              <w:right w:w="100" w:type="dxa"/>
            </w:tcMar>
          </w:tcPr>
          <w:p w14:paraId="60735D57"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425" w:type="dxa"/>
            <w:shd w:val="clear" w:color="auto" w:fill="auto"/>
            <w:tcMar>
              <w:top w:w="100" w:type="dxa"/>
              <w:left w:w="100" w:type="dxa"/>
              <w:bottom w:w="100" w:type="dxa"/>
              <w:right w:w="100" w:type="dxa"/>
            </w:tcMar>
          </w:tcPr>
          <w:p w14:paraId="44D0A99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Название параметра</w:t>
            </w:r>
          </w:p>
        </w:tc>
        <w:tc>
          <w:tcPr>
            <w:tcW w:w="1020" w:type="dxa"/>
            <w:shd w:val="clear" w:color="auto" w:fill="auto"/>
            <w:tcMar>
              <w:top w:w="100" w:type="dxa"/>
              <w:left w:w="100" w:type="dxa"/>
              <w:bottom w:w="100" w:type="dxa"/>
              <w:right w:w="100" w:type="dxa"/>
            </w:tcMar>
          </w:tcPr>
          <w:p w14:paraId="1407280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Тип данных</w:t>
            </w:r>
          </w:p>
        </w:tc>
        <w:tc>
          <w:tcPr>
            <w:tcW w:w="1965" w:type="dxa"/>
            <w:shd w:val="clear" w:color="auto" w:fill="auto"/>
            <w:tcMar>
              <w:top w:w="100" w:type="dxa"/>
              <w:left w:w="100" w:type="dxa"/>
              <w:bottom w:w="100" w:type="dxa"/>
              <w:right w:w="100" w:type="dxa"/>
            </w:tcMar>
          </w:tcPr>
          <w:p w14:paraId="71966489"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Описание</w:t>
            </w:r>
          </w:p>
        </w:tc>
        <w:tc>
          <w:tcPr>
            <w:tcW w:w="1395" w:type="dxa"/>
            <w:shd w:val="clear" w:color="auto" w:fill="auto"/>
            <w:tcMar>
              <w:top w:w="100" w:type="dxa"/>
              <w:left w:w="100" w:type="dxa"/>
              <w:bottom w:w="100" w:type="dxa"/>
              <w:right w:w="100" w:type="dxa"/>
            </w:tcMar>
          </w:tcPr>
          <w:p w14:paraId="319BC21F"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Составной параметр</w:t>
            </w:r>
          </w:p>
        </w:tc>
        <w:tc>
          <w:tcPr>
            <w:tcW w:w="1890" w:type="dxa"/>
            <w:shd w:val="clear" w:color="auto" w:fill="auto"/>
            <w:tcMar>
              <w:top w:w="100" w:type="dxa"/>
              <w:left w:w="100" w:type="dxa"/>
              <w:bottom w:w="100" w:type="dxa"/>
              <w:right w:w="100" w:type="dxa"/>
            </w:tcMar>
          </w:tcPr>
          <w:p w14:paraId="3F72FDE6"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Обязательность</w:t>
            </w:r>
          </w:p>
        </w:tc>
        <w:tc>
          <w:tcPr>
            <w:tcW w:w="1470" w:type="dxa"/>
            <w:shd w:val="clear" w:color="auto" w:fill="auto"/>
            <w:tcMar>
              <w:top w:w="100" w:type="dxa"/>
              <w:left w:w="100" w:type="dxa"/>
              <w:bottom w:w="100" w:type="dxa"/>
              <w:right w:w="100" w:type="dxa"/>
            </w:tcMar>
          </w:tcPr>
          <w:p w14:paraId="398323D7"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Возможные значения</w:t>
            </w:r>
          </w:p>
        </w:tc>
      </w:tr>
      <w:tr w:rsidR="00FE2FC6" w:rsidRPr="00FE2FC6" w14:paraId="77E0FA89" w14:textId="77777777" w:rsidTr="00FE2FC6">
        <w:trPr>
          <w:trHeight w:val="480"/>
        </w:trPr>
        <w:tc>
          <w:tcPr>
            <w:tcW w:w="9990" w:type="dxa"/>
            <w:gridSpan w:val="7"/>
            <w:shd w:val="clear" w:color="auto" w:fill="auto"/>
            <w:tcMar>
              <w:top w:w="100" w:type="dxa"/>
              <w:left w:w="100" w:type="dxa"/>
              <w:bottom w:w="100" w:type="dxa"/>
              <w:right w:w="100" w:type="dxa"/>
            </w:tcMar>
          </w:tcPr>
          <w:p w14:paraId="418A761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Общие данные</w:t>
            </w:r>
          </w:p>
        </w:tc>
      </w:tr>
      <w:tr w:rsidR="00FE2FC6" w:rsidRPr="00FE2FC6" w14:paraId="770116C2" w14:textId="77777777" w:rsidTr="00FE2FC6">
        <w:tc>
          <w:tcPr>
            <w:tcW w:w="825" w:type="dxa"/>
            <w:shd w:val="clear" w:color="auto" w:fill="auto"/>
            <w:tcMar>
              <w:top w:w="100" w:type="dxa"/>
              <w:left w:w="100" w:type="dxa"/>
              <w:bottom w:w="100" w:type="dxa"/>
              <w:right w:w="100" w:type="dxa"/>
            </w:tcMar>
          </w:tcPr>
          <w:p w14:paraId="0CF86417"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1</w:t>
            </w:r>
          </w:p>
        </w:tc>
        <w:tc>
          <w:tcPr>
            <w:tcW w:w="1425" w:type="dxa"/>
            <w:shd w:val="clear" w:color="auto" w:fill="auto"/>
            <w:tcMar>
              <w:top w:w="100" w:type="dxa"/>
              <w:left w:w="100" w:type="dxa"/>
              <w:bottom w:w="100" w:type="dxa"/>
              <w:right w:w="100" w:type="dxa"/>
            </w:tcMar>
          </w:tcPr>
          <w:p w14:paraId="302485D2"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client_type</w:t>
            </w:r>
          </w:p>
        </w:tc>
        <w:tc>
          <w:tcPr>
            <w:tcW w:w="1020" w:type="dxa"/>
            <w:shd w:val="clear" w:color="auto" w:fill="auto"/>
            <w:tcMar>
              <w:top w:w="100" w:type="dxa"/>
              <w:left w:w="100" w:type="dxa"/>
              <w:bottom w:w="100" w:type="dxa"/>
              <w:right w:w="100" w:type="dxa"/>
            </w:tcMar>
          </w:tcPr>
          <w:p w14:paraId="042E9D5D"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965" w:type="dxa"/>
            <w:shd w:val="clear" w:color="auto" w:fill="auto"/>
            <w:tcMar>
              <w:top w:w="100" w:type="dxa"/>
              <w:left w:w="100" w:type="dxa"/>
              <w:bottom w:w="100" w:type="dxa"/>
              <w:right w:w="100" w:type="dxa"/>
            </w:tcMar>
          </w:tcPr>
          <w:p w14:paraId="0B57A49F"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 xml:space="preserve">Тип клиента </w:t>
            </w:r>
          </w:p>
        </w:tc>
        <w:tc>
          <w:tcPr>
            <w:tcW w:w="1395" w:type="dxa"/>
            <w:shd w:val="clear" w:color="auto" w:fill="auto"/>
            <w:tcMar>
              <w:top w:w="100" w:type="dxa"/>
              <w:left w:w="100" w:type="dxa"/>
              <w:bottom w:w="100" w:type="dxa"/>
              <w:right w:w="100" w:type="dxa"/>
            </w:tcMar>
          </w:tcPr>
          <w:p w14:paraId="3C532534"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5CC713A1"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5C48FC3A"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ФЛ/ЮЛ</w:t>
            </w:r>
          </w:p>
        </w:tc>
      </w:tr>
      <w:tr w:rsidR="00FE2FC6" w:rsidRPr="00FE2FC6" w14:paraId="76BC3C44" w14:textId="77777777" w:rsidTr="00FE2FC6">
        <w:tc>
          <w:tcPr>
            <w:tcW w:w="825" w:type="dxa"/>
            <w:shd w:val="clear" w:color="auto" w:fill="auto"/>
            <w:tcMar>
              <w:top w:w="100" w:type="dxa"/>
              <w:left w:w="100" w:type="dxa"/>
              <w:bottom w:w="100" w:type="dxa"/>
              <w:right w:w="100" w:type="dxa"/>
            </w:tcMar>
          </w:tcPr>
          <w:p w14:paraId="7FD2FA92"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2</w:t>
            </w:r>
          </w:p>
        </w:tc>
        <w:tc>
          <w:tcPr>
            <w:tcW w:w="1425" w:type="dxa"/>
            <w:shd w:val="clear" w:color="auto" w:fill="auto"/>
            <w:tcMar>
              <w:top w:w="100" w:type="dxa"/>
              <w:left w:w="100" w:type="dxa"/>
              <w:bottom w:w="100" w:type="dxa"/>
              <w:right w:w="100" w:type="dxa"/>
            </w:tcMar>
          </w:tcPr>
          <w:p w14:paraId="5BE3BB08"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pm_number</w:t>
            </w:r>
          </w:p>
        </w:tc>
        <w:tc>
          <w:tcPr>
            <w:tcW w:w="1020" w:type="dxa"/>
            <w:shd w:val="clear" w:color="auto" w:fill="auto"/>
            <w:tcMar>
              <w:top w:w="100" w:type="dxa"/>
              <w:left w:w="100" w:type="dxa"/>
              <w:bottom w:w="100" w:type="dxa"/>
              <w:right w:w="100" w:type="dxa"/>
            </w:tcMar>
          </w:tcPr>
          <w:p w14:paraId="4A8B15D2"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int</w:t>
            </w:r>
          </w:p>
        </w:tc>
        <w:tc>
          <w:tcPr>
            <w:tcW w:w="1965" w:type="dxa"/>
            <w:shd w:val="clear" w:color="auto" w:fill="auto"/>
            <w:tcMar>
              <w:top w:w="100" w:type="dxa"/>
              <w:left w:w="100" w:type="dxa"/>
              <w:bottom w:w="100" w:type="dxa"/>
              <w:right w:w="100" w:type="dxa"/>
            </w:tcMar>
          </w:tcPr>
          <w:p w14:paraId="54D0F30D"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Номер ЛС</w:t>
            </w:r>
          </w:p>
        </w:tc>
        <w:tc>
          <w:tcPr>
            <w:tcW w:w="1395" w:type="dxa"/>
            <w:shd w:val="clear" w:color="auto" w:fill="auto"/>
            <w:tcMar>
              <w:top w:w="100" w:type="dxa"/>
              <w:left w:w="100" w:type="dxa"/>
              <w:bottom w:w="100" w:type="dxa"/>
              <w:right w:w="100" w:type="dxa"/>
            </w:tcMar>
          </w:tcPr>
          <w:p w14:paraId="6F092AC9"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4DBB64E5"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291A730B"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6D14E373" w14:textId="77777777" w:rsidTr="00FE2FC6">
        <w:tc>
          <w:tcPr>
            <w:tcW w:w="825" w:type="dxa"/>
            <w:shd w:val="clear" w:color="auto" w:fill="auto"/>
            <w:tcMar>
              <w:top w:w="100" w:type="dxa"/>
              <w:left w:w="100" w:type="dxa"/>
              <w:bottom w:w="100" w:type="dxa"/>
              <w:right w:w="100" w:type="dxa"/>
            </w:tcMar>
          </w:tcPr>
          <w:p w14:paraId="2E6103A6"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3</w:t>
            </w:r>
          </w:p>
        </w:tc>
        <w:tc>
          <w:tcPr>
            <w:tcW w:w="1425" w:type="dxa"/>
            <w:shd w:val="clear" w:color="auto" w:fill="auto"/>
            <w:tcMar>
              <w:top w:w="100" w:type="dxa"/>
              <w:left w:w="100" w:type="dxa"/>
              <w:bottom w:w="100" w:type="dxa"/>
              <w:right w:w="100" w:type="dxa"/>
            </w:tcMar>
          </w:tcPr>
          <w:p w14:paraId="5AD5D663"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region</w:t>
            </w:r>
          </w:p>
        </w:tc>
        <w:tc>
          <w:tcPr>
            <w:tcW w:w="1020" w:type="dxa"/>
            <w:shd w:val="clear" w:color="auto" w:fill="auto"/>
            <w:tcMar>
              <w:top w:w="100" w:type="dxa"/>
              <w:left w:w="100" w:type="dxa"/>
              <w:bottom w:w="100" w:type="dxa"/>
              <w:right w:w="100" w:type="dxa"/>
            </w:tcMar>
          </w:tcPr>
          <w:p w14:paraId="588E810F"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965" w:type="dxa"/>
            <w:shd w:val="clear" w:color="auto" w:fill="auto"/>
            <w:tcMar>
              <w:top w:w="100" w:type="dxa"/>
              <w:left w:w="100" w:type="dxa"/>
              <w:bottom w:w="100" w:type="dxa"/>
              <w:right w:w="100" w:type="dxa"/>
            </w:tcMar>
          </w:tcPr>
          <w:p w14:paraId="6DFA0845"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Филиал ил регион</w:t>
            </w:r>
          </w:p>
        </w:tc>
        <w:tc>
          <w:tcPr>
            <w:tcW w:w="1395" w:type="dxa"/>
            <w:shd w:val="clear" w:color="auto" w:fill="auto"/>
            <w:tcMar>
              <w:top w:w="100" w:type="dxa"/>
              <w:left w:w="100" w:type="dxa"/>
              <w:bottom w:w="100" w:type="dxa"/>
              <w:right w:w="100" w:type="dxa"/>
            </w:tcMar>
          </w:tcPr>
          <w:p w14:paraId="2C1C2785"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4F24D4E2"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5307CB73"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039DD7F8" w14:textId="77777777" w:rsidTr="00FE2FC6">
        <w:tc>
          <w:tcPr>
            <w:tcW w:w="825" w:type="dxa"/>
            <w:shd w:val="clear" w:color="auto" w:fill="auto"/>
            <w:tcMar>
              <w:top w:w="100" w:type="dxa"/>
              <w:left w:w="100" w:type="dxa"/>
              <w:bottom w:w="100" w:type="dxa"/>
              <w:right w:w="100" w:type="dxa"/>
            </w:tcMar>
          </w:tcPr>
          <w:p w14:paraId="5566A976"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4</w:t>
            </w:r>
          </w:p>
        </w:tc>
        <w:tc>
          <w:tcPr>
            <w:tcW w:w="1425" w:type="dxa"/>
            <w:shd w:val="clear" w:color="auto" w:fill="auto"/>
            <w:tcMar>
              <w:top w:w="100" w:type="dxa"/>
              <w:left w:w="100" w:type="dxa"/>
              <w:bottom w:w="100" w:type="dxa"/>
              <w:right w:w="100" w:type="dxa"/>
            </w:tcMar>
          </w:tcPr>
          <w:p w14:paraId="5E800947"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address_object</w:t>
            </w:r>
          </w:p>
        </w:tc>
        <w:tc>
          <w:tcPr>
            <w:tcW w:w="1020" w:type="dxa"/>
            <w:shd w:val="clear" w:color="auto" w:fill="auto"/>
            <w:tcMar>
              <w:top w:w="100" w:type="dxa"/>
              <w:left w:w="100" w:type="dxa"/>
              <w:bottom w:w="100" w:type="dxa"/>
              <w:right w:w="100" w:type="dxa"/>
            </w:tcMar>
          </w:tcPr>
          <w:p w14:paraId="70F0DAD5"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965" w:type="dxa"/>
            <w:shd w:val="clear" w:color="auto" w:fill="auto"/>
            <w:tcMar>
              <w:top w:w="100" w:type="dxa"/>
              <w:left w:w="100" w:type="dxa"/>
              <w:bottom w:w="100" w:type="dxa"/>
              <w:right w:w="100" w:type="dxa"/>
            </w:tcMar>
          </w:tcPr>
          <w:p w14:paraId="630808C0"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Адрес объекта</w:t>
            </w:r>
          </w:p>
        </w:tc>
        <w:tc>
          <w:tcPr>
            <w:tcW w:w="1395" w:type="dxa"/>
            <w:shd w:val="clear" w:color="auto" w:fill="auto"/>
            <w:tcMar>
              <w:top w:w="100" w:type="dxa"/>
              <w:left w:w="100" w:type="dxa"/>
              <w:bottom w:w="100" w:type="dxa"/>
              <w:right w:w="100" w:type="dxa"/>
            </w:tcMar>
          </w:tcPr>
          <w:p w14:paraId="464492D4"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4FC1AA21"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53A88908"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4FCA56C4" w14:textId="77777777" w:rsidTr="00FE2FC6">
        <w:tc>
          <w:tcPr>
            <w:tcW w:w="825" w:type="dxa"/>
            <w:shd w:val="clear" w:color="auto" w:fill="auto"/>
            <w:tcMar>
              <w:top w:w="100" w:type="dxa"/>
              <w:left w:w="100" w:type="dxa"/>
              <w:bottom w:w="100" w:type="dxa"/>
              <w:right w:w="100" w:type="dxa"/>
            </w:tcMar>
          </w:tcPr>
          <w:p w14:paraId="5972F353"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5</w:t>
            </w:r>
          </w:p>
        </w:tc>
        <w:tc>
          <w:tcPr>
            <w:tcW w:w="1425" w:type="dxa"/>
            <w:shd w:val="clear" w:color="auto" w:fill="auto"/>
            <w:tcMar>
              <w:top w:w="100" w:type="dxa"/>
              <w:left w:w="100" w:type="dxa"/>
              <w:bottom w:w="100" w:type="dxa"/>
              <w:right w:w="100" w:type="dxa"/>
            </w:tcMar>
          </w:tcPr>
          <w:p w14:paraId="29ED93C4"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full _name_pm</w:t>
            </w:r>
          </w:p>
        </w:tc>
        <w:tc>
          <w:tcPr>
            <w:tcW w:w="1020" w:type="dxa"/>
            <w:shd w:val="clear" w:color="auto" w:fill="auto"/>
            <w:tcMar>
              <w:top w:w="100" w:type="dxa"/>
              <w:left w:w="100" w:type="dxa"/>
              <w:bottom w:w="100" w:type="dxa"/>
              <w:right w:w="100" w:type="dxa"/>
            </w:tcMar>
          </w:tcPr>
          <w:p w14:paraId="1A4A8D2A"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965" w:type="dxa"/>
            <w:shd w:val="clear" w:color="auto" w:fill="auto"/>
            <w:tcMar>
              <w:top w:w="100" w:type="dxa"/>
              <w:left w:w="100" w:type="dxa"/>
              <w:bottom w:w="100" w:type="dxa"/>
              <w:right w:w="100" w:type="dxa"/>
            </w:tcMar>
          </w:tcPr>
          <w:p w14:paraId="39163842"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ФИО владельца л/с</w:t>
            </w:r>
          </w:p>
        </w:tc>
        <w:tc>
          <w:tcPr>
            <w:tcW w:w="1395" w:type="dxa"/>
            <w:shd w:val="clear" w:color="auto" w:fill="auto"/>
            <w:tcMar>
              <w:top w:w="100" w:type="dxa"/>
              <w:left w:w="100" w:type="dxa"/>
              <w:bottom w:w="100" w:type="dxa"/>
              <w:right w:w="100" w:type="dxa"/>
            </w:tcMar>
          </w:tcPr>
          <w:p w14:paraId="24791811"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549D00B8"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263163B1"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0D729CA7" w14:textId="77777777" w:rsidTr="00FE2FC6">
        <w:tc>
          <w:tcPr>
            <w:tcW w:w="825" w:type="dxa"/>
            <w:shd w:val="clear" w:color="auto" w:fill="auto"/>
            <w:tcMar>
              <w:top w:w="100" w:type="dxa"/>
              <w:left w:w="100" w:type="dxa"/>
              <w:bottom w:w="100" w:type="dxa"/>
              <w:right w:w="100" w:type="dxa"/>
            </w:tcMar>
          </w:tcPr>
          <w:p w14:paraId="206F7266"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6</w:t>
            </w:r>
          </w:p>
        </w:tc>
        <w:tc>
          <w:tcPr>
            <w:tcW w:w="1425" w:type="dxa"/>
            <w:shd w:val="clear" w:color="auto" w:fill="auto"/>
            <w:tcMar>
              <w:top w:w="100" w:type="dxa"/>
              <w:left w:w="100" w:type="dxa"/>
              <w:bottom w:w="100" w:type="dxa"/>
              <w:right w:w="100" w:type="dxa"/>
            </w:tcMar>
          </w:tcPr>
          <w:p w14:paraId="6E847AA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applicant_details</w:t>
            </w:r>
          </w:p>
        </w:tc>
        <w:tc>
          <w:tcPr>
            <w:tcW w:w="1020" w:type="dxa"/>
            <w:shd w:val="clear" w:color="auto" w:fill="auto"/>
            <w:tcMar>
              <w:top w:w="100" w:type="dxa"/>
              <w:left w:w="100" w:type="dxa"/>
              <w:bottom w:w="100" w:type="dxa"/>
              <w:right w:w="100" w:type="dxa"/>
            </w:tcMar>
          </w:tcPr>
          <w:p w14:paraId="6B637E4A" w14:textId="77777777" w:rsidR="00FE2FC6" w:rsidRPr="00FE2FC6" w:rsidRDefault="00FE2FC6" w:rsidP="00FE2FC6">
            <w:pPr>
              <w:jc w:val="center"/>
              <w:rPr>
                <w:rFonts w:ascii="Tahoma" w:hAnsi="Tahoma" w:cs="Tahoma"/>
                <w:sz w:val="20"/>
                <w:szCs w:val="20"/>
              </w:rPr>
            </w:pPr>
          </w:p>
        </w:tc>
        <w:tc>
          <w:tcPr>
            <w:tcW w:w="1965" w:type="dxa"/>
            <w:shd w:val="clear" w:color="auto" w:fill="auto"/>
            <w:tcMar>
              <w:top w:w="100" w:type="dxa"/>
              <w:left w:w="100" w:type="dxa"/>
              <w:bottom w:w="100" w:type="dxa"/>
              <w:right w:w="100" w:type="dxa"/>
            </w:tcMar>
          </w:tcPr>
          <w:p w14:paraId="62F0BA51"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 xml:space="preserve">Данные заявителя </w:t>
            </w:r>
          </w:p>
        </w:tc>
        <w:tc>
          <w:tcPr>
            <w:tcW w:w="1395" w:type="dxa"/>
            <w:shd w:val="clear" w:color="auto" w:fill="auto"/>
            <w:tcMar>
              <w:top w:w="100" w:type="dxa"/>
              <w:left w:w="100" w:type="dxa"/>
              <w:bottom w:w="100" w:type="dxa"/>
              <w:right w:w="100" w:type="dxa"/>
            </w:tcMar>
          </w:tcPr>
          <w:p w14:paraId="4828A2BF"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да</w:t>
            </w:r>
          </w:p>
        </w:tc>
        <w:tc>
          <w:tcPr>
            <w:tcW w:w="1890" w:type="dxa"/>
            <w:shd w:val="clear" w:color="auto" w:fill="auto"/>
            <w:tcMar>
              <w:top w:w="100" w:type="dxa"/>
              <w:left w:w="100" w:type="dxa"/>
              <w:bottom w:w="100" w:type="dxa"/>
              <w:right w:w="100" w:type="dxa"/>
            </w:tcMar>
          </w:tcPr>
          <w:p w14:paraId="59F853C0"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26B1C8D7"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251FE5B6" w14:textId="77777777" w:rsidTr="00FE2FC6">
        <w:tc>
          <w:tcPr>
            <w:tcW w:w="825" w:type="dxa"/>
            <w:shd w:val="clear" w:color="auto" w:fill="auto"/>
            <w:tcMar>
              <w:top w:w="100" w:type="dxa"/>
              <w:left w:w="100" w:type="dxa"/>
              <w:bottom w:w="100" w:type="dxa"/>
              <w:right w:w="100" w:type="dxa"/>
            </w:tcMar>
          </w:tcPr>
          <w:p w14:paraId="00F05D28"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7.1</w:t>
            </w:r>
          </w:p>
        </w:tc>
        <w:tc>
          <w:tcPr>
            <w:tcW w:w="1425" w:type="dxa"/>
            <w:shd w:val="clear" w:color="auto" w:fill="auto"/>
            <w:tcMar>
              <w:top w:w="100" w:type="dxa"/>
              <w:left w:w="100" w:type="dxa"/>
              <w:bottom w:w="100" w:type="dxa"/>
              <w:right w:w="100" w:type="dxa"/>
            </w:tcMar>
          </w:tcPr>
          <w:p w14:paraId="20327AA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full _name_applicant</w:t>
            </w:r>
          </w:p>
        </w:tc>
        <w:tc>
          <w:tcPr>
            <w:tcW w:w="1020" w:type="dxa"/>
            <w:shd w:val="clear" w:color="auto" w:fill="auto"/>
            <w:tcMar>
              <w:top w:w="100" w:type="dxa"/>
              <w:left w:w="100" w:type="dxa"/>
              <w:bottom w:w="100" w:type="dxa"/>
              <w:right w:w="100" w:type="dxa"/>
            </w:tcMar>
          </w:tcPr>
          <w:p w14:paraId="4B976E0C"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965" w:type="dxa"/>
            <w:shd w:val="clear" w:color="auto" w:fill="auto"/>
            <w:tcMar>
              <w:top w:w="100" w:type="dxa"/>
              <w:left w:w="100" w:type="dxa"/>
              <w:bottom w:w="100" w:type="dxa"/>
              <w:right w:w="100" w:type="dxa"/>
            </w:tcMar>
          </w:tcPr>
          <w:p w14:paraId="0B65957F"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ФИО</w:t>
            </w:r>
          </w:p>
        </w:tc>
        <w:tc>
          <w:tcPr>
            <w:tcW w:w="1395" w:type="dxa"/>
            <w:shd w:val="clear" w:color="auto" w:fill="auto"/>
            <w:tcMar>
              <w:top w:w="100" w:type="dxa"/>
              <w:left w:w="100" w:type="dxa"/>
              <w:bottom w:w="100" w:type="dxa"/>
              <w:right w:w="100" w:type="dxa"/>
            </w:tcMar>
          </w:tcPr>
          <w:p w14:paraId="5324DDBC"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485B62C4"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74E8E180"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283D74F7" w14:textId="77777777" w:rsidTr="00FE2FC6">
        <w:tc>
          <w:tcPr>
            <w:tcW w:w="825" w:type="dxa"/>
            <w:shd w:val="clear" w:color="auto" w:fill="auto"/>
            <w:tcMar>
              <w:top w:w="100" w:type="dxa"/>
              <w:left w:w="100" w:type="dxa"/>
              <w:bottom w:w="100" w:type="dxa"/>
              <w:right w:w="100" w:type="dxa"/>
            </w:tcMar>
          </w:tcPr>
          <w:p w14:paraId="53BC347C"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7.2</w:t>
            </w:r>
          </w:p>
        </w:tc>
        <w:tc>
          <w:tcPr>
            <w:tcW w:w="1425" w:type="dxa"/>
            <w:shd w:val="clear" w:color="auto" w:fill="auto"/>
            <w:tcMar>
              <w:top w:w="100" w:type="dxa"/>
              <w:left w:w="100" w:type="dxa"/>
              <w:bottom w:w="100" w:type="dxa"/>
              <w:right w:w="100" w:type="dxa"/>
            </w:tcMar>
          </w:tcPr>
          <w:p w14:paraId="763649D1"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applicant_status</w:t>
            </w:r>
          </w:p>
        </w:tc>
        <w:tc>
          <w:tcPr>
            <w:tcW w:w="1020" w:type="dxa"/>
            <w:shd w:val="clear" w:color="auto" w:fill="auto"/>
            <w:tcMar>
              <w:top w:w="100" w:type="dxa"/>
              <w:left w:w="100" w:type="dxa"/>
              <w:bottom w:w="100" w:type="dxa"/>
              <w:right w:w="100" w:type="dxa"/>
            </w:tcMar>
          </w:tcPr>
          <w:p w14:paraId="1BBACFCA"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965" w:type="dxa"/>
            <w:shd w:val="clear" w:color="auto" w:fill="auto"/>
            <w:tcMar>
              <w:top w:w="100" w:type="dxa"/>
              <w:left w:w="100" w:type="dxa"/>
              <w:bottom w:w="100" w:type="dxa"/>
              <w:right w:w="100" w:type="dxa"/>
            </w:tcMar>
          </w:tcPr>
          <w:p w14:paraId="68C22B68"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Статус заявителя</w:t>
            </w:r>
          </w:p>
        </w:tc>
        <w:tc>
          <w:tcPr>
            <w:tcW w:w="1395" w:type="dxa"/>
            <w:shd w:val="clear" w:color="auto" w:fill="auto"/>
            <w:tcMar>
              <w:top w:w="100" w:type="dxa"/>
              <w:left w:w="100" w:type="dxa"/>
              <w:bottom w:w="100" w:type="dxa"/>
              <w:right w:w="100" w:type="dxa"/>
            </w:tcMar>
          </w:tcPr>
          <w:p w14:paraId="7C08295E"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6027ED43"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76C615C1"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445599EB" w14:textId="77777777" w:rsidTr="00FE2FC6">
        <w:tc>
          <w:tcPr>
            <w:tcW w:w="825" w:type="dxa"/>
            <w:shd w:val="clear" w:color="auto" w:fill="auto"/>
            <w:tcMar>
              <w:top w:w="100" w:type="dxa"/>
              <w:left w:w="100" w:type="dxa"/>
              <w:bottom w:w="100" w:type="dxa"/>
              <w:right w:w="100" w:type="dxa"/>
            </w:tcMar>
          </w:tcPr>
          <w:p w14:paraId="58BCF847"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7.3</w:t>
            </w:r>
          </w:p>
        </w:tc>
        <w:tc>
          <w:tcPr>
            <w:tcW w:w="1425" w:type="dxa"/>
            <w:shd w:val="clear" w:color="auto" w:fill="auto"/>
            <w:tcMar>
              <w:top w:w="100" w:type="dxa"/>
              <w:left w:w="100" w:type="dxa"/>
              <w:bottom w:w="100" w:type="dxa"/>
              <w:right w:w="100" w:type="dxa"/>
            </w:tcMar>
          </w:tcPr>
          <w:p w14:paraId="648D9FBF"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passport_data</w:t>
            </w:r>
          </w:p>
        </w:tc>
        <w:tc>
          <w:tcPr>
            <w:tcW w:w="1020" w:type="dxa"/>
            <w:shd w:val="clear" w:color="auto" w:fill="auto"/>
            <w:tcMar>
              <w:top w:w="100" w:type="dxa"/>
              <w:left w:w="100" w:type="dxa"/>
              <w:bottom w:w="100" w:type="dxa"/>
              <w:right w:w="100" w:type="dxa"/>
            </w:tcMar>
          </w:tcPr>
          <w:p w14:paraId="28364811"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c>
          <w:tcPr>
            <w:tcW w:w="1965" w:type="dxa"/>
            <w:shd w:val="clear" w:color="auto" w:fill="auto"/>
            <w:tcMar>
              <w:top w:w="100" w:type="dxa"/>
              <w:left w:w="100" w:type="dxa"/>
              <w:bottom w:w="100" w:type="dxa"/>
              <w:right w:w="100" w:type="dxa"/>
            </w:tcMar>
          </w:tcPr>
          <w:p w14:paraId="45777A4F"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Паспортные данные</w:t>
            </w:r>
          </w:p>
        </w:tc>
        <w:tc>
          <w:tcPr>
            <w:tcW w:w="1395" w:type="dxa"/>
            <w:shd w:val="clear" w:color="auto" w:fill="auto"/>
            <w:tcMar>
              <w:top w:w="100" w:type="dxa"/>
              <w:left w:w="100" w:type="dxa"/>
              <w:bottom w:w="100" w:type="dxa"/>
              <w:right w:w="100" w:type="dxa"/>
            </w:tcMar>
          </w:tcPr>
          <w:p w14:paraId="139C032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w:t>
            </w:r>
          </w:p>
        </w:tc>
        <w:tc>
          <w:tcPr>
            <w:tcW w:w="1890" w:type="dxa"/>
            <w:shd w:val="clear" w:color="auto" w:fill="auto"/>
            <w:tcMar>
              <w:top w:w="100" w:type="dxa"/>
              <w:left w:w="100" w:type="dxa"/>
              <w:bottom w:w="100" w:type="dxa"/>
              <w:right w:w="100" w:type="dxa"/>
            </w:tcMar>
          </w:tcPr>
          <w:p w14:paraId="633138C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725BBC59"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4FEF59D5" w14:textId="77777777" w:rsidTr="00FE2FC6">
        <w:tc>
          <w:tcPr>
            <w:tcW w:w="825" w:type="dxa"/>
            <w:shd w:val="clear" w:color="auto" w:fill="auto"/>
            <w:tcMar>
              <w:top w:w="100" w:type="dxa"/>
              <w:left w:w="100" w:type="dxa"/>
              <w:bottom w:w="100" w:type="dxa"/>
              <w:right w:w="100" w:type="dxa"/>
            </w:tcMar>
          </w:tcPr>
          <w:p w14:paraId="22FEA251"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7.3.1</w:t>
            </w:r>
          </w:p>
        </w:tc>
        <w:tc>
          <w:tcPr>
            <w:tcW w:w="1425" w:type="dxa"/>
            <w:shd w:val="clear" w:color="auto" w:fill="auto"/>
            <w:tcMar>
              <w:top w:w="100" w:type="dxa"/>
              <w:left w:w="100" w:type="dxa"/>
              <w:bottom w:w="100" w:type="dxa"/>
              <w:right w:w="100" w:type="dxa"/>
            </w:tcMar>
          </w:tcPr>
          <w:p w14:paraId="1DA5BE04"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series</w:t>
            </w:r>
          </w:p>
        </w:tc>
        <w:tc>
          <w:tcPr>
            <w:tcW w:w="1020" w:type="dxa"/>
            <w:shd w:val="clear" w:color="auto" w:fill="auto"/>
            <w:tcMar>
              <w:top w:w="100" w:type="dxa"/>
              <w:left w:w="100" w:type="dxa"/>
              <w:bottom w:w="100" w:type="dxa"/>
              <w:right w:w="100" w:type="dxa"/>
            </w:tcMar>
          </w:tcPr>
          <w:p w14:paraId="7A7768F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965" w:type="dxa"/>
            <w:shd w:val="clear" w:color="auto" w:fill="auto"/>
            <w:tcMar>
              <w:top w:w="100" w:type="dxa"/>
              <w:left w:w="100" w:type="dxa"/>
              <w:bottom w:w="100" w:type="dxa"/>
              <w:right w:w="100" w:type="dxa"/>
            </w:tcMar>
          </w:tcPr>
          <w:p w14:paraId="5202601C"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Серия</w:t>
            </w:r>
          </w:p>
        </w:tc>
        <w:tc>
          <w:tcPr>
            <w:tcW w:w="1395" w:type="dxa"/>
            <w:shd w:val="clear" w:color="auto" w:fill="auto"/>
            <w:tcMar>
              <w:top w:w="100" w:type="dxa"/>
              <w:left w:w="100" w:type="dxa"/>
              <w:bottom w:w="100" w:type="dxa"/>
              <w:right w:w="100" w:type="dxa"/>
            </w:tcMar>
          </w:tcPr>
          <w:p w14:paraId="402DFB9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3F19E5D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5F941B7C"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0899F9CE" w14:textId="77777777" w:rsidTr="00FE2FC6">
        <w:tc>
          <w:tcPr>
            <w:tcW w:w="825" w:type="dxa"/>
            <w:shd w:val="clear" w:color="auto" w:fill="auto"/>
            <w:tcMar>
              <w:top w:w="100" w:type="dxa"/>
              <w:left w:w="100" w:type="dxa"/>
              <w:bottom w:w="100" w:type="dxa"/>
              <w:right w:w="100" w:type="dxa"/>
            </w:tcMar>
          </w:tcPr>
          <w:p w14:paraId="2C562EE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7.3.2</w:t>
            </w:r>
          </w:p>
        </w:tc>
        <w:tc>
          <w:tcPr>
            <w:tcW w:w="1425" w:type="dxa"/>
            <w:shd w:val="clear" w:color="auto" w:fill="auto"/>
            <w:tcMar>
              <w:top w:w="100" w:type="dxa"/>
              <w:left w:w="100" w:type="dxa"/>
              <w:bottom w:w="100" w:type="dxa"/>
              <w:right w:w="100" w:type="dxa"/>
            </w:tcMar>
          </w:tcPr>
          <w:p w14:paraId="0152045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number</w:t>
            </w:r>
          </w:p>
        </w:tc>
        <w:tc>
          <w:tcPr>
            <w:tcW w:w="1020" w:type="dxa"/>
            <w:shd w:val="clear" w:color="auto" w:fill="auto"/>
            <w:tcMar>
              <w:top w:w="100" w:type="dxa"/>
              <w:left w:w="100" w:type="dxa"/>
              <w:bottom w:w="100" w:type="dxa"/>
              <w:right w:w="100" w:type="dxa"/>
            </w:tcMar>
          </w:tcPr>
          <w:p w14:paraId="427CA4A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965" w:type="dxa"/>
            <w:shd w:val="clear" w:color="auto" w:fill="auto"/>
            <w:tcMar>
              <w:top w:w="100" w:type="dxa"/>
              <w:left w:w="100" w:type="dxa"/>
              <w:bottom w:w="100" w:type="dxa"/>
              <w:right w:w="100" w:type="dxa"/>
            </w:tcMar>
          </w:tcPr>
          <w:p w14:paraId="42C5F6A9"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Номер</w:t>
            </w:r>
          </w:p>
        </w:tc>
        <w:tc>
          <w:tcPr>
            <w:tcW w:w="1395" w:type="dxa"/>
            <w:shd w:val="clear" w:color="auto" w:fill="auto"/>
            <w:tcMar>
              <w:top w:w="100" w:type="dxa"/>
              <w:left w:w="100" w:type="dxa"/>
              <w:bottom w:w="100" w:type="dxa"/>
              <w:right w:w="100" w:type="dxa"/>
            </w:tcMar>
          </w:tcPr>
          <w:p w14:paraId="3F947BB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3E5B493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4F158B9E"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0E24265A" w14:textId="77777777" w:rsidTr="00FE2FC6">
        <w:tc>
          <w:tcPr>
            <w:tcW w:w="825" w:type="dxa"/>
            <w:shd w:val="clear" w:color="auto" w:fill="auto"/>
            <w:tcMar>
              <w:top w:w="100" w:type="dxa"/>
              <w:left w:w="100" w:type="dxa"/>
              <w:bottom w:w="100" w:type="dxa"/>
              <w:right w:w="100" w:type="dxa"/>
            </w:tcMar>
          </w:tcPr>
          <w:p w14:paraId="1610F94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7.3.3</w:t>
            </w:r>
          </w:p>
        </w:tc>
        <w:tc>
          <w:tcPr>
            <w:tcW w:w="1425" w:type="dxa"/>
            <w:shd w:val="clear" w:color="auto" w:fill="auto"/>
            <w:tcMar>
              <w:top w:w="100" w:type="dxa"/>
              <w:left w:w="100" w:type="dxa"/>
              <w:bottom w:w="100" w:type="dxa"/>
              <w:right w:w="100" w:type="dxa"/>
            </w:tcMar>
          </w:tcPr>
          <w:p w14:paraId="2438D1E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date_issue</w:t>
            </w:r>
          </w:p>
        </w:tc>
        <w:tc>
          <w:tcPr>
            <w:tcW w:w="1020" w:type="dxa"/>
            <w:shd w:val="clear" w:color="auto" w:fill="auto"/>
            <w:tcMar>
              <w:top w:w="100" w:type="dxa"/>
              <w:left w:w="100" w:type="dxa"/>
              <w:bottom w:w="100" w:type="dxa"/>
              <w:right w:w="100" w:type="dxa"/>
            </w:tcMar>
          </w:tcPr>
          <w:p w14:paraId="32DA012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w:t>
            </w:r>
          </w:p>
        </w:tc>
        <w:tc>
          <w:tcPr>
            <w:tcW w:w="1965" w:type="dxa"/>
            <w:shd w:val="clear" w:color="auto" w:fill="auto"/>
            <w:tcMar>
              <w:top w:w="100" w:type="dxa"/>
              <w:left w:w="100" w:type="dxa"/>
              <w:bottom w:w="100" w:type="dxa"/>
              <w:right w:w="100" w:type="dxa"/>
            </w:tcMar>
          </w:tcPr>
          <w:p w14:paraId="706A4A3E"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Дата выдачи</w:t>
            </w:r>
          </w:p>
        </w:tc>
        <w:tc>
          <w:tcPr>
            <w:tcW w:w="1395" w:type="dxa"/>
            <w:shd w:val="clear" w:color="auto" w:fill="auto"/>
            <w:tcMar>
              <w:top w:w="100" w:type="dxa"/>
              <w:left w:w="100" w:type="dxa"/>
              <w:bottom w:w="100" w:type="dxa"/>
              <w:right w:w="100" w:type="dxa"/>
            </w:tcMar>
          </w:tcPr>
          <w:p w14:paraId="38AF250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322B9A9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4DD5622D"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2A8177CB" w14:textId="77777777" w:rsidTr="00FE2FC6">
        <w:tc>
          <w:tcPr>
            <w:tcW w:w="825" w:type="dxa"/>
            <w:shd w:val="clear" w:color="auto" w:fill="auto"/>
            <w:tcMar>
              <w:top w:w="100" w:type="dxa"/>
              <w:left w:w="100" w:type="dxa"/>
              <w:bottom w:w="100" w:type="dxa"/>
              <w:right w:w="100" w:type="dxa"/>
            </w:tcMar>
          </w:tcPr>
          <w:p w14:paraId="1BE0018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7.3.4</w:t>
            </w:r>
          </w:p>
        </w:tc>
        <w:tc>
          <w:tcPr>
            <w:tcW w:w="1425" w:type="dxa"/>
            <w:shd w:val="clear" w:color="auto" w:fill="auto"/>
            <w:tcMar>
              <w:top w:w="100" w:type="dxa"/>
              <w:left w:w="100" w:type="dxa"/>
              <w:bottom w:w="100" w:type="dxa"/>
              <w:right w:w="100" w:type="dxa"/>
            </w:tcMar>
          </w:tcPr>
          <w:p w14:paraId="7BA809D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department_code</w:t>
            </w:r>
          </w:p>
        </w:tc>
        <w:tc>
          <w:tcPr>
            <w:tcW w:w="1020" w:type="dxa"/>
            <w:shd w:val="clear" w:color="auto" w:fill="auto"/>
            <w:tcMar>
              <w:top w:w="100" w:type="dxa"/>
              <w:left w:w="100" w:type="dxa"/>
              <w:bottom w:w="100" w:type="dxa"/>
              <w:right w:w="100" w:type="dxa"/>
            </w:tcMar>
          </w:tcPr>
          <w:p w14:paraId="788E367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965" w:type="dxa"/>
            <w:shd w:val="clear" w:color="auto" w:fill="auto"/>
            <w:tcMar>
              <w:top w:w="100" w:type="dxa"/>
              <w:left w:w="100" w:type="dxa"/>
              <w:bottom w:w="100" w:type="dxa"/>
              <w:right w:w="100" w:type="dxa"/>
            </w:tcMar>
          </w:tcPr>
          <w:p w14:paraId="02CDABBD"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Код подразделения</w:t>
            </w:r>
          </w:p>
        </w:tc>
        <w:tc>
          <w:tcPr>
            <w:tcW w:w="1395" w:type="dxa"/>
            <w:shd w:val="clear" w:color="auto" w:fill="auto"/>
            <w:tcMar>
              <w:top w:w="100" w:type="dxa"/>
              <w:left w:w="100" w:type="dxa"/>
              <w:bottom w:w="100" w:type="dxa"/>
              <w:right w:w="100" w:type="dxa"/>
            </w:tcMar>
          </w:tcPr>
          <w:p w14:paraId="2742200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2ED40A2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179782CC"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0C8B36CA" w14:textId="77777777" w:rsidTr="00FE2FC6">
        <w:tc>
          <w:tcPr>
            <w:tcW w:w="825" w:type="dxa"/>
            <w:shd w:val="clear" w:color="auto" w:fill="auto"/>
            <w:tcMar>
              <w:top w:w="100" w:type="dxa"/>
              <w:left w:w="100" w:type="dxa"/>
              <w:bottom w:w="100" w:type="dxa"/>
              <w:right w:w="100" w:type="dxa"/>
            </w:tcMar>
          </w:tcPr>
          <w:p w14:paraId="43DD7C9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7.4</w:t>
            </w:r>
          </w:p>
        </w:tc>
        <w:tc>
          <w:tcPr>
            <w:tcW w:w="1425" w:type="dxa"/>
            <w:shd w:val="clear" w:color="auto" w:fill="auto"/>
            <w:tcMar>
              <w:top w:w="100" w:type="dxa"/>
              <w:left w:w="100" w:type="dxa"/>
              <w:bottom w:w="100" w:type="dxa"/>
              <w:right w:w="100" w:type="dxa"/>
            </w:tcMar>
          </w:tcPr>
          <w:p w14:paraId="2302730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power_attorney</w:t>
            </w:r>
          </w:p>
        </w:tc>
        <w:tc>
          <w:tcPr>
            <w:tcW w:w="1020" w:type="dxa"/>
            <w:shd w:val="clear" w:color="auto" w:fill="auto"/>
            <w:tcMar>
              <w:top w:w="100" w:type="dxa"/>
              <w:left w:w="100" w:type="dxa"/>
              <w:bottom w:w="100" w:type="dxa"/>
              <w:right w:w="100" w:type="dxa"/>
            </w:tcMar>
          </w:tcPr>
          <w:p w14:paraId="3003547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text</w:t>
            </w:r>
          </w:p>
        </w:tc>
        <w:tc>
          <w:tcPr>
            <w:tcW w:w="1965" w:type="dxa"/>
            <w:shd w:val="clear" w:color="auto" w:fill="auto"/>
            <w:tcMar>
              <w:top w:w="100" w:type="dxa"/>
              <w:left w:w="100" w:type="dxa"/>
              <w:bottom w:w="100" w:type="dxa"/>
              <w:right w:w="100" w:type="dxa"/>
            </w:tcMar>
          </w:tcPr>
          <w:p w14:paraId="0ACB53C9"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Данные доверенности</w:t>
            </w:r>
          </w:p>
        </w:tc>
        <w:tc>
          <w:tcPr>
            <w:tcW w:w="1395" w:type="dxa"/>
            <w:shd w:val="clear" w:color="auto" w:fill="auto"/>
            <w:tcMar>
              <w:top w:w="100" w:type="dxa"/>
              <w:left w:w="100" w:type="dxa"/>
              <w:bottom w:w="100" w:type="dxa"/>
              <w:right w:w="100" w:type="dxa"/>
            </w:tcMar>
          </w:tcPr>
          <w:p w14:paraId="355A0C9A"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5AA24DD4"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1F90AEB6"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586A1F9C" w14:textId="77777777" w:rsidTr="00FE2FC6">
        <w:tc>
          <w:tcPr>
            <w:tcW w:w="825" w:type="dxa"/>
            <w:shd w:val="clear" w:color="auto" w:fill="auto"/>
            <w:tcMar>
              <w:top w:w="100" w:type="dxa"/>
              <w:left w:w="100" w:type="dxa"/>
              <w:bottom w:w="100" w:type="dxa"/>
              <w:right w:w="100" w:type="dxa"/>
            </w:tcMar>
          </w:tcPr>
          <w:p w14:paraId="53C19F7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7.4.1</w:t>
            </w:r>
          </w:p>
        </w:tc>
        <w:tc>
          <w:tcPr>
            <w:tcW w:w="1425" w:type="dxa"/>
            <w:shd w:val="clear" w:color="auto" w:fill="auto"/>
            <w:tcMar>
              <w:top w:w="100" w:type="dxa"/>
              <w:left w:w="100" w:type="dxa"/>
              <w:bottom w:w="100" w:type="dxa"/>
              <w:right w:w="100" w:type="dxa"/>
            </w:tcMar>
          </w:tcPr>
          <w:p w14:paraId="460FD8B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power_attorney_data_begin</w:t>
            </w:r>
          </w:p>
        </w:tc>
        <w:tc>
          <w:tcPr>
            <w:tcW w:w="1020" w:type="dxa"/>
            <w:shd w:val="clear" w:color="auto" w:fill="auto"/>
            <w:tcMar>
              <w:top w:w="100" w:type="dxa"/>
              <w:left w:w="100" w:type="dxa"/>
              <w:bottom w:w="100" w:type="dxa"/>
              <w:right w:w="100" w:type="dxa"/>
            </w:tcMar>
          </w:tcPr>
          <w:p w14:paraId="68F9FD0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w:t>
            </w:r>
          </w:p>
        </w:tc>
        <w:tc>
          <w:tcPr>
            <w:tcW w:w="1965" w:type="dxa"/>
            <w:shd w:val="clear" w:color="auto" w:fill="auto"/>
            <w:tcMar>
              <w:top w:w="100" w:type="dxa"/>
              <w:left w:w="100" w:type="dxa"/>
              <w:bottom w:w="100" w:type="dxa"/>
              <w:right w:w="100" w:type="dxa"/>
            </w:tcMar>
          </w:tcPr>
          <w:p w14:paraId="596D1537"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Дата начала действия доверенности</w:t>
            </w:r>
          </w:p>
        </w:tc>
        <w:tc>
          <w:tcPr>
            <w:tcW w:w="1395" w:type="dxa"/>
            <w:shd w:val="clear" w:color="auto" w:fill="auto"/>
            <w:tcMar>
              <w:top w:w="100" w:type="dxa"/>
              <w:left w:w="100" w:type="dxa"/>
              <w:bottom w:w="100" w:type="dxa"/>
              <w:right w:w="100" w:type="dxa"/>
            </w:tcMar>
          </w:tcPr>
          <w:p w14:paraId="48D3BBBE"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7DD63CEA"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1EEBD57F"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1D6A65FC" w14:textId="77777777" w:rsidTr="00FE2FC6">
        <w:tc>
          <w:tcPr>
            <w:tcW w:w="825" w:type="dxa"/>
            <w:shd w:val="clear" w:color="auto" w:fill="auto"/>
            <w:tcMar>
              <w:top w:w="100" w:type="dxa"/>
              <w:left w:w="100" w:type="dxa"/>
              <w:bottom w:w="100" w:type="dxa"/>
              <w:right w:w="100" w:type="dxa"/>
            </w:tcMar>
          </w:tcPr>
          <w:p w14:paraId="7A4B7F8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7.4.2</w:t>
            </w:r>
          </w:p>
        </w:tc>
        <w:tc>
          <w:tcPr>
            <w:tcW w:w="1425" w:type="dxa"/>
            <w:shd w:val="clear" w:color="auto" w:fill="auto"/>
            <w:tcMar>
              <w:top w:w="100" w:type="dxa"/>
              <w:left w:w="100" w:type="dxa"/>
              <w:bottom w:w="100" w:type="dxa"/>
              <w:right w:w="100" w:type="dxa"/>
            </w:tcMar>
          </w:tcPr>
          <w:p w14:paraId="3D6878C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power_attorney_data_end</w:t>
            </w:r>
          </w:p>
        </w:tc>
        <w:tc>
          <w:tcPr>
            <w:tcW w:w="1020" w:type="dxa"/>
            <w:shd w:val="clear" w:color="auto" w:fill="auto"/>
            <w:tcMar>
              <w:top w:w="100" w:type="dxa"/>
              <w:left w:w="100" w:type="dxa"/>
              <w:bottom w:w="100" w:type="dxa"/>
              <w:right w:w="100" w:type="dxa"/>
            </w:tcMar>
          </w:tcPr>
          <w:p w14:paraId="6BEDFAD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w:t>
            </w:r>
          </w:p>
        </w:tc>
        <w:tc>
          <w:tcPr>
            <w:tcW w:w="1965" w:type="dxa"/>
            <w:shd w:val="clear" w:color="auto" w:fill="auto"/>
            <w:tcMar>
              <w:top w:w="100" w:type="dxa"/>
              <w:left w:w="100" w:type="dxa"/>
              <w:bottom w:w="100" w:type="dxa"/>
              <w:right w:w="100" w:type="dxa"/>
            </w:tcMar>
          </w:tcPr>
          <w:p w14:paraId="23BD5C8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Дата окончания действия доверенности</w:t>
            </w:r>
          </w:p>
        </w:tc>
        <w:tc>
          <w:tcPr>
            <w:tcW w:w="1395" w:type="dxa"/>
            <w:shd w:val="clear" w:color="auto" w:fill="auto"/>
            <w:tcMar>
              <w:top w:w="100" w:type="dxa"/>
              <w:left w:w="100" w:type="dxa"/>
              <w:bottom w:w="100" w:type="dxa"/>
              <w:right w:w="100" w:type="dxa"/>
            </w:tcMar>
          </w:tcPr>
          <w:p w14:paraId="32929C80"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3D8AB9F6"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0E0CD595"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Если доверенность бессрочная, то указывается такой признак, соответственно передаём значение 2100</w:t>
            </w:r>
          </w:p>
        </w:tc>
      </w:tr>
      <w:tr w:rsidR="00FE2FC6" w:rsidRPr="00FE2FC6" w14:paraId="0B09C281" w14:textId="77777777" w:rsidTr="00FE2FC6">
        <w:tc>
          <w:tcPr>
            <w:tcW w:w="825" w:type="dxa"/>
            <w:shd w:val="clear" w:color="auto" w:fill="auto"/>
            <w:tcMar>
              <w:top w:w="100" w:type="dxa"/>
              <w:left w:w="100" w:type="dxa"/>
              <w:bottom w:w="100" w:type="dxa"/>
              <w:right w:w="100" w:type="dxa"/>
            </w:tcMar>
          </w:tcPr>
          <w:p w14:paraId="15D7388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8</w:t>
            </w:r>
          </w:p>
        </w:tc>
        <w:tc>
          <w:tcPr>
            <w:tcW w:w="1425" w:type="dxa"/>
            <w:shd w:val="clear" w:color="auto" w:fill="auto"/>
            <w:tcMar>
              <w:top w:w="100" w:type="dxa"/>
              <w:left w:w="100" w:type="dxa"/>
              <w:bottom w:w="100" w:type="dxa"/>
              <w:right w:w="100" w:type="dxa"/>
            </w:tcMar>
          </w:tcPr>
          <w:p w14:paraId="7C9FA36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feedback_method</w:t>
            </w:r>
          </w:p>
        </w:tc>
        <w:tc>
          <w:tcPr>
            <w:tcW w:w="1020" w:type="dxa"/>
            <w:shd w:val="clear" w:color="auto" w:fill="auto"/>
            <w:tcMar>
              <w:top w:w="100" w:type="dxa"/>
              <w:left w:w="100" w:type="dxa"/>
              <w:bottom w:w="100" w:type="dxa"/>
              <w:right w:w="100" w:type="dxa"/>
            </w:tcMar>
          </w:tcPr>
          <w:p w14:paraId="134C6789"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965" w:type="dxa"/>
            <w:shd w:val="clear" w:color="auto" w:fill="auto"/>
            <w:tcMar>
              <w:top w:w="100" w:type="dxa"/>
              <w:left w:w="100" w:type="dxa"/>
              <w:bottom w:w="100" w:type="dxa"/>
              <w:right w:w="100" w:type="dxa"/>
            </w:tcMar>
          </w:tcPr>
          <w:p w14:paraId="752CA066"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 xml:space="preserve">Способ обратной связи </w:t>
            </w:r>
          </w:p>
        </w:tc>
        <w:tc>
          <w:tcPr>
            <w:tcW w:w="1395" w:type="dxa"/>
            <w:shd w:val="clear" w:color="auto" w:fill="auto"/>
            <w:tcMar>
              <w:top w:w="100" w:type="dxa"/>
              <w:left w:w="100" w:type="dxa"/>
              <w:bottom w:w="100" w:type="dxa"/>
              <w:right w:w="100" w:type="dxa"/>
            </w:tcMar>
          </w:tcPr>
          <w:p w14:paraId="4C125AA5"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772C53DD"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7A9A4303"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Ответ не требуется/ в ЛК/ на эл. почту/ по телефону</w:t>
            </w:r>
          </w:p>
        </w:tc>
      </w:tr>
      <w:tr w:rsidR="00FE2FC6" w:rsidRPr="00FE2FC6" w14:paraId="704D5748" w14:textId="77777777" w:rsidTr="00FE2FC6">
        <w:tc>
          <w:tcPr>
            <w:tcW w:w="825" w:type="dxa"/>
            <w:shd w:val="clear" w:color="auto" w:fill="auto"/>
            <w:tcMar>
              <w:top w:w="100" w:type="dxa"/>
              <w:left w:w="100" w:type="dxa"/>
              <w:bottom w:w="100" w:type="dxa"/>
              <w:right w:w="100" w:type="dxa"/>
            </w:tcMar>
          </w:tcPr>
          <w:p w14:paraId="10777E72"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9</w:t>
            </w:r>
          </w:p>
        </w:tc>
        <w:tc>
          <w:tcPr>
            <w:tcW w:w="1425" w:type="dxa"/>
            <w:shd w:val="clear" w:color="auto" w:fill="auto"/>
            <w:tcMar>
              <w:top w:w="100" w:type="dxa"/>
              <w:left w:w="100" w:type="dxa"/>
              <w:bottom w:w="100" w:type="dxa"/>
              <w:right w:w="100" w:type="dxa"/>
            </w:tcMar>
          </w:tcPr>
          <w:p w14:paraId="533A9C00"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contact_details</w:t>
            </w:r>
          </w:p>
        </w:tc>
        <w:tc>
          <w:tcPr>
            <w:tcW w:w="1020" w:type="dxa"/>
            <w:shd w:val="clear" w:color="auto" w:fill="auto"/>
            <w:tcMar>
              <w:top w:w="100" w:type="dxa"/>
              <w:left w:w="100" w:type="dxa"/>
              <w:bottom w:w="100" w:type="dxa"/>
              <w:right w:w="100" w:type="dxa"/>
            </w:tcMar>
          </w:tcPr>
          <w:p w14:paraId="0A7F9BDF"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c>
          <w:tcPr>
            <w:tcW w:w="1965" w:type="dxa"/>
            <w:shd w:val="clear" w:color="auto" w:fill="auto"/>
            <w:tcMar>
              <w:top w:w="100" w:type="dxa"/>
              <w:left w:w="100" w:type="dxa"/>
              <w:bottom w:w="100" w:type="dxa"/>
              <w:right w:w="100" w:type="dxa"/>
            </w:tcMar>
          </w:tcPr>
          <w:p w14:paraId="5C8B74C1"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 xml:space="preserve">Контактные данные </w:t>
            </w:r>
          </w:p>
        </w:tc>
        <w:tc>
          <w:tcPr>
            <w:tcW w:w="1395" w:type="dxa"/>
            <w:shd w:val="clear" w:color="auto" w:fill="auto"/>
            <w:tcMar>
              <w:top w:w="100" w:type="dxa"/>
              <w:left w:w="100" w:type="dxa"/>
              <w:bottom w:w="100" w:type="dxa"/>
              <w:right w:w="100" w:type="dxa"/>
            </w:tcMar>
          </w:tcPr>
          <w:p w14:paraId="6D0AF989"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да</w:t>
            </w:r>
          </w:p>
        </w:tc>
        <w:tc>
          <w:tcPr>
            <w:tcW w:w="1890" w:type="dxa"/>
            <w:shd w:val="clear" w:color="auto" w:fill="auto"/>
            <w:tcMar>
              <w:top w:w="100" w:type="dxa"/>
              <w:left w:w="100" w:type="dxa"/>
              <w:bottom w:w="100" w:type="dxa"/>
              <w:right w:w="100" w:type="dxa"/>
            </w:tcMar>
          </w:tcPr>
          <w:p w14:paraId="5913EC69"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6C616ADB"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43A76FA5" w14:textId="77777777" w:rsidTr="00FE2FC6">
        <w:tc>
          <w:tcPr>
            <w:tcW w:w="825" w:type="dxa"/>
            <w:shd w:val="clear" w:color="auto" w:fill="auto"/>
            <w:tcMar>
              <w:top w:w="100" w:type="dxa"/>
              <w:left w:w="100" w:type="dxa"/>
              <w:bottom w:w="100" w:type="dxa"/>
              <w:right w:w="100" w:type="dxa"/>
            </w:tcMar>
          </w:tcPr>
          <w:p w14:paraId="621A4B95"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9.6.1</w:t>
            </w:r>
          </w:p>
        </w:tc>
        <w:tc>
          <w:tcPr>
            <w:tcW w:w="1425" w:type="dxa"/>
            <w:shd w:val="clear" w:color="auto" w:fill="auto"/>
            <w:tcMar>
              <w:top w:w="100" w:type="dxa"/>
              <w:left w:w="100" w:type="dxa"/>
              <w:bottom w:w="100" w:type="dxa"/>
              <w:right w:w="100" w:type="dxa"/>
            </w:tcMar>
          </w:tcPr>
          <w:p w14:paraId="25D278A9" w14:textId="77777777" w:rsidR="00FE2FC6" w:rsidRPr="00FE2FC6" w:rsidRDefault="00FE2FC6" w:rsidP="00FE2FC6">
            <w:pPr>
              <w:widowControl w:val="0"/>
              <w:spacing w:before="0" w:after="0"/>
              <w:jc w:val="center"/>
              <w:rPr>
                <w:rFonts w:ascii="Tahoma" w:hAnsi="Tahoma" w:cs="Tahoma"/>
                <w:sz w:val="20"/>
                <w:szCs w:val="20"/>
              </w:rPr>
            </w:pPr>
            <w:r w:rsidRPr="00FE2FC6">
              <w:rPr>
                <w:rFonts w:ascii="Tahoma" w:hAnsi="Tahoma" w:cs="Tahoma"/>
                <w:sz w:val="20"/>
                <w:szCs w:val="20"/>
              </w:rPr>
              <w:t>phone_number</w:t>
            </w:r>
          </w:p>
          <w:p w14:paraId="166BA398"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c>
          <w:tcPr>
            <w:tcW w:w="1020" w:type="dxa"/>
            <w:shd w:val="clear" w:color="auto" w:fill="auto"/>
            <w:tcMar>
              <w:top w:w="100" w:type="dxa"/>
              <w:left w:w="100" w:type="dxa"/>
              <w:bottom w:w="100" w:type="dxa"/>
              <w:right w:w="100" w:type="dxa"/>
            </w:tcMar>
          </w:tcPr>
          <w:p w14:paraId="3A6FBA89"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965" w:type="dxa"/>
            <w:shd w:val="clear" w:color="auto" w:fill="auto"/>
            <w:tcMar>
              <w:top w:w="100" w:type="dxa"/>
              <w:left w:w="100" w:type="dxa"/>
              <w:bottom w:w="100" w:type="dxa"/>
              <w:right w:w="100" w:type="dxa"/>
            </w:tcMar>
          </w:tcPr>
          <w:p w14:paraId="6B53FC13"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Номер телефона</w:t>
            </w:r>
          </w:p>
        </w:tc>
        <w:tc>
          <w:tcPr>
            <w:tcW w:w="1395" w:type="dxa"/>
            <w:shd w:val="clear" w:color="auto" w:fill="auto"/>
            <w:tcMar>
              <w:top w:w="100" w:type="dxa"/>
              <w:left w:w="100" w:type="dxa"/>
              <w:bottom w:w="100" w:type="dxa"/>
              <w:right w:w="100" w:type="dxa"/>
            </w:tcMar>
          </w:tcPr>
          <w:p w14:paraId="0FFA4ABC"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1011BC15"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1369246F"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432F2A74" w14:textId="77777777" w:rsidTr="00FE2FC6">
        <w:tc>
          <w:tcPr>
            <w:tcW w:w="825" w:type="dxa"/>
            <w:shd w:val="clear" w:color="auto" w:fill="auto"/>
            <w:tcMar>
              <w:top w:w="100" w:type="dxa"/>
              <w:left w:w="100" w:type="dxa"/>
              <w:bottom w:w="100" w:type="dxa"/>
              <w:right w:w="100" w:type="dxa"/>
            </w:tcMar>
          </w:tcPr>
          <w:p w14:paraId="0972E51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9.6.2</w:t>
            </w:r>
          </w:p>
        </w:tc>
        <w:tc>
          <w:tcPr>
            <w:tcW w:w="1425" w:type="dxa"/>
            <w:shd w:val="clear" w:color="auto" w:fill="auto"/>
            <w:tcMar>
              <w:top w:w="100" w:type="dxa"/>
              <w:left w:w="100" w:type="dxa"/>
              <w:bottom w:w="100" w:type="dxa"/>
              <w:right w:w="100" w:type="dxa"/>
            </w:tcMar>
          </w:tcPr>
          <w:p w14:paraId="17CA3B4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email</w:t>
            </w:r>
          </w:p>
        </w:tc>
        <w:tc>
          <w:tcPr>
            <w:tcW w:w="1020" w:type="dxa"/>
            <w:shd w:val="clear" w:color="auto" w:fill="auto"/>
            <w:tcMar>
              <w:top w:w="100" w:type="dxa"/>
              <w:left w:w="100" w:type="dxa"/>
              <w:bottom w:w="100" w:type="dxa"/>
              <w:right w:w="100" w:type="dxa"/>
            </w:tcMar>
          </w:tcPr>
          <w:p w14:paraId="4451E46B"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965" w:type="dxa"/>
            <w:shd w:val="clear" w:color="auto" w:fill="auto"/>
            <w:tcMar>
              <w:top w:w="100" w:type="dxa"/>
              <w:left w:w="100" w:type="dxa"/>
              <w:bottom w:w="100" w:type="dxa"/>
              <w:right w:w="100" w:type="dxa"/>
            </w:tcMar>
          </w:tcPr>
          <w:p w14:paraId="14B4C8D9"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e-mail</w:t>
            </w:r>
          </w:p>
        </w:tc>
        <w:tc>
          <w:tcPr>
            <w:tcW w:w="1395" w:type="dxa"/>
            <w:shd w:val="clear" w:color="auto" w:fill="auto"/>
            <w:tcMar>
              <w:top w:w="100" w:type="dxa"/>
              <w:left w:w="100" w:type="dxa"/>
              <w:bottom w:w="100" w:type="dxa"/>
              <w:right w:w="100" w:type="dxa"/>
            </w:tcMar>
          </w:tcPr>
          <w:p w14:paraId="7689D67D"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20F67951"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2A98CE4D"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782E405F" w14:textId="77777777" w:rsidTr="00FE2FC6">
        <w:tc>
          <w:tcPr>
            <w:tcW w:w="825" w:type="dxa"/>
            <w:shd w:val="clear" w:color="auto" w:fill="auto"/>
            <w:tcMar>
              <w:top w:w="100" w:type="dxa"/>
              <w:left w:w="100" w:type="dxa"/>
              <w:bottom w:w="100" w:type="dxa"/>
              <w:right w:w="100" w:type="dxa"/>
            </w:tcMar>
          </w:tcPr>
          <w:p w14:paraId="037C6CC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9.6.3</w:t>
            </w:r>
          </w:p>
        </w:tc>
        <w:tc>
          <w:tcPr>
            <w:tcW w:w="1425" w:type="dxa"/>
            <w:shd w:val="clear" w:color="auto" w:fill="auto"/>
            <w:tcMar>
              <w:top w:w="100" w:type="dxa"/>
              <w:left w:w="100" w:type="dxa"/>
              <w:bottom w:w="100" w:type="dxa"/>
              <w:right w:w="100" w:type="dxa"/>
            </w:tcMar>
          </w:tcPr>
          <w:p w14:paraId="5764B59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contact_sign</w:t>
            </w:r>
          </w:p>
        </w:tc>
        <w:tc>
          <w:tcPr>
            <w:tcW w:w="1020" w:type="dxa"/>
            <w:shd w:val="clear" w:color="auto" w:fill="auto"/>
            <w:tcMar>
              <w:top w:w="100" w:type="dxa"/>
              <w:left w:w="100" w:type="dxa"/>
              <w:bottom w:w="100" w:type="dxa"/>
              <w:right w:w="100" w:type="dxa"/>
            </w:tcMar>
          </w:tcPr>
          <w:p w14:paraId="4D97A318"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965" w:type="dxa"/>
            <w:shd w:val="clear" w:color="auto" w:fill="auto"/>
            <w:tcMar>
              <w:top w:w="100" w:type="dxa"/>
              <w:left w:w="100" w:type="dxa"/>
              <w:bottom w:w="100" w:type="dxa"/>
              <w:right w:w="100" w:type="dxa"/>
            </w:tcMar>
          </w:tcPr>
          <w:p w14:paraId="4D58BADE"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Признак соотнесения контактов</w:t>
            </w:r>
          </w:p>
        </w:tc>
        <w:tc>
          <w:tcPr>
            <w:tcW w:w="1395" w:type="dxa"/>
            <w:shd w:val="clear" w:color="auto" w:fill="auto"/>
            <w:tcMar>
              <w:top w:w="100" w:type="dxa"/>
              <w:left w:w="100" w:type="dxa"/>
              <w:bottom w:w="100" w:type="dxa"/>
              <w:right w:w="100" w:type="dxa"/>
            </w:tcMar>
          </w:tcPr>
          <w:p w14:paraId="6005A6BF"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53DACDE5"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0C19A23C"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Возможные варианты:</w:t>
            </w:r>
          </w:p>
          <w:p w14:paraId="4E719BAE"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1. Держатель лицевого счета</w:t>
            </w:r>
          </w:p>
          <w:p w14:paraId="776E51C7"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2. Заявитель</w:t>
            </w:r>
          </w:p>
          <w:p w14:paraId="5E442AE3"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3. В ЛКК Пользователь ЛК (данные профиля)</w:t>
            </w:r>
          </w:p>
        </w:tc>
      </w:tr>
      <w:tr w:rsidR="00FE2FC6" w:rsidRPr="00FE2FC6" w14:paraId="3DD08978" w14:textId="77777777" w:rsidTr="00FE2FC6">
        <w:trPr>
          <w:trHeight w:val="480"/>
        </w:trPr>
        <w:tc>
          <w:tcPr>
            <w:tcW w:w="9990" w:type="dxa"/>
            <w:gridSpan w:val="7"/>
            <w:shd w:val="clear" w:color="auto" w:fill="auto"/>
            <w:tcMar>
              <w:top w:w="100" w:type="dxa"/>
              <w:left w:w="100" w:type="dxa"/>
              <w:bottom w:w="100" w:type="dxa"/>
              <w:right w:w="100" w:type="dxa"/>
            </w:tcMar>
          </w:tcPr>
          <w:p w14:paraId="21686AA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Информация об обращении</w:t>
            </w:r>
          </w:p>
        </w:tc>
      </w:tr>
      <w:tr w:rsidR="00FE2FC6" w:rsidRPr="00FE2FC6" w14:paraId="1B1B2F0E" w14:textId="77777777" w:rsidTr="00FE2FC6">
        <w:tc>
          <w:tcPr>
            <w:tcW w:w="825" w:type="dxa"/>
            <w:shd w:val="clear" w:color="auto" w:fill="auto"/>
            <w:tcMar>
              <w:top w:w="100" w:type="dxa"/>
              <w:left w:w="100" w:type="dxa"/>
              <w:bottom w:w="100" w:type="dxa"/>
              <w:right w:w="100" w:type="dxa"/>
            </w:tcMar>
          </w:tcPr>
          <w:p w14:paraId="0436A3A7"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10</w:t>
            </w:r>
          </w:p>
        </w:tc>
        <w:tc>
          <w:tcPr>
            <w:tcW w:w="1425" w:type="dxa"/>
            <w:shd w:val="clear" w:color="auto" w:fill="auto"/>
            <w:tcMar>
              <w:top w:w="100" w:type="dxa"/>
              <w:left w:w="100" w:type="dxa"/>
              <w:bottom w:w="100" w:type="dxa"/>
              <w:right w:w="100" w:type="dxa"/>
            </w:tcMar>
          </w:tcPr>
          <w:p w14:paraId="3F30F617"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indications_lastbillingmonth</w:t>
            </w:r>
          </w:p>
        </w:tc>
        <w:tc>
          <w:tcPr>
            <w:tcW w:w="1020" w:type="dxa"/>
            <w:shd w:val="clear" w:color="auto" w:fill="auto"/>
            <w:tcMar>
              <w:top w:w="100" w:type="dxa"/>
              <w:left w:w="100" w:type="dxa"/>
              <w:bottom w:w="100" w:type="dxa"/>
              <w:right w:w="100" w:type="dxa"/>
            </w:tcMar>
          </w:tcPr>
          <w:p w14:paraId="545DA19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965" w:type="dxa"/>
            <w:shd w:val="clear" w:color="auto" w:fill="auto"/>
            <w:tcMar>
              <w:top w:w="100" w:type="dxa"/>
              <w:left w:w="100" w:type="dxa"/>
              <w:bottom w:w="100" w:type="dxa"/>
              <w:right w:w="100" w:type="dxa"/>
            </w:tcMar>
          </w:tcPr>
          <w:p w14:paraId="270C80B6"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Показания последнего расчетного месяца</w:t>
            </w:r>
          </w:p>
        </w:tc>
        <w:tc>
          <w:tcPr>
            <w:tcW w:w="1395" w:type="dxa"/>
            <w:shd w:val="clear" w:color="auto" w:fill="auto"/>
            <w:tcMar>
              <w:top w:w="100" w:type="dxa"/>
              <w:left w:w="100" w:type="dxa"/>
              <w:bottom w:w="100" w:type="dxa"/>
              <w:right w:w="100" w:type="dxa"/>
            </w:tcMar>
          </w:tcPr>
          <w:p w14:paraId="25B286B5"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4CE69742"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4545A015"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57891182" w14:textId="77777777" w:rsidTr="00FE2FC6">
        <w:tc>
          <w:tcPr>
            <w:tcW w:w="825" w:type="dxa"/>
            <w:shd w:val="clear" w:color="auto" w:fill="auto"/>
            <w:tcMar>
              <w:top w:w="100" w:type="dxa"/>
              <w:left w:w="100" w:type="dxa"/>
              <w:bottom w:w="100" w:type="dxa"/>
              <w:right w:w="100" w:type="dxa"/>
            </w:tcMar>
          </w:tcPr>
          <w:p w14:paraId="7CE8F55D"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c>
          <w:tcPr>
            <w:tcW w:w="1425" w:type="dxa"/>
            <w:shd w:val="clear" w:color="auto" w:fill="auto"/>
            <w:tcMar>
              <w:top w:w="100" w:type="dxa"/>
              <w:left w:w="100" w:type="dxa"/>
              <w:bottom w:w="100" w:type="dxa"/>
              <w:right w:w="100" w:type="dxa"/>
            </w:tcMar>
          </w:tcPr>
          <w:p w14:paraId="1019E35B"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recent_readings</w:t>
            </w:r>
          </w:p>
        </w:tc>
        <w:tc>
          <w:tcPr>
            <w:tcW w:w="1020" w:type="dxa"/>
            <w:shd w:val="clear" w:color="auto" w:fill="auto"/>
            <w:tcMar>
              <w:top w:w="100" w:type="dxa"/>
              <w:left w:w="100" w:type="dxa"/>
              <w:bottom w:w="100" w:type="dxa"/>
              <w:right w:w="100" w:type="dxa"/>
            </w:tcMar>
          </w:tcPr>
          <w:p w14:paraId="4C33C33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965" w:type="dxa"/>
            <w:shd w:val="clear" w:color="auto" w:fill="auto"/>
            <w:tcMar>
              <w:top w:w="100" w:type="dxa"/>
              <w:left w:w="100" w:type="dxa"/>
              <w:bottom w:w="100" w:type="dxa"/>
              <w:right w:w="100" w:type="dxa"/>
            </w:tcMar>
          </w:tcPr>
          <w:p w14:paraId="78D42449"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Последние показания не системные, т.е. переданы кем то (клиентом, контролером, по Акту установки или АВО и т.д.)</w:t>
            </w:r>
          </w:p>
        </w:tc>
        <w:tc>
          <w:tcPr>
            <w:tcW w:w="1395" w:type="dxa"/>
            <w:shd w:val="clear" w:color="auto" w:fill="auto"/>
            <w:tcMar>
              <w:top w:w="100" w:type="dxa"/>
              <w:left w:w="100" w:type="dxa"/>
              <w:bottom w:w="100" w:type="dxa"/>
              <w:right w:w="100" w:type="dxa"/>
            </w:tcMar>
          </w:tcPr>
          <w:p w14:paraId="7D80FD86"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588B0B5E"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69400191"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1CC95431" w14:textId="77777777" w:rsidTr="00FE2FC6">
        <w:tc>
          <w:tcPr>
            <w:tcW w:w="825" w:type="dxa"/>
            <w:shd w:val="clear" w:color="auto" w:fill="auto"/>
            <w:tcMar>
              <w:top w:w="100" w:type="dxa"/>
              <w:left w:w="100" w:type="dxa"/>
              <w:bottom w:w="100" w:type="dxa"/>
              <w:right w:w="100" w:type="dxa"/>
            </w:tcMar>
          </w:tcPr>
          <w:p w14:paraId="40718F67"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11</w:t>
            </w:r>
          </w:p>
        </w:tc>
        <w:tc>
          <w:tcPr>
            <w:tcW w:w="1425" w:type="dxa"/>
            <w:shd w:val="clear" w:color="auto" w:fill="auto"/>
            <w:tcMar>
              <w:top w:w="100" w:type="dxa"/>
              <w:left w:w="100" w:type="dxa"/>
              <w:bottom w:w="100" w:type="dxa"/>
              <w:right w:w="100" w:type="dxa"/>
            </w:tcMar>
          </w:tcPr>
          <w:p w14:paraId="5F9740D3"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lang w:val="en-US"/>
              </w:rPr>
            </w:pPr>
            <w:r w:rsidRPr="00FE2FC6">
              <w:rPr>
                <w:rFonts w:ascii="Tahoma" w:hAnsi="Tahoma" w:cs="Tahoma"/>
                <w:sz w:val="20"/>
                <w:szCs w:val="20"/>
                <w:lang w:val="en-US"/>
              </w:rPr>
              <w:t>indications_ zones_client_wants_make</w:t>
            </w:r>
          </w:p>
        </w:tc>
        <w:tc>
          <w:tcPr>
            <w:tcW w:w="1020" w:type="dxa"/>
            <w:shd w:val="clear" w:color="auto" w:fill="auto"/>
            <w:tcMar>
              <w:top w:w="100" w:type="dxa"/>
              <w:left w:w="100" w:type="dxa"/>
              <w:bottom w:w="100" w:type="dxa"/>
              <w:right w:w="100" w:type="dxa"/>
            </w:tcMar>
          </w:tcPr>
          <w:p w14:paraId="489ED9C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965" w:type="dxa"/>
            <w:shd w:val="clear" w:color="auto" w:fill="auto"/>
            <w:tcMar>
              <w:top w:w="100" w:type="dxa"/>
              <w:left w:w="100" w:type="dxa"/>
              <w:bottom w:w="100" w:type="dxa"/>
              <w:right w:w="100" w:type="dxa"/>
            </w:tcMar>
          </w:tcPr>
          <w:p w14:paraId="1114D207"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Показания по зонам, которые желает внести клиент</w:t>
            </w:r>
          </w:p>
        </w:tc>
        <w:tc>
          <w:tcPr>
            <w:tcW w:w="1395" w:type="dxa"/>
            <w:shd w:val="clear" w:color="auto" w:fill="auto"/>
            <w:tcMar>
              <w:top w:w="100" w:type="dxa"/>
              <w:left w:w="100" w:type="dxa"/>
              <w:bottom w:w="100" w:type="dxa"/>
              <w:right w:w="100" w:type="dxa"/>
            </w:tcMar>
          </w:tcPr>
          <w:p w14:paraId="66CA154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719E601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63D92766"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67230D42" w14:textId="77777777" w:rsidTr="00FE2FC6">
        <w:tc>
          <w:tcPr>
            <w:tcW w:w="825" w:type="dxa"/>
            <w:shd w:val="clear" w:color="auto" w:fill="auto"/>
            <w:tcMar>
              <w:top w:w="100" w:type="dxa"/>
              <w:left w:w="100" w:type="dxa"/>
              <w:bottom w:w="100" w:type="dxa"/>
              <w:right w:w="100" w:type="dxa"/>
            </w:tcMar>
          </w:tcPr>
          <w:p w14:paraId="72AF90FF"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12</w:t>
            </w:r>
          </w:p>
        </w:tc>
        <w:tc>
          <w:tcPr>
            <w:tcW w:w="1425" w:type="dxa"/>
            <w:shd w:val="clear" w:color="auto" w:fill="auto"/>
            <w:tcMar>
              <w:top w:w="100" w:type="dxa"/>
              <w:left w:w="100" w:type="dxa"/>
              <w:bottom w:w="100" w:type="dxa"/>
              <w:right w:w="100" w:type="dxa"/>
            </w:tcMar>
          </w:tcPr>
          <w:p w14:paraId="545A857D"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service</w:t>
            </w:r>
          </w:p>
        </w:tc>
        <w:tc>
          <w:tcPr>
            <w:tcW w:w="1020" w:type="dxa"/>
            <w:shd w:val="clear" w:color="auto" w:fill="auto"/>
            <w:tcMar>
              <w:top w:w="100" w:type="dxa"/>
              <w:left w:w="100" w:type="dxa"/>
              <w:bottom w:w="100" w:type="dxa"/>
              <w:right w:w="100" w:type="dxa"/>
            </w:tcMar>
          </w:tcPr>
          <w:p w14:paraId="2FBFFA2E"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965" w:type="dxa"/>
            <w:shd w:val="clear" w:color="auto" w:fill="auto"/>
            <w:tcMar>
              <w:top w:w="100" w:type="dxa"/>
              <w:left w:w="100" w:type="dxa"/>
              <w:bottom w:w="100" w:type="dxa"/>
              <w:right w:w="100" w:type="dxa"/>
            </w:tcMar>
          </w:tcPr>
          <w:p w14:paraId="72ED9485"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Услуга</w:t>
            </w:r>
          </w:p>
        </w:tc>
        <w:tc>
          <w:tcPr>
            <w:tcW w:w="1395" w:type="dxa"/>
            <w:shd w:val="clear" w:color="auto" w:fill="auto"/>
            <w:tcMar>
              <w:top w:w="100" w:type="dxa"/>
              <w:left w:w="100" w:type="dxa"/>
              <w:bottom w:w="100" w:type="dxa"/>
              <w:right w:w="100" w:type="dxa"/>
            </w:tcMar>
          </w:tcPr>
          <w:p w14:paraId="1F679C0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64DA10D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1CC5B0F9"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3608B5B2" w14:textId="77777777" w:rsidTr="00FE2FC6">
        <w:tc>
          <w:tcPr>
            <w:tcW w:w="825" w:type="dxa"/>
            <w:shd w:val="clear" w:color="auto" w:fill="auto"/>
            <w:tcMar>
              <w:top w:w="100" w:type="dxa"/>
              <w:left w:w="100" w:type="dxa"/>
              <w:bottom w:w="100" w:type="dxa"/>
              <w:right w:w="100" w:type="dxa"/>
            </w:tcMar>
          </w:tcPr>
          <w:p w14:paraId="46C07DC9"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13</w:t>
            </w:r>
          </w:p>
        </w:tc>
        <w:tc>
          <w:tcPr>
            <w:tcW w:w="1425" w:type="dxa"/>
            <w:shd w:val="clear" w:color="auto" w:fill="auto"/>
            <w:tcMar>
              <w:top w:w="100" w:type="dxa"/>
              <w:left w:w="100" w:type="dxa"/>
              <w:bottom w:w="100" w:type="dxa"/>
              <w:right w:w="100" w:type="dxa"/>
            </w:tcMar>
          </w:tcPr>
          <w:p w14:paraId="61A65592"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counter_number</w:t>
            </w:r>
          </w:p>
        </w:tc>
        <w:tc>
          <w:tcPr>
            <w:tcW w:w="1020" w:type="dxa"/>
            <w:shd w:val="clear" w:color="auto" w:fill="auto"/>
            <w:tcMar>
              <w:top w:w="100" w:type="dxa"/>
              <w:left w:w="100" w:type="dxa"/>
              <w:bottom w:w="100" w:type="dxa"/>
              <w:right w:w="100" w:type="dxa"/>
            </w:tcMar>
          </w:tcPr>
          <w:p w14:paraId="452D9BCE"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965" w:type="dxa"/>
            <w:shd w:val="clear" w:color="auto" w:fill="auto"/>
            <w:tcMar>
              <w:top w:w="100" w:type="dxa"/>
              <w:left w:w="100" w:type="dxa"/>
              <w:bottom w:w="100" w:type="dxa"/>
              <w:right w:w="100" w:type="dxa"/>
            </w:tcMar>
          </w:tcPr>
          <w:p w14:paraId="01BEF88B"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Номер счетчика</w:t>
            </w:r>
          </w:p>
        </w:tc>
        <w:tc>
          <w:tcPr>
            <w:tcW w:w="1395" w:type="dxa"/>
            <w:shd w:val="clear" w:color="auto" w:fill="auto"/>
            <w:tcMar>
              <w:top w:w="100" w:type="dxa"/>
              <w:left w:w="100" w:type="dxa"/>
              <w:bottom w:w="100" w:type="dxa"/>
              <w:right w:w="100" w:type="dxa"/>
            </w:tcMar>
          </w:tcPr>
          <w:p w14:paraId="1651A3A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54FFBEC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72475805"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548E4DBA" w14:textId="77777777" w:rsidTr="00FE2FC6">
        <w:tc>
          <w:tcPr>
            <w:tcW w:w="825" w:type="dxa"/>
            <w:shd w:val="clear" w:color="auto" w:fill="auto"/>
            <w:tcMar>
              <w:top w:w="100" w:type="dxa"/>
              <w:left w:w="100" w:type="dxa"/>
              <w:bottom w:w="100" w:type="dxa"/>
              <w:right w:w="100" w:type="dxa"/>
            </w:tcMar>
          </w:tcPr>
          <w:p w14:paraId="072F4D80"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14</w:t>
            </w:r>
          </w:p>
        </w:tc>
        <w:tc>
          <w:tcPr>
            <w:tcW w:w="1425" w:type="dxa"/>
            <w:shd w:val="clear" w:color="auto" w:fill="auto"/>
            <w:tcMar>
              <w:top w:w="100" w:type="dxa"/>
              <w:left w:w="100" w:type="dxa"/>
              <w:bottom w:w="100" w:type="dxa"/>
              <w:right w:w="100" w:type="dxa"/>
            </w:tcMar>
          </w:tcPr>
          <w:p w14:paraId="3CBCE731"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zones</w:t>
            </w:r>
          </w:p>
        </w:tc>
        <w:tc>
          <w:tcPr>
            <w:tcW w:w="1020" w:type="dxa"/>
            <w:shd w:val="clear" w:color="auto" w:fill="auto"/>
            <w:tcMar>
              <w:top w:w="100" w:type="dxa"/>
              <w:left w:w="100" w:type="dxa"/>
              <w:bottom w:w="100" w:type="dxa"/>
              <w:right w:w="100" w:type="dxa"/>
            </w:tcMar>
          </w:tcPr>
          <w:p w14:paraId="35FE056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text</w:t>
            </w:r>
          </w:p>
        </w:tc>
        <w:tc>
          <w:tcPr>
            <w:tcW w:w="1965" w:type="dxa"/>
            <w:shd w:val="clear" w:color="auto" w:fill="auto"/>
            <w:tcMar>
              <w:top w:w="100" w:type="dxa"/>
              <w:left w:w="100" w:type="dxa"/>
              <w:bottom w:w="100" w:type="dxa"/>
              <w:right w:w="100" w:type="dxa"/>
            </w:tcMar>
          </w:tcPr>
          <w:p w14:paraId="6D227957"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Зоны</w:t>
            </w:r>
          </w:p>
        </w:tc>
        <w:tc>
          <w:tcPr>
            <w:tcW w:w="1395" w:type="dxa"/>
            <w:shd w:val="clear" w:color="auto" w:fill="auto"/>
            <w:tcMar>
              <w:top w:w="100" w:type="dxa"/>
              <w:left w:w="100" w:type="dxa"/>
              <w:bottom w:w="100" w:type="dxa"/>
              <w:right w:w="100" w:type="dxa"/>
            </w:tcMar>
          </w:tcPr>
          <w:p w14:paraId="5E95E38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3746CC0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320DC012"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77A210B1" w14:textId="77777777" w:rsidTr="00FE2FC6">
        <w:tc>
          <w:tcPr>
            <w:tcW w:w="825" w:type="dxa"/>
            <w:shd w:val="clear" w:color="auto" w:fill="auto"/>
            <w:tcMar>
              <w:top w:w="100" w:type="dxa"/>
              <w:left w:w="100" w:type="dxa"/>
              <w:bottom w:w="100" w:type="dxa"/>
              <w:right w:w="100" w:type="dxa"/>
            </w:tcMar>
          </w:tcPr>
          <w:p w14:paraId="7248B494"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15</w:t>
            </w:r>
          </w:p>
        </w:tc>
        <w:tc>
          <w:tcPr>
            <w:tcW w:w="1425" w:type="dxa"/>
            <w:shd w:val="clear" w:color="auto" w:fill="auto"/>
            <w:tcMar>
              <w:top w:w="100" w:type="dxa"/>
              <w:left w:w="100" w:type="dxa"/>
              <w:bottom w:w="100" w:type="dxa"/>
              <w:right w:w="100" w:type="dxa"/>
            </w:tcMar>
          </w:tcPr>
          <w:p w14:paraId="6A449410"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date_formation_application</w:t>
            </w:r>
          </w:p>
        </w:tc>
        <w:tc>
          <w:tcPr>
            <w:tcW w:w="1020" w:type="dxa"/>
            <w:shd w:val="clear" w:color="auto" w:fill="auto"/>
            <w:tcMar>
              <w:top w:w="100" w:type="dxa"/>
              <w:left w:w="100" w:type="dxa"/>
              <w:bottom w:w="100" w:type="dxa"/>
              <w:right w:w="100" w:type="dxa"/>
            </w:tcMar>
          </w:tcPr>
          <w:p w14:paraId="63F1253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w:t>
            </w:r>
          </w:p>
        </w:tc>
        <w:tc>
          <w:tcPr>
            <w:tcW w:w="1965" w:type="dxa"/>
            <w:shd w:val="clear" w:color="auto" w:fill="auto"/>
            <w:tcMar>
              <w:top w:w="100" w:type="dxa"/>
              <w:left w:w="100" w:type="dxa"/>
              <w:bottom w:w="100" w:type="dxa"/>
              <w:right w:w="100" w:type="dxa"/>
            </w:tcMar>
          </w:tcPr>
          <w:p w14:paraId="352DB567"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Дата формирования заявки</w:t>
            </w:r>
          </w:p>
        </w:tc>
        <w:tc>
          <w:tcPr>
            <w:tcW w:w="1395" w:type="dxa"/>
            <w:shd w:val="clear" w:color="auto" w:fill="auto"/>
            <w:tcMar>
              <w:top w:w="100" w:type="dxa"/>
              <w:left w:w="100" w:type="dxa"/>
              <w:bottom w:w="100" w:type="dxa"/>
              <w:right w:w="100" w:type="dxa"/>
            </w:tcMar>
          </w:tcPr>
          <w:p w14:paraId="3595050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30EE20B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3A696059"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018718D7" w14:textId="77777777" w:rsidTr="00FE2FC6">
        <w:tc>
          <w:tcPr>
            <w:tcW w:w="825" w:type="dxa"/>
            <w:shd w:val="clear" w:color="auto" w:fill="auto"/>
            <w:tcMar>
              <w:top w:w="100" w:type="dxa"/>
              <w:left w:w="100" w:type="dxa"/>
              <w:bottom w:w="100" w:type="dxa"/>
              <w:right w:w="100" w:type="dxa"/>
            </w:tcMar>
          </w:tcPr>
          <w:p w14:paraId="1F6758C1"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16</w:t>
            </w:r>
          </w:p>
        </w:tc>
        <w:tc>
          <w:tcPr>
            <w:tcW w:w="1425" w:type="dxa"/>
            <w:shd w:val="clear" w:color="auto" w:fill="auto"/>
            <w:tcMar>
              <w:top w:w="100" w:type="dxa"/>
              <w:left w:w="100" w:type="dxa"/>
              <w:bottom w:w="100" w:type="dxa"/>
              <w:right w:w="100" w:type="dxa"/>
            </w:tcMar>
          </w:tcPr>
          <w:p w14:paraId="5AC4A0BB"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recalculation_depth</w:t>
            </w:r>
          </w:p>
        </w:tc>
        <w:tc>
          <w:tcPr>
            <w:tcW w:w="1020" w:type="dxa"/>
            <w:shd w:val="clear" w:color="auto" w:fill="auto"/>
            <w:tcMar>
              <w:top w:w="100" w:type="dxa"/>
              <w:left w:w="100" w:type="dxa"/>
              <w:bottom w:w="100" w:type="dxa"/>
              <w:right w:w="100" w:type="dxa"/>
            </w:tcMar>
          </w:tcPr>
          <w:p w14:paraId="4456FDC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text</w:t>
            </w:r>
          </w:p>
        </w:tc>
        <w:tc>
          <w:tcPr>
            <w:tcW w:w="1965" w:type="dxa"/>
            <w:shd w:val="clear" w:color="auto" w:fill="auto"/>
            <w:tcMar>
              <w:top w:w="100" w:type="dxa"/>
              <w:left w:w="100" w:type="dxa"/>
              <w:bottom w:w="100" w:type="dxa"/>
              <w:right w:w="100" w:type="dxa"/>
            </w:tcMar>
          </w:tcPr>
          <w:p w14:paraId="58518418"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Глубина перерасчета, или месяц до которого будет перерасчет</w:t>
            </w:r>
          </w:p>
        </w:tc>
        <w:tc>
          <w:tcPr>
            <w:tcW w:w="1395" w:type="dxa"/>
            <w:shd w:val="clear" w:color="auto" w:fill="auto"/>
            <w:tcMar>
              <w:top w:w="100" w:type="dxa"/>
              <w:left w:w="100" w:type="dxa"/>
              <w:bottom w:w="100" w:type="dxa"/>
              <w:right w:w="100" w:type="dxa"/>
            </w:tcMar>
          </w:tcPr>
          <w:p w14:paraId="4A45624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62D874F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250D1263"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738DCBFC" w14:textId="77777777" w:rsidTr="00FE2FC6">
        <w:tc>
          <w:tcPr>
            <w:tcW w:w="825" w:type="dxa"/>
            <w:shd w:val="clear" w:color="auto" w:fill="auto"/>
            <w:tcMar>
              <w:top w:w="100" w:type="dxa"/>
              <w:left w:w="100" w:type="dxa"/>
              <w:bottom w:w="100" w:type="dxa"/>
              <w:right w:w="100" w:type="dxa"/>
            </w:tcMar>
          </w:tcPr>
          <w:p w14:paraId="36D09E69"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16.1</w:t>
            </w:r>
          </w:p>
        </w:tc>
        <w:tc>
          <w:tcPr>
            <w:tcW w:w="1425" w:type="dxa"/>
            <w:shd w:val="clear" w:color="auto" w:fill="auto"/>
            <w:tcMar>
              <w:top w:w="100" w:type="dxa"/>
              <w:left w:w="100" w:type="dxa"/>
              <w:bottom w:w="100" w:type="dxa"/>
              <w:right w:w="100" w:type="dxa"/>
            </w:tcMar>
          </w:tcPr>
          <w:p w14:paraId="7C5A05B9"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last month_indication</w:t>
            </w:r>
          </w:p>
        </w:tc>
        <w:tc>
          <w:tcPr>
            <w:tcW w:w="1020" w:type="dxa"/>
            <w:shd w:val="clear" w:color="auto" w:fill="auto"/>
            <w:tcMar>
              <w:top w:w="100" w:type="dxa"/>
              <w:left w:w="100" w:type="dxa"/>
              <w:bottom w:w="100" w:type="dxa"/>
              <w:right w:w="100" w:type="dxa"/>
            </w:tcMar>
          </w:tcPr>
          <w:p w14:paraId="249A7ED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w:t>
            </w:r>
          </w:p>
        </w:tc>
        <w:tc>
          <w:tcPr>
            <w:tcW w:w="1965" w:type="dxa"/>
            <w:shd w:val="clear" w:color="auto" w:fill="auto"/>
            <w:tcMar>
              <w:top w:w="100" w:type="dxa"/>
              <w:left w:w="100" w:type="dxa"/>
              <w:bottom w:w="100" w:type="dxa"/>
              <w:right w:w="100" w:type="dxa"/>
            </w:tcMar>
          </w:tcPr>
          <w:p w14:paraId="560203CE"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Месяц последних несистемных показаний</w:t>
            </w:r>
          </w:p>
        </w:tc>
        <w:tc>
          <w:tcPr>
            <w:tcW w:w="1395" w:type="dxa"/>
            <w:shd w:val="clear" w:color="auto" w:fill="auto"/>
            <w:tcMar>
              <w:top w:w="100" w:type="dxa"/>
              <w:left w:w="100" w:type="dxa"/>
              <w:bottom w:w="100" w:type="dxa"/>
              <w:right w:w="100" w:type="dxa"/>
            </w:tcMar>
          </w:tcPr>
          <w:p w14:paraId="2658EB07" w14:textId="77777777" w:rsidR="00FE2FC6" w:rsidRPr="00FE2FC6" w:rsidRDefault="00FE2FC6" w:rsidP="00FE2FC6">
            <w:pPr>
              <w:widowControl w:val="0"/>
              <w:jc w:val="center"/>
              <w:rPr>
                <w:rFonts w:ascii="Tahoma" w:hAnsi="Tahoma" w:cs="Tahoma"/>
                <w:sz w:val="20"/>
                <w:szCs w:val="20"/>
              </w:rPr>
            </w:pPr>
          </w:p>
        </w:tc>
        <w:tc>
          <w:tcPr>
            <w:tcW w:w="1890" w:type="dxa"/>
            <w:shd w:val="clear" w:color="auto" w:fill="auto"/>
            <w:tcMar>
              <w:top w:w="100" w:type="dxa"/>
              <w:left w:w="100" w:type="dxa"/>
              <w:bottom w:w="100" w:type="dxa"/>
              <w:right w:w="100" w:type="dxa"/>
            </w:tcMar>
          </w:tcPr>
          <w:p w14:paraId="3C3D2251" w14:textId="77777777" w:rsidR="00FE2FC6" w:rsidRPr="00FE2FC6" w:rsidRDefault="00FE2FC6" w:rsidP="00FE2FC6">
            <w:pPr>
              <w:widowControl w:val="0"/>
              <w:jc w:val="center"/>
              <w:rPr>
                <w:rFonts w:ascii="Tahoma" w:hAnsi="Tahoma" w:cs="Tahoma"/>
                <w:sz w:val="20"/>
                <w:szCs w:val="20"/>
              </w:rPr>
            </w:pPr>
          </w:p>
        </w:tc>
        <w:tc>
          <w:tcPr>
            <w:tcW w:w="1470" w:type="dxa"/>
            <w:shd w:val="clear" w:color="auto" w:fill="auto"/>
            <w:tcMar>
              <w:top w:w="100" w:type="dxa"/>
              <w:left w:w="100" w:type="dxa"/>
              <w:bottom w:w="100" w:type="dxa"/>
              <w:right w:w="100" w:type="dxa"/>
            </w:tcMar>
          </w:tcPr>
          <w:p w14:paraId="105A4ECD"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714217C6" w14:textId="77777777" w:rsidTr="00FE2FC6">
        <w:tc>
          <w:tcPr>
            <w:tcW w:w="825" w:type="dxa"/>
            <w:shd w:val="clear" w:color="auto" w:fill="auto"/>
            <w:tcMar>
              <w:top w:w="100" w:type="dxa"/>
              <w:left w:w="100" w:type="dxa"/>
              <w:bottom w:w="100" w:type="dxa"/>
              <w:right w:w="100" w:type="dxa"/>
            </w:tcMar>
          </w:tcPr>
          <w:p w14:paraId="21D7879F"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17</w:t>
            </w:r>
          </w:p>
        </w:tc>
        <w:tc>
          <w:tcPr>
            <w:tcW w:w="1425" w:type="dxa"/>
            <w:shd w:val="clear" w:color="auto" w:fill="auto"/>
            <w:tcMar>
              <w:top w:w="100" w:type="dxa"/>
              <w:left w:w="100" w:type="dxa"/>
              <w:bottom w:w="100" w:type="dxa"/>
              <w:right w:w="100" w:type="dxa"/>
            </w:tcMar>
          </w:tcPr>
          <w:p w14:paraId="647AA904"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reading_difference</w:t>
            </w:r>
          </w:p>
        </w:tc>
        <w:tc>
          <w:tcPr>
            <w:tcW w:w="1020" w:type="dxa"/>
            <w:shd w:val="clear" w:color="auto" w:fill="auto"/>
            <w:tcMar>
              <w:top w:w="100" w:type="dxa"/>
              <w:left w:w="100" w:type="dxa"/>
              <w:bottom w:w="100" w:type="dxa"/>
              <w:right w:w="100" w:type="dxa"/>
            </w:tcMar>
          </w:tcPr>
          <w:p w14:paraId="50B2D88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text</w:t>
            </w:r>
          </w:p>
        </w:tc>
        <w:tc>
          <w:tcPr>
            <w:tcW w:w="1965" w:type="dxa"/>
            <w:shd w:val="clear" w:color="auto" w:fill="auto"/>
            <w:tcMar>
              <w:top w:w="100" w:type="dxa"/>
              <w:left w:w="100" w:type="dxa"/>
              <w:bottom w:w="100" w:type="dxa"/>
              <w:right w:w="100" w:type="dxa"/>
            </w:tcMar>
          </w:tcPr>
          <w:p w14:paraId="7829268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Разница показаний</w:t>
            </w:r>
          </w:p>
          <w:p w14:paraId="5DB7FC6E"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c>
          <w:tcPr>
            <w:tcW w:w="1395" w:type="dxa"/>
            <w:shd w:val="clear" w:color="auto" w:fill="auto"/>
            <w:tcMar>
              <w:top w:w="100" w:type="dxa"/>
              <w:left w:w="100" w:type="dxa"/>
              <w:bottom w:w="100" w:type="dxa"/>
              <w:right w:w="100" w:type="dxa"/>
            </w:tcMar>
          </w:tcPr>
          <w:p w14:paraId="765BFDA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421F970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50F20F4F"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1501B064" w14:textId="77777777" w:rsidTr="00FE2FC6">
        <w:tc>
          <w:tcPr>
            <w:tcW w:w="825" w:type="dxa"/>
            <w:shd w:val="clear" w:color="auto" w:fill="auto"/>
            <w:tcMar>
              <w:top w:w="100" w:type="dxa"/>
              <w:left w:w="100" w:type="dxa"/>
              <w:bottom w:w="100" w:type="dxa"/>
              <w:right w:w="100" w:type="dxa"/>
            </w:tcMar>
          </w:tcPr>
          <w:p w14:paraId="0F96EB1D"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18</w:t>
            </w:r>
          </w:p>
        </w:tc>
        <w:tc>
          <w:tcPr>
            <w:tcW w:w="1425" w:type="dxa"/>
            <w:shd w:val="clear" w:color="auto" w:fill="auto"/>
            <w:tcMar>
              <w:top w:w="100" w:type="dxa"/>
              <w:left w:w="100" w:type="dxa"/>
              <w:bottom w:w="100" w:type="dxa"/>
              <w:right w:w="100" w:type="dxa"/>
            </w:tcMar>
          </w:tcPr>
          <w:p w14:paraId="2BC66578"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threshold_recalculation</w:t>
            </w:r>
          </w:p>
        </w:tc>
        <w:tc>
          <w:tcPr>
            <w:tcW w:w="1020" w:type="dxa"/>
            <w:shd w:val="clear" w:color="auto" w:fill="auto"/>
            <w:tcMar>
              <w:top w:w="100" w:type="dxa"/>
              <w:left w:w="100" w:type="dxa"/>
              <w:bottom w:w="100" w:type="dxa"/>
              <w:right w:w="100" w:type="dxa"/>
            </w:tcMar>
          </w:tcPr>
          <w:p w14:paraId="752F6D5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text</w:t>
            </w:r>
          </w:p>
        </w:tc>
        <w:tc>
          <w:tcPr>
            <w:tcW w:w="1965" w:type="dxa"/>
            <w:shd w:val="clear" w:color="auto" w:fill="auto"/>
            <w:tcMar>
              <w:top w:w="100" w:type="dxa"/>
              <w:left w:w="100" w:type="dxa"/>
              <w:bottom w:w="100" w:type="dxa"/>
              <w:right w:w="100" w:type="dxa"/>
            </w:tcMar>
          </w:tcPr>
          <w:p w14:paraId="37822D52"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Порог для перерасчета по ТСО/ИКУ</w:t>
            </w:r>
          </w:p>
        </w:tc>
        <w:tc>
          <w:tcPr>
            <w:tcW w:w="1395" w:type="dxa"/>
            <w:shd w:val="clear" w:color="auto" w:fill="auto"/>
            <w:tcMar>
              <w:top w:w="100" w:type="dxa"/>
              <w:left w:w="100" w:type="dxa"/>
              <w:bottom w:w="100" w:type="dxa"/>
              <w:right w:w="100" w:type="dxa"/>
            </w:tcMar>
          </w:tcPr>
          <w:p w14:paraId="18117BB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71C47FB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1A644D99"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Возможные варинаты: ТСО или ИКУ</w:t>
            </w:r>
          </w:p>
        </w:tc>
      </w:tr>
      <w:tr w:rsidR="00FE2FC6" w:rsidRPr="00FE2FC6" w14:paraId="02CA1285" w14:textId="77777777" w:rsidTr="00FE2FC6">
        <w:tc>
          <w:tcPr>
            <w:tcW w:w="825" w:type="dxa"/>
            <w:shd w:val="clear" w:color="auto" w:fill="auto"/>
            <w:tcMar>
              <w:top w:w="100" w:type="dxa"/>
              <w:left w:w="100" w:type="dxa"/>
              <w:bottom w:w="100" w:type="dxa"/>
              <w:right w:w="100" w:type="dxa"/>
            </w:tcMar>
          </w:tcPr>
          <w:p w14:paraId="7CD89C94"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19</w:t>
            </w:r>
          </w:p>
        </w:tc>
        <w:tc>
          <w:tcPr>
            <w:tcW w:w="1425" w:type="dxa"/>
            <w:shd w:val="clear" w:color="auto" w:fill="auto"/>
            <w:tcMar>
              <w:top w:w="100" w:type="dxa"/>
              <w:left w:w="100" w:type="dxa"/>
              <w:bottom w:w="100" w:type="dxa"/>
              <w:right w:w="100" w:type="dxa"/>
            </w:tcMar>
          </w:tcPr>
          <w:p w14:paraId="1CFBD912"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dates_absence</w:t>
            </w:r>
          </w:p>
        </w:tc>
        <w:tc>
          <w:tcPr>
            <w:tcW w:w="1020" w:type="dxa"/>
            <w:shd w:val="clear" w:color="auto" w:fill="auto"/>
            <w:tcMar>
              <w:top w:w="100" w:type="dxa"/>
              <w:left w:w="100" w:type="dxa"/>
              <w:bottom w:w="100" w:type="dxa"/>
              <w:right w:w="100" w:type="dxa"/>
            </w:tcMar>
          </w:tcPr>
          <w:p w14:paraId="04C35265" w14:textId="77777777" w:rsidR="00FE2FC6" w:rsidRPr="00FE2FC6" w:rsidRDefault="00FE2FC6" w:rsidP="00FE2FC6">
            <w:pPr>
              <w:widowControl w:val="0"/>
              <w:jc w:val="center"/>
              <w:rPr>
                <w:rFonts w:ascii="Tahoma" w:hAnsi="Tahoma" w:cs="Tahoma"/>
                <w:sz w:val="20"/>
                <w:szCs w:val="20"/>
              </w:rPr>
            </w:pPr>
          </w:p>
        </w:tc>
        <w:tc>
          <w:tcPr>
            <w:tcW w:w="1965" w:type="dxa"/>
            <w:shd w:val="clear" w:color="auto" w:fill="auto"/>
            <w:tcMar>
              <w:top w:w="100" w:type="dxa"/>
              <w:left w:w="100" w:type="dxa"/>
              <w:bottom w:w="100" w:type="dxa"/>
              <w:right w:w="100" w:type="dxa"/>
            </w:tcMar>
          </w:tcPr>
          <w:p w14:paraId="543CB1C6"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Даты отсутствия</w:t>
            </w:r>
          </w:p>
        </w:tc>
        <w:tc>
          <w:tcPr>
            <w:tcW w:w="1395" w:type="dxa"/>
            <w:shd w:val="clear" w:color="auto" w:fill="auto"/>
            <w:tcMar>
              <w:top w:w="100" w:type="dxa"/>
              <w:left w:w="100" w:type="dxa"/>
              <w:bottom w:w="100" w:type="dxa"/>
              <w:right w:w="100" w:type="dxa"/>
            </w:tcMar>
          </w:tcPr>
          <w:p w14:paraId="377CE4E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4D6641F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66FC9417"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220D33E2" w14:textId="77777777" w:rsidTr="00FE2FC6">
        <w:tc>
          <w:tcPr>
            <w:tcW w:w="825" w:type="dxa"/>
            <w:shd w:val="clear" w:color="auto" w:fill="auto"/>
            <w:tcMar>
              <w:top w:w="100" w:type="dxa"/>
              <w:left w:w="100" w:type="dxa"/>
              <w:bottom w:w="100" w:type="dxa"/>
              <w:right w:w="100" w:type="dxa"/>
            </w:tcMar>
          </w:tcPr>
          <w:p w14:paraId="1D353BD4"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19.1</w:t>
            </w:r>
          </w:p>
        </w:tc>
        <w:tc>
          <w:tcPr>
            <w:tcW w:w="1425" w:type="dxa"/>
            <w:shd w:val="clear" w:color="auto" w:fill="auto"/>
            <w:tcMar>
              <w:top w:w="100" w:type="dxa"/>
              <w:left w:w="100" w:type="dxa"/>
              <w:bottom w:w="100" w:type="dxa"/>
              <w:right w:w="100" w:type="dxa"/>
            </w:tcMar>
          </w:tcPr>
          <w:p w14:paraId="1E4500B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dates_absence_begin</w:t>
            </w:r>
          </w:p>
        </w:tc>
        <w:tc>
          <w:tcPr>
            <w:tcW w:w="1020" w:type="dxa"/>
            <w:shd w:val="clear" w:color="auto" w:fill="auto"/>
            <w:tcMar>
              <w:top w:w="100" w:type="dxa"/>
              <w:left w:w="100" w:type="dxa"/>
              <w:bottom w:w="100" w:type="dxa"/>
              <w:right w:w="100" w:type="dxa"/>
            </w:tcMar>
          </w:tcPr>
          <w:p w14:paraId="583A69D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w:t>
            </w:r>
          </w:p>
        </w:tc>
        <w:tc>
          <w:tcPr>
            <w:tcW w:w="1965" w:type="dxa"/>
            <w:shd w:val="clear" w:color="auto" w:fill="auto"/>
            <w:tcMar>
              <w:top w:w="100" w:type="dxa"/>
              <w:left w:w="100" w:type="dxa"/>
              <w:bottom w:w="100" w:type="dxa"/>
              <w:right w:w="100" w:type="dxa"/>
            </w:tcMar>
          </w:tcPr>
          <w:p w14:paraId="53FC3241"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 xml:space="preserve"> Дата начала отсутствия</w:t>
            </w:r>
          </w:p>
        </w:tc>
        <w:tc>
          <w:tcPr>
            <w:tcW w:w="1395" w:type="dxa"/>
            <w:shd w:val="clear" w:color="auto" w:fill="auto"/>
            <w:tcMar>
              <w:top w:w="100" w:type="dxa"/>
              <w:left w:w="100" w:type="dxa"/>
              <w:bottom w:w="100" w:type="dxa"/>
              <w:right w:w="100" w:type="dxa"/>
            </w:tcMar>
          </w:tcPr>
          <w:p w14:paraId="0D20C1D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3CB8B02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144B2669"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217E15FB" w14:textId="77777777" w:rsidTr="00FE2FC6">
        <w:tc>
          <w:tcPr>
            <w:tcW w:w="825" w:type="dxa"/>
            <w:shd w:val="clear" w:color="auto" w:fill="auto"/>
            <w:tcMar>
              <w:top w:w="100" w:type="dxa"/>
              <w:left w:w="100" w:type="dxa"/>
              <w:bottom w:w="100" w:type="dxa"/>
              <w:right w:w="100" w:type="dxa"/>
            </w:tcMar>
          </w:tcPr>
          <w:p w14:paraId="6F8C1F3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19.2</w:t>
            </w:r>
          </w:p>
        </w:tc>
        <w:tc>
          <w:tcPr>
            <w:tcW w:w="1425" w:type="dxa"/>
            <w:shd w:val="clear" w:color="auto" w:fill="auto"/>
            <w:tcMar>
              <w:top w:w="100" w:type="dxa"/>
              <w:left w:w="100" w:type="dxa"/>
              <w:bottom w:w="100" w:type="dxa"/>
              <w:right w:w="100" w:type="dxa"/>
            </w:tcMar>
          </w:tcPr>
          <w:p w14:paraId="6D978BE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dates_absence_end</w:t>
            </w:r>
          </w:p>
        </w:tc>
        <w:tc>
          <w:tcPr>
            <w:tcW w:w="1020" w:type="dxa"/>
            <w:shd w:val="clear" w:color="auto" w:fill="auto"/>
            <w:tcMar>
              <w:top w:w="100" w:type="dxa"/>
              <w:left w:w="100" w:type="dxa"/>
              <w:bottom w:w="100" w:type="dxa"/>
              <w:right w:w="100" w:type="dxa"/>
            </w:tcMar>
          </w:tcPr>
          <w:p w14:paraId="69DFED6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w:t>
            </w:r>
          </w:p>
        </w:tc>
        <w:tc>
          <w:tcPr>
            <w:tcW w:w="1965" w:type="dxa"/>
            <w:shd w:val="clear" w:color="auto" w:fill="auto"/>
            <w:tcMar>
              <w:top w:w="100" w:type="dxa"/>
              <w:left w:w="100" w:type="dxa"/>
              <w:bottom w:w="100" w:type="dxa"/>
              <w:right w:w="100" w:type="dxa"/>
            </w:tcMar>
          </w:tcPr>
          <w:p w14:paraId="4EA4187B"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 xml:space="preserve"> Дата окончания отсутствия</w:t>
            </w:r>
          </w:p>
        </w:tc>
        <w:tc>
          <w:tcPr>
            <w:tcW w:w="1395" w:type="dxa"/>
            <w:shd w:val="clear" w:color="auto" w:fill="auto"/>
            <w:tcMar>
              <w:top w:w="100" w:type="dxa"/>
              <w:left w:w="100" w:type="dxa"/>
              <w:bottom w:w="100" w:type="dxa"/>
              <w:right w:w="100" w:type="dxa"/>
            </w:tcMar>
          </w:tcPr>
          <w:p w14:paraId="084C152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69D362C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6D81A404"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6D54443A" w14:textId="77777777" w:rsidTr="00FE2FC6">
        <w:tc>
          <w:tcPr>
            <w:tcW w:w="825" w:type="dxa"/>
            <w:shd w:val="clear" w:color="auto" w:fill="auto"/>
            <w:tcMar>
              <w:top w:w="100" w:type="dxa"/>
              <w:left w:w="100" w:type="dxa"/>
              <w:bottom w:w="100" w:type="dxa"/>
              <w:right w:w="100" w:type="dxa"/>
            </w:tcMar>
          </w:tcPr>
          <w:p w14:paraId="7D1E00A4"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20</w:t>
            </w:r>
          </w:p>
        </w:tc>
        <w:tc>
          <w:tcPr>
            <w:tcW w:w="1425" w:type="dxa"/>
            <w:shd w:val="clear" w:color="auto" w:fill="auto"/>
            <w:tcMar>
              <w:top w:w="100" w:type="dxa"/>
              <w:left w:w="100" w:type="dxa"/>
              <w:bottom w:w="100" w:type="dxa"/>
              <w:right w:w="100" w:type="dxa"/>
            </w:tcMar>
          </w:tcPr>
          <w:p w14:paraId="030B9835"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Date_created</w:t>
            </w:r>
          </w:p>
        </w:tc>
        <w:tc>
          <w:tcPr>
            <w:tcW w:w="1020" w:type="dxa"/>
            <w:shd w:val="clear" w:color="auto" w:fill="auto"/>
            <w:tcMar>
              <w:top w:w="100" w:type="dxa"/>
              <w:left w:w="100" w:type="dxa"/>
              <w:bottom w:w="100" w:type="dxa"/>
              <w:right w:w="100" w:type="dxa"/>
            </w:tcMar>
          </w:tcPr>
          <w:p w14:paraId="6EDAC9D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w:t>
            </w:r>
          </w:p>
        </w:tc>
        <w:tc>
          <w:tcPr>
            <w:tcW w:w="1965" w:type="dxa"/>
            <w:shd w:val="clear" w:color="auto" w:fill="auto"/>
            <w:tcMar>
              <w:top w:w="100" w:type="dxa"/>
              <w:left w:w="100" w:type="dxa"/>
              <w:bottom w:w="100" w:type="dxa"/>
              <w:right w:w="100" w:type="dxa"/>
            </w:tcMar>
          </w:tcPr>
          <w:p w14:paraId="5A7E6432"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Дата создания обращения</w:t>
            </w:r>
          </w:p>
        </w:tc>
        <w:tc>
          <w:tcPr>
            <w:tcW w:w="1395" w:type="dxa"/>
            <w:shd w:val="clear" w:color="auto" w:fill="auto"/>
            <w:tcMar>
              <w:top w:w="100" w:type="dxa"/>
              <w:left w:w="100" w:type="dxa"/>
              <w:bottom w:w="100" w:type="dxa"/>
              <w:right w:w="100" w:type="dxa"/>
            </w:tcMar>
          </w:tcPr>
          <w:p w14:paraId="3DD6C55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735D085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531525B4"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2A89A494" w14:textId="77777777" w:rsidTr="00FE2FC6">
        <w:tc>
          <w:tcPr>
            <w:tcW w:w="825" w:type="dxa"/>
            <w:shd w:val="clear" w:color="auto" w:fill="auto"/>
            <w:tcMar>
              <w:top w:w="100" w:type="dxa"/>
              <w:left w:w="100" w:type="dxa"/>
              <w:bottom w:w="100" w:type="dxa"/>
              <w:right w:w="100" w:type="dxa"/>
            </w:tcMar>
          </w:tcPr>
          <w:p w14:paraId="54CA5D1B"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21</w:t>
            </w:r>
          </w:p>
        </w:tc>
        <w:tc>
          <w:tcPr>
            <w:tcW w:w="1425" w:type="dxa"/>
            <w:shd w:val="clear" w:color="auto" w:fill="auto"/>
            <w:tcMar>
              <w:top w:w="100" w:type="dxa"/>
              <w:left w:w="100" w:type="dxa"/>
              <w:bottom w:w="100" w:type="dxa"/>
              <w:right w:w="100" w:type="dxa"/>
            </w:tcMar>
          </w:tcPr>
          <w:p w14:paraId="7262AE58"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pairs_services</w:t>
            </w:r>
          </w:p>
        </w:tc>
        <w:tc>
          <w:tcPr>
            <w:tcW w:w="1020" w:type="dxa"/>
            <w:shd w:val="clear" w:color="auto" w:fill="auto"/>
            <w:tcMar>
              <w:top w:w="100" w:type="dxa"/>
              <w:left w:w="100" w:type="dxa"/>
              <w:bottom w:w="100" w:type="dxa"/>
              <w:right w:w="100" w:type="dxa"/>
            </w:tcMar>
          </w:tcPr>
          <w:p w14:paraId="4EC7687E"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c>
          <w:tcPr>
            <w:tcW w:w="1965" w:type="dxa"/>
            <w:shd w:val="clear" w:color="auto" w:fill="auto"/>
            <w:tcMar>
              <w:top w:w="100" w:type="dxa"/>
              <w:left w:w="100" w:type="dxa"/>
              <w:bottom w:w="100" w:type="dxa"/>
              <w:right w:w="100" w:type="dxa"/>
            </w:tcMar>
          </w:tcPr>
          <w:p w14:paraId="530093CC"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 xml:space="preserve">Пары услуг </w:t>
            </w:r>
          </w:p>
        </w:tc>
        <w:tc>
          <w:tcPr>
            <w:tcW w:w="1395" w:type="dxa"/>
            <w:shd w:val="clear" w:color="auto" w:fill="auto"/>
            <w:tcMar>
              <w:top w:w="100" w:type="dxa"/>
              <w:left w:w="100" w:type="dxa"/>
              <w:bottom w:w="100" w:type="dxa"/>
              <w:right w:w="100" w:type="dxa"/>
            </w:tcMar>
          </w:tcPr>
          <w:p w14:paraId="5832D3C5"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да</w:t>
            </w:r>
          </w:p>
        </w:tc>
        <w:tc>
          <w:tcPr>
            <w:tcW w:w="1890" w:type="dxa"/>
            <w:shd w:val="clear" w:color="auto" w:fill="auto"/>
            <w:tcMar>
              <w:top w:w="100" w:type="dxa"/>
              <w:left w:w="100" w:type="dxa"/>
              <w:bottom w:w="100" w:type="dxa"/>
              <w:right w:w="100" w:type="dxa"/>
            </w:tcMar>
          </w:tcPr>
          <w:p w14:paraId="30F32487"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7ACD2176"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2FA39AB3" w14:textId="77777777" w:rsidTr="00FE2FC6">
        <w:tc>
          <w:tcPr>
            <w:tcW w:w="825" w:type="dxa"/>
            <w:shd w:val="clear" w:color="auto" w:fill="auto"/>
            <w:tcMar>
              <w:top w:w="100" w:type="dxa"/>
              <w:left w:w="100" w:type="dxa"/>
              <w:bottom w:w="100" w:type="dxa"/>
              <w:right w:w="100" w:type="dxa"/>
            </w:tcMar>
          </w:tcPr>
          <w:p w14:paraId="7D7B8D37"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21.1</w:t>
            </w:r>
          </w:p>
        </w:tc>
        <w:tc>
          <w:tcPr>
            <w:tcW w:w="1425" w:type="dxa"/>
            <w:shd w:val="clear" w:color="auto" w:fill="auto"/>
            <w:tcMar>
              <w:top w:w="100" w:type="dxa"/>
              <w:left w:w="100" w:type="dxa"/>
              <w:bottom w:w="100" w:type="dxa"/>
              <w:right w:w="100" w:type="dxa"/>
            </w:tcMar>
          </w:tcPr>
          <w:p w14:paraId="07E573D1"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service_transfer</w:t>
            </w:r>
          </w:p>
        </w:tc>
        <w:tc>
          <w:tcPr>
            <w:tcW w:w="1020" w:type="dxa"/>
            <w:shd w:val="clear" w:color="auto" w:fill="auto"/>
            <w:tcMar>
              <w:top w:w="100" w:type="dxa"/>
              <w:left w:w="100" w:type="dxa"/>
              <w:bottom w:w="100" w:type="dxa"/>
              <w:right w:w="100" w:type="dxa"/>
            </w:tcMar>
          </w:tcPr>
          <w:p w14:paraId="0898BDB8"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c>
          <w:tcPr>
            <w:tcW w:w="1965" w:type="dxa"/>
            <w:shd w:val="clear" w:color="auto" w:fill="auto"/>
            <w:tcMar>
              <w:top w:w="100" w:type="dxa"/>
              <w:left w:w="100" w:type="dxa"/>
              <w:bottom w:w="100" w:type="dxa"/>
              <w:right w:w="100" w:type="dxa"/>
            </w:tcMar>
          </w:tcPr>
          <w:p w14:paraId="66B2F670"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Услуга, с которой переносить</w:t>
            </w:r>
          </w:p>
        </w:tc>
        <w:tc>
          <w:tcPr>
            <w:tcW w:w="1395" w:type="dxa"/>
            <w:shd w:val="clear" w:color="auto" w:fill="auto"/>
            <w:tcMar>
              <w:top w:w="100" w:type="dxa"/>
              <w:left w:w="100" w:type="dxa"/>
              <w:bottom w:w="100" w:type="dxa"/>
              <w:right w:w="100" w:type="dxa"/>
            </w:tcMar>
          </w:tcPr>
          <w:p w14:paraId="7AA5022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w:t>
            </w:r>
          </w:p>
        </w:tc>
        <w:tc>
          <w:tcPr>
            <w:tcW w:w="1890" w:type="dxa"/>
            <w:shd w:val="clear" w:color="auto" w:fill="auto"/>
            <w:tcMar>
              <w:top w:w="100" w:type="dxa"/>
              <w:left w:w="100" w:type="dxa"/>
              <w:bottom w:w="100" w:type="dxa"/>
              <w:right w:w="100" w:type="dxa"/>
            </w:tcMar>
          </w:tcPr>
          <w:p w14:paraId="275149D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748BBB76"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073AF816" w14:textId="77777777" w:rsidTr="00FE2FC6">
        <w:tc>
          <w:tcPr>
            <w:tcW w:w="825" w:type="dxa"/>
            <w:shd w:val="clear" w:color="auto" w:fill="auto"/>
            <w:tcMar>
              <w:top w:w="100" w:type="dxa"/>
              <w:left w:w="100" w:type="dxa"/>
              <w:bottom w:w="100" w:type="dxa"/>
              <w:right w:w="100" w:type="dxa"/>
            </w:tcMar>
          </w:tcPr>
          <w:p w14:paraId="3272902E"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21.1.1</w:t>
            </w:r>
          </w:p>
        </w:tc>
        <w:tc>
          <w:tcPr>
            <w:tcW w:w="1425" w:type="dxa"/>
            <w:shd w:val="clear" w:color="auto" w:fill="auto"/>
            <w:tcMar>
              <w:top w:w="100" w:type="dxa"/>
              <w:left w:w="100" w:type="dxa"/>
              <w:bottom w:w="100" w:type="dxa"/>
              <w:right w:w="100" w:type="dxa"/>
            </w:tcMar>
          </w:tcPr>
          <w:p w14:paraId="701215A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service</w:t>
            </w:r>
          </w:p>
        </w:tc>
        <w:tc>
          <w:tcPr>
            <w:tcW w:w="1020" w:type="dxa"/>
            <w:shd w:val="clear" w:color="auto" w:fill="auto"/>
            <w:tcMar>
              <w:top w:w="100" w:type="dxa"/>
              <w:left w:w="100" w:type="dxa"/>
              <w:bottom w:w="100" w:type="dxa"/>
              <w:right w:w="100" w:type="dxa"/>
            </w:tcMar>
          </w:tcPr>
          <w:p w14:paraId="00D61C9D"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965" w:type="dxa"/>
            <w:shd w:val="clear" w:color="auto" w:fill="auto"/>
            <w:tcMar>
              <w:top w:w="100" w:type="dxa"/>
              <w:left w:w="100" w:type="dxa"/>
              <w:bottom w:w="100" w:type="dxa"/>
              <w:right w:w="100" w:type="dxa"/>
            </w:tcMar>
          </w:tcPr>
          <w:p w14:paraId="31145E4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Услуга</w:t>
            </w:r>
          </w:p>
        </w:tc>
        <w:tc>
          <w:tcPr>
            <w:tcW w:w="1395" w:type="dxa"/>
            <w:shd w:val="clear" w:color="auto" w:fill="auto"/>
            <w:tcMar>
              <w:top w:w="100" w:type="dxa"/>
              <w:left w:w="100" w:type="dxa"/>
              <w:bottom w:w="100" w:type="dxa"/>
              <w:right w:w="100" w:type="dxa"/>
            </w:tcMar>
          </w:tcPr>
          <w:p w14:paraId="75714F7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17034C4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74915A1D"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6519F9B1" w14:textId="77777777" w:rsidTr="00FE2FC6">
        <w:tc>
          <w:tcPr>
            <w:tcW w:w="825" w:type="dxa"/>
            <w:shd w:val="clear" w:color="auto" w:fill="auto"/>
            <w:tcMar>
              <w:top w:w="100" w:type="dxa"/>
              <w:left w:w="100" w:type="dxa"/>
              <w:bottom w:w="100" w:type="dxa"/>
              <w:right w:w="100" w:type="dxa"/>
            </w:tcMar>
          </w:tcPr>
          <w:p w14:paraId="7C4C06A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21.1.2</w:t>
            </w:r>
          </w:p>
        </w:tc>
        <w:tc>
          <w:tcPr>
            <w:tcW w:w="1425" w:type="dxa"/>
            <w:shd w:val="clear" w:color="auto" w:fill="auto"/>
            <w:tcMar>
              <w:top w:w="100" w:type="dxa"/>
              <w:left w:w="100" w:type="dxa"/>
              <w:bottom w:w="100" w:type="dxa"/>
              <w:right w:w="100" w:type="dxa"/>
            </w:tcMar>
          </w:tcPr>
          <w:p w14:paraId="0BA9453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sum</w:t>
            </w:r>
          </w:p>
        </w:tc>
        <w:tc>
          <w:tcPr>
            <w:tcW w:w="1020" w:type="dxa"/>
            <w:shd w:val="clear" w:color="auto" w:fill="auto"/>
            <w:tcMar>
              <w:top w:w="100" w:type="dxa"/>
              <w:left w:w="100" w:type="dxa"/>
              <w:bottom w:w="100" w:type="dxa"/>
              <w:right w:w="100" w:type="dxa"/>
            </w:tcMar>
          </w:tcPr>
          <w:p w14:paraId="77D1EABB"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965" w:type="dxa"/>
            <w:shd w:val="clear" w:color="auto" w:fill="auto"/>
            <w:tcMar>
              <w:top w:w="100" w:type="dxa"/>
              <w:left w:w="100" w:type="dxa"/>
              <w:bottom w:w="100" w:type="dxa"/>
              <w:right w:w="100" w:type="dxa"/>
            </w:tcMar>
          </w:tcPr>
          <w:p w14:paraId="4B27034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Сумма</w:t>
            </w:r>
          </w:p>
        </w:tc>
        <w:tc>
          <w:tcPr>
            <w:tcW w:w="1395" w:type="dxa"/>
            <w:shd w:val="clear" w:color="auto" w:fill="auto"/>
            <w:tcMar>
              <w:top w:w="100" w:type="dxa"/>
              <w:left w:w="100" w:type="dxa"/>
              <w:bottom w:w="100" w:type="dxa"/>
              <w:right w:w="100" w:type="dxa"/>
            </w:tcMar>
          </w:tcPr>
          <w:p w14:paraId="32B520F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69BDA43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2B5132E3"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40C6C2E7" w14:textId="77777777" w:rsidTr="00FE2FC6">
        <w:tc>
          <w:tcPr>
            <w:tcW w:w="825" w:type="dxa"/>
            <w:shd w:val="clear" w:color="auto" w:fill="auto"/>
            <w:tcMar>
              <w:top w:w="100" w:type="dxa"/>
              <w:left w:w="100" w:type="dxa"/>
              <w:bottom w:w="100" w:type="dxa"/>
              <w:right w:w="100" w:type="dxa"/>
            </w:tcMar>
          </w:tcPr>
          <w:p w14:paraId="308CE33A"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21.2</w:t>
            </w:r>
          </w:p>
        </w:tc>
        <w:tc>
          <w:tcPr>
            <w:tcW w:w="1425" w:type="dxa"/>
            <w:shd w:val="clear" w:color="auto" w:fill="auto"/>
            <w:tcMar>
              <w:top w:w="100" w:type="dxa"/>
              <w:left w:w="100" w:type="dxa"/>
              <w:bottom w:w="100" w:type="dxa"/>
              <w:right w:w="100" w:type="dxa"/>
            </w:tcMar>
          </w:tcPr>
          <w:p w14:paraId="27F5FF70"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Service_transfer_to</w:t>
            </w:r>
          </w:p>
        </w:tc>
        <w:tc>
          <w:tcPr>
            <w:tcW w:w="1020" w:type="dxa"/>
            <w:shd w:val="clear" w:color="auto" w:fill="auto"/>
            <w:tcMar>
              <w:top w:w="100" w:type="dxa"/>
              <w:left w:w="100" w:type="dxa"/>
              <w:bottom w:w="100" w:type="dxa"/>
              <w:right w:w="100" w:type="dxa"/>
            </w:tcMar>
          </w:tcPr>
          <w:p w14:paraId="23553D96"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c>
          <w:tcPr>
            <w:tcW w:w="1965" w:type="dxa"/>
            <w:shd w:val="clear" w:color="auto" w:fill="auto"/>
            <w:tcMar>
              <w:top w:w="100" w:type="dxa"/>
              <w:left w:w="100" w:type="dxa"/>
              <w:bottom w:w="100" w:type="dxa"/>
              <w:right w:w="100" w:type="dxa"/>
            </w:tcMar>
          </w:tcPr>
          <w:p w14:paraId="18286B6D"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Услуга, на которую переносить</w:t>
            </w:r>
          </w:p>
        </w:tc>
        <w:tc>
          <w:tcPr>
            <w:tcW w:w="1395" w:type="dxa"/>
            <w:shd w:val="clear" w:color="auto" w:fill="auto"/>
            <w:tcMar>
              <w:top w:w="100" w:type="dxa"/>
              <w:left w:w="100" w:type="dxa"/>
              <w:bottom w:w="100" w:type="dxa"/>
              <w:right w:w="100" w:type="dxa"/>
            </w:tcMar>
          </w:tcPr>
          <w:p w14:paraId="61ADF67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w:t>
            </w:r>
          </w:p>
        </w:tc>
        <w:tc>
          <w:tcPr>
            <w:tcW w:w="1890" w:type="dxa"/>
            <w:shd w:val="clear" w:color="auto" w:fill="auto"/>
            <w:tcMar>
              <w:top w:w="100" w:type="dxa"/>
              <w:left w:w="100" w:type="dxa"/>
              <w:bottom w:w="100" w:type="dxa"/>
              <w:right w:w="100" w:type="dxa"/>
            </w:tcMar>
          </w:tcPr>
          <w:p w14:paraId="69D4D9B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25B235CD"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3CB89403" w14:textId="77777777" w:rsidTr="00FE2FC6">
        <w:tc>
          <w:tcPr>
            <w:tcW w:w="825" w:type="dxa"/>
            <w:shd w:val="clear" w:color="auto" w:fill="auto"/>
            <w:tcMar>
              <w:top w:w="100" w:type="dxa"/>
              <w:left w:w="100" w:type="dxa"/>
              <w:bottom w:w="100" w:type="dxa"/>
              <w:right w:w="100" w:type="dxa"/>
            </w:tcMar>
          </w:tcPr>
          <w:p w14:paraId="242FF20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21.2.1</w:t>
            </w:r>
          </w:p>
        </w:tc>
        <w:tc>
          <w:tcPr>
            <w:tcW w:w="1425" w:type="dxa"/>
            <w:shd w:val="clear" w:color="auto" w:fill="auto"/>
            <w:tcMar>
              <w:top w:w="100" w:type="dxa"/>
              <w:left w:w="100" w:type="dxa"/>
              <w:bottom w:w="100" w:type="dxa"/>
              <w:right w:w="100" w:type="dxa"/>
            </w:tcMar>
          </w:tcPr>
          <w:p w14:paraId="5E65F0A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service</w:t>
            </w:r>
          </w:p>
        </w:tc>
        <w:tc>
          <w:tcPr>
            <w:tcW w:w="1020" w:type="dxa"/>
            <w:shd w:val="clear" w:color="auto" w:fill="auto"/>
            <w:tcMar>
              <w:top w:w="100" w:type="dxa"/>
              <w:left w:w="100" w:type="dxa"/>
              <w:bottom w:w="100" w:type="dxa"/>
              <w:right w:w="100" w:type="dxa"/>
            </w:tcMar>
          </w:tcPr>
          <w:p w14:paraId="07CD3FC3"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965" w:type="dxa"/>
            <w:shd w:val="clear" w:color="auto" w:fill="auto"/>
            <w:tcMar>
              <w:top w:w="100" w:type="dxa"/>
              <w:left w:w="100" w:type="dxa"/>
              <w:bottom w:w="100" w:type="dxa"/>
              <w:right w:w="100" w:type="dxa"/>
            </w:tcMar>
          </w:tcPr>
          <w:p w14:paraId="6813C53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Услуга</w:t>
            </w:r>
          </w:p>
        </w:tc>
        <w:tc>
          <w:tcPr>
            <w:tcW w:w="1395" w:type="dxa"/>
            <w:shd w:val="clear" w:color="auto" w:fill="auto"/>
            <w:tcMar>
              <w:top w:w="100" w:type="dxa"/>
              <w:left w:w="100" w:type="dxa"/>
              <w:bottom w:w="100" w:type="dxa"/>
              <w:right w:w="100" w:type="dxa"/>
            </w:tcMar>
          </w:tcPr>
          <w:p w14:paraId="5981198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48BE493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470C44CF"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6B615915" w14:textId="77777777" w:rsidTr="00FE2FC6">
        <w:tc>
          <w:tcPr>
            <w:tcW w:w="825" w:type="dxa"/>
            <w:shd w:val="clear" w:color="auto" w:fill="auto"/>
            <w:tcMar>
              <w:top w:w="100" w:type="dxa"/>
              <w:left w:w="100" w:type="dxa"/>
              <w:bottom w:w="100" w:type="dxa"/>
              <w:right w:w="100" w:type="dxa"/>
            </w:tcMar>
          </w:tcPr>
          <w:p w14:paraId="101316A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21.2.2</w:t>
            </w:r>
          </w:p>
        </w:tc>
        <w:tc>
          <w:tcPr>
            <w:tcW w:w="1425" w:type="dxa"/>
            <w:shd w:val="clear" w:color="auto" w:fill="auto"/>
            <w:tcMar>
              <w:top w:w="100" w:type="dxa"/>
              <w:left w:w="100" w:type="dxa"/>
              <w:bottom w:w="100" w:type="dxa"/>
              <w:right w:w="100" w:type="dxa"/>
            </w:tcMar>
          </w:tcPr>
          <w:p w14:paraId="4757C24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sum</w:t>
            </w:r>
          </w:p>
        </w:tc>
        <w:tc>
          <w:tcPr>
            <w:tcW w:w="1020" w:type="dxa"/>
            <w:shd w:val="clear" w:color="auto" w:fill="auto"/>
            <w:tcMar>
              <w:top w:w="100" w:type="dxa"/>
              <w:left w:w="100" w:type="dxa"/>
              <w:bottom w:w="100" w:type="dxa"/>
              <w:right w:w="100" w:type="dxa"/>
            </w:tcMar>
          </w:tcPr>
          <w:p w14:paraId="0CC5FD6F"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965" w:type="dxa"/>
            <w:shd w:val="clear" w:color="auto" w:fill="auto"/>
            <w:tcMar>
              <w:top w:w="100" w:type="dxa"/>
              <w:left w:w="100" w:type="dxa"/>
              <w:bottom w:w="100" w:type="dxa"/>
              <w:right w:w="100" w:type="dxa"/>
            </w:tcMar>
          </w:tcPr>
          <w:p w14:paraId="22984FA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Сумма</w:t>
            </w:r>
          </w:p>
        </w:tc>
        <w:tc>
          <w:tcPr>
            <w:tcW w:w="1395" w:type="dxa"/>
            <w:shd w:val="clear" w:color="auto" w:fill="auto"/>
            <w:tcMar>
              <w:top w:w="100" w:type="dxa"/>
              <w:left w:w="100" w:type="dxa"/>
              <w:bottom w:w="100" w:type="dxa"/>
              <w:right w:w="100" w:type="dxa"/>
            </w:tcMar>
          </w:tcPr>
          <w:p w14:paraId="4834D30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2D91463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39401B3A"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023BA836" w14:textId="77777777" w:rsidTr="00FE2FC6">
        <w:tc>
          <w:tcPr>
            <w:tcW w:w="825" w:type="dxa"/>
            <w:shd w:val="clear" w:color="auto" w:fill="auto"/>
            <w:tcMar>
              <w:top w:w="100" w:type="dxa"/>
              <w:left w:w="100" w:type="dxa"/>
              <w:bottom w:w="100" w:type="dxa"/>
              <w:right w:w="100" w:type="dxa"/>
            </w:tcMar>
          </w:tcPr>
          <w:p w14:paraId="10A372BE"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22</w:t>
            </w:r>
          </w:p>
        </w:tc>
        <w:tc>
          <w:tcPr>
            <w:tcW w:w="1425" w:type="dxa"/>
            <w:shd w:val="clear" w:color="auto" w:fill="auto"/>
            <w:tcMar>
              <w:top w:w="100" w:type="dxa"/>
              <w:left w:w="100" w:type="dxa"/>
              <w:bottom w:w="100" w:type="dxa"/>
              <w:right w:w="100" w:type="dxa"/>
            </w:tcMar>
          </w:tcPr>
          <w:p w14:paraId="69759D17"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date_formation_ application</w:t>
            </w:r>
          </w:p>
        </w:tc>
        <w:tc>
          <w:tcPr>
            <w:tcW w:w="1020" w:type="dxa"/>
            <w:shd w:val="clear" w:color="auto" w:fill="auto"/>
            <w:tcMar>
              <w:top w:w="100" w:type="dxa"/>
              <w:left w:w="100" w:type="dxa"/>
              <w:bottom w:w="100" w:type="dxa"/>
              <w:right w:w="100" w:type="dxa"/>
            </w:tcMar>
          </w:tcPr>
          <w:p w14:paraId="601872C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w:t>
            </w:r>
          </w:p>
        </w:tc>
        <w:tc>
          <w:tcPr>
            <w:tcW w:w="1965" w:type="dxa"/>
            <w:shd w:val="clear" w:color="auto" w:fill="auto"/>
            <w:tcMar>
              <w:top w:w="100" w:type="dxa"/>
              <w:left w:w="100" w:type="dxa"/>
              <w:bottom w:w="100" w:type="dxa"/>
              <w:right w:w="100" w:type="dxa"/>
            </w:tcMar>
          </w:tcPr>
          <w:p w14:paraId="24F89DC1"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Дата формирования заявки</w:t>
            </w:r>
          </w:p>
        </w:tc>
        <w:tc>
          <w:tcPr>
            <w:tcW w:w="1395" w:type="dxa"/>
            <w:shd w:val="clear" w:color="auto" w:fill="auto"/>
            <w:tcMar>
              <w:top w:w="100" w:type="dxa"/>
              <w:left w:w="100" w:type="dxa"/>
              <w:bottom w:w="100" w:type="dxa"/>
              <w:right w:w="100" w:type="dxa"/>
            </w:tcMar>
          </w:tcPr>
          <w:p w14:paraId="70C8BDF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602BB5A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07E5495A"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629BC659" w14:textId="77777777" w:rsidTr="00FE2FC6">
        <w:tc>
          <w:tcPr>
            <w:tcW w:w="825" w:type="dxa"/>
            <w:shd w:val="clear" w:color="auto" w:fill="auto"/>
            <w:tcMar>
              <w:top w:w="100" w:type="dxa"/>
              <w:left w:w="100" w:type="dxa"/>
              <w:bottom w:w="100" w:type="dxa"/>
              <w:right w:w="100" w:type="dxa"/>
            </w:tcMar>
          </w:tcPr>
          <w:p w14:paraId="45B0E108"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23</w:t>
            </w:r>
          </w:p>
        </w:tc>
        <w:tc>
          <w:tcPr>
            <w:tcW w:w="1425" w:type="dxa"/>
            <w:shd w:val="clear" w:color="auto" w:fill="auto"/>
            <w:tcMar>
              <w:top w:w="100" w:type="dxa"/>
              <w:left w:w="100" w:type="dxa"/>
              <w:bottom w:w="100" w:type="dxa"/>
              <w:right w:w="100" w:type="dxa"/>
            </w:tcMar>
          </w:tcPr>
          <w:p w14:paraId="2DB5B95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all_sum</w:t>
            </w:r>
          </w:p>
        </w:tc>
        <w:tc>
          <w:tcPr>
            <w:tcW w:w="1020" w:type="dxa"/>
            <w:shd w:val="clear" w:color="auto" w:fill="auto"/>
            <w:tcMar>
              <w:top w:w="100" w:type="dxa"/>
              <w:left w:w="100" w:type="dxa"/>
              <w:bottom w:w="100" w:type="dxa"/>
              <w:right w:w="100" w:type="dxa"/>
            </w:tcMar>
          </w:tcPr>
          <w:p w14:paraId="2F940963"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965" w:type="dxa"/>
            <w:shd w:val="clear" w:color="auto" w:fill="auto"/>
            <w:tcMar>
              <w:top w:w="100" w:type="dxa"/>
              <w:left w:w="100" w:type="dxa"/>
              <w:bottom w:w="100" w:type="dxa"/>
              <w:right w:w="100" w:type="dxa"/>
            </w:tcMar>
          </w:tcPr>
          <w:p w14:paraId="5D38D914"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 xml:space="preserve">Общая Сумма переноса </w:t>
            </w:r>
          </w:p>
        </w:tc>
        <w:tc>
          <w:tcPr>
            <w:tcW w:w="1395" w:type="dxa"/>
            <w:shd w:val="clear" w:color="auto" w:fill="auto"/>
            <w:tcMar>
              <w:top w:w="100" w:type="dxa"/>
              <w:left w:w="100" w:type="dxa"/>
              <w:bottom w:w="100" w:type="dxa"/>
              <w:right w:w="100" w:type="dxa"/>
            </w:tcMar>
          </w:tcPr>
          <w:p w14:paraId="68ECC45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5E35CD1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51090899"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685CC681" w14:textId="77777777" w:rsidTr="00FE2FC6">
        <w:tc>
          <w:tcPr>
            <w:tcW w:w="825" w:type="dxa"/>
            <w:shd w:val="clear" w:color="auto" w:fill="auto"/>
            <w:tcMar>
              <w:top w:w="100" w:type="dxa"/>
              <w:left w:w="100" w:type="dxa"/>
              <w:bottom w:w="100" w:type="dxa"/>
              <w:right w:w="100" w:type="dxa"/>
            </w:tcMar>
          </w:tcPr>
          <w:p w14:paraId="0D152C56"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24</w:t>
            </w:r>
          </w:p>
        </w:tc>
        <w:tc>
          <w:tcPr>
            <w:tcW w:w="1425" w:type="dxa"/>
            <w:shd w:val="clear" w:color="auto" w:fill="auto"/>
            <w:tcMar>
              <w:top w:w="100" w:type="dxa"/>
              <w:left w:w="100" w:type="dxa"/>
              <w:bottom w:w="100" w:type="dxa"/>
              <w:right w:w="100" w:type="dxa"/>
            </w:tcMar>
          </w:tcPr>
          <w:p w14:paraId="00529738"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sign_distribution_proportionally</w:t>
            </w:r>
          </w:p>
        </w:tc>
        <w:tc>
          <w:tcPr>
            <w:tcW w:w="1020" w:type="dxa"/>
            <w:shd w:val="clear" w:color="auto" w:fill="auto"/>
            <w:tcMar>
              <w:top w:w="100" w:type="dxa"/>
              <w:left w:w="100" w:type="dxa"/>
              <w:bottom w:w="100" w:type="dxa"/>
              <w:right w:w="100" w:type="dxa"/>
            </w:tcMar>
          </w:tcPr>
          <w:p w14:paraId="7B7FE6C1"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965" w:type="dxa"/>
            <w:shd w:val="clear" w:color="auto" w:fill="auto"/>
            <w:tcMar>
              <w:top w:w="100" w:type="dxa"/>
              <w:left w:w="100" w:type="dxa"/>
              <w:bottom w:w="100" w:type="dxa"/>
              <w:right w:w="100" w:type="dxa"/>
            </w:tcMar>
          </w:tcPr>
          <w:p w14:paraId="74C468C8"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Признак распределения пропорционально</w:t>
            </w:r>
          </w:p>
        </w:tc>
        <w:tc>
          <w:tcPr>
            <w:tcW w:w="1395" w:type="dxa"/>
            <w:shd w:val="clear" w:color="auto" w:fill="auto"/>
            <w:tcMar>
              <w:top w:w="100" w:type="dxa"/>
              <w:left w:w="100" w:type="dxa"/>
              <w:bottom w:w="100" w:type="dxa"/>
              <w:right w:w="100" w:type="dxa"/>
            </w:tcMar>
          </w:tcPr>
          <w:p w14:paraId="2DF4B3D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1FA3602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59AD4C81"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4BAFDAF3" w14:textId="77777777" w:rsidTr="00FE2FC6">
        <w:tc>
          <w:tcPr>
            <w:tcW w:w="825" w:type="dxa"/>
            <w:shd w:val="clear" w:color="auto" w:fill="auto"/>
            <w:tcMar>
              <w:top w:w="100" w:type="dxa"/>
              <w:left w:w="100" w:type="dxa"/>
              <w:bottom w:w="100" w:type="dxa"/>
              <w:right w:w="100" w:type="dxa"/>
            </w:tcMar>
          </w:tcPr>
          <w:p w14:paraId="4A38344E"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25</w:t>
            </w:r>
          </w:p>
        </w:tc>
        <w:tc>
          <w:tcPr>
            <w:tcW w:w="1425" w:type="dxa"/>
            <w:shd w:val="clear" w:color="auto" w:fill="auto"/>
            <w:tcMar>
              <w:top w:w="100" w:type="dxa"/>
              <w:left w:w="100" w:type="dxa"/>
              <w:bottom w:w="100" w:type="dxa"/>
              <w:right w:w="100" w:type="dxa"/>
            </w:tcMar>
          </w:tcPr>
          <w:p w14:paraId="693B6E53"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transferring_payment</w:t>
            </w:r>
          </w:p>
        </w:tc>
        <w:tc>
          <w:tcPr>
            <w:tcW w:w="1020" w:type="dxa"/>
            <w:shd w:val="clear" w:color="auto" w:fill="auto"/>
            <w:tcMar>
              <w:top w:w="100" w:type="dxa"/>
              <w:left w:w="100" w:type="dxa"/>
              <w:bottom w:w="100" w:type="dxa"/>
              <w:right w:w="100" w:type="dxa"/>
            </w:tcMar>
          </w:tcPr>
          <w:p w14:paraId="280445C3"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c>
          <w:tcPr>
            <w:tcW w:w="1965" w:type="dxa"/>
            <w:shd w:val="clear" w:color="auto" w:fill="auto"/>
            <w:tcMar>
              <w:top w:w="100" w:type="dxa"/>
              <w:left w:w="100" w:type="dxa"/>
              <w:bottom w:w="100" w:type="dxa"/>
              <w:right w:w="100" w:type="dxa"/>
            </w:tcMar>
          </w:tcPr>
          <w:p w14:paraId="46F51AFD"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Перенос платежа или произвольной суммы</w:t>
            </w:r>
          </w:p>
        </w:tc>
        <w:tc>
          <w:tcPr>
            <w:tcW w:w="1395" w:type="dxa"/>
            <w:shd w:val="clear" w:color="auto" w:fill="auto"/>
            <w:tcMar>
              <w:top w:w="100" w:type="dxa"/>
              <w:left w:w="100" w:type="dxa"/>
              <w:bottom w:w="100" w:type="dxa"/>
              <w:right w:w="100" w:type="dxa"/>
            </w:tcMar>
          </w:tcPr>
          <w:p w14:paraId="44192AE2"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да</w:t>
            </w:r>
          </w:p>
        </w:tc>
        <w:tc>
          <w:tcPr>
            <w:tcW w:w="1890" w:type="dxa"/>
            <w:shd w:val="clear" w:color="auto" w:fill="auto"/>
            <w:tcMar>
              <w:top w:w="100" w:type="dxa"/>
              <w:left w:w="100" w:type="dxa"/>
              <w:bottom w:w="100" w:type="dxa"/>
              <w:right w:w="100" w:type="dxa"/>
            </w:tcMar>
          </w:tcPr>
          <w:p w14:paraId="148F0B2D"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4EAC867A"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68C18918" w14:textId="77777777" w:rsidTr="00FE2FC6">
        <w:tc>
          <w:tcPr>
            <w:tcW w:w="825" w:type="dxa"/>
            <w:shd w:val="clear" w:color="auto" w:fill="auto"/>
            <w:tcMar>
              <w:top w:w="100" w:type="dxa"/>
              <w:left w:w="100" w:type="dxa"/>
              <w:bottom w:w="100" w:type="dxa"/>
              <w:right w:w="100" w:type="dxa"/>
            </w:tcMar>
          </w:tcPr>
          <w:p w14:paraId="346F73F2"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25.1</w:t>
            </w:r>
          </w:p>
        </w:tc>
        <w:tc>
          <w:tcPr>
            <w:tcW w:w="1425" w:type="dxa"/>
            <w:shd w:val="clear" w:color="auto" w:fill="auto"/>
            <w:tcMar>
              <w:top w:w="100" w:type="dxa"/>
              <w:left w:w="100" w:type="dxa"/>
              <w:bottom w:w="100" w:type="dxa"/>
              <w:right w:w="100" w:type="dxa"/>
            </w:tcMar>
          </w:tcPr>
          <w:p w14:paraId="32BFD252"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transfer_amount</w:t>
            </w:r>
          </w:p>
        </w:tc>
        <w:tc>
          <w:tcPr>
            <w:tcW w:w="1020" w:type="dxa"/>
            <w:shd w:val="clear" w:color="auto" w:fill="auto"/>
            <w:tcMar>
              <w:top w:w="100" w:type="dxa"/>
              <w:left w:w="100" w:type="dxa"/>
              <w:bottom w:w="100" w:type="dxa"/>
              <w:right w:w="100" w:type="dxa"/>
            </w:tcMar>
          </w:tcPr>
          <w:p w14:paraId="03F4719A"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965" w:type="dxa"/>
            <w:shd w:val="clear" w:color="auto" w:fill="auto"/>
            <w:tcMar>
              <w:top w:w="100" w:type="dxa"/>
              <w:left w:w="100" w:type="dxa"/>
              <w:bottom w:w="100" w:type="dxa"/>
              <w:right w:w="100" w:type="dxa"/>
            </w:tcMar>
          </w:tcPr>
          <w:p w14:paraId="53B6E44E"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 xml:space="preserve">Сумма переноса </w:t>
            </w:r>
          </w:p>
        </w:tc>
        <w:tc>
          <w:tcPr>
            <w:tcW w:w="1395" w:type="dxa"/>
            <w:shd w:val="clear" w:color="auto" w:fill="auto"/>
            <w:tcMar>
              <w:top w:w="100" w:type="dxa"/>
              <w:left w:w="100" w:type="dxa"/>
              <w:bottom w:w="100" w:type="dxa"/>
              <w:right w:w="100" w:type="dxa"/>
            </w:tcMar>
          </w:tcPr>
          <w:p w14:paraId="2A61697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7618C27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2EEA2CB3"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502F818B" w14:textId="77777777" w:rsidTr="00FE2FC6">
        <w:tc>
          <w:tcPr>
            <w:tcW w:w="825" w:type="dxa"/>
            <w:shd w:val="clear" w:color="auto" w:fill="auto"/>
            <w:tcMar>
              <w:top w:w="100" w:type="dxa"/>
              <w:left w:w="100" w:type="dxa"/>
              <w:bottom w:w="100" w:type="dxa"/>
              <w:right w:w="100" w:type="dxa"/>
            </w:tcMar>
          </w:tcPr>
          <w:p w14:paraId="63B55527"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25.2</w:t>
            </w:r>
          </w:p>
        </w:tc>
        <w:tc>
          <w:tcPr>
            <w:tcW w:w="1425" w:type="dxa"/>
            <w:shd w:val="clear" w:color="auto" w:fill="auto"/>
            <w:tcMar>
              <w:top w:w="100" w:type="dxa"/>
              <w:left w:w="100" w:type="dxa"/>
              <w:bottom w:w="100" w:type="dxa"/>
              <w:right w:w="100" w:type="dxa"/>
            </w:tcMar>
          </w:tcPr>
          <w:p w14:paraId="3E90A78A"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date_from</w:t>
            </w:r>
          </w:p>
        </w:tc>
        <w:tc>
          <w:tcPr>
            <w:tcW w:w="1020" w:type="dxa"/>
            <w:shd w:val="clear" w:color="auto" w:fill="auto"/>
            <w:tcMar>
              <w:top w:w="100" w:type="dxa"/>
              <w:left w:w="100" w:type="dxa"/>
              <w:bottom w:w="100" w:type="dxa"/>
              <w:right w:w="100" w:type="dxa"/>
            </w:tcMar>
          </w:tcPr>
          <w:p w14:paraId="4E7821F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w:t>
            </w:r>
          </w:p>
        </w:tc>
        <w:tc>
          <w:tcPr>
            <w:tcW w:w="1965" w:type="dxa"/>
            <w:shd w:val="clear" w:color="auto" w:fill="auto"/>
            <w:tcMar>
              <w:top w:w="100" w:type="dxa"/>
              <w:left w:w="100" w:type="dxa"/>
              <w:bottom w:w="100" w:type="dxa"/>
              <w:right w:w="100" w:type="dxa"/>
            </w:tcMar>
          </w:tcPr>
          <w:p w14:paraId="71BBC97C"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Дата с</w:t>
            </w:r>
          </w:p>
        </w:tc>
        <w:tc>
          <w:tcPr>
            <w:tcW w:w="1395" w:type="dxa"/>
            <w:shd w:val="clear" w:color="auto" w:fill="auto"/>
            <w:tcMar>
              <w:top w:w="100" w:type="dxa"/>
              <w:left w:w="100" w:type="dxa"/>
              <w:bottom w:w="100" w:type="dxa"/>
              <w:right w:w="100" w:type="dxa"/>
            </w:tcMar>
          </w:tcPr>
          <w:p w14:paraId="4C2D823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08E8A49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5FFEE1F6"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27F459C6" w14:textId="77777777" w:rsidTr="00FE2FC6">
        <w:tc>
          <w:tcPr>
            <w:tcW w:w="825" w:type="dxa"/>
            <w:shd w:val="clear" w:color="auto" w:fill="auto"/>
            <w:tcMar>
              <w:top w:w="100" w:type="dxa"/>
              <w:left w:w="100" w:type="dxa"/>
              <w:bottom w:w="100" w:type="dxa"/>
              <w:right w:w="100" w:type="dxa"/>
            </w:tcMar>
          </w:tcPr>
          <w:p w14:paraId="49898FE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25.3</w:t>
            </w:r>
          </w:p>
        </w:tc>
        <w:tc>
          <w:tcPr>
            <w:tcW w:w="1425" w:type="dxa"/>
            <w:shd w:val="clear" w:color="auto" w:fill="auto"/>
            <w:tcMar>
              <w:top w:w="100" w:type="dxa"/>
              <w:left w:w="100" w:type="dxa"/>
              <w:bottom w:w="100" w:type="dxa"/>
              <w:right w:w="100" w:type="dxa"/>
            </w:tcMar>
          </w:tcPr>
          <w:p w14:paraId="3D628C0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date_by</w:t>
            </w:r>
          </w:p>
        </w:tc>
        <w:tc>
          <w:tcPr>
            <w:tcW w:w="1020" w:type="dxa"/>
            <w:shd w:val="clear" w:color="auto" w:fill="auto"/>
            <w:tcMar>
              <w:top w:w="100" w:type="dxa"/>
              <w:left w:w="100" w:type="dxa"/>
              <w:bottom w:w="100" w:type="dxa"/>
              <w:right w:w="100" w:type="dxa"/>
            </w:tcMar>
          </w:tcPr>
          <w:p w14:paraId="08A2ACB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w:t>
            </w:r>
          </w:p>
        </w:tc>
        <w:tc>
          <w:tcPr>
            <w:tcW w:w="1965" w:type="dxa"/>
            <w:shd w:val="clear" w:color="auto" w:fill="auto"/>
            <w:tcMar>
              <w:top w:w="100" w:type="dxa"/>
              <w:left w:w="100" w:type="dxa"/>
              <w:bottom w:w="100" w:type="dxa"/>
              <w:right w:w="100" w:type="dxa"/>
            </w:tcMar>
          </w:tcPr>
          <w:p w14:paraId="63C940A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Дата по</w:t>
            </w:r>
          </w:p>
        </w:tc>
        <w:tc>
          <w:tcPr>
            <w:tcW w:w="1395" w:type="dxa"/>
            <w:shd w:val="clear" w:color="auto" w:fill="auto"/>
            <w:tcMar>
              <w:top w:w="100" w:type="dxa"/>
              <w:left w:w="100" w:type="dxa"/>
              <w:bottom w:w="100" w:type="dxa"/>
              <w:right w:w="100" w:type="dxa"/>
            </w:tcMar>
          </w:tcPr>
          <w:p w14:paraId="3AC1FB6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3ED70CE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5B174D11"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2724BED5" w14:textId="77777777" w:rsidTr="00FE2FC6">
        <w:tc>
          <w:tcPr>
            <w:tcW w:w="825" w:type="dxa"/>
            <w:shd w:val="clear" w:color="auto" w:fill="auto"/>
            <w:tcMar>
              <w:top w:w="100" w:type="dxa"/>
              <w:left w:w="100" w:type="dxa"/>
              <w:bottom w:w="100" w:type="dxa"/>
              <w:right w:w="100" w:type="dxa"/>
            </w:tcMar>
          </w:tcPr>
          <w:p w14:paraId="6424B72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25.4</w:t>
            </w:r>
          </w:p>
        </w:tc>
        <w:tc>
          <w:tcPr>
            <w:tcW w:w="1425" w:type="dxa"/>
            <w:shd w:val="clear" w:color="auto" w:fill="auto"/>
            <w:tcMar>
              <w:top w:w="100" w:type="dxa"/>
              <w:left w:w="100" w:type="dxa"/>
              <w:bottom w:w="100" w:type="dxa"/>
              <w:right w:w="100" w:type="dxa"/>
            </w:tcMar>
          </w:tcPr>
          <w:p w14:paraId="6F9426A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check_amount</w:t>
            </w:r>
          </w:p>
        </w:tc>
        <w:tc>
          <w:tcPr>
            <w:tcW w:w="1020" w:type="dxa"/>
            <w:shd w:val="clear" w:color="auto" w:fill="auto"/>
            <w:tcMar>
              <w:top w:w="100" w:type="dxa"/>
              <w:left w:w="100" w:type="dxa"/>
              <w:bottom w:w="100" w:type="dxa"/>
              <w:right w:w="100" w:type="dxa"/>
            </w:tcMar>
          </w:tcPr>
          <w:p w14:paraId="219C487D"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965" w:type="dxa"/>
            <w:shd w:val="clear" w:color="auto" w:fill="auto"/>
            <w:tcMar>
              <w:top w:w="100" w:type="dxa"/>
              <w:left w:w="100" w:type="dxa"/>
              <w:bottom w:w="100" w:type="dxa"/>
              <w:right w:w="100" w:type="dxa"/>
            </w:tcMar>
          </w:tcPr>
          <w:p w14:paraId="0395994A"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Сумма чека</w:t>
            </w:r>
          </w:p>
        </w:tc>
        <w:tc>
          <w:tcPr>
            <w:tcW w:w="1395" w:type="dxa"/>
            <w:shd w:val="clear" w:color="auto" w:fill="auto"/>
            <w:tcMar>
              <w:top w:w="100" w:type="dxa"/>
              <w:left w:w="100" w:type="dxa"/>
              <w:bottom w:w="100" w:type="dxa"/>
              <w:right w:w="100" w:type="dxa"/>
            </w:tcMar>
          </w:tcPr>
          <w:p w14:paraId="1D26500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61D7D89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309D8C86"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4501618D" w14:textId="77777777" w:rsidTr="00FE2FC6">
        <w:tc>
          <w:tcPr>
            <w:tcW w:w="825" w:type="dxa"/>
            <w:shd w:val="clear" w:color="auto" w:fill="auto"/>
            <w:tcMar>
              <w:top w:w="100" w:type="dxa"/>
              <w:left w:w="100" w:type="dxa"/>
              <w:bottom w:w="100" w:type="dxa"/>
              <w:right w:w="100" w:type="dxa"/>
            </w:tcMar>
          </w:tcPr>
          <w:p w14:paraId="47B9B62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25.5</w:t>
            </w:r>
          </w:p>
        </w:tc>
        <w:tc>
          <w:tcPr>
            <w:tcW w:w="1425" w:type="dxa"/>
            <w:shd w:val="clear" w:color="auto" w:fill="auto"/>
            <w:tcMar>
              <w:top w:w="100" w:type="dxa"/>
              <w:left w:w="100" w:type="dxa"/>
              <w:bottom w:w="100" w:type="dxa"/>
              <w:right w:w="100" w:type="dxa"/>
            </w:tcMar>
          </w:tcPr>
          <w:p w14:paraId="3A8E395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receipt_id</w:t>
            </w:r>
          </w:p>
        </w:tc>
        <w:tc>
          <w:tcPr>
            <w:tcW w:w="1020" w:type="dxa"/>
            <w:shd w:val="clear" w:color="auto" w:fill="auto"/>
            <w:tcMar>
              <w:top w:w="100" w:type="dxa"/>
              <w:left w:w="100" w:type="dxa"/>
              <w:bottom w:w="100" w:type="dxa"/>
              <w:right w:w="100" w:type="dxa"/>
            </w:tcMar>
          </w:tcPr>
          <w:p w14:paraId="7D3B389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965" w:type="dxa"/>
            <w:shd w:val="clear" w:color="auto" w:fill="auto"/>
            <w:tcMar>
              <w:top w:w="100" w:type="dxa"/>
              <w:left w:w="100" w:type="dxa"/>
              <w:bottom w:w="100" w:type="dxa"/>
              <w:right w:w="100" w:type="dxa"/>
            </w:tcMar>
          </w:tcPr>
          <w:p w14:paraId="63F5EAB7"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Идентификатор чека в системе платежей</w:t>
            </w:r>
          </w:p>
        </w:tc>
        <w:tc>
          <w:tcPr>
            <w:tcW w:w="1395" w:type="dxa"/>
            <w:shd w:val="clear" w:color="auto" w:fill="auto"/>
            <w:tcMar>
              <w:top w:w="100" w:type="dxa"/>
              <w:left w:w="100" w:type="dxa"/>
              <w:bottom w:w="100" w:type="dxa"/>
              <w:right w:w="100" w:type="dxa"/>
            </w:tcMar>
          </w:tcPr>
          <w:p w14:paraId="6C3A58C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156DA70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2AACDF5B"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5DE4B7F3" w14:textId="77777777" w:rsidTr="00FE2FC6">
        <w:tc>
          <w:tcPr>
            <w:tcW w:w="825" w:type="dxa"/>
            <w:shd w:val="clear" w:color="auto" w:fill="auto"/>
            <w:tcMar>
              <w:top w:w="100" w:type="dxa"/>
              <w:left w:w="100" w:type="dxa"/>
              <w:bottom w:w="100" w:type="dxa"/>
              <w:right w:w="100" w:type="dxa"/>
            </w:tcMar>
          </w:tcPr>
          <w:p w14:paraId="6108409A"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26</w:t>
            </w:r>
          </w:p>
        </w:tc>
        <w:tc>
          <w:tcPr>
            <w:tcW w:w="1425" w:type="dxa"/>
            <w:shd w:val="clear" w:color="auto" w:fill="auto"/>
            <w:tcMar>
              <w:top w:w="100" w:type="dxa"/>
              <w:left w:w="100" w:type="dxa"/>
              <w:bottom w:w="100" w:type="dxa"/>
              <w:right w:w="100" w:type="dxa"/>
            </w:tcMar>
          </w:tcPr>
          <w:p w14:paraId="14A340BF"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period_which_transfer</w:t>
            </w:r>
          </w:p>
        </w:tc>
        <w:tc>
          <w:tcPr>
            <w:tcW w:w="1020" w:type="dxa"/>
            <w:shd w:val="clear" w:color="auto" w:fill="auto"/>
            <w:tcMar>
              <w:top w:w="100" w:type="dxa"/>
              <w:left w:w="100" w:type="dxa"/>
              <w:bottom w:w="100" w:type="dxa"/>
              <w:right w:w="100" w:type="dxa"/>
            </w:tcMar>
          </w:tcPr>
          <w:p w14:paraId="55F788F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text</w:t>
            </w:r>
          </w:p>
        </w:tc>
        <w:tc>
          <w:tcPr>
            <w:tcW w:w="1965" w:type="dxa"/>
            <w:shd w:val="clear" w:color="auto" w:fill="auto"/>
            <w:tcMar>
              <w:top w:w="100" w:type="dxa"/>
              <w:left w:w="100" w:type="dxa"/>
              <w:bottom w:w="100" w:type="dxa"/>
              <w:right w:w="100" w:type="dxa"/>
            </w:tcMar>
          </w:tcPr>
          <w:p w14:paraId="144E8B08"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Период, на который переносить</w:t>
            </w:r>
          </w:p>
        </w:tc>
        <w:tc>
          <w:tcPr>
            <w:tcW w:w="1395" w:type="dxa"/>
            <w:shd w:val="clear" w:color="auto" w:fill="auto"/>
            <w:tcMar>
              <w:top w:w="100" w:type="dxa"/>
              <w:left w:w="100" w:type="dxa"/>
              <w:bottom w:w="100" w:type="dxa"/>
              <w:right w:w="100" w:type="dxa"/>
            </w:tcMar>
          </w:tcPr>
          <w:p w14:paraId="24386BD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238D672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02BB136C"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48888FF5" w14:textId="77777777" w:rsidTr="00FE2FC6">
        <w:tc>
          <w:tcPr>
            <w:tcW w:w="825" w:type="dxa"/>
            <w:shd w:val="clear" w:color="auto" w:fill="auto"/>
            <w:tcMar>
              <w:top w:w="100" w:type="dxa"/>
              <w:left w:w="100" w:type="dxa"/>
              <w:bottom w:w="100" w:type="dxa"/>
              <w:right w:w="100" w:type="dxa"/>
            </w:tcMar>
          </w:tcPr>
          <w:p w14:paraId="2A71DB71"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27</w:t>
            </w:r>
          </w:p>
        </w:tc>
        <w:tc>
          <w:tcPr>
            <w:tcW w:w="1425" w:type="dxa"/>
            <w:shd w:val="clear" w:color="auto" w:fill="auto"/>
            <w:tcMar>
              <w:top w:w="100" w:type="dxa"/>
              <w:left w:w="100" w:type="dxa"/>
              <w:bottom w:w="100" w:type="dxa"/>
              <w:right w:w="100" w:type="dxa"/>
            </w:tcMar>
          </w:tcPr>
          <w:p w14:paraId="6CFC59B0"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payment_details</w:t>
            </w:r>
          </w:p>
        </w:tc>
        <w:tc>
          <w:tcPr>
            <w:tcW w:w="1020" w:type="dxa"/>
            <w:shd w:val="clear" w:color="auto" w:fill="auto"/>
            <w:tcMar>
              <w:top w:w="100" w:type="dxa"/>
              <w:left w:w="100" w:type="dxa"/>
              <w:bottom w:w="100" w:type="dxa"/>
              <w:right w:w="100" w:type="dxa"/>
            </w:tcMar>
          </w:tcPr>
          <w:p w14:paraId="28099466"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c>
          <w:tcPr>
            <w:tcW w:w="1965" w:type="dxa"/>
            <w:shd w:val="clear" w:color="auto" w:fill="auto"/>
            <w:tcMar>
              <w:top w:w="100" w:type="dxa"/>
              <w:left w:w="100" w:type="dxa"/>
              <w:bottom w:w="100" w:type="dxa"/>
              <w:right w:w="100" w:type="dxa"/>
            </w:tcMar>
          </w:tcPr>
          <w:p w14:paraId="128ED06B"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 xml:space="preserve">Данные платежа </w:t>
            </w:r>
          </w:p>
        </w:tc>
        <w:tc>
          <w:tcPr>
            <w:tcW w:w="1395" w:type="dxa"/>
            <w:shd w:val="clear" w:color="auto" w:fill="auto"/>
            <w:tcMar>
              <w:top w:w="100" w:type="dxa"/>
              <w:left w:w="100" w:type="dxa"/>
              <w:bottom w:w="100" w:type="dxa"/>
              <w:right w:w="100" w:type="dxa"/>
            </w:tcMar>
          </w:tcPr>
          <w:p w14:paraId="0BDE57AA"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да</w:t>
            </w:r>
          </w:p>
        </w:tc>
        <w:tc>
          <w:tcPr>
            <w:tcW w:w="1890" w:type="dxa"/>
            <w:shd w:val="clear" w:color="auto" w:fill="auto"/>
            <w:tcMar>
              <w:top w:w="100" w:type="dxa"/>
              <w:left w:w="100" w:type="dxa"/>
              <w:bottom w:w="100" w:type="dxa"/>
              <w:right w:w="100" w:type="dxa"/>
            </w:tcMar>
          </w:tcPr>
          <w:p w14:paraId="6BD5D079"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04ABA93F"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24139E20" w14:textId="77777777" w:rsidTr="00FE2FC6">
        <w:tc>
          <w:tcPr>
            <w:tcW w:w="825" w:type="dxa"/>
            <w:shd w:val="clear" w:color="auto" w:fill="auto"/>
            <w:tcMar>
              <w:top w:w="100" w:type="dxa"/>
              <w:left w:w="100" w:type="dxa"/>
              <w:bottom w:w="100" w:type="dxa"/>
              <w:right w:w="100" w:type="dxa"/>
            </w:tcMar>
          </w:tcPr>
          <w:p w14:paraId="3A077B14"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27.1</w:t>
            </w:r>
          </w:p>
        </w:tc>
        <w:tc>
          <w:tcPr>
            <w:tcW w:w="1425" w:type="dxa"/>
            <w:shd w:val="clear" w:color="auto" w:fill="auto"/>
            <w:tcMar>
              <w:top w:w="100" w:type="dxa"/>
              <w:left w:w="100" w:type="dxa"/>
              <w:bottom w:w="100" w:type="dxa"/>
              <w:right w:w="100" w:type="dxa"/>
            </w:tcMar>
          </w:tcPr>
          <w:p w14:paraId="4C09764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receipt_id</w:t>
            </w:r>
          </w:p>
        </w:tc>
        <w:tc>
          <w:tcPr>
            <w:tcW w:w="1020" w:type="dxa"/>
            <w:shd w:val="clear" w:color="auto" w:fill="auto"/>
            <w:tcMar>
              <w:top w:w="100" w:type="dxa"/>
              <w:left w:w="100" w:type="dxa"/>
              <w:bottom w:w="100" w:type="dxa"/>
              <w:right w:w="100" w:type="dxa"/>
            </w:tcMar>
          </w:tcPr>
          <w:p w14:paraId="220B244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965" w:type="dxa"/>
            <w:shd w:val="clear" w:color="auto" w:fill="auto"/>
            <w:tcMar>
              <w:top w:w="100" w:type="dxa"/>
              <w:left w:w="100" w:type="dxa"/>
              <w:bottom w:w="100" w:type="dxa"/>
              <w:right w:w="100" w:type="dxa"/>
            </w:tcMar>
          </w:tcPr>
          <w:p w14:paraId="207AE719"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Идентификатор чека/платежа</w:t>
            </w:r>
          </w:p>
        </w:tc>
        <w:tc>
          <w:tcPr>
            <w:tcW w:w="1395" w:type="dxa"/>
            <w:shd w:val="clear" w:color="auto" w:fill="auto"/>
            <w:tcMar>
              <w:top w:w="100" w:type="dxa"/>
              <w:left w:w="100" w:type="dxa"/>
              <w:bottom w:w="100" w:type="dxa"/>
              <w:right w:w="100" w:type="dxa"/>
            </w:tcMar>
          </w:tcPr>
          <w:p w14:paraId="26006BD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79370FE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506A9644"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4F5E719E" w14:textId="77777777" w:rsidTr="00FE2FC6">
        <w:tc>
          <w:tcPr>
            <w:tcW w:w="825" w:type="dxa"/>
            <w:shd w:val="clear" w:color="auto" w:fill="auto"/>
            <w:tcMar>
              <w:top w:w="100" w:type="dxa"/>
              <w:left w:w="100" w:type="dxa"/>
              <w:bottom w:w="100" w:type="dxa"/>
              <w:right w:w="100" w:type="dxa"/>
            </w:tcMar>
          </w:tcPr>
          <w:p w14:paraId="1FA5E8E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27.2</w:t>
            </w:r>
          </w:p>
        </w:tc>
        <w:tc>
          <w:tcPr>
            <w:tcW w:w="1425" w:type="dxa"/>
            <w:shd w:val="clear" w:color="auto" w:fill="auto"/>
            <w:tcMar>
              <w:top w:w="100" w:type="dxa"/>
              <w:left w:w="100" w:type="dxa"/>
              <w:bottom w:w="100" w:type="dxa"/>
              <w:right w:w="100" w:type="dxa"/>
            </w:tcMar>
          </w:tcPr>
          <w:p w14:paraId="3AE5818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w:t>
            </w:r>
          </w:p>
        </w:tc>
        <w:tc>
          <w:tcPr>
            <w:tcW w:w="1020" w:type="dxa"/>
            <w:shd w:val="clear" w:color="auto" w:fill="auto"/>
            <w:tcMar>
              <w:top w:w="100" w:type="dxa"/>
              <w:left w:w="100" w:type="dxa"/>
              <w:bottom w:w="100" w:type="dxa"/>
              <w:right w:w="100" w:type="dxa"/>
            </w:tcMar>
          </w:tcPr>
          <w:p w14:paraId="11A6B8B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w:t>
            </w:r>
          </w:p>
        </w:tc>
        <w:tc>
          <w:tcPr>
            <w:tcW w:w="1965" w:type="dxa"/>
            <w:shd w:val="clear" w:color="auto" w:fill="auto"/>
            <w:tcMar>
              <w:top w:w="100" w:type="dxa"/>
              <w:left w:w="100" w:type="dxa"/>
              <w:bottom w:w="100" w:type="dxa"/>
              <w:right w:w="100" w:type="dxa"/>
            </w:tcMar>
          </w:tcPr>
          <w:p w14:paraId="4408FF73"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Дата</w:t>
            </w:r>
          </w:p>
        </w:tc>
        <w:tc>
          <w:tcPr>
            <w:tcW w:w="1395" w:type="dxa"/>
            <w:shd w:val="clear" w:color="auto" w:fill="auto"/>
            <w:tcMar>
              <w:top w:w="100" w:type="dxa"/>
              <w:left w:w="100" w:type="dxa"/>
              <w:bottom w:w="100" w:type="dxa"/>
              <w:right w:w="100" w:type="dxa"/>
            </w:tcMar>
          </w:tcPr>
          <w:p w14:paraId="283CB6B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3C3B7A4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50CFCFA9"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0F0A6E3D" w14:textId="77777777" w:rsidTr="00FE2FC6">
        <w:tc>
          <w:tcPr>
            <w:tcW w:w="825" w:type="dxa"/>
            <w:shd w:val="clear" w:color="auto" w:fill="auto"/>
            <w:tcMar>
              <w:top w:w="100" w:type="dxa"/>
              <w:left w:w="100" w:type="dxa"/>
              <w:bottom w:w="100" w:type="dxa"/>
              <w:right w:w="100" w:type="dxa"/>
            </w:tcMar>
          </w:tcPr>
          <w:p w14:paraId="7539917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27.3</w:t>
            </w:r>
          </w:p>
        </w:tc>
        <w:tc>
          <w:tcPr>
            <w:tcW w:w="1425" w:type="dxa"/>
            <w:shd w:val="clear" w:color="auto" w:fill="auto"/>
            <w:tcMar>
              <w:top w:w="100" w:type="dxa"/>
              <w:left w:w="100" w:type="dxa"/>
              <w:bottom w:w="100" w:type="dxa"/>
              <w:right w:w="100" w:type="dxa"/>
            </w:tcMar>
          </w:tcPr>
          <w:p w14:paraId="3C8E5E9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check_amount</w:t>
            </w:r>
          </w:p>
        </w:tc>
        <w:tc>
          <w:tcPr>
            <w:tcW w:w="1020" w:type="dxa"/>
            <w:shd w:val="clear" w:color="auto" w:fill="auto"/>
            <w:tcMar>
              <w:top w:w="100" w:type="dxa"/>
              <w:left w:w="100" w:type="dxa"/>
              <w:bottom w:w="100" w:type="dxa"/>
              <w:right w:w="100" w:type="dxa"/>
            </w:tcMar>
          </w:tcPr>
          <w:p w14:paraId="3CD0ABE4"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965" w:type="dxa"/>
            <w:shd w:val="clear" w:color="auto" w:fill="auto"/>
            <w:tcMar>
              <w:top w:w="100" w:type="dxa"/>
              <w:left w:w="100" w:type="dxa"/>
              <w:bottom w:w="100" w:type="dxa"/>
              <w:right w:w="100" w:type="dxa"/>
            </w:tcMar>
          </w:tcPr>
          <w:p w14:paraId="2C5F112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Сумма чека</w:t>
            </w:r>
          </w:p>
        </w:tc>
        <w:tc>
          <w:tcPr>
            <w:tcW w:w="1395" w:type="dxa"/>
            <w:shd w:val="clear" w:color="auto" w:fill="auto"/>
            <w:tcMar>
              <w:top w:w="100" w:type="dxa"/>
              <w:left w:w="100" w:type="dxa"/>
              <w:bottom w:w="100" w:type="dxa"/>
              <w:right w:w="100" w:type="dxa"/>
            </w:tcMar>
          </w:tcPr>
          <w:p w14:paraId="562228B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7781A22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433623DB"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3F648AC8" w14:textId="77777777" w:rsidTr="00FE2FC6">
        <w:tc>
          <w:tcPr>
            <w:tcW w:w="825" w:type="dxa"/>
            <w:shd w:val="clear" w:color="auto" w:fill="auto"/>
            <w:tcMar>
              <w:top w:w="100" w:type="dxa"/>
              <w:left w:w="100" w:type="dxa"/>
              <w:bottom w:w="100" w:type="dxa"/>
              <w:right w:w="100" w:type="dxa"/>
            </w:tcMar>
          </w:tcPr>
          <w:p w14:paraId="1E33E04C"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28</w:t>
            </w:r>
          </w:p>
        </w:tc>
        <w:tc>
          <w:tcPr>
            <w:tcW w:w="1425" w:type="dxa"/>
            <w:shd w:val="clear" w:color="auto" w:fill="auto"/>
            <w:tcMar>
              <w:top w:w="100" w:type="dxa"/>
              <w:left w:w="100" w:type="dxa"/>
              <w:bottom w:w="100" w:type="dxa"/>
              <w:right w:w="100" w:type="dxa"/>
            </w:tcMar>
          </w:tcPr>
          <w:p w14:paraId="473077AF"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paid_for</w:t>
            </w:r>
          </w:p>
        </w:tc>
        <w:tc>
          <w:tcPr>
            <w:tcW w:w="1020" w:type="dxa"/>
            <w:shd w:val="clear" w:color="auto" w:fill="auto"/>
            <w:tcMar>
              <w:top w:w="100" w:type="dxa"/>
              <w:left w:w="100" w:type="dxa"/>
              <w:bottom w:w="100" w:type="dxa"/>
              <w:right w:w="100" w:type="dxa"/>
            </w:tcMar>
          </w:tcPr>
          <w:p w14:paraId="296C57A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text</w:t>
            </w:r>
          </w:p>
        </w:tc>
        <w:tc>
          <w:tcPr>
            <w:tcW w:w="1965" w:type="dxa"/>
            <w:shd w:val="clear" w:color="auto" w:fill="auto"/>
            <w:tcMar>
              <w:top w:w="100" w:type="dxa"/>
              <w:left w:w="100" w:type="dxa"/>
              <w:bottom w:w="100" w:type="dxa"/>
              <w:right w:w="100" w:type="dxa"/>
            </w:tcMar>
          </w:tcPr>
          <w:p w14:paraId="3C6A9A46"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Кем оплачено</w:t>
            </w:r>
          </w:p>
        </w:tc>
        <w:tc>
          <w:tcPr>
            <w:tcW w:w="1395" w:type="dxa"/>
            <w:shd w:val="clear" w:color="auto" w:fill="auto"/>
            <w:tcMar>
              <w:top w:w="100" w:type="dxa"/>
              <w:left w:w="100" w:type="dxa"/>
              <w:bottom w:w="100" w:type="dxa"/>
              <w:right w:w="100" w:type="dxa"/>
            </w:tcMar>
          </w:tcPr>
          <w:p w14:paraId="60AD40A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71961C9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26D473A0"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698DBD6E" w14:textId="77777777" w:rsidTr="00FE2FC6">
        <w:tc>
          <w:tcPr>
            <w:tcW w:w="825" w:type="dxa"/>
            <w:shd w:val="clear" w:color="auto" w:fill="auto"/>
            <w:tcMar>
              <w:top w:w="100" w:type="dxa"/>
              <w:left w:w="100" w:type="dxa"/>
              <w:bottom w:w="100" w:type="dxa"/>
              <w:right w:w="100" w:type="dxa"/>
            </w:tcMar>
          </w:tcPr>
          <w:p w14:paraId="0F2CE357"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29</w:t>
            </w:r>
          </w:p>
        </w:tc>
        <w:tc>
          <w:tcPr>
            <w:tcW w:w="1425" w:type="dxa"/>
            <w:shd w:val="clear" w:color="auto" w:fill="auto"/>
            <w:tcMar>
              <w:top w:w="100" w:type="dxa"/>
              <w:left w:w="100" w:type="dxa"/>
              <w:bottom w:w="100" w:type="dxa"/>
              <w:right w:w="100" w:type="dxa"/>
            </w:tcMar>
          </w:tcPr>
          <w:p w14:paraId="481A3B6D"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total_refund</w:t>
            </w:r>
          </w:p>
        </w:tc>
        <w:tc>
          <w:tcPr>
            <w:tcW w:w="1020" w:type="dxa"/>
            <w:shd w:val="clear" w:color="auto" w:fill="auto"/>
            <w:tcMar>
              <w:top w:w="100" w:type="dxa"/>
              <w:left w:w="100" w:type="dxa"/>
              <w:bottom w:w="100" w:type="dxa"/>
              <w:right w:w="100" w:type="dxa"/>
            </w:tcMar>
          </w:tcPr>
          <w:p w14:paraId="31668EA1"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965" w:type="dxa"/>
            <w:shd w:val="clear" w:color="auto" w:fill="auto"/>
            <w:tcMar>
              <w:top w:w="100" w:type="dxa"/>
              <w:left w:w="100" w:type="dxa"/>
              <w:bottom w:w="100" w:type="dxa"/>
              <w:right w:w="100" w:type="dxa"/>
            </w:tcMar>
          </w:tcPr>
          <w:p w14:paraId="467A7BA6"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Общая Сумма возврата</w:t>
            </w:r>
          </w:p>
        </w:tc>
        <w:tc>
          <w:tcPr>
            <w:tcW w:w="1395" w:type="dxa"/>
            <w:shd w:val="clear" w:color="auto" w:fill="auto"/>
            <w:tcMar>
              <w:top w:w="100" w:type="dxa"/>
              <w:left w:w="100" w:type="dxa"/>
              <w:bottom w:w="100" w:type="dxa"/>
              <w:right w:w="100" w:type="dxa"/>
            </w:tcMar>
          </w:tcPr>
          <w:p w14:paraId="63E65BE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175FB90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4E493547"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5C5435D1" w14:textId="77777777" w:rsidTr="00FE2FC6">
        <w:trPr>
          <w:trHeight w:val="480"/>
        </w:trPr>
        <w:tc>
          <w:tcPr>
            <w:tcW w:w="9990" w:type="dxa"/>
            <w:gridSpan w:val="7"/>
            <w:shd w:val="clear" w:color="auto" w:fill="auto"/>
            <w:tcMar>
              <w:top w:w="100" w:type="dxa"/>
              <w:left w:w="100" w:type="dxa"/>
              <w:bottom w:w="100" w:type="dxa"/>
              <w:right w:w="100" w:type="dxa"/>
            </w:tcMar>
          </w:tcPr>
          <w:p w14:paraId="7DA9209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Документы</w:t>
            </w:r>
          </w:p>
        </w:tc>
      </w:tr>
      <w:tr w:rsidR="00FE2FC6" w:rsidRPr="00FE2FC6" w14:paraId="09C45E1C" w14:textId="77777777" w:rsidTr="00FE2FC6">
        <w:tc>
          <w:tcPr>
            <w:tcW w:w="825" w:type="dxa"/>
            <w:shd w:val="clear" w:color="auto" w:fill="auto"/>
            <w:tcMar>
              <w:top w:w="100" w:type="dxa"/>
              <w:left w:w="100" w:type="dxa"/>
              <w:bottom w:w="100" w:type="dxa"/>
              <w:right w:w="100" w:type="dxa"/>
            </w:tcMar>
          </w:tcPr>
          <w:p w14:paraId="25A18199"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30</w:t>
            </w:r>
          </w:p>
        </w:tc>
        <w:tc>
          <w:tcPr>
            <w:tcW w:w="1425" w:type="dxa"/>
            <w:shd w:val="clear" w:color="auto" w:fill="auto"/>
            <w:tcMar>
              <w:top w:w="100" w:type="dxa"/>
              <w:left w:w="100" w:type="dxa"/>
              <w:bottom w:w="100" w:type="dxa"/>
              <w:right w:w="100" w:type="dxa"/>
            </w:tcMar>
          </w:tcPr>
          <w:p w14:paraId="3FF588EC"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document_scan</w:t>
            </w:r>
          </w:p>
        </w:tc>
        <w:tc>
          <w:tcPr>
            <w:tcW w:w="1020" w:type="dxa"/>
            <w:shd w:val="clear" w:color="auto" w:fill="auto"/>
            <w:tcMar>
              <w:top w:w="100" w:type="dxa"/>
              <w:left w:w="100" w:type="dxa"/>
              <w:bottom w:w="100" w:type="dxa"/>
              <w:right w:w="100" w:type="dxa"/>
            </w:tcMar>
          </w:tcPr>
          <w:p w14:paraId="4992A45E"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c>
          <w:tcPr>
            <w:tcW w:w="1965" w:type="dxa"/>
            <w:shd w:val="clear" w:color="auto" w:fill="auto"/>
            <w:tcMar>
              <w:top w:w="100" w:type="dxa"/>
              <w:left w:w="100" w:type="dxa"/>
              <w:bottom w:w="100" w:type="dxa"/>
              <w:right w:w="100" w:type="dxa"/>
            </w:tcMar>
          </w:tcPr>
          <w:p w14:paraId="19B893CD"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Скан-копия документа из вложений</w:t>
            </w:r>
          </w:p>
        </w:tc>
        <w:tc>
          <w:tcPr>
            <w:tcW w:w="1395" w:type="dxa"/>
            <w:shd w:val="clear" w:color="auto" w:fill="auto"/>
            <w:tcMar>
              <w:top w:w="100" w:type="dxa"/>
              <w:left w:w="100" w:type="dxa"/>
              <w:bottom w:w="100" w:type="dxa"/>
              <w:right w:w="100" w:type="dxa"/>
            </w:tcMar>
          </w:tcPr>
          <w:p w14:paraId="590AD74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w:t>
            </w:r>
          </w:p>
        </w:tc>
        <w:tc>
          <w:tcPr>
            <w:tcW w:w="1890" w:type="dxa"/>
            <w:shd w:val="clear" w:color="auto" w:fill="auto"/>
            <w:tcMar>
              <w:top w:w="100" w:type="dxa"/>
              <w:left w:w="100" w:type="dxa"/>
              <w:bottom w:w="100" w:type="dxa"/>
              <w:right w:w="100" w:type="dxa"/>
            </w:tcMar>
          </w:tcPr>
          <w:p w14:paraId="0FF23E7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5B529253"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07AD15E1" w14:textId="77777777" w:rsidTr="00FE2FC6">
        <w:tc>
          <w:tcPr>
            <w:tcW w:w="825" w:type="dxa"/>
            <w:shd w:val="clear" w:color="auto" w:fill="auto"/>
            <w:tcMar>
              <w:top w:w="100" w:type="dxa"/>
              <w:left w:w="100" w:type="dxa"/>
              <w:bottom w:w="100" w:type="dxa"/>
              <w:right w:w="100" w:type="dxa"/>
            </w:tcMar>
          </w:tcPr>
          <w:p w14:paraId="4D5B177C"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30.1</w:t>
            </w:r>
          </w:p>
        </w:tc>
        <w:tc>
          <w:tcPr>
            <w:tcW w:w="1425" w:type="dxa"/>
            <w:shd w:val="clear" w:color="auto" w:fill="auto"/>
            <w:tcMar>
              <w:top w:w="100" w:type="dxa"/>
              <w:left w:w="100" w:type="dxa"/>
              <w:bottom w:w="100" w:type="dxa"/>
              <w:right w:w="100" w:type="dxa"/>
            </w:tcMar>
          </w:tcPr>
          <w:p w14:paraId="3AA0DC8B"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files</w:t>
            </w:r>
          </w:p>
        </w:tc>
        <w:tc>
          <w:tcPr>
            <w:tcW w:w="1020" w:type="dxa"/>
            <w:shd w:val="clear" w:color="auto" w:fill="auto"/>
            <w:tcMar>
              <w:top w:w="100" w:type="dxa"/>
              <w:left w:w="100" w:type="dxa"/>
              <w:bottom w:w="100" w:type="dxa"/>
              <w:right w:w="100" w:type="dxa"/>
            </w:tcMar>
          </w:tcPr>
          <w:p w14:paraId="48399AEF"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base64</w:t>
            </w:r>
          </w:p>
        </w:tc>
        <w:tc>
          <w:tcPr>
            <w:tcW w:w="1965" w:type="dxa"/>
            <w:shd w:val="clear" w:color="auto" w:fill="auto"/>
            <w:tcMar>
              <w:top w:w="100" w:type="dxa"/>
              <w:left w:w="100" w:type="dxa"/>
              <w:bottom w:w="100" w:type="dxa"/>
              <w:right w:w="100" w:type="dxa"/>
            </w:tcMar>
          </w:tcPr>
          <w:p w14:paraId="64F9A5E1"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Файл(ы) документа(ов)</w:t>
            </w:r>
          </w:p>
        </w:tc>
        <w:tc>
          <w:tcPr>
            <w:tcW w:w="1395" w:type="dxa"/>
            <w:shd w:val="clear" w:color="auto" w:fill="auto"/>
            <w:tcMar>
              <w:top w:w="100" w:type="dxa"/>
              <w:left w:w="100" w:type="dxa"/>
              <w:bottom w:w="100" w:type="dxa"/>
              <w:right w:w="100" w:type="dxa"/>
            </w:tcMar>
          </w:tcPr>
          <w:p w14:paraId="585D878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1724F0E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7F3AA3DB"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27AD3F87" w14:textId="77777777" w:rsidTr="00FE2FC6">
        <w:tc>
          <w:tcPr>
            <w:tcW w:w="825" w:type="dxa"/>
            <w:shd w:val="clear" w:color="auto" w:fill="auto"/>
            <w:tcMar>
              <w:top w:w="100" w:type="dxa"/>
              <w:left w:w="100" w:type="dxa"/>
              <w:bottom w:w="100" w:type="dxa"/>
              <w:right w:w="100" w:type="dxa"/>
            </w:tcMar>
          </w:tcPr>
          <w:p w14:paraId="162CFC08"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31</w:t>
            </w:r>
          </w:p>
        </w:tc>
        <w:tc>
          <w:tcPr>
            <w:tcW w:w="1425" w:type="dxa"/>
            <w:shd w:val="clear" w:color="auto" w:fill="auto"/>
            <w:tcMar>
              <w:top w:w="100" w:type="dxa"/>
              <w:left w:w="100" w:type="dxa"/>
              <w:bottom w:w="100" w:type="dxa"/>
              <w:right w:w="100" w:type="dxa"/>
            </w:tcMar>
          </w:tcPr>
          <w:p w14:paraId="56CD8796"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name</w:t>
            </w:r>
          </w:p>
        </w:tc>
        <w:tc>
          <w:tcPr>
            <w:tcW w:w="1020" w:type="dxa"/>
            <w:shd w:val="clear" w:color="auto" w:fill="auto"/>
            <w:tcMar>
              <w:top w:w="100" w:type="dxa"/>
              <w:left w:w="100" w:type="dxa"/>
              <w:bottom w:w="100" w:type="dxa"/>
              <w:right w:w="100" w:type="dxa"/>
            </w:tcMar>
          </w:tcPr>
          <w:p w14:paraId="25D766A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text</w:t>
            </w:r>
          </w:p>
        </w:tc>
        <w:tc>
          <w:tcPr>
            <w:tcW w:w="1965" w:type="dxa"/>
            <w:shd w:val="clear" w:color="auto" w:fill="auto"/>
            <w:tcMar>
              <w:top w:w="100" w:type="dxa"/>
              <w:left w:w="100" w:type="dxa"/>
              <w:bottom w:w="100" w:type="dxa"/>
              <w:right w:w="100" w:type="dxa"/>
            </w:tcMar>
          </w:tcPr>
          <w:p w14:paraId="538AC4E0"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Название (вид/тип) документа из СRМ</w:t>
            </w:r>
          </w:p>
        </w:tc>
        <w:tc>
          <w:tcPr>
            <w:tcW w:w="1395" w:type="dxa"/>
            <w:shd w:val="clear" w:color="auto" w:fill="auto"/>
            <w:tcMar>
              <w:top w:w="100" w:type="dxa"/>
              <w:left w:w="100" w:type="dxa"/>
              <w:bottom w:w="100" w:type="dxa"/>
              <w:right w:w="100" w:type="dxa"/>
            </w:tcMar>
          </w:tcPr>
          <w:p w14:paraId="0DAFB0E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shd w:val="clear" w:color="auto" w:fill="auto"/>
            <w:tcMar>
              <w:top w:w="100" w:type="dxa"/>
              <w:left w:w="100" w:type="dxa"/>
              <w:bottom w:w="100" w:type="dxa"/>
              <w:right w:w="100" w:type="dxa"/>
            </w:tcMar>
          </w:tcPr>
          <w:p w14:paraId="2822342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70" w:type="dxa"/>
            <w:shd w:val="clear" w:color="auto" w:fill="auto"/>
            <w:tcMar>
              <w:top w:w="100" w:type="dxa"/>
              <w:left w:w="100" w:type="dxa"/>
              <w:bottom w:w="100" w:type="dxa"/>
              <w:right w:w="100" w:type="dxa"/>
            </w:tcMar>
          </w:tcPr>
          <w:p w14:paraId="4336C841"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bl>
    <w:p w14:paraId="3C6AF6AF"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Примечание: в ходе проработки дальнейших постановок на разработку потребуется еще дополнить список параметров для обращения из пунктов:</w:t>
      </w:r>
    </w:p>
    <w:p w14:paraId="6E866CD7" w14:textId="77777777" w:rsidR="00FE2FC6" w:rsidRPr="00FE2FC6" w:rsidRDefault="00FE2FC6" w:rsidP="005430BC">
      <w:pPr>
        <w:numPr>
          <w:ilvl w:val="0"/>
          <w:numId w:val="163"/>
        </w:numPr>
        <w:spacing w:after="0"/>
        <w:ind w:left="0" w:firstLine="566"/>
        <w:rPr>
          <w:rFonts w:ascii="Tahoma" w:hAnsi="Tahoma" w:cs="Tahoma"/>
          <w:sz w:val="20"/>
          <w:szCs w:val="20"/>
        </w:rPr>
      </w:pPr>
      <w:r w:rsidRPr="00FE2FC6">
        <w:rPr>
          <w:rFonts w:ascii="Tahoma" w:hAnsi="Tahoma" w:cs="Tahoma"/>
          <w:sz w:val="20"/>
          <w:szCs w:val="20"/>
        </w:rPr>
        <w:t>1.2.1.1 перерасчет по показаниям, ввод старых и новых показаний;</w:t>
      </w:r>
    </w:p>
    <w:p w14:paraId="360A6912" w14:textId="77777777" w:rsidR="00FE2FC6" w:rsidRPr="00FE2FC6" w:rsidRDefault="00FE2FC6" w:rsidP="005430BC">
      <w:pPr>
        <w:numPr>
          <w:ilvl w:val="0"/>
          <w:numId w:val="163"/>
        </w:numPr>
        <w:spacing w:before="0" w:after="0"/>
        <w:ind w:left="0" w:firstLine="566"/>
        <w:rPr>
          <w:rFonts w:ascii="Tahoma" w:hAnsi="Tahoma" w:cs="Tahoma"/>
          <w:sz w:val="20"/>
          <w:szCs w:val="20"/>
        </w:rPr>
      </w:pPr>
      <w:r w:rsidRPr="00FE2FC6">
        <w:rPr>
          <w:rFonts w:ascii="Tahoma" w:hAnsi="Tahoma" w:cs="Tahoma"/>
          <w:sz w:val="20"/>
          <w:szCs w:val="20"/>
        </w:rPr>
        <w:t xml:space="preserve"> 1.6.1.1.3. Внесение изменений в данные по приборам учета;</w:t>
      </w:r>
    </w:p>
    <w:p w14:paraId="486D9FD8" w14:textId="77777777" w:rsidR="00FE2FC6" w:rsidRPr="00FE2FC6" w:rsidRDefault="00FE2FC6" w:rsidP="005430BC">
      <w:pPr>
        <w:numPr>
          <w:ilvl w:val="0"/>
          <w:numId w:val="163"/>
        </w:numPr>
        <w:spacing w:before="0" w:after="0"/>
        <w:ind w:left="0" w:firstLine="566"/>
        <w:rPr>
          <w:rFonts w:ascii="Tahoma" w:hAnsi="Tahoma" w:cs="Tahoma"/>
          <w:sz w:val="20"/>
          <w:szCs w:val="20"/>
        </w:rPr>
      </w:pPr>
      <w:r w:rsidRPr="00FE2FC6">
        <w:rPr>
          <w:rFonts w:ascii="Tahoma" w:hAnsi="Tahoma" w:cs="Tahoma"/>
          <w:sz w:val="20"/>
          <w:szCs w:val="20"/>
        </w:rPr>
        <w:t xml:space="preserve"> 1.6.1.2.4 Внесение изменений в данные по приборам учета;</w:t>
      </w:r>
    </w:p>
    <w:p w14:paraId="309A062C" w14:textId="77777777" w:rsidR="00FE2FC6" w:rsidRPr="00FE2FC6" w:rsidRDefault="00FE2FC6" w:rsidP="005430BC">
      <w:pPr>
        <w:numPr>
          <w:ilvl w:val="0"/>
          <w:numId w:val="163"/>
        </w:numPr>
        <w:spacing w:before="0" w:after="0"/>
        <w:ind w:left="0" w:firstLine="566"/>
        <w:rPr>
          <w:rFonts w:ascii="Tahoma" w:hAnsi="Tahoma" w:cs="Tahoma"/>
          <w:sz w:val="20"/>
          <w:szCs w:val="20"/>
        </w:rPr>
      </w:pPr>
      <w:r w:rsidRPr="00FE2FC6">
        <w:rPr>
          <w:rFonts w:ascii="Tahoma" w:hAnsi="Tahoma" w:cs="Tahoma"/>
          <w:sz w:val="20"/>
          <w:szCs w:val="20"/>
        </w:rPr>
        <w:t>1.4 и 1.4.1 Возврат ДС;</w:t>
      </w:r>
    </w:p>
    <w:p w14:paraId="1FEBA49F" w14:textId="77777777" w:rsidR="00FE2FC6" w:rsidRPr="00FE2FC6" w:rsidRDefault="00FE2FC6" w:rsidP="005430BC">
      <w:pPr>
        <w:numPr>
          <w:ilvl w:val="0"/>
          <w:numId w:val="163"/>
        </w:numPr>
        <w:spacing w:before="0" w:after="0"/>
        <w:ind w:left="0" w:firstLine="566"/>
        <w:rPr>
          <w:rFonts w:ascii="Tahoma" w:hAnsi="Tahoma" w:cs="Tahoma"/>
          <w:sz w:val="20"/>
          <w:szCs w:val="20"/>
        </w:rPr>
      </w:pPr>
      <w:r w:rsidRPr="00FE2FC6">
        <w:rPr>
          <w:rFonts w:ascii="Tahoma" w:hAnsi="Tahoma" w:cs="Tahoma"/>
          <w:sz w:val="20"/>
          <w:szCs w:val="20"/>
        </w:rPr>
        <w:t>1.2.1.3 -&gt; 1.6.1.2.3 Обращение по перерасчету из-за изменения кол-ва прописанных и проживающих;</w:t>
      </w:r>
    </w:p>
    <w:p w14:paraId="2E172B0C" w14:textId="77777777" w:rsidR="00FE2FC6" w:rsidRPr="00FE2FC6" w:rsidRDefault="00FE2FC6" w:rsidP="005430BC">
      <w:pPr>
        <w:numPr>
          <w:ilvl w:val="0"/>
          <w:numId w:val="163"/>
        </w:numPr>
        <w:spacing w:before="0"/>
        <w:ind w:left="0" w:firstLine="566"/>
        <w:rPr>
          <w:rFonts w:ascii="Tahoma" w:hAnsi="Tahoma" w:cs="Tahoma"/>
          <w:sz w:val="20"/>
          <w:szCs w:val="20"/>
        </w:rPr>
      </w:pPr>
      <w:r w:rsidRPr="00FE2FC6">
        <w:rPr>
          <w:rFonts w:ascii="Tahoma" w:hAnsi="Tahoma" w:cs="Tahoma"/>
          <w:sz w:val="20"/>
          <w:szCs w:val="20"/>
        </w:rPr>
        <w:t xml:space="preserve"> 1.2.1.4 Обращение по перерасчету за временное отсутствие.</w:t>
      </w:r>
    </w:p>
    <w:p w14:paraId="49DB498B" w14:textId="77777777" w:rsidR="00FE2FC6" w:rsidRPr="00FE2FC6" w:rsidRDefault="00FE2FC6" w:rsidP="00FE2FC6">
      <w:pPr>
        <w:rPr>
          <w:rFonts w:ascii="Tahoma" w:hAnsi="Tahoma" w:cs="Tahoma"/>
          <w:sz w:val="20"/>
          <w:szCs w:val="20"/>
        </w:rPr>
      </w:pPr>
    </w:p>
    <w:p w14:paraId="7CA13FB2" w14:textId="77777777" w:rsidR="00FE2FC6" w:rsidRPr="00FE2FC6" w:rsidRDefault="00FE2FC6" w:rsidP="00FE2FC6">
      <w:pPr>
        <w:rPr>
          <w:rFonts w:ascii="Tahoma" w:hAnsi="Tahoma" w:cs="Tahoma"/>
          <w:sz w:val="20"/>
          <w:szCs w:val="20"/>
        </w:rPr>
      </w:pPr>
      <w:r w:rsidRPr="00FE2FC6">
        <w:rPr>
          <w:rFonts w:ascii="Tahoma" w:hAnsi="Tahoma" w:cs="Tahoma"/>
          <w:sz w:val="20"/>
          <w:szCs w:val="20"/>
        </w:rPr>
        <w:t>Выходные данные:</w:t>
      </w:r>
    </w:p>
    <w:p w14:paraId="51158693" w14:textId="77777777" w:rsidR="00FE2FC6" w:rsidRPr="00FE2FC6" w:rsidRDefault="00FE2FC6" w:rsidP="00FE2FC6">
      <w:pPr>
        <w:rPr>
          <w:rFonts w:ascii="Tahoma" w:hAnsi="Tahoma" w:cs="Tahoma"/>
          <w:sz w:val="20"/>
          <w:szCs w:val="20"/>
        </w:rPr>
      </w:pPr>
      <w:r w:rsidRPr="00FE2FC6">
        <w:rPr>
          <w:rFonts w:ascii="Tahoma" w:hAnsi="Tahoma" w:cs="Tahoma"/>
          <w:sz w:val="20"/>
          <w:szCs w:val="20"/>
        </w:rPr>
        <w:t>Ответ об успешной приёмке/обработке запроса от ИШ.</w:t>
      </w:r>
    </w:p>
    <w:p w14:paraId="41D8996F" w14:textId="77777777" w:rsidR="00FE2FC6" w:rsidRPr="00FE2FC6" w:rsidRDefault="00FE2FC6" w:rsidP="00FE2FC6">
      <w:pPr>
        <w:ind w:firstLine="720"/>
        <w:rPr>
          <w:rFonts w:ascii="Tahoma" w:hAnsi="Tahoma" w:cs="Tahoma"/>
          <w:sz w:val="20"/>
          <w:szCs w:val="20"/>
        </w:rPr>
      </w:pPr>
    </w:p>
    <w:p w14:paraId="2D82FD9C" w14:textId="77777777" w:rsidR="00FE2FC6" w:rsidRPr="00FE2FC6" w:rsidRDefault="00FE2FC6" w:rsidP="00FE2FC6">
      <w:pPr>
        <w:ind w:firstLine="720"/>
        <w:rPr>
          <w:rFonts w:ascii="Tahoma" w:hAnsi="Tahoma" w:cs="Tahoma"/>
          <w:sz w:val="20"/>
          <w:szCs w:val="20"/>
        </w:rPr>
      </w:pPr>
    </w:p>
    <w:p w14:paraId="15480BB0" w14:textId="77777777" w:rsidR="00FE2FC6" w:rsidRPr="00FE2FC6" w:rsidRDefault="00FE2FC6" w:rsidP="005430BC">
      <w:pPr>
        <w:keepNext/>
        <w:keepLines/>
        <w:numPr>
          <w:ilvl w:val="2"/>
          <w:numId w:val="201"/>
        </w:numPr>
        <w:pBdr>
          <w:top w:val="nil"/>
          <w:left w:val="nil"/>
          <w:bottom w:val="nil"/>
          <w:right w:val="nil"/>
          <w:between w:val="nil"/>
        </w:pBdr>
        <w:outlineLvl w:val="2"/>
        <w:rPr>
          <w:rFonts w:ascii="Tahoma" w:hAnsi="Tahoma" w:cs="Tahoma"/>
          <w:b/>
          <w:sz w:val="20"/>
          <w:szCs w:val="20"/>
        </w:rPr>
      </w:pPr>
      <w:bookmarkStart w:id="105" w:name="_Toc120812529"/>
      <w:r w:rsidRPr="00FE2FC6">
        <w:rPr>
          <w:rFonts w:ascii="Tahoma" w:hAnsi="Tahoma" w:cs="Tahoma"/>
          <w:b/>
          <w:sz w:val="20"/>
          <w:szCs w:val="20"/>
        </w:rPr>
        <w:t>Получение информации относящееся к л\с Клиента</w:t>
      </w:r>
      <w:bookmarkEnd w:id="105"/>
    </w:p>
    <w:p w14:paraId="07F51364"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Получение информации относящейся к л\с Клиента необходимо для передачи или вывода информации о ФИО, о приборах учёта (номерах ПУ) в разрезе услуг, адреса л\с, зоны (день\ночь), предыдущих показание ПУ Клиента.</w:t>
      </w:r>
    </w:p>
    <w:p w14:paraId="5FF59C7F" w14:textId="77777777" w:rsidR="00FE2FC6" w:rsidRPr="00FE2FC6" w:rsidRDefault="00FE2FC6" w:rsidP="00FE2FC6">
      <w:pPr>
        <w:rPr>
          <w:rFonts w:ascii="Tahoma" w:hAnsi="Tahoma" w:cs="Tahoma"/>
          <w:sz w:val="20"/>
          <w:szCs w:val="20"/>
        </w:rPr>
      </w:pPr>
    </w:p>
    <w:p w14:paraId="6C81A4AD" w14:textId="77777777" w:rsidR="00FE2FC6" w:rsidRPr="00FE2FC6" w:rsidRDefault="00FE2FC6" w:rsidP="00FE2FC6">
      <w:pPr>
        <w:rPr>
          <w:rFonts w:ascii="Tahoma" w:hAnsi="Tahoma" w:cs="Tahoma"/>
          <w:sz w:val="20"/>
          <w:szCs w:val="20"/>
        </w:rPr>
      </w:pPr>
      <w:r w:rsidRPr="00FE2FC6">
        <w:rPr>
          <w:rFonts w:ascii="Tahoma" w:hAnsi="Tahoma" w:cs="Tahoma"/>
          <w:sz w:val="20"/>
          <w:szCs w:val="20"/>
        </w:rPr>
        <w:t>Для получения данных указанных выше необходимо использовать уже реализованные методы GetObjectList и GetMeterDeviceList.</w:t>
      </w:r>
    </w:p>
    <w:p w14:paraId="44977A4E" w14:textId="77777777" w:rsidR="00FE2FC6" w:rsidRPr="00FE2FC6" w:rsidRDefault="00FE2FC6" w:rsidP="00FE2FC6">
      <w:pPr>
        <w:rPr>
          <w:rFonts w:ascii="Tahoma" w:hAnsi="Tahoma" w:cs="Tahoma"/>
          <w:sz w:val="20"/>
          <w:szCs w:val="20"/>
        </w:rPr>
      </w:pPr>
    </w:p>
    <w:p w14:paraId="023BED1D" w14:textId="77777777" w:rsidR="00FE2FC6" w:rsidRPr="00FE2FC6" w:rsidRDefault="00FE2FC6" w:rsidP="005430BC">
      <w:pPr>
        <w:keepNext/>
        <w:keepLines/>
        <w:numPr>
          <w:ilvl w:val="2"/>
          <w:numId w:val="201"/>
        </w:numPr>
        <w:pBdr>
          <w:top w:val="nil"/>
          <w:left w:val="nil"/>
          <w:bottom w:val="nil"/>
          <w:right w:val="nil"/>
          <w:between w:val="nil"/>
        </w:pBdr>
        <w:outlineLvl w:val="2"/>
        <w:rPr>
          <w:rFonts w:ascii="Tahoma" w:hAnsi="Tahoma" w:cs="Tahoma"/>
          <w:b/>
          <w:sz w:val="20"/>
          <w:szCs w:val="20"/>
        </w:rPr>
      </w:pPr>
      <w:bookmarkStart w:id="106" w:name="_Toc120812530"/>
      <w:r w:rsidRPr="00FE2FC6">
        <w:rPr>
          <w:rFonts w:ascii="Tahoma" w:hAnsi="Tahoma" w:cs="Tahoma"/>
          <w:b/>
          <w:sz w:val="20"/>
          <w:szCs w:val="20"/>
        </w:rPr>
        <w:t>Вычисление глубины перерасчета</w:t>
      </w:r>
      <w:bookmarkEnd w:id="106"/>
    </w:p>
    <w:p w14:paraId="50041ECB"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внесения показаний для перерасчета должна быть вычислена глубина перерасчета (количество пересчитываемых расчетных периодов в месяцах). Запрос данных должен быть для поиска расчетного периода, в котором участвовало в расчете такое (или меньшее) значение показаний по прибору учета, какое передал клиент для перерасчета в качестве нового показания. В случае превышения шести месяцев клиент должен предоставить документ о поверке.</w:t>
      </w:r>
    </w:p>
    <w:p w14:paraId="491E207F" w14:textId="77777777" w:rsidR="00FE2FC6" w:rsidRPr="00FE2FC6" w:rsidRDefault="00FE2FC6" w:rsidP="00FE2FC6">
      <w:pPr>
        <w:rPr>
          <w:rFonts w:ascii="Tahoma" w:hAnsi="Tahoma" w:cs="Tahoma"/>
          <w:sz w:val="20"/>
          <w:szCs w:val="20"/>
        </w:rPr>
      </w:pPr>
    </w:p>
    <w:p w14:paraId="23D1954F" w14:textId="77777777" w:rsidR="00FE2FC6" w:rsidRPr="00FE2FC6" w:rsidRDefault="00FE2FC6" w:rsidP="00FE2FC6">
      <w:pPr>
        <w:rPr>
          <w:rFonts w:ascii="Tahoma" w:hAnsi="Tahoma" w:cs="Tahoma"/>
          <w:sz w:val="20"/>
          <w:szCs w:val="20"/>
        </w:rPr>
      </w:pPr>
      <w:r w:rsidRPr="00FE2FC6">
        <w:rPr>
          <w:rFonts w:ascii="Tahoma" w:hAnsi="Tahoma" w:cs="Tahoma"/>
          <w:sz w:val="20"/>
          <w:szCs w:val="20"/>
        </w:rPr>
        <w:t>Взаимодействие ЛКК-ИШ-Oracle, используем метод createTicket в который необходимо добавить следующие параметры: подпричина обращения  и данные для автоматизации в виде json строки.</w:t>
      </w:r>
    </w:p>
    <w:p w14:paraId="3A59C420" w14:textId="77777777" w:rsidR="00FE2FC6" w:rsidRPr="00FE2FC6" w:rsidRDefault="00FE2FC6" w:rsidP="00FE2FC6">
      <w:pPr>
        <w:rPr>
          <w:rFonts w:ascii="Tahoma" w:hAnsi="Tahoma" w:cs="Tahoma"/>
          <w:sz w:val="20"/>
          <w:szCs w:val="20"/>
        </w:rPr>
      </w:pPr>
    </w:p>
    <w:p w14:paraId="20C5E3F5"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Формат json-строки: </w:t>
      </w:r>
    </w:p>
    <w:tbl>
      <w:tblPr>
        <w:tblW w:w="9345" w:type="dxa"/>
        <w:tblInd w:w="-3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10"/>
        <w:gridCol w:w="1275"/>
        <w:gridCol w:w="1020"/>
        <w:gridCol w:w="1890"/>
        <w:gridCol w:w="1440"/>
        <w:gridCol w:w="1425"/>
        <w:gridCol w:w="1485"/>
      </w:tblGrid>
      <w:tr w:rsidR="00FE2FC6" w:rsidRPr="00FE2FC6" w14:paraId="50219BF6" w14:textId="77777777" w:rsidTr="00FE2FC6">
        <w:tc>
          <w:tcPr>
            <w:tcW w:w="810" w:type="dxa"/>
            <w:shd w:val="clear" w:color="auto" w:fill="auto"/>
            <w:tcMar>
              <w:top w:w="100" w:type="dxa"/>
              <w:left w:w="100" w:type="dxa"/>
              <w:bottom w:w="100" w:type="dxa"/>
              <w:right w:w="100" w:type="dxa"/>
            </w:tcMar>
          </w:tcPr>
          <w:p w14:paraId="62C6E9C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275" w:type="dxa"/>
            <w:shd w:val="clear" w:color="auto" w:fill="auto"/>
            <w:tcMar>
              <w:top w:w="100" w:type="dxa"/>
              <w:left w:w="100" w:type="dxa"/>
              <w:bottom w:w="100" w:type="dxa"/>
              <w:right w:w="100" w:type="dxa"/>
            </w:tcMar>
          </w:tcPr>
          <w:p w14:paraId="04040F0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Название параметра</w:t>
            </w:r>
          </w:p>
        </w:tc>
        <w:tc>
          <w:tcPr>
            <w:tcW w:w="1020" w:type="dxa"/>
            <w:shd w:val="clear" w:color="auto" w:fill="auto"/>
            <w:tcMar>
              <w:top w:w="100" w:type="dxa"/>
              <w:left w:w="100" w:type="dxa"/>
              <w:bottom w:w="100" w:type="dxa"/>
              <w:right w:w="100" w:type="dxa"/>
            </w:tcMar>
          </w:tcPr>
          <w:p w14:paraId="2AC04F5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Тип данных</w:t>
            </w:r>
          </w:p>
        </w:tc>
        <w:tc>
          <w:tcPr>
            <w:tcW w:w="1890" w:type="dxa"/>
            <w:shd w:val="clear" w:color="auto" w:fill="auto"/>
            <w:tcMar>
              <w:top w:w="100" w:type="dxa"/>
              <w:left w:w="100" w:type="dxa"/>
              <w:bottom w:w="100" w:type="dxa"/>
              <w:right w:w="100" w:type="dxa"/>
            </w:tcMar>
          </w:tcPr>
          <w:p w14:paraId="2EAF818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w:t>
            </w:r>
          </w:p>
        </w:tc>
        <w:tc>
          <w:tcPr>
            <w:tcW w:w="1440" w:type="dxa"/>
            <w:shd w:val="clear" w:color="auto" w:fill="auto"/>
            <w:tcMar>
              <w:top w:w="100" w:type="dxa"/>
              <w:left w:w="100" w:type="dxa"/>
              <w:bottom w:w="100" w:type="dxa"/>
              <w:right w:w="100" w:type="dxa"/>
            </w:tcMar>
          </w:tcPr>
          <w:p w14:paraId="1E08431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Составной параметр</w:t>
            </w:r>
          </w:p>
        </w:tc>
        <w:tc>
          <w:tcPr>
            <w:tcW w:w="1425" w:type="dxa"/>
            <w:shd w:val="clear" w:color="auto" w:fill="auto"/>
            <w:tcMar>
              <w:top w:w="100" w:type="dxa"/>
              <w:left w:w="100" w:type="dxa"/>
              <w:bottom w:w="100" w:type="dxa"/>
              <w:right w:w="100" w:type="dxa"/>
            </w:tcMar>
          </w:tcPr>
          <w:p w14:paraId="3E020A7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Обязательность</w:t>
            </w:r>
          </w:p>
        </w:tc>
        <w:tc>
          <w:tcPr>
            <w:tcW w:w="1485" w:type="dxa"/>
            <w:shd w:val="clear" w:color="auto" w:fill="auto"/>
            <w:tcMar>
              <w:top w:w="100" w:type="dxa"/>
              <w:left w:w="100" w:type="dxa"/>
              <w:bottom w:w="100" w:type="dxa"/>
              <w:right w:w="100" w:type="dxa"/>
            </w:tcMar>
          </w:tcPr>
          <w:p w14:paraId="6F594E6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Возможные значения</w:t>
            </w:r>
          </w:p>
        </w:tc>
      </w:tr>
      <w:tr w:rsidR="00FE2FC6" w:rsidRPr="00FE2FC6" w14:paraId="3AF4FE60" w14:textId="77777777" w:rsidTr="00FE2FC6">
        <w:trPr>
          <w:trHeight w:val="480"/>
        </w:trPr>
        <w:tc>
          <w:tcPr>
            <w:tcW w:w="9345" w:type="dxa"/>
            <w:gridSpan w:val="7"/>
            <w:shd w:val="clear" w:color="auto" w:fill="auto"/>
            <w:tcMar>
              <w:top w:w="100" w:type="dxa"/>
              <w:left w:w="100" w:type="dxa"/>
              <w:bottom w:w="100" w:type="dxa"/>
              <w:right w:w="100" w:type="dxa"/>
            </w:tcMar>
          </w:tcPr>
          <w:p w14:paraId="3468FE6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Общие данные</w:t>
            </w:r>
          </w:p>
        </w:tc>
      </w:tr>
      <w:tr w:rsidR="00FE2FC6" w:rsidRPr="00FE2FC6" w14:paraId="48D1C31D" w14:textId="77777777" w:rsidTr="00FE2FC6">
        <w:tc>
          <w:tcPr>
            <w:tcW w:w="810" w:type="dxa"/>
            <w:shd w:val="clear" w:color="auto" w:fill="auto"/>
            <w:tcMar>
              <w:top w:w="100" w:type="dxa"/>
              <w:left w:w="100" w:type="dxa"/>
              <w:bottom w:w="100" w:type="dxa"/>
              <w:right w:w="100" w:type="dxa"/>
            </w:tcMar>
          </w:tcPr>
          <w:p w14:paraId="63CF88D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w:t>
            </w:r>
          </w:p>
        </w:tc>
        <w:tc>
          <w:tcPr>
            <w:tcW w:w="1275" w:type="dxa"/>
            <w:shd w:val="clear" w:color="auto" w:fill="auto"/>
            <w:tcMar>
              <w:top w:w="100" w:type="dxa"/>
              <w:left w:w="100" w:type="dxa"/>
              <w:bottom w:w="100" w:type="dxa"/>
              <w:right w:w="100" w:type="dxa"/>
            </w:tcMar>
          </w:tcPr>
          <w:p w14:paraId="2BC22D8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client_type</w:t>
            </w:r>
          </w:p>
        </w:tc>
        <w:tc>
          <w:tcPr>
            <w:tcW w:w="1020" w:type="dxa"/>
            <w:shd w:val="clear" w:color="auto" w:fill="auto"/>
            <w:tcMar>
              <w:top w:w="100" w:type="dxa"/>
              <w:left w:w="100" w:type="dxa"/>
              <w:bottom w:w="100" w:type="dxa"/>
              <w:right w:w="100" w:type="dxa"/>
            </w:tcMar>
          </w:tcPr>
          <w:p w14:paraId="535A3497"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90" w:type="dxa"/>
            <w:shd w:val="clear" w:color="auto" w:fill="auto"/>
            <w:tcMar>
              <w:top w:w="100" w:type="dxa"/>
              <w:left w:w="100" w:type="dxa"/>
              <w:bottom w:w="100" w:type="dxa"/>
              <w:right w:w="100" w:type="dxa"/>
            </w:tcMar>
          </w:tcPr>
          <w:p w14:paraId="46A071C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 xml:space="preserve">Тип клиента </w:t>
            </w:r>
          </w:p>
        </w:tc>
        <w:tc>
          <w:tcPr>
            <w:tcW w:w="1440" w:type="dxa"/>
            <w:shd w:val="clear" w:color="auto" w:fill="auto"/>
            <w:tcMar>
              <w:top w:w="100" w:type="dxa"/>
              <w:left w:w="100" w:type="dxa"/>
              <w:bottom w:w="100" w:type="dxa"/>
              <w:right w:w="100" w:type="dxa"/>
            </w:tcMar>
          </w:tcPr>
          <w:p w14:paraId="143AA35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25" w:type="dxa"/>
            <w:shd w:val="clear" w:color="auto" w:fill="auto"/>
            <w:tcMar>
              <w:top w:w="100" w:type="dxa"/>
              <w:left w:w="100" w:type="dxa"/>
              <w:bottom w:w="100" w:type="dxa"/>
              <w:right w:w="100" w:type="dxa"/>
            </w:tcMar>
          </w:tcPr>
          <w:p w14:paraId="2899CAC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85" w:type="dxa"/>
            <w:shd w:val="clear" w:color="auto" w:fill="auto"/>
            <w:tcMar>
              <w:top w:w="100" w:type="dxa"/>
              <w:left w:w="100" w:type="dxa"/>
              <w:bottom w:w="100" w:type="dxa"/>
              <w:right w:w="100" w:type="dxa"/>
            </w:tcMar>
          </w:tcPr>
          <w:p w14:paraId="2F0408C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ФЛ/ЮЛ</w:t>
            </w:r>
          </w:p>
        </w:tc>
      </w:tr>
      <w:tr w:rsidR="00FE2FC6" w:rsidRPr="00FE2FC6" w14:paraId="4CB29F4B" w14:textId="77777777" w:rsidTr="00FE2FC6">
        <w:tc>
          <w:tcPr>
            <w:tcW w:w="810" w:type="dxa"/>
            <w:shd w:val="clear" w:color="auto" w:fill="auto"/>
            <w:tcMar>
              <w:top w:w="100" w:type="dxa"/>
              <w:left w:w="100" w:type="dxa"/>
              <w:bottom w:w="100" w:type="dxa"/>
              <w:right w:w="100" w:type="dxa"/>
            </w:tcMar>
          </w:tcPr>
          <w:p w14:paraId="3236FCF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w:t>
            </w:r>
          </w:p>
        </w:tc>
        <w:tc>
          <w:tcPr>
            <w:tcW w:w="1275" w:type="dxa"/>
            <w:shd w:val="clear" w:color="auto" w:fill="auto"/>
            <w:tcMar>
              <w:top w:w="100" w:type="dxa"/>
              <w:left w:w="100" w:type="dxa"/>
              <w:bottom w:w="100" w:type="dxa"/>
              <w:right w:w="100" w:type="dxa"/>
            </w:tcMar>
          </w:tcPr>
          <w:p w14:paraId="02924F0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pm_number</w:t>
            </w:r>
          </w:p>
        </w:tc>
        <w:tc>
          <w:tcPr>
            <w:tcW w:w="1020" w:type="dxa"/>
            <w:shd w:val="clear" w:color="auto" w:fill="auto"/>
            <w:tcMar>
              <w:top w:w="100" w:type="dxa"/>
              <w:left w:w="100" w:type="dxa"/>
              <w:bottom w:w="100" w:type="dxa"/>
              <w:right w:w="100" w:type="dxa"/>
            </w:tcMar>
          </w:tcPr>
          <w:p w14:paraId="41EE1F6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890" w:type="dxa"/>
            <w:shd w:val="clear" w:color="auto" w:fill="auto"/>
            <w:tcMar>
              <w:top w:w="100" w:type="dxa"/>
              <w:left w:w="100" w:type="dxa"/>
              <w:bottom w:w="100" w:type="dxa"/>
              <w:right w:w="100" w:type="dxa"/>
            </w:tcMar>
          </w:tcPr>
          <w:p w14:paraId="673768D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Номер ЛС</w:t>
            </w:r>
          </w:p>
        </w:tc>
        <w:tc>
          <w:tcPr>
            <w:tcW w:w="1440" w:type="dxa"/>
            <w:shd w:val="clear" w:color="auto" w:fill="auto"/>
            <w:tcMar>
              <w:top w:w="100" w:type="dxa"/>
              <w:left w:w="100" w:type="dxa"/>
              <w:bottom w:w="100" w:type="dxa"/>
              <w:right w:w="100" w:type="dxa"/>
            </w:tcMar>
          </w:tcPr>
          <w:p w14:paraId="53BD05D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25" w:type="dxa"/>
            <w:shd w:val="clear" w:color="auto" w:fill="auto"/>
            <w:tcMar>
              <w:top w:w="100" w:type="dxa"/>
              <w:left w:w="100" w:type="dxa"/>
              <w:bottom w:w="100" w:type="dxa"/>
              <w:right w:w="100" w:type="dxa"/>
            </w:tcMar>
          </w:tcPr>
          <w:p w14:paraId="159538B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85" w:type="dxa"/>
            <w:shd w:val="clear" w:color="auto" w:fill="auto"/>
            <w:tcMar>
              <w:top w:w="100" w:type="dxa"/>
              <w:left w:w="100" w:type="dxa"/>
              <w:bottom w:w="100" w:type="dxa"/>
              <w:right w:w="100" w:type="dxa"/>
            </w:tcMar>
          </w:tcPr>
          <w:p w14:paraId="18AD556B" w14:textId="77777777" w:rsidR="00FE2FC6" w:rsidRPr="00FE2FC6" w:rsidRDefault="00FE2FC6" w:rsidP="00FE2FC6">
            <w:pPr>
              <w:widowControl w:val="0"/>
              <w:jc w:val="center"/>
              <w:rPr>
                <w:rFonts w:ascii="Tahoma" w:hAnsi="Tahoma" w:cs="Tahoma"/>
                <w:sz w:val="20"/>
                <w:szCs w:val="20"/>
              </w:rPr>
            </w:pPr>
          </w:p>
        </w:tc>
      </w:tr>
      <w:tr w:rsidR="00FE2FC6" w:rsidRPr="00FE2FC6" w14:paraId="0A2FD4F1" w14:textId="77777777" w:rsidTr="00FE2FC6">
        <w:tc>
          <w:tcPr>
            <w:tcW w:w="810" w:type="dxa"/>
            <w:shd w:val="clear" w:color="auto" w:fill="auto"/>
            <w:tcMar>
              <w:top w:w="100" w:type="dxa"/>
              <w:left w:w="100" w:type="dxa"/>
              <w:bottom w:w="100" w:type="dxa"/>
              <w:right w:w="100" w:type="dxa"/>
            </w:tcMar>
          </w:tcPr>
          <w:p w14:paraId="7B95EDA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3</w:t>
            </w:r>
          </w:p>
        </w:tc>
        <w:tc>
          <w:tcPr>
            <w:tcW w:w="1275" w:type="dxa"/>
            <w:shd w:val="clear" w:color="auto" w:fill="auto"/>
            <w:tcMar>
              <w:top w:w="100" w:type="dxa"/>
              <w:left w:w="100" w:type="dxa"/>
              <w:bottom w:w="100" w:type="dxa"/>
              <w:right w:w="100" w:type="dxa"/>
            </w:tcMar>
          </w:tcPr>
          <w:p w14:paraId="41CA8DE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address_object</w:t>
            </w:r>
          </w:p>
        </w:tc>
        <w:tc>
          <w:tcPr>
            <w:tcW w:w="1020" w:type="dxa"/>
            <w:shd w:val="clear" w:color="auto" w:fill="auto"/>
            <w:tcMar>
              <w:top w:w="100" w:type="dxa"/>
              <w:left w:w="100" w:type="dxa"/>
              <w:bottom w:w="100" w:type="dxa"/>
              <w:right w:w="100" w:type="dxa"/>
            </w:tcMar>
          </w:tcPr>
          <w:p w14:paraId="12B2FBB0"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90" w:type="dxa"/>
            <w:shd w:val="clear" w:color="auto" w:fill="auto"/>
            <w:tcMar>
              <w:top w:w="100" w:type="dxa"/>
              <w:left w:w="100" w:type="dxa"/>
              <w:bottom w:w="100" w:type="dxa"/>
              <w:right w:w="100" w:type="dxa"/>
            </w:tcMar>
          </w:tcPr>
          <w:p w14:paraId="776E52D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Адрес объекта</w:t>
            </w:r>
          </w:p>
        </w:tc>
        <w:tc>
          <w:tcPr>
            <w:tcW w:w="1440" w:type="dxa"/>
            <w:shd w:val="clear" w:color="auto" w:fill="auto"/>
            <w:tcMar>
              <w:top w:w="100" w:type="dxa"/>
              <w:left w:w="100" w:type="dxa"/>
              <w:bottom w:w="100" w:type="dxa"/>
              <w:right w:w="100" w:type="dxa"/>
            </w:tcMar>
          </w:tcPr>
          <w:p w14:paraId="5E6C31D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25" w:type="dxa"/>
            <w:shd w:val="clear" w:color="auto" w:fill="auto"/>
            <w:tcMar>
              <w:top w:w="100" w:type="dxa"/>
              <w:left w:w="100" w:type="dxa"/>
              <w:bottom w:w="100" w:type="dxa"/>
              <w:right w:w="100" w:type="dxa"/>
            </w:tcMar>
          </w:tcPr>
          <w:p w14:paraId="77C18A3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85" w:type="dxa"/>
            <w:shd w:val="clear" w:color="auto" w:fill="auto"/>
            <w:tcMar>
              <w:top w:w="100" w:type="dxa"/>
              <w:left w:w="100" w:type="dxa"/>
              <w:bottom w:w="100" w:type="dxa"/>
              <w:right w:w="100" w:type="dxa"/>
            </w:tcMar>
          </w:tcPr>
          <w:p w14:paraId="56E0D3F2" w14:textId="77777777" w:rsidR="00FE2FC6" w:rsidRPr="00FE2FC6" w:rsidRDefault="00FE2FC6" w:rsidP="00FE2FC6">
            <w:pPr>
              <w:widowControl w:val="0"/>
              <w:jc w:val="center"/>
              <w:rPr>
                <w:rFonts w:ascii="Tahoma" w:hAnsi="Tahoma" w:cs="Tahoma"/>
                <w:sz w:val="20"/>
                <w:szCs w:val="20"/>
              </w:rPr>
            </w:pPr>
          </w:p>
        </w:tc>
      </w:tr>
      <w:tr w:rsidR="00FE2FC6" w:rsidRPr="00FE2FC6" w14:paraId="78933E22" w14:textId="77777777" w:rsidTr="00FE2FC6">
        <w:tc>
          <w:tcPr>
            <w:tcW w:w="810" w:type="dxa"/>
            <w:shd w:val="clear" w:color="auto" w:fill="auto"/>
            <w:tcMar>
              <w:top w:w="100" w:type="dxa"/>
              <w:left w:w="100" w:type="dxa"/>
              <w:bottom w:w="100" w:type="dxa"/>
              <w:right w:w="100" w:type="dxa"/>
            </w:tcMar>
          </w:tcPr>
          <w:p w14:paraId="6808D5D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4</w:t>
            </w:r>
          </w:p>
        </w:tc>
        <w:tc>
          <w:tcPr>
            <w:tcW w:w="1275" w:type="dxa"/>
            <w:shd w:val="clear" w:color="auto" w:fill="auto"/>
            <w:tcMar>
              <w:top w:w="100" w:type="dxa"/>
              <w:left w:w="100" w:type="dxa"/>
              <w:bottom w:w="100" w:type="dxa"/>
              <w:right w:w="100" w:type="dxa"/>
            </w:tcMar>
          </w:tcPr>
          <w:p w14:paraId="3600DDC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full _name_pm</w:t>
            </w:r>
          </w:p>
        </w:tc>
        <w:tc>
          <w:tcPr>
            <w:tcW w:w="1020" w:type="dxa"/>
            <w:shd w:val="clear" w:color="auto" w:fill="auto"/>
            <w:tcMar>
              <w:top w:w="100" w:type="dxa"/>
              <w:left w:w="100" w:type="dxa"/>
              <w:bottom w:w="100" w:type="dxa"/>
              <w:right w:w="100" w:type="dxa"/>
            </w:tcMar>
          </w:tcPr>
          <w:p w14:paraId="5A49872A"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90" w:type="dxa"/>
            <w:shd w:val="clear" w:color="auto" w:fill="auto"/>
            <w:tcMar>
              <w:top w:w="100" w:type="dxa"/>
              <w:left w:w="100" w:type="dxa"/>
              <w:bottom w:w="100" w:type="dxa"/>
              <w:right w:w="100" w:type="dxa"/>
            </w:tcMar>
          </w:tcPr>
          <w:p w14:paraId="51D34EF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ФИО владельца л/с</w:t>
            </w:r>
          </w:p>
        </w:tc>
        <w:tc>
          <w:tcPr>
            <w:tcW w:w="1440" w:type="dxa"/>
            <w:shd w:val="clear" w:color="auto" w:fill="auto"/>
            <w:tcMar>
              <w:top w:w="100" w:type="dxa"/>
              <w:left w:w="100" w:type="dxa"/>
              <w:bottom w:w="100" w:type="dxa"/>
              <w:right w:w="100" w:type="dxa"/>
            </w:tcMar>
          </w:tcPr>
          <w:p w14:paraId="32894B7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25" w:type="dxa"/>
            <w:shd w:val="clear" w:color="auto" w:fill="auto"/>
            <w:tcMar>
              <w:top w:w="100" w:type="dxa"/>
              <w:left w:w="100" w:type="dxa"/>
              <w:bottom w:w="100" w:type="dxa"/>
              <w:right w:w="100" w:type="dxa"/>
            </w:tcMar>
          </w:tcPr>
          <w:p w14:paraId="5821307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85" w:type="dxa"/>
            <w:shd w:val="clear" w:color="auto" w:fill="auto"/>
            <w:tcMar>
              <w:top w:w="100" w:type="dxa"/>
              <w:left w:w="100" w:type="dxa"/>
              <w:bottom w:w="100" w:type="dxa"/>
              <w:right w:w="100" w:type="dxa"/>
            </w:tcMar>
          </w:tcPr>
          <w:p w14:paraId="0C4CC7A2" w14:textId="77777777" w:rsidR="00FE2FC6" w:rsidRPr="00FE2FC6" w:rsidRDefault="00FE2FC6" w:rsidP="00FE2FC6">
            <w:pPr>
              <w:widowControl w:val="0"/>
              <w:jc w:val="center"/>
              <w:rPr>
                <w:rFonts w:ascii="Tahoma" w:hAnsi="Tahoma" w:cs="Tahoma"/>
                <w:sz w:val="20"/>
                <w:szCs w:val="20"/>
              </w:rPr>
            </w:pPr>
          </w:p>
        </w:tc>
      </w:tr>
      <w:tr w:rsidR="00FE2FC6" w:rsidRPr="00FE2FC6" w14:paraId="1EB271EB" w14:textId="77777777" w:rsidTr="00FE2FC6">
        <w:tc>
          <w:tcPr>
            <w:tcW w:w="810" w:type="dxa"/>
            <w:shd w:val="clear" w:color="auto" w:fill="auto"/>
            <w:tcMar>
              <w:top w:w="100" w:type="dxa"/>
              <w:left w:w="100" w:type="dxa"/>
              <w:bottom w:w="100" w:type="dxa"/>
              <w:right w:w="100" w:type="dxa"/>
            </w:tcMar>
          </w:tcPr>
          <w:p w14:paraId="43C3859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5</w:t>
            </w:r>
          </w:p>
        </w:tc>
        <w:tc>
          <w:tcPr>
            <w:tcW w:w="1275" w:type="dxa"/>
            <w:shd w:val="clear" w:color="auto" w:fill="auto"/>
            <w:tcMar>
              <w:top w:w="100" w:type="dxa"/>
              <w:left w:w="100" w:type="dxa"/>
              <w:bottom w:w="100" w:type="dxa"/>
              <w:right w:w="100" w:type="dxa"/>
            </w:tcMar>
          </w:tcPr>
          <w:p w14:paraId="3EE94A7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applicant_details</w:t>
            </w:r>
          </w:p>
        </w:tc>
        <w:tc>
          <w:tcPr>
            <w:tcW w:w="1020" w:type="dxa"/>
            <w:shd w:val="clear" w:color="auto" w:fill="auto"/>
            <w:tcMar>
              <w:top w:w="100" w:type="dxa"/>
              <w:left w:w="100" w:type="dxa"/>
              <w:bottom w:w="100" w:type="dxa"/>
              <w:right w:w="100" w:type="dxa"/>
            </w:tcMar>
          </w:tcPr>
          <w:p w14:paraId="16DAE285" w14:textId="77777777" w:rsidR="00FE2FC6" w:rsidRPr="00FE2FC6" w:rsidRDefault="00FE2FC6" w:rsidP="00FE2FC6">
            <w:pPr>
              <w:jc w:val="center"/>
              <w:rPr>
                <w:rFonts w:ascii="Tahoma" w:hAnsi="Tahoma" w:cs="Tahoma"/>
                <w:sz w:val="20"/>
                <w:szCs w:val="20"/>
              </w:rPr>
            </w:pPr>
          </w:p>
        </w:tc>
        <w:tc>
          <w:tcPr>
            <w:tcW w:w="1890" w:type="dxa"/>
            <w:shd w:val="clear" w:color="auto" w:fill="auto"/>
            <w:tcMar>
              <w:top w:w="100" w:type="dxa"/>
              <w:left w:w="100" w:type="dxa"/>
              <w:bottom w:w="100" w:type="dxa"/>
              <w:right w:w="100" w:type="dxa"/>
            </w:tcMar>
          </w:tcPr>
          <w:p w14:paraId="6630C4A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 xml:space="preserve">Данные заявителя </w:t>
            </w:r>
          </w:p>
        </w:tc>
        <w:tc>
          <w:tcPr>
            <w:tcW w:w="1440" w:type="dxa"/>
            <w:shd w:val="clear" w:color="auto" w:fill="auto"/>
            <w:tcMar>
              <w:top w:w="100" w:type="dxa"/>
              <w:left w:w="100" w:type="dxa"/>
              <w:bottom w:w="100" w:type="dxa"/>
              <w:right w:w="100" w:type="dxa"/>
            </w:tcMar>
          </w:tcPr>
          <w:p w14:paraId="77F45D2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w:t>
            </w:r>
          </w:p>
        </w:tc>
        <w:tc>
          <w:tcPr>
            <w:tcW w:w="1425" w:type="dxa"/>
            <w:shd w:val="clear" w:color="auto" w:fill="auto"/>
            <w:tcMar>
              <w:top w:w="100" w:type="dxa"/>
              <w:left w:w="100" w:type="dxa"/>
              <w:bottom w:w="100" w:type="dxa"/>
              <w:right w:w="100" w:type="dxa"/>
            </w:tcMar>
          </w:tcPr>
          <w:p w14:paraId="74A6AD5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85" w:type="dxa"/>
            <w:shd w:val="clear" w:color="auto" w:fill="auto"/>
            <w:tcMar>
              <w:top w:w="100" w:type="dxa"/>
              <w:left w:w="100" w:type="dxa"/>
              <w:bottom w:w="100" w:type="dxa"/>
              <w:right w:w="100" w:type="dxa"/>
            </w:tcMar>
          </w:tcPr>
          <w:p w14:paraId="39557691" w14:textId="77777777" w:rsidR="00FE2FC6" w:rsidRPr="00FE2FC6" w:rsidRDefault="00FE2FC6" w:rsidP="00FE2FC6">
            <w:pPr>
              <w:widowControl w:val="0"/>
              <w:jc w:val="center"/>
              <w:rPr>
                <w:rFonts w:ascii="Tahoma" w:hAnsi="Tahoma" w:cs="Tahoma"/>
                <w:sz w:val="20"/>
                <w:szCs w:val="20"/>
              </w:rPr>
            </w:pPr>
          </w:p>
        </w:tc>
      </w:tr>
      <w:tr w:rsidR="00FE2FC6" w:rsidRPr="00FE2FC6" w14:paraId="55E3DB00" w14:textId="77777777" w:rsidTr="00FE2FC6">
        <w:tc>
          <w:tcPr>
            <w:tcW w:w="810" w:type="dxa"/>
            <w:shd w:val="clear" w:color="auto" w:fill="auto"/>
            <w:tcMar>
              <w:top w:w="100" w:type="dxa"/>
              <w:left w:w="100" w:type="dxa"/>
              <w:bottom w:w="100" w:type="dxa"/>
              <w:right w:w="100" w:type="dxa"/>
            </w:tcMar>
          </w:tcPr>
          <w:p w14:paraId="3EC904A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6.1</w:t>
            </w:r>
          </w:p>
        </w:tc>
        <w:tc>
          <w:tcPr>
            <w:tcW w:w="1275" w:type="dxa"/>
            <w:shd w:val="clear" w:color="auto" w:fill="auto"/>
            <w:tcMar>
              <w:top w:w="100" w:type="dxa"/>
              <w:left w:w="100" w:type="dxa"/>
              <w:bottom w:w="100" w:type="dxa"/>
              <w:right w:w="100" w:type="dxa"/>
            </w:tcMar>
          </w:tcPr>
          <w:p w14:paraId="40C49B6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c _name_applicant</w:t>
            </w:r>
          </w:p>
        </w:tc>
        <w:tc>
          <w:tcPr>
            <w:tcW w:w="1020" w:type="dxa"/>
            <w:shd w:val="clear" w:color="auto" w:fill="auto"/>
            <w:tcMar>
              <w:top w:w="100" w:type="dxa"/>
              <w:left w:w="100" w:type="dxa"/>
              <w:bottom w:w="100" w:type="dxa"/>
              <w:right w:w="100" w:type="dxa"/>
            </w:tcMar>
          </w:tcPr>
          <w:p w14:paraId="518A168E"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90" w:type="dxa"/>
            <w:shd w:val="clear" w:color="auto" w:fill="auto"/>
            <w:tcMar>
              <w:top w:w="100" w:type="dxa"/>
              <w:left w:w="100" w:type="dxa"/>
              <w:bottom w:w="100" w:type="dxa"/>
              <w:right w:w="100" w:type="dxa"/>
            </w:tcMar>
          </w:tcPr>
          <w:p w14:paraId="39902D8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ФИО</w:t>
            </w:r>
          </w:p>
        </w:tc>
        <w:tc>
          <w:tcPr>
            <w:tcW w:w="1440" w:type="dxa"/>
            <w:shd w:val="clear" w:color="auto" w:fill="auto"/>
            <w:tcMar>
              <w:top w:w="100" w:type="dxa"/>
              <w:left w:w="100" w:type="dxa"/>
              <w:bottom w:w="100" w:type="dxa"/>
              <w:right w:w="100" w:type="dxa"/>
            </w:tcMar>
          </w:tcPr>
          <w:p w14:paraId="6B2ED1F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25" w:type="dxa"/>
            <w:shd w:val="clear" w:color="auto" w:fill="auto"/>
            <w:tcMar>
              <w:top w:w="100" w:type="dxa"/>
              <w:left w:w="100" w:type="dxa"/>
              <w:bottom w:w="100" w:type="dxa"/>
              <w:right w:w="100" w:type="dxa"/>
            </w:tcMar>
          </w:tcPr>
          <w:p w14:paraId="7E3975E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85" w:type="dxa"/>
            <w:shd w:val="clear" w:color="auto" w:fill="auto"/>
            <w:tcMar>
              <w:top w:w="100" w:type="dxa"/>
              <w:left w:w="100" w:type="dxa"/>
              <w:bottom w:w="100" w:type="dxa"/>
              <w:right w:w="100" w:type="dxa"/>
            </w:tcMar>
          </w:tcPr>
          <w:p w14:paraId="7D6CE6EC" w14:textId="77777777" w:rsidR="00FE2FC6" w:rsidRPr="00FE2FC6" w:rsidRDefault="00FE2FC6" w:rsidP="00FE2FC6">
            <w:pPr>
              <w:widowControl w:val="0"/>
              <w:jc w:val="center"/>
              <w:rPr>
                <w:rFonts w:ascii="Tahoma" w:hAnsi="Tahoma" w:cs="Tahoma"/>
                <w:sz w:val="20"/>
                <w:szCs w:val="20"/>
              </w:rPr>
            </w:pPr>
          </w:p>
        </w:tc>
      </w:tr>
      <w:tr w:rsidR="00FE2FC6" w:rsidRPr="00FE2FC6" w14:paraId="20F174FA" w14:textId="77777777" w:rsidTr="00FE2FC6">
        <w:tc>
          <w:tcPr>
            <w:tcW w:w="810" w:type="dxa"/>
            <w:shd w:val="clear" w:color="auto" w:fill="auto"/>
            <w:tcMar>
              <w:top w:w="100" w:type="dxa"/>
              <w:left w:w="100" w:type="dxa"/>
              <w:bottom w:w="100" w:type="dxa"/>
              <w:right w:w="100" w:type="dxa"/>
            </w:tcMar>
          </w:tcPr>
          <w:p w14:paraId="2155852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6.2</w:t>
            </w:r>
          </w:p>
        </w:tc>
        <w:tc>
          <w:tcPr>
            <w:tcW w:w="1275" w:type="dxa"/>
            <w:shd w:val="clear" w:color="auto" w:fill="auto"/>
            <w:tcMar>
              <w:top w:w="100" w:type="dxa"/>
              <w:left w:w="100" w:type="dxa"/>
              <w:bottom w:w="100" w:type="dxa"/>
              <w:right w:w="100" w:type="dxa"/>
            </w:tcMar>
          </w:tcPr>
          <w:p w14:paraId="68E260E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applicant_status</w:t>
            </w:r>
          </w:p>
        </w:tc>
        <w:tc>
          <w:tcPr>
            <w:tcW w:w="1020" w:type="dxa"/>
            <w:shd w:val="clear" w:color="auto" w:fill="auto"/>
            <w:tcMar>
              <w:top w:w="100" w:type="dxa"/>
              <w:left w:w="100" w:type="dxa"/>
              <w:bottom w:w="100" w:type="dxa"/>
              <w:right w:w="100" w:type="dxa"/>
            </w:tcMar>
          </w:tcPr>
          <w:p w14:paraId="4FABF35A"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90" w:type="dxa"/>
            <w:shd w:val="clear" w:color="auto" w:fill="auto"/>
            <w:tcMar>
              <w:top w:w="100" w:type="dxa"/>
              <w:left w:w="100" w:type="dxa"/>
              <w:bottom w:w="100" w:type="dxa"/>
              <w:right w:w="100" w:type="dxa"/>
            </w:tcMar>
          </w:tcPr>
          <w:p w14:paraId="12A3AC7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Статус заявителя</w:t>
            </w:r>
          </w:p>
        </w:tc>
        <w:tc>
          <w:tcPr>
            <w:tcW w:w="1440" w:type="dxa"/>
            <w:shd w:val="clear" w:color="auto" w:fill="auto"/>
            <w:tcMar>
              <w:top w:w="100" w:type="dxa"/>
              <w:left w:w="100" w:type="dxa"/>
              <w:bottom w:w="100" w:type="dxa"/>
              <w:right w:w="100" w:type="dxa"/>
            </w:tcMar>
          </w:tcPr>
          <w:p w14:paraId="2C1B68B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25" w:type="dxa"/>
            <w:shd w:val="clear" w:color="auto" w:fill="auto"/>
            <w:tcMar>
              <w:top w:w="100" w:type="dxa"/>
              <w:left w:w="100" w:type="dxa"/>
              <w:bottom w:w="100" w:type="dxa"/>
              <w:right w:w="100" w:type="dxa"/>
            </w:tcMar>
          </w:tcPr>
          <w:p w14:paraId="328CB2A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85" w:type="dxa"/>
            <w:shd w:val="clear" w:color="auto" w:fill="auto"/>
            <w:tcMar>
              <w:top w:w="100" w:type="dxa"/>
              <w:left w:w="100" w:type="dxa"/>
              <w:bottom w:w="100" w:type="dxa"/>
              <w:right w:w="100" w:type="dxa"/>
            </w:tcMar>
          </w:tcPr>
          <w:p w14:paraId="5AAFAFA0" w14:textId="77777777" w:rsidR="00FE2FC6" w:rsidRPr="00FE2FC6" w:rsidRDefault="00FE2FC6" w:rsidP="00FE2FC6">
            <w:pPr>
              <w:widowControl w:val="0"/>
              <w:jc w:val="center"/>
              <w:rPr>
                <w:rFonts w:ascii="Tahoma" w:hAnsi="Tahoma" w:cs="Tahoma"/>
                <w:sz w:val="20"/>
                <w:szCs w:val="20"/>
              </w:rPr>
            </w:pPr>
          </w:p>
        </w:tc>
      </w:tr>
      <w:tr w:rsidR="00FE2FC6" w:rsidRPr="00FE2FC6" w14:paraId="4A56D441" w14:textId="77777777" w:rsidTr="00FE2FC6">
        <w:tc>
          <w:tcPr>
            <w:tcW w:w="810" w:type="dxa"/>
            <w:shd w:val="clear" w:color="auto" w:fill="auto"/>
            <w:tcMar>
              <w:top w:w="100" w:type="dxa"/>
              <w:left w:w="100" w:type="dxa"/>
              <w:bottom w:w="100" w:type="dxa"/>
              <w:right w:w="100" w:type="dxa"/>
            </w:tcMar>
          </w:tcPr>
          <w:p w14:paraId="6A216B3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6.3</w:t>
            </w:r>
          </w:p>
        </w:tc>
        <w:tc>
          <w:tcPr>
            <w:tcW w:w="1275" w:type="dxa"/>
            <w:shd w:val="clear" w:color="auto" w:fill="auto"/>
            <w:tcMar>
              <w:top w:w="100" w:type="dxa"/>
              <w:left w:w="100" w:type="dxa"/>
              <w:bottom w:w="100" w:type="dxa"/>
              <w:right w:w="100" w:type="dxa"/>
            </w:tcMar>
          </w:tcPr>
          <w:p w14:paraId="1F1B195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passport_data</w:t>
            </w:r>
          </w:p>
        </w:tc>
        <w:tc>
          <w:tcPr>
            <w:tcW w:w="1020" w:type="dxa"/>
            <w:shd w:val="clear" w:color="auto" w:fill="auto"/>
            <w:tcMar>
              <w:top w:w="100" w:type="dxa"/>
              <w:left w:w="100" w:type="dxa"/>
              <w:bottom w:w="100" w:type="dxa"/>
              <w:right w:w="100" w:type="dxa"/>
            </w:tcMar>
          </w:tcPr>
          <w:p w14:paraId="6DA8CC57" w14:textId="77777777" w:rsidR="00FE2FC6" w:rsidRPr="00FE2FC6" w:rsidRDefault="00FE2FC6" w:rsidP="00FE2FC6">
            <w:pPr>
              <w:widowControl w:val="0"/>
              <w:jc w:val="center"/>
              <w:rPr>
                <w:rFonts w:ascii="Tahoma" w:hAnsi="Tahoma" w:cs="Tahoma"/>
                <w:sz w:val="20"/>
                <w:szCs w:val="20"/>
              </w:rPr>
            </w:pPr>
          </w:p>
        </w:tc>
        <w:tc>
          <w:tcPr>
            <w:tcW w:w="1890" w:type="dxa"/>
            <w:shd w:val="clear" w:color="auto" w:fill="auto"/>
            <w:tcMar>
              <w:top w:w="100" w:type="dxa"/>
              <w:left w:w="100" w:type="dxa"/>
              <w:bottom w:w="100" w:type="dxa"/>
              <w:right w:w="100" w:type="dxa"/>
            </w:tcMar>
          </w:tcPr>
          <w:p w14:paraId="7FB4115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Паспортные данные</w:t>
            </w:r>
          </w:p>
        </w:tc>
        <w:tc>
          <w:tcPr>
            <w:tcW w:w="1440" w:type="dxa"/>
            <w:shd w:val="clear" w:color="auto" w:fill="auto"/>
            <w:tcMar>
              <w:top w:w="100" w:type="dxa"/>
              <w:left w:w="100" w:type="dxa"/>
              <w:bottom w:w="100" w:type="dxa"/>
              <w:right w:w="100" w:type="dxa"/>
            </w:tcMar>
          </w:tcPr>
          <w:p w14:paraId="3A0A8B5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w:t>
            </w:r>
          </w:p>
        </w:tc>
        <w:tc>
          <w:tcPr>
            <w:tcW w:w="1425" w:type="dxa"/>
            <w:shd w:val="clear" w:color="auto" w:fill="auto"/>
            <w:tcMar>
              <w:top w:w="100" w:type="dxa"/>
              <w:left w:w="100" w:type="dxa"/>
              <w:bottom w:w="100" w:type="dxa"/>
              <w:right w:w="100" w:type="dxa"/>
            </w:tcMar>
          </w:tcPr>
          <w:p w14:paraId="418FE31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85" w:type="dxa"/>
            <w:shd w:val="clear" w:color="auto" w:fill="auto"/>
            <w:tcMar>
              <w:top w:w="100" w:type="dxa"/>
              <w:left w:w="100" w:type="dxa"/>
              <w:bottom w:w="100" w:type="dxa"/>
              <w:right w:w="100" w:type="dxa"/>
            </w:tcMar>
          </w:tcPr>
          <w:p w14:paraId="4806DCF1" w14:textId="77777777" w:rsidR="00FE2FC6" w:rsidRPr="00FE2FC6" w:rsidRDefault="00FE2FC6" w:rsidP="00FE2FC6">
            <w:pPr>
              <w:widowControl w:val="0"/>
              <w:jc w:val="center"/>
              <w:rPr>
                <w:rFonts w:ascii="Tahoma" w:hAnsi="Tahoma" w:cs="Tahoma"/>
                <w:sz w:val="20"/>
                <w:szCs w:val="20"/>
              </w:rPr>
            </w:pPr>
          </w:p>
        </w:tc>
      </w:tr>
      <w:tr w:rsidR="00FE2FC6" w:rsidRPr="00FE2FC6" w14:paraId="329D9F33" w14:textId="77777777" w:rsidTr="00FE2FC6">
        <w:tc>
          <w:tcPr>
            <w:tcW w:w="810" w:type="dxa"/>
            <w:shd w:val="clear" w:color="auto" w:fill="auto"/>
            <w:tcMar>
              <w:top w:w="100" w:type="dxa"/>
              <w:left w:w="100" w:type="dxa"/>
              <w:bottom w:w="100" w:type="dxa"/>
              <w:right w:w="100" w:type="dxa"/>
            </w:tcMar>
          </w:tcPr>
          <w:p w14:paraId="00199F2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6.3.1</w:t>
            </w:r>
          </w:p>
        </w:tc>
        <w:tc>
          <w:tcPr>
            <w:tcW w:w="1275" w:type="dxa"/>
            <w:shd w:val="clear" w:color="auto" w:fill="auto"/>
            <w:tcMar>
              <w:top w:w="100" w:type="dxa"/>
              <w:left w:w="100" w:type="dxa"/>
              <w:bottom w:w="100" w:type="dxa"/>
              <w:right w:w="100" w:type="dxa"/>
            </w:tcMar>
          </w:tcPr>
          <w:p w14:paraId="71FA5C7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series</w:t>
            </w:r>
          </w:p>
        </w:tc>
        <w:tc>
          <w:tcPr>
            <w:tcW w:w="1020" w:type="dxa"/>
            <w:shd w:val="clear" w:color="auto" w:fill="auto"/>
            <w:tcMar>
              <w:top w:w="100" w:type="dxa"/>
              <w:left w:w="100" w:type="dxa"/>
              <w:bottom w:w="100" w:type="dxa"/>
              <w:right w:w="100" w:type="dxa"/>
            </w:tcMar>
          </w:tcPr>
          <w:p w14:paraId="2CBA839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890" w:type="dxa"/>
            <w:shd w:val="clear" w:color="auto" w:fill="auto"/>
            <w:tcMar>
              <w:top w:w="100" w:type="dxa"/>
              <w:left w:w="100" w:type="dxa"/>
              <w:bottom w:w="100" w:type="dxa"/>
              <w:right w:w="100" w:type="dxa"/>
            </w:tcMar>
          </w:tcPr>
          <w:p w14:paraId="0A574C9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Серия</w:t>
            </w:r>
          </w:p>
        </w:tc>
        <w:tc>
          <w:tcPr>
            <w:tcW w:w="1440" w:type="dxa"/>
            <w:shd w:val="clear" w:color="auto" w:fill="auto"/>
            <w:tcMar>
              <w:top w:w="100" w:type="dxa"/>
              <w:left w:w="100" w:type="dxa"/>
              <w:bottom w:w="100" w:type="dxa"/>
              <w:right w:w="100" w:type="dxa"/>
            </w:tcMar>
          </w:tcPr>
          <w:p w14:paraId="522205A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25" w:type="dxa"/>
            <w:shd w:val="clear" w:color="auto" w:fill="auto"/>
            <w:tcMar>
              <w:top w:w="100" w:type="dxa"/>
              <w:left w:w="100" w:type="dxa"/>
              <w:bottom w:w="100" w:type="dxa"/>
              <w:right w:w="100" w:type="dxa"/>
            </w:tcMar>
          </w:tcPr>
          <w:p w14:paraId="7E40F9B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85" w:type="dxa"/>
            <w:shd w:val="clear" w:color="auto" w:fill="auto"/>
            <w:tcMar>
              <w:top w:w="100" w:type="dxa"/>
              <w:left w:w="100" w:type="dxa"/>
              <w:bottom w:w="100" w:type="dxa"/>
              <w:right w:w="100" w:type="dxa"/>
            </w:tcMar>
          </w:tcPr>
          <w:p w14:paraId="1DB7E374" w14:textId="77777777" w:rsidR="00FE2FC6" w:rsidRPr="00FE2FC6" w:rsidRDefault="00FE2FC6" w:rsidP="00FE2FC6">
            <w:pPr>
              <w:widowControl w:val="0"/>
              <w:jc w:val="center"/>
              <w:rPr>
                <w:rFonts w:ascii="Tahoma" w:hAnsi="Tahoma" w:cs="Tahoma"/>
                <w:sz w:val="20"/>
                <w:szCs w:val="20"/>
              </w:rPr>
            </w:pPr>
          </w:p>
        </w:tc>
      </w:tr>
      <w:tr w:rsidR="00FE2FC6" w:rsidRPr="00FE2FC6" w14:paraId="2D3EF570" w14:textId="77777777" w:rsidTr="00FE2FC6">
        <w:tc>
          <w:tcPr>
            <w:tcW w:w="810" w:type="dxa"/>
            <w:shd w:val="clear" w:color="auto" w:fill="auto"/>
            <w:tcMar>
              <w:top w:w="100" w:type="dxa"/>
              <w:left w:w="100" w:type="dxa"/>
              <w:bottom w:w="100" w:type="dxa"/>
              <w:right w:w="100" w:type="dxa"/>
            </w:tcMar>
          </w:tcPr>
          <w:p w14:paraId="63F13AF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6.3.2</w:t>
            </w:r>
          </w:p>
        </w:tc>
        <w:tc>
          <w:tcPr>
            <w:tcW w:w="1275" w:type="dxa"/>
            <w:shd w:val="clear" w:color="auto" w:fill="auto"/>
            <w:tcMar>
              <w:top w:w="100" w:type="dxa"/>
              <w:left w:w="100" w:type="dxa"/>
              <w:bottom w:w="100" w:type="dxa"/>
              <w:right w:w="100" w:type="dxa"/>
            </w:tcMar>
          </w:tcPr>
          <w:p w14:paraId="38712FD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number</w:t>
            </w:r>
          </w:p>
        </w:tc>
        <w:tc>
          <w:tcPr>
            <w:tcW w:w="1020" w:type="dxa"/>
            <w:shd w:val="clear" w:color="auto" w:fill="auto"/>
            <w:tcMar>
              <w:top w:w="100" w:type="dxa"/>
              <w:left w:w="100" w:type="dxa"/>
              <w:bottom w:w="100" w:type="dxa"/>
              <w:right w:w="100" w:type="dxa"/>
            </w:tcMar>
          </w:tcPr>
          <w:p w14:paraId="69441CF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890" w:type="dxa"/>
            <w:shd w:val="clear" w:color="auto" w:fill="auto"/>
            <w:tcMar>
              <w:top w:w="100" w:type="dxa"/>
              <w:left w:w="100" w:type="dxa"/>
              <w:bottom w:w="100" w:type="dxa"/>
              <w:right w:w="100" w:type="dxa"/>
            </w:tcMar>
          </w:tcPr>
          <w:p w14:paraId="7518513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Номер</w:t>
            </w:r>
          </w:p>
        </w:tc>
        <w:tc>
          <w:tcPr>
            <w:tcW w:w="1440" w:type="dxa"/>
            <w:shd w:val="clear" w:color="auto" w:fill="auto"/>
            <w:tcMar>
              <w:top w:w="100" w:type="dxa"/>
              <w:left w:w="100" w:type="dxa"/>
              <w:bottom w:w="100" w:type="dxa"/>
              <w:right w:w="100" w:type="dxa"/>
            </w:tcMar>
          </w:tcPr>
          <w:p w14:paraId="40EFFC1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25" w:type="dxa"/>
            <w:shd w:val="clear" w:color="auto" w:fill="auto"/>
            <w:tcMar>
              <w:top w:w="100" w:type="dxa"/>
              <w:left w:w="100" w:type="dxa"/>
              <w:bottom w:w="100" w:type="dxa"/>
              <w:right w:w="100" w:type="dxa"/>
            </w:tcMar>
          </w:tcPr>
          <w:p w14:paraId="51A64A2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85" w:type="dxa"/>
            <w:shd w:val="clear" w:color="auto" w:fill="auto"/>
            <w:tcMar>
              <w:top w:w="100" w:type="dxa"/>
              <w:left w:w="100" w:type="dxa"/>
              <w:bottom w:w="100" w:type="dxa"/>
              <w:right w:w="100" w:type="dxa"/>
            </w:tcMar>
          </w:tcPr>
          <w:p w14:paraId="7376BD09" w14:textId="77777777" w:rsidR="00FE2FC6" w:rsidRPr="00FE2FC6" w:rsidRDefault="00FE2FC6" w:rsidP="00FE2FC6">
            <w:pPr>
              <w:widowControl w:val="0"/>
              <w:jc w:val="center"/>
              <w:rPr>
                <w:rFonts w:ascii="Tahoma" w:hAnsi="Tahoma" w:cs="Tahoma"/>
                <w:sz w:val="20"/>
                <w:szCs w:val="20"/>
              </w:rPr>
            </w:pPr>
          </w:p>
        </w:tc>
      </w:tr>
      <w:tr w:rsidR="00FE2FC6" w:rsidRPr="00FE2FC6" w14:paraId="4BBDE69F" w14:textId="77777777" w:rsidTr="00FE2FC6">
        <w:tc>
          <w:tcPr>
            <w:tcW w:w="810" w:type="dxa"/>
            <w:shd w:val="clear" w:color="auto" w:fill="auto"/>
            <w:tcMar>
              <w:top w:w="100" w:type="dxa"/>
              <w:left w:w="100" w:type="dxa"/>
              <w:bottom w:w="100" w:type="dxa"/>
              <w:right w:w="100" w:type="dxa"/>
            </w:tcMar>
          </w:tcPr>
          <w:p w14:paraId="635A843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6.3.3</w:t>
            </w:r>
          </w:p>
        </w:tc>
        <w:tc>
          <w:tcPr>
            <w:tcW w:w="1275" w:type="dxa"/>
            <w:shd w:val="clear" w:color="auto" w:fill="auto"/>
            <w:tcMar>
              <w:top w:w="100" w:type="dxa"/>
              <w:left w:w="100" w:type="dxa"/>
              <w:bottom w:w="100" w:type="dxa"/>
              <w:right w:w="100" w:type="dxa"/>
            </w:tcMar>
          </w:tcPr>
          <w:p w14:paraId="228EB9C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date_issue</w:t>
            </w:r>
          </w:p>
        </w:tc>
        <w:tc>
          <w:tcPr>
            <w:tcW w:w="1020" w:type="dxa"/>
            <w:shd w:val="clear" w:color="auto" w:fill="auto"/>
            <w:tcMar>
              <w:top w:w="100" w:type="dxa"/>
              <w:left w:w="100" w:type="dxa"/>
              <w:bottom w:w="100" w:type="dxa"/>
              <w:right w:w="100" w:type="dxa"/>
            </w:tcMar>
          </w:tcPr>
          <w:p w14:paraId="5879B69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w:t>
            </w:r>
          </w:p>
        </w:tc>
        <w:tc>
          <w:tcPr>
            <w:tcW w:w="1890" w:type="dxa"/>
            <w:shd w:val="clear" w:color="auto" w:fill="auto"/>
            <w:tcMar>
              <w:top w:w="100" w:type="dxa"/>
              <w:left w:w="100" w:type="dxa"/>
              <w:bottom w:w="100" w:type="dxa"/>
              <w:right w:w="100" w:type="dxa"/>
            </w:tcMar>
          </w:tcPr>
          <w:p w14:paraId="505DF07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Дата выдачи</w:t>
            </w:r>
          </w:p>
        </w:tc>
        <w:tc>
          <w:tcPr>
            <w:tcW w:w="1440" w:type="dxa"/>
            <w:shd w:val="clear" w:color="auto" w:fill="auto"/>
            <w:tcMar>
              <w:top w:w="100" w:type="dxa"/>
              <w:left w:w="100" w:type="dxa"/>
              <w:bottom w:w="100" w:type="dxa"/>
              <w:right w:w="100" w:type="dxa"/>
            </w:tcMar>
          </w:tcPr>
          <w:p w14:paraId="3EDF78A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25" w:type="dxa"/>
            <w:shd w:val="clear" w:color="auto" w:fill="auto"/>
            <w:tcMar>
              <w:top w:w="100" w:type="dxa"/>
              <w:left w:w="100" w:type="dxa"/>
              <w:bottom w:w="100" w:type="dxa"/>
              <w:right w:w="100" w:type="dxa"/>
            </w:tcMar>
          </w:tcPr>
          <w:p w14:paraId="1E253E1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85" w:type="dxa"/>
            <w:shd w:val="clear" w:color="auto" w:fill="auto"/>
            <w:tcMar>
              <w:top w:w="100" w:type="dxa"/>
              <w:left w:w="100" w:type="dxa"/>
              <w:bottom w:w="100" w:type="dxa"/>
              <w:right w:w="100" w:type="dxa"/>
            </w:tcMar>
          </w:tcPr>
          <w:p w14:paraId="15CBEFDE" w14:textId="77777777" w:rsidR="00FE2FC6" w:rsidRPr="00FE2FC6" w:rsidRDefault="00FE2FC6" w:rsidP="00FE2FC6">
            <w:pPr>
              <w:widowControl w:val="0"/>
              <w:jc w:val="center"/>
              <w:rPr>
                <w:rFonts w:ascii="Tahoma" w:hAnsi="Tahoma" w:cs="Tahoma"/>
                <w:sz w:val="20"/>
                <w:szCs w:val="20"/>
              </w:rPr>
            </w:pPr>
          </w:p>
        </w:tc>
      </w:tr>
      <w:tr w:rsidR="00FE2FC6" w:rsidRPr="00FE2FC6" w14:paraId="1F17F35B" w14:textId="77777777" w:rsidTr="00FE2FC6">
        <w:tc>
          <w:tcPr>
            <w:tcW w:w="810" w:type="dxa"/>
            <w:shd w:val="clear" w:color="auto" w:fill="auto"/>
            <w:tcMar>
              <w:top w:w="100" w:type="dxa"/>
              <w:left w:w="100" w:type="dxa"/>
              <w:bottom w:w="100" w:type="dxa"/>
              <w:right w:w="100" w:type="dxa"/>
            </w:tcMar>
          </w:tcPr>
          <w:p w14:paraId="4F454CD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6.3.4</w:t>
            </w:r>
          </w:p>
        </w:tc>
        <w:tc>
          <w:tcPr>
            <w:tcW w:w="1275" w:type="dxa"/>
            <w:shd w:val="clear" w:color="auto" w:fill="auto"/>
            <w:tcMar>
              <w:top w:w="100" w:type="dxa"/>
              <w:left w:w="100" w:type="dxa"/>
              <w:bottom w:w="100" w:type="dxa"/>
              <w:right w:w="100" w:type="dxa"/>
            </w:tcMar>
          </w:tcPr>
          <w:p w14:paraId="30A176E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department_code</w:t>
            </w:r>
          </w:p>
        </w:tc>
        <w:tc>
          <w:tcPr>
            <w:tcW w:w="1020" w:type="dxa"/>
            <w:shd w:val="clear" w:color="auto" w:fill="auto"/>
            <w:tcMar>
              <w:top w:w="100" w:type="dxa"/>
              <w:left w:w="100" w:type="dxa"/>
              <w:bottom w:w="100" w:type="dxa"/>
              <w:right w:w="100" w:type="dxa"/>
            </w:tcMar>
          </w:tcPr>
          <w:p w14:paraId="3D5A2DA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890" w:type="dxa"/>
            <w:shd w:val="clear" w:color="auto" w:fill="auto"/>
            <w:tcMar>
              <w:top w:w="100" w:type="dxa"/>
              <w:left w:w="100" w:type="dxa"/>
              <w:bottom w:w="100" w:type="dxa"/>
              <w:right w:w="100" w:type="dxa"/>
            </w:tcMar>
          </w:tcPr>
          <w:p w14:paraId="4795C43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Код подразделения</w:t>
            </w:r>
          </w:p>
        </w:tc>
        <w:tc>
          <w:tcPr>
            <w:tcW w:w="1440" w:type="dxa"/>
            <w:shd w:val="clear" w:color="auto" w:fill="auto"/>
            <w:tcMar>
              <w:top w:w="100" w:type="dxa"/>
              <w:left w:w="100" w:type="dxa"/>
              <w:bottom w:w="100" w:type="dxa"/>
              <w:right w:w="100" w:type="dxa"/>
            </w:tcMar>
          </w:tcPr>
          <w:p w14:paraId="57966C4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25" w:type="dxa"/>
            <w:shd w:val="clear" w:color="auto" w:fill="auto"/>
            <w:tcMar>
              <w:top w:w="100" w:type="dxa"/>
              <w:left w:w="100" w:type="dxa"/>
              <w:bottom w:w="100" w:type="dxa"/>
              <w:right w:w="100" w:type="dxa"/>
            </w:tcMar>
          </w:tcPr>
          <w:p w14:paraId="40C5570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85" w:type="dxa"/>
            <w:shd w:val="clear" w:color="auto" w:fill="auto"/>
            <w:tcMar>
              <w:top w:w="100" w:type="dxa"/>
              <w:left w:w="100" w:type="dxa"/>
              <w:bottom w:w="100" w:type="dxa"/>
              <w:right w:w="100" w:type="dxa"/>
            </w:tcMar>
          </w:tcPr>
          <w:p w14:paraId="6DA99DCF" w14:textId="77777777" w:rsidR="00FE2FC6" w:rsidRPr="00FE2FC6" w:rsidRDefault="00FE2FC6" w:rsidP="00FE2FC6">
            <w:pPr>
              <w:widowControl w:val="0"/>
              <w:jc w:val="center"/>
              <w:rPr>
                <w:rFonts w:ascii="Tahoma" w:hAnsi="Tahoma" w:cs="Tahoma"/>
                <w:sz w:val="20"/>
                <w:szCs w:val="20"/>
              </w:rPr>
            </w:pPr>
          </w:p>
        </w:tc>
      </w:tr>
      <w:tr w:rsidR="00FE2FC6" w:rsidRPr="00FE2FC6" w14:paraId="0F0D8DD9" w14:textId="77777777" w:rsidTr="00FE2FC6">
        <w:tc>
          <w:tcPr>
            <w:tcW w:w="810" w:type="dxa"/>
            <w:shd w:val="clear" w:color="auto" w:fill="auto"/>
            <w:tcMar>
              <w:top w:w="100" w:type="dxa"/>
              <w:left w:w="100" w:type="dxa"/>
              <w:bottom w:w="100" w:type="dxa"/>
              <w:right w:w="100" w:type="dxa"/>
            </w:tcMar>
          </w:tcPr>
          <w:p w14:paraId="74DFA5E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6.4</w:t>
            </w:r>
          </w:p>
        </w:tc>
        <w:tc>
          <w:tcPr>
            <w:tcW w:w="1275" w:type="dxa"/>
            <w:shd w:val="clear" w:color="auto" w:fill="auto"/>
            <w:tcMar>
              <w:top w:w="100" w:type="dxa"/>
              <w:left w:w="100" w:type="dxa"/>
              <w:bottom w:w="100" w:type="dxa"/>
              <w:right w:w="100" w:type="dxa"/>
            </w:tcMar>
          </w:tcPr>
          <w:p w14:paraId="42ED53F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power_attorney_data</w:t>
            </w:r>
          </w:p>
        </w:tc>
        <w:tc>
          <w:tcPr>
            <w:tcW w:w="1020" w:type="dxa"/>
            <w:shd w:val="clear" w:color="auto" w:fill="auto"/>
            <w:tcMar>
              <w:top w:w="100" w:type="dxa"/>
              <w:left w:w="100" w:type="dxa"/>
              <w:bottom w:w="100" w:type="dxa"/>
              <w:right w:w="100" w:type="dxa"/>
            </w:tcMar>
          </w:tcPr>
          <w:p w14:paraId="25BAB65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text</w:t>
            </w:r>
          </w:p>
        </w:tc>
        <w:tc>
          <w:tcPr>
            <w:tcW w:w="1890" w:type="dxa"/>
            <w:shd w:val="clear" w:color="auto" w:fill="auto"/>
            <w:tcMar>
              <w:top w:w="100" w:type="dxa"/>
              <w:left w:w="100" w:type="dxa"/>
              <w:bottom w:w="100" w:type="dxa"/>
              <w:right w:w="100" w:type="dxa"/>
            </w:tcMar>
          </w:tcPr>
          <w:p w14:paraId="06F22DB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Данные доверенности</w:t>
            </w:r>
          </w:p>
        </w:tc>
        <w:tc>
          <w:tcPr>
            <w:tcW w:w="1440" w:type="dxa"/>
            <w:shd w:val="clear" w:color="auto" w:fill="auto"/>
            <w:tcMar>
              <w:top w:w="100" w:type="dxa"/>
              <w:left w:w="100" w:type="dxa"/>
              <w:bottom w:w="100" w:type="dxa"/>
              <w:right w:w="100" w:type="dxa"/>
            </w:tcMar>
          </w:tcPr>
          <w:p w14:paraId="13D117A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25" w:type="dxa"/>
            <w:shd w:val="clear" w:color="auto" w:fill="auto"/>
            <w:tcMar>
              <w:top w:w="100" w:type="dxa"/>
              <w:left w:w="100" w:type="dxa"/>
              <w:bottom w:w="100" w:type="dxa"/>
              <w:right w:w="100" w:type="dxa"/>
            </w:tcMar>
          </w:tcPr>
          <w:p w14:paraId="57854EC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85" w:type="dxa"/>
            <w:shd w:val="clear" w:color="auto" w:fill="auto"/>
            <w:tcMar>
              <w:top w:w="100" w:type="dxa"/>
              <w:left w:w="100" w:type="dxa"/>
              <w:bottom w:w="100" w:type="dxa"/>
              <w:right w:w="100" w:type="dxa"/>
            </w:tcMar>
          </w:tcPr>
          <w:p w14:paraId="302B7AAA" w14:textId="77777777" w:rsidR="00FE2FC6" w:rsidRPr="00FE2FC6" w:rsidRDefault="00FE2FC6" w:rsidP="00FE2FC6">
            <w:pPr>
              <w:widowControl w:val="0"/>
              <w:jc w:val="center"/>
              <w:rPr>
                <w:rFonts w:ascii="Tahoma" w:hAnsi="Tahoma" w:cs="Tahoma"/>
                <w:sz w:val="20"/>
                <w:szCs w:val="20"/>
              </w:rPr>
            </w:pPr>
          </w:p>
        </w:tc>
      </w:tr>
      <w:tr w:rsidR="00FE2FC6" w:rsidRPr="00FE2FC6" w14:paraId="578173BC" w14:textId="77777777" w:rsidTr="00FE2FC6">
        <w:tc>
          <w:tcPr>
            <w:tcW w:w="810" w:type="dxa"/>
            <w:shd w:val="clear" w:color="auto" w:fill="auto"/>
            <w:tcMar>
              <w:top w:w="100" w:type="dxa"/>
              <w:left w:w="100" w:type="dxa"/>
              <w:bottom w:w="100" w:type="dxa"/>
              <w:right w:w="100" w:type="dxa"/>
            </w:tcMar>
          </w:tcPr>
          <w:p w14:paraId="1607794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7</w:t>
            </w:r>
          </w:p>
        </w:tc>
        <w:tc>
          <w:tcPr>
            <w:tcW w:w="1275" w:type="dxa"/>
            <w:shd w:val="clear" w:color="auto" w:fill="auto"/>
            <w:tcMar>
              <w:top w:w="100" w:type="dxa"/>
              <w:left w:w="100" w:type="dxa"/>
              <w:bottom w:w="100" w:type="dxa"/>
              <w:right w:w="100" w:type="dxa"/>
            </w:tcMar>
          </w:tcPr>
          <w:p w14:paraId="37C367A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feedback_method</w:t>
            </w:r>
          </w:p>
        </w:tc>
        <w:tc>
          <w:tcPr>
            <w:tcW w:w="1020" w:type="dxa"/>
            <w:shd w:val="clear" w:color="auto" w:fill="auto"/>
            <w:tcMar>
              <w:top w:w="100" w:type="dxa"/>
              <w:left w:w="100" w:type="dxa"/>
              <w:bottom w:w="100" w:type="dxa"/>
              <w:right w:w="100" w:type="dxa"/>
            </w:tcMar>
          </w:tcPr>
          <w:p w14:paraId="5E6CAF4F"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90" w:type="dxa"/>
            <w:shd w:val="clear" w:color="auto" w:fill="auto"/>
            <w:tcMar>
              <w:top w:w="100" w:type="dxa"/>
              <w:left w:w="100" w:type="dxa"/>
              <w:bottom w:w="100" w:type="dxa"/>
              <w:right w:w="100" w:type="dxa"/>
            </w:tcMar>
          </w:tcPr>
          <w:p w14:paraId="0A8E5FA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 xml:space="preserve">Способ обратной связи </w:t>
            </w:r>
          </w:p>
        </w:tc>
        <w:tc>
          <w:tcPr>
            <w:tcW w:w="1440" w:type="dxa"/>
            <w:shd w:val="clear" w:color="auto" w:fill="auto"/>
            <w:tcMar>
              <w:top w:w="100" w:type="dxa"/>
              <w:left w:w="100" w:type="dxa"/>
              <w:bottom w:w="100" w:type="dxa"/>
              <w:right w:w="100" w:type="dxa"/>
            </w:tcMar>
          </w:tcPr>
          <w:p w14:paraId="12F7C64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25" w:type="dxa"/>
            <w:shd w:val="clear" w:color="auto" w:fill="auto"/>
            <w:tcMar>
              <w:top w:w="100" w:type="dxa"/>
              <w:left w:w="100" w:type="dxa"/>
              <w:bottom w:w="100" w:type="dxa"/>
              <w:right w:w="100" w:type="dxa"/>
            </w:tcMar>
          </w:tcPr>
          <w:p w14:paraId="467F933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85" w:type="dxa"/>
            <w:shd w:val="clear" w:color="auto" w:fill="auto"/>
            <w:tcMar>
              <w:top w:w="100" w:type="dxa"/>
              <w:left w:w="100" w:type="dxa"/>
              <w:bottom w:w="100" w:type="dxa"/>
              <w:right w:w="100" w:type="dxa"/>
            </w:tcMar>
          </w:tcPr>
          <w:p w14:paraId="273FD95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Ответ не требуется/ в ЛК/ на эл. почту/ по телефону</w:t>
            </w:r>
          </w:p>
        </w:tc>
      </w:tr>
      <w:tr w:rsidR="00FE2FC6" w:rsidRPr="00FE2FC6" w14:paraId="07FDD9D0" w14:textId="77777777" w:rsidTr="00FE2FC6">
        <w:tc>
          <w:tcPr>
            <w:tcW w:w="810" w:type="dxa"/>
            <w:shd w:val="clear" w:color="auto" w:fill="auto"/>
            <w:tcMar>
              <w:top w:w="100" w:type="dxa"/>
              <w:left w:w="100" w:type="dxa"/>
              <w:bottom w:w="100" w:type="dxa"/>
              <w:right w:w="100" w:type="dxa"/>
            </w:tcMar>
          </w:tcPr>
          <w:p w14:paraId="1C41D5A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8</w:t>
            </w:r>
          </w:p>
        </w:tc>
        <w:tc>
          <w:tcPr>
            <w:tcW w:w="1275" w:type="dxa"/>
            <w:shd w:val="clear" w:color="auto" w:fill="auto"/>
            <w:tcMar>
              <w:top w:w="100" w:type="dxa"/>
              <w:left w:w="100" w:type="dxa"/>
              <w:bottom w:w="100" w:type="dxa"/>
              <w:right w:w="100" w:type="dxa"/>
            </w:tcMar>
          </w:tcPr>
          <w:p w14:paraId="24AF3AA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contact_details</w:t>
            </w:r>
          </w:p>
        </w:tc>
        <w:tc>
          <w:tcPr>
            <w:tcW w:w="1020" w:type="dxa"/>
            <w:shd w:val="clear" w:color="auto" w:fill="auto"/>
            <w:tcMar>
              <w:top w:w="100" w:type="dxa"/>
              <w:left w:w="100" w:type="dxa"/>
              <w:bottom w:w="100" w:type="dxa"/>
              <w:right w:w="100" w:type="dxa"/>
            </w:tcMar>
          </w:tcPr>
          <w:p w14:paraId="71699BE3" w14:textId="77777777" w:rsidR="00FE2FC6" w:rsidRPr="00FE2FC6" w:rsidRDefault="00FE2FC6" w:rsidP="00FE2FC6">
            <w:pPr>
              <w:widowControl w:val="0"/>
              <w:jc w:val="center"/>
              <w:rPr>
                <w:rFonts w:ascii="Tahoma" w:hAnsi="Tahoma" w:cs="Tahoma"/>
                <w:sz w:val="20"/>
                <w:szCs w:val="20"/>
              </w:rPr>
            </w:pPr>
          </w:p>
        </w:tc>
        <w:tc>
          <w:tcPr>
            <w:tcW w:w="1890" w:type="dxa"/>
            <w:shd w:val="clear" w:color="auto" w:fill="auto"/>
            <w:tcMar>
              <w:top w:w="100" w:type="dxa"/>
              <w:left w:w="100" w:type="dxa"/>
              <w:bottom w:w="100" w:type="dxa"/>
              <w:right w:w="100" w:type="dxa"/>
            </w:tcMar>
          </w:tcPr>
          <w:p w14:paraId="7B8E4C6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 xml:space="preserve">Контактные данные </w:t>
            </w:r>
          </w:p>
        </w:tc>
        <w:tc>
          <w:tcPr>
            <w:tcW w:w="1440" w:type="dxa"/>
            <w:shd w:val="clear" w:color="auto" w:fill="auto"/>
            <w:tcMar>
              <w:top w:w="100" w:type="dxa"/>
              <w:left w:w="100" w:type="dxa"/>
              <w:bottom w:w="100" w:type="dxa"/>
              <w:right w:w="100" w:type="dxa"/>
            </w:tcMar>
          </w:tcPr>
          <w:p w14:paraId="1D15C57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w:t>
            </w:r>
          </w:p>
        </w:tc>
        <w:tc>
          <w:tcPr>
            <w:tcW w:w="1425" w:type="dxa"/>
            <w:shd w:val="clear" w:color="auto" w:fill="auto"/>
            <w:tcMar>
              <w:top w:w="100" w:type="dxa"/>
              <w:left w:w="100" w:type="dxa"/>
              <w:bottom w:w="100" w:type="dxa"/>
              <w:right w:w="100" w:type="dxa"/>
            </w:tcMar>
          </w:tcPr>
          <w:p w14:paraId="67461D8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85" w:type="dxa"/>
            <w:shd w:val="clear" w:color="auto" w:fill="auto"/>
            <w:tcMar>
              <w:top w:w="100" w:type="dxa"/>
              <w:left w:w="100" w:type="dxa"/>
              <w:bottom w:w="100" w:type="dxa"/>
              <w:right w:w="100" w:type="dxa"/>
            </w:tcMar>
          </w:tcPr>
          <w:p w14:paraId="07E8C5ED" w14:textId="77777777" w:rsidR="00FE2FC6" w:rsidRPr="00FE2FC6" w:rsidRDefault="00FE2FC6" w:rsidP="00FE2FC6">
            <w:pPr>
              <w:widowControl w:val="0"/>
              <w:jc w:val="center"/>
              <w:rPr>
                <w:rFonts w:ascii="Tahoma" w:hAnsi="Tahoma" w:cs="Tahoma"/>
                <w:sz w:val="20"/>
                <w:szCs w:val="20"/>
              </w:rPr>
            </w:pPr>
          </w:p>
        </w:tc>
      </w:tr>
      <w:tr w:rsidR="00FE2FC6" w:rsidRPr="00FE2FC6" w14:paraId="49CC192B" w14:textId="77777777" w:rsidTr="00FE2FC6">
        <w:tc>
          <w:tcPr>
            <w:tcW w:w="810" w:type="dxa"/>
            <w:shd w:val="clear" w:color="auto" w:fill="auto"/>
            <w:tcMar>
              <w:top w:w="100" w:type="dxa"/>
              <w:left w:w="100" w:type="dxa"/>
              <w:bottom w:w="100" w:type="dxa"/>
              <w:right w:w="100" w:type="dxa"/>
            </w:tcMar>
          </w:tcPr>
          <w:p w14:paraId="3099A35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8.6.1</w:t>
            </w:r>
          </w:p>
        </w:tc>
        <w:tc>
          <w:tcPr>
            <w:tcW w:w="1275" w:type="dxa"/>
            <w:shd w:val="clear" w:color="auto" w:fill="auto"/>
            <w:tcMar>
              <w:top w:w="100" w:type="dxa"/>
              <w:left w:w="100" w:type="dxa"/>
              <w:bottom w:w="100" w:type="dxa"/>
              <w:right w:w="100" w:type="dxa"/>
            </w:tcMar>
          </w:tcPr>
          <w:p w14:paraId="111BB226" w14:textId="77777777" w:rsidR="00FE2FC6" w:rsidRPr="00FE2FC6" w:rsidRDefault="00FE2FC6" w:rsidP="00FE2FC6">
            <w:pPr>
              <w:widowControl w:val="0"/>
              <w:spacing w:before="0" w:after="0"/>
              <w:jc w:val="center"/>
              <w:rPr>
                <w:rFonts w:ascii="Tahoma" w:hAnsi="Tahoma" w:cs="Tahoma"/>
                <w:sz w:val="20"/>
                <w:szCs w:val="20"/>
              </w:rPr>
            </w:pPr>
            <w:r w:rsidRPr="00FE2FC6">
              <w:rPr>
                <w:rFonts w:ascii="Tahoma" w:hAnsi="Tahoma" w:cs="Tahoma"/>
                <w:sz w:val="20"/>
                <w:szCs w:val="20"/>
              </w:rPr>
              <w:t>phone_number</w:t>
            </w:r>
          </w:p>
          <w:p w14:paraId="6E8E0D1B" w14:textId="77777777" w:rsidR="00FE2FC6" w:rsidRPr="00FE2FC6" w:rsidRDefault="00FE2FC6" w:rsidP="00FE2FC6">
            <w:pPr>
              <w:widowControl w:val="0"/>
              <w:jc w:val="center"/>
              <w:rPr>
                <w:rFonts w:ascii="Tahoma" w:hAnsi="Tahoma" w:cs="Tahoma"/>
                <w:sz w:val="20"/>
                <w:szCs w:val="20"/>
              </w:rPr>
            </w:pPr>
          </w:p>
        </w:tc>
        <w:tc>
          <w:tcPr>
            <w:tcW w:w="1020" w:type="dxa"/>
            <w:shd w:val="clear" w:color="auto" w:fill="auto"/>
            <w:tcMar>
              <w:top w:w="100" w:type="dxa"/>
              <w:left w:w="100" w:type="dxa"/>
              <w:bottom w:w="100" w:type="dxa"/>
              <w:right w:w="100" w:type="dxa"/>
            </w:tcMar>
          </w:tcPr>
          <w:p w14:paraId="5A99B294"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90" w:type="dxa"/>
            <w:shd w:val="clear" w:color="auto" w:fill="auto"/>
            <w:tcMar>
              <w:top w:w="100" w:type="dxa"/>
              <w:left w:w="100" w:type="dxa"/>
              <w:bottom w:w="100" w:type="dxa"/>
              <w:right w:w="100" w:type="dxa"/>
            </w:tcMar>
          </w:tcPr>
          <w:p w14:paraId="5564B5A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Номер телефона</w:t>
            </w:r>
          </w:p>
        </w:tc>
        <w:tc>
          <w:tcPr>
            <w:tcW w:w="1440" w:type="dxa"/>
            <w:shd w:val="clear" w:color="auto" w:fill="auto"/>
            <w:tcMar>
              <w:top w:w="100" w:type="dxa"/>
              <w:left w:w="100" w:type="dxa"/>
              <w:bottom w:w="100" w:type="dxa"/>
              <w:right w:w="100" w:type="dxa"/>
            </w:tcMar>
          </w:tcPr>
          <w:p w14:paraId="1399920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25" w:type="dxa"/>
            <w:shd w:val="clear" w:color="auto" w:fill="auto"/>
            <w:tcMar>
              <w:top w:w="100" w:type="dxa"/>
              <w:left w:w="100" w:type="dxa"/>
              <w:bottom w:w="100" w:type="dxa"/>
              <w:right w:w="100" w:type="dxa"/>
            </w:tcMar>
          </w:tcPr>
          <w:p w14:paraId="0582C4A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85" w:type="dxa"/>
            <w:shd w:val="clear" w:color="auto" w:fill="auto"/>
            <w:tcMar>
              <w:top w:w="100" w:type="dxa"/>
              <w:left w:w="100" w:type="dxa"/>
              <w:bottom w:w="100" w:type="dxa"/>
              <w:right w:w="100" w:type="dxa"/>
            </w:tcMar>
          </w:tcPr>
          <w:p w14:paraId="04BFB695" w14:textId="77777777" w:rsidR="00FE2FC6" w:rsidRPr="00FE2FC6" w:rsidRDefault="00FE2FC6" w:rsidP="00FE2FC6">
            <w:pPr>
              <w:widowControl w:val="0"/>
              <w:jc w:val="center"/>
              <w:rPr>
                <w:rFonts w:ascii="Tahoma" w:hAnsi="Tahoma" w:cs="Tahoma"/>
                <w:sz w:val="20"/>
                <w:szCs w:val="20"/>
              </w:rPr>
            </w:pPr>
          </w:p>
        </w:tc>
      </w:tr>
      <w:tr w:rsidR="00FE2FC6" w:rsidRPr="00FE2FC6" w14:paraId="22CF309E" w14:textId="77777777" w:rsidTr="00FE2FC6">
        <w:tc>
          <w:tcPr>
            <w:tcW w:w="810" w:type="dxa"/>
            <w:shd w:val="clear" w:color="auto" w:fill="auto"/>
            <w:tcMar>
              <w:top w:w="100" w:type="dxa"/>
              <w:left w:w="100" w:type="dxa"/>
              <w:bottom w:w="100" w:type="dxa"/>
              <w:right w:w="100" w:type="dxa"/>
            </w:tcMar>
          </w:tcPr>
          <w:p w14:paraId="35EE527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8.6.2</w:t>
            </w:r>
          </w:p>
        </w:tc>
        <w:tc>
          <w:tcPr>
            <w:tcW w:w="1275" w:type="dxa"/>
            <w:shd w:val="clear" w:color="auto" w:fill="auto"/>
            <w:tcMar>
              <w:top w:w="100" w:type="dxa"/>
              <w:left w:w="100" w:type="dxa"/>
              <w:bottom w:w="100" w:type="dxa"/>
              <w:right w:w="100" w:type="dxa"/>
            </w:tcMar>
          </w:tcPr>
          <w:p w14:paraId="12DDD8B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email</w:t>
            </w:r>
          </w:p>
        </w:tc>
        <w:tc>
          <w:tcPr>
            <w:tcW w:w="1020" w:type="dxa"/>
            <w:shd w:val="clear" w:color="auto" w:fill="auto"/>
            <w:tcMar>
              <w:top w:w="100" w:type="dxa"/>
              <w:left w:w="100" w:type="dxa"/>
              <w:bottom w:w="100" w:type="dxa"/>
              <w:right w:w="100" w:type="dxa"/>
            </w:tcMar>
          </w:tcPr>
          <w:p w14:paraId="63D00DF7"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90" w:type="dxa"/>
            <w:shd w:val="clear" w:color="auto" w:fill="auto"/>
            <w:tcMar>
              <w:top w:w="100" w:type="dxa"/>
              <w:left w:w="100" w:type="dxa"/>
              <w:bottom w:w="100" w:type="dxa"/>
              <w:right w:w="100" w:type="dxa"/>
            </w:tcMar>
          </w:tcPr>
          <w:p w14:paraId="3FB4B7F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e-mail</w:t>
            </w:r>
          </w:p>
        </w:tc>
        <w:tc>
          <w:tcPr>
            <w:tcW w:w="1440" w:type="dxa"/>
            <w:shd w:val="clear" w:color="auto" w:fill="auto"/>
            <w:tcMar>
              <w:top w:w="100" w:type="dxa"/>
              <w:left w:w="100" w:type="dxa"/>
              <w:bottom w:w="100" w:type="dxa"/>
              <w:right w:w="100" w:type="dxa"/>
            </w:tcMar>
          </w:tcPr>
          <w:p w14:paraId="1303370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25" w:type="dxa"/>
            <w:shd w:val="clear" w:color="auto" w:fill="auto"/>
            <w:tcMar>
              <w:top w:w="100" w:type="dxa"/>
              <w:left w:w="100" w:type="dxa"/>
              <w:bottom w:w="100" w:type="dxa"/>
              <w:right w:w="100" w:type="dxa"/>
            </w:tcMar>
          </w:tcPr>
          <w:p w14:paraId="7D630AB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85" w:type="dxa"/>
            <w:shd w:val="clear" w:color="auto" w:fill="auto"/>
            <w:tcMar>
              <w:top w:w="100" w:type="dxa"/>
              <w:left w:w="100" w:type="dxa"/>
              <w:bottom w:w="100" w:type="dxa"/>
              <w:right w:w="100" w:type="dxa"/>
            </w:tcMar>
          </w:tcPr>
          <w:p w14:paraId="5B9FF6E2" w14:textId="77777777" w:rsidR="00FE2FC6" w:rsidRPr="00FE2FC6" w:rsidRDefault="00FE2FC6" w:rsidP="00FE2FC6">
            <w:pPr>
              <w:widowControl w:val="0"/>
              <w:jc w:val="center"/>
              <w:rPr>
                <w:rFonts w:ascii="Tahoma" w:hAnsi="Tahoma" w:cs="Tahoma"/>
                <w:sz w:val="20"/>
                <w:szCs w:val="20"/>
              </w:rPr>
            </w:pPr>
          </w:p>
        </w:tc>
      </w:tr>
      <w:tr w:rsidR="00FE2FC6" w:rsidRPr="00FE2FC6" w14:paraId="0AD12615" w14:textId="77777777" w:rsidTr="00FE2FC6">
        <w:tc>
          <w:tcPr>
            <w:tcW w:w="810" w:type="dxa"/>
            <w:shd w:val="clear" w:color="auto" w:fill="auto"/>
            <w:tcMar>
              <w:top w:w="100" w:type="dxa"/>
              <w:left w:w="100" w:type="dxa"/>
              <w:bottom w:w="100" w:type="dxa"/>
              <w:right w:w="100" w:type="dxa"/>
            </w:tcMar>
          </w:tcPr>
          <w:p w14:paraId="0188E23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10</w:t>
            </w:r>
          </w:p>
        </w:tc>
        <w:tc>
          <w:tcPr>
            <w:tcW w:w="1275" w:type="dxa"/>
            <w:shd w:val="clear" w:color="auto" w:fill="auto"/>
            <w:tcMar>
              <w:top w:w="100" w:type="dxa"/>
              <w:left w:w="100" w:type="dxa"/>
              <w:bottom w:w="100" w:type="dxa"/>
              <w:right w:w="100" w:type="dxa"/>
            </w:tcMar>
          </w:tcPr>
          <w:p w14:paraId="7B59F52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recalculation_threshol_data</w:t>
            </w:r>
          </w:p>
        </w:tc>
        <w:tc>
          <w:tcPr>
            <w:tcW w:w="1020" w:type="dxa"/>
            <w:shd w:val="clear" w:color="auto" w:fill="auto"/>
            <w:tcMar>
              <w:top w:w="100" w:type="dxa"/>
              <w:left w:w="100" w:type="dxa"/>
              <w:bottom w:w="100" w:type="dxa"/>
              <w:right w:w="100" w:type="dxa"/>
            </w:tcMar>
          </w:tcPr>
          <w:p w14:paraId="451F797E" w14:textId="77777777" w:rsidR="00FE2FC6" w:rsidRPr="00FE2FC6" w:rsidRDefault="00FE2FC6" w:rsidP="00FE2FC6">
            <w:pPr>
              <w:widowControl w:val="0"/>
              <w:jc w:val="center"/>
              <w:rPr>
                <w:rFonts w:ascii="Tahoma" w:hAnsi="Tahoma" w:cs="Tahoma"/>
                <w:sz w:val="20"/>
                <w:szCs w:val="20"/>
              </w:rPr>
            </w:pPr>
          </w:p>
        </w:tc>
        <w:tc>
          <w:tcPr>
            <w:tcW w:w="1890" w:type="dxa"/>
            <w:shd w:val="clear" w:color="auto" w:fill="auto"/>
            <w:tcMar>
              <w:top w:w="100" w:type="dxa"/>
              <w:left w:w="100" w:type="dxa"/>
              <w:bottom w:w="100" w:type="dxa"/>
              <w:right w:w="100" w:type="dxa"/>
            </w:tcMar>
          </w:tcPr>
          <w:p w14:paraId="6384BA5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Данные по порогам перерасчетаета</w:t>
            </w:r>
          </w:p>
          <w:p w14:paraId="75EDF7E4" w14:textId="77777777" w:rsidR="00FE2FC6" w:rsidRPr="00FE2FC6" w:rsidRDefault="00FE2FC6" w:rsidP="00FE2FC6">
            <w:pPr>
              <w:widowControl w:val="0"/>
              <w:jc w:val="center"/>
              <w:rPr>
                <w:rFonts w:ascii="Tahoma" w:hAnsi="Tahoma" w:cs="Tahoma"/>
                <w:sz w:val="20"/>
                <w:szCs w:val="20"/>
              </w:rPr>
            </w:pPr>
          </w:p>
        </w:tc>
        <w:tc>
          <w:tcPr>
            <w:tcW w:w="1440" w:type="dxa"/>
            <w:shd w:val="clear" w:color="auto" w:fill="auto"/>
            <w:tcMar>
              <w:top w:w="100" w:type="dxa"/>
              <w:left w:w="100" w:type="dxa"/>
              <w:bottom w:w="100" w:type="dxa"/>
              <w:right w:w="100" w:type="dxa"/>
            </w:tcMar>
          </w:tcPr>
          <w:p w14:paraId="454BE6E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w:t>
            </w:r>
          </w:p>
        </w:tc>
        <w:tc>
          <w:tcPr>
            <w:tcW w:w="1425" w:type="dxa"/>
            <w:shd w:val="clear" w:color="auto" w:fill="auto"/>
            <w:tcMar>
              <w:top w:w="100" w:type="dxa"/>
              <w:left w:w="100" w:type="dxa"/>
              <w:bottom w:w="100" w:type="dxa"/>
              <w:right w:w="100" w:type="dxa"/>
            </w:tcMar>
          </w:tcPr>
          <w:p w14:paraId="0BE7111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85" w:type="dxa"/>
            <w:shd w:val="clear" w:color="auto" w:fill="auto"/>
            <w:tcMar>
              <w:top w:w="100" w:type="dxa"/>
              <w:left w:w="100" w:type="dxa"/>
              <w:bottom w:w="100" w:type="dxa"/>
              <w:right w:w="100" w:type="dxa"/>
            </w:tcMar>
          </w:tcPr>
          <w:p w14:paraId="3A87E7B7" w14:textId="77777777" w:rsidR="00FE2FC6" w:rsidRPr="00FE2FC6" w:rsidRDefault="00FE2FC6" w:rsidP="00FE2FC6">
            <w:pPr>
              <w:widowControl w:val="0"/>
              <w:jc w:val="center"/>
              <w:rPr>
                <w:rFonts w:ascii="Tahoma" w:hAnsi="Tahoma" w:cs="Tahoma"/>
                <w:sz w:val="20"/>
                <w:szCs w:val="20"/>
              </w:rPr>
            </w:pPr>
          </w:p>
        </w:tc>
      </w:tr>
      <w:tr w:rsidR="00FE2FC6" w:rsidRPr="00FE2FC6" w14:paraId="0A4E3332" w14:textId="77777777" w:rsidTr="00FE2FC6">
        <w:tc>
          <w:tcPr>
            <w:tcW w:w="810" w:type="dxa"/>
            <w:shd w:val="clear" w:color="auto" w:fill="auto"/>
            <w:tcMar>
              <w:top w:w="100" w:type="dxa"/>
              <w:left w:w="100" w:type="dxa"/>
              <w:bottom w:w="100" w:type="dxa"/>
              <w:right w:w="100" w:type="dxa"/>
            </w:tcMar>
          </w:tcPr>
          <w:p w14:paraId="14AEBBD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10.1</w:t>
            </w:r>
          </w:p>
        </w:tc>
        <w:tc>
          <w:tcPr>
            <w:tcW w:w="1275" w:type="dxa"/>
            <w:shd w:val="clear" w:color="auto" w:fill="auto"/>
            <w:tcMar>
              <w:top w:w="100" w:type="dxa"/>
              <w:left w:w="100" w:type="dxa"/>
              <w:bottom w:w="100" w:type="dxa"/>
              <w:right w:w="100" w:type="dxa"/>
            </w:tcMar>
          </w:tcPr>
          <w:p w14:paraId="0E69C4A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readings_border</w:t>
            </w:r>
          </w:p>
        </w:tc>
        <w:tc>
          <w:tcPr>
            <w:tcW w:w="1020" w:type="dxa"/>
            <w:shd w:val="clear" w:color="auto" w:fill="auto"/>
            <w:tcMar>
              <w:top w:w="100" w:type="dxa"/>
              <w:left w:w="100" w:type="dxa"/>
              <w:bottom w:w="100" w:type="dxa"/>
              <w:right w:w="100" w:type="dxa"/>
            </w:tcMar>
          </w:tcPr>
          <w:p w14:paraId="0AAA43CA"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90" w:type="dxa"/>
            <w:shd w:val="clear" w:color="auto" w:fill="auto"/>
            <w:tcMar>
              <w:top w:w="100" w:type="dxa"/>
              <w:left w:w="100" w:type="dxa"/>
              <w:bottom w:w="100" w:type="dxa"/>
              <w:right w:w="100" w:type="dxa"/>
            </w:tcMar>
          </w:tcPr>
          <w:p w14:paraId="40F75F4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Показания до границы</w:t>
            </w:r>
          </w:p>
        </w:tc>
        <w:tc>
          <w:tcPr>
            <w:tcW w:w="1440" w:type="dxa"/>
            <w:shd w:val="clear" w:color="auto" w:fill="auto"/>
            <w:tcMar>
              <w:top w:w="100" w:type="dxa"/>
              <w:left w:w="100" w:type="dxa"/>
              <w:bottom w:w="100" w:type="dxa"/>
              <w:right w:w="100" w:type="dxa"/>
            </w:tcMar>
          </w:tcPr>
          <w:p w14:paraId="6D0FA1F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25" w:type="dxa"/>
            <w:shd w:val="clear" w:color="auto" w:fill="auto"/>
            <w:tcMar>
              <w:top w:w="100" w:type="dxa"/>
              <w:left w:w="100" w:type="dxa"/>
              <w:bottom w:w="100" w:type="dxa"/>
              <w:right w:w="100" w:type="dxa"/>
            </w:tcMar>
          </w:tcPr>
          <w:p w14:paraId="0BC4E21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85" w:type="dxa"/>
            <w:shd w:val="clear" w:color="auto" w:fill="auto"/>
            <w:tcMar>
              <w:top w:w="100" w:type="dxa"/>
              <w:left w:w="100" w:type="dxa"/>
              <w:bottom w:w="100" w:type="dxa"/>
              <w:right w:w="100" w:type="dxa"/>
            </w:tcMar>
          </w:tcPr>
          <w:p w14:paraId="1B2234BF" w14:textId="77777777" w:rsidR="00FE2FC6" w:rsidRPr="00FE2FC6" w:rsidRDefault="00FE2FC6" w:rsidP="00FE2FC6">
            <w:pPr>
              <w:widowControl w:val="0"/>
              <w:jc w:val="center"/>
              <w:rPr>
                <w:rFonts w:ascii="Tahoma" w:hAnsi="Tahoma" w:cs="Tahoma"/>
                <w:sz w:val="20"/>
                <w:szCs w:val="20"/>
              </w:rPr>
            </w:pPr>
          </w:p>
        </w:tc>
      </w:tr>
      <w:tr w:rsidR="00FE2FC6" w:rsidRPr="00FE2FC6" w14:paraId="1392C152" w14:textId="77777777" w:rsidTr="00FE2FC6">
        <w:tc>
          <w:tcPr>
            <w:tcW w:w="810" w:type="dxa"/>
            <w:shd w:val="clear" w:color="auto" w:fill="auto"/>
            <w:tcMar>
              <w:top w:w="100" w:type="dxa"/>
              <w:left w:w="100" w:type="dxa"/>
              <w:bottom w:w="100" w:type="dxa"/>
              <w:right w:w="100" w:type="dxa"/>
            </w:tcMar>
          </w:tcPr>
          <w:p w14:paraId="750EB44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10.2</w:t>
            </w:r>
          </w:p>
        </w:tc>
        <w:tc>
          <w:tcPr>
            <w:tcW w:w="1275" w:type="dxa"/>
            <w:shd w:val="clear" w:color="auto" w:fill="auto"/>
            <w:tcMar>
              <w:top w:w="100" w:type="dxa"/>
              <w:left w:w="100" w:type="dxa"/>
              <w:bottom w:w="100" w:type="dxa"/>
              <w:right w:w="100" w:type="dxa"/>
            </w:tcMar>
          </w:tcPr>
          <w:p w14:paraId="502784C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indication_border</w:t>
            </w:r>
          </w:p>
        </w:tc>
        <w:tc>
          <w:tcPr>
            <w:tcW w:w="1020" w:type="dxa"/>
            <w:shd w:val="clear" w:color="auto" w:fill="auto"/>
            <w:tcMar>
              <w:top w:w="100" w:type="dxa"/>
              <w:left w:w="100" w:type="dxa"/>
              <w:bottom w:w="100" w:type="dxa"/>
              <w:right w:w="100" w:type="dxa"/>
            </w:tcMar>
          </w:tcPr>
          <w:p w14:paraId="171C9BFC"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90" w:type="dxa"/>
            <w:shd w:val="clear" w:color="auto" w:fill="auto"/>
            <w:tcMar>
              <w:top w:w="100" w:type="dxa"/>
              <w:left w:w="100" w:type="dxa"/>
              <w:bottom w:w="100" w:type="dxa"/>
              <w:right w:w="100" w:type="dxa"/>
            </w:tcMar>
          </w:tcPr>
          <w:p w14:paraId="3F98CB0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Показания после границы</w:t>
            </w:r>
          </w:p>
        </w:tc>
        <w:tc>
          <w:tcPr>
            <w:tcW w:w="1440" w:type="dxa"/>
            <w:shd w:val="clear" w:color="auto" w:fill="auto"/>
            <w:tcMar>
              <w:top w:w="100" w:type="dxa"/>
              <w:left w:w="100" w:type="dxa"/>
              <w:bottom w:w="100" w:type="dxa"/>
              <w:right w:w="100" w:type="dxa"/>
            </w:tcMar>
          </w:tcPr>
          <w:p w14:paraId="63B23D2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25" w:type="dxa"/>
            <w:shd w:val="clear" w:color="auto" w:fill="auto"/>
            <w:tcMar>
              <w:top w:w="100" w:type="dxa"/>
              <w:left w:w="100" w:type="dxa"/>
              <w:bottom w:w="100" w:type="dxa"/>
              <w:right w:w="100" w:type="dxa"/>
            </w:tcMar>
          </w:tcPr>
          <w:p w14:paraId="47E22C4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85" w:type="dxa"/>
            <w:shd w:val="clear" w:color="auto" w:fill="auto"/>
            <w:tcMar>
              <w:top w:w="100" w:type="dxa"/>
              <w:left w:w="100" w:type="dxa"/>
              <w:bottom w:w="100" w:type="dxa"/>
              <w:right w:w="100" w:type="dxa"/>
            </w:tcMar>
          </w:tcPr>
          <w:p w14:paraId="4AC8C74D" w14:textId="77777777" w:rsidR="00FE2FC6" w:rsidRPr="00FE2FC6" w:rsidRDefault="00FE2FC6" w:rsidP="00FE2FC6">
            <w:pPr>
              <w:widowControl w:val="0"/>
              <w:jc w:val="center"/>
              <w:rPr>
                <w:rFonts w:ascii="Tahoma" w:hAnsi="Tahoma" w:cs="Tahoma"/>
                <w:sz w:val="20"/>
                <w:szCs w:val="20"/>
              </w:rPr>
            </w:pPr>
          </w:p>
        </w:tc>
      </w:tr>
      <w:tr w:rsidR="00FE2FC6" w:rsidRPr="00FE2FC6" w14:paraId="622F892E" w14:textId="77777777" w:rsidTr="00FE2FC6">
        <w:trPr>
          <w:trHeight w:val="480"/>
        </w:trPr>
        <w:tc>
          <w:tcPr>
            <w:tcW w:w="9345" w:type="dxa"/>
            <w:gridSpan w:val="7"/>
            <w:shd w:val="clear" w:color="auto" w:fill="auto"/>
            <w:tcMar>
              <w:top w:w="100" w:type="dxa"/>
              <w:left w:w="100" w:type="dxa"/>
              <w:bottom w:w="100" w:type="dxa"/>
              <w:right w:w="100" w:type="dxa"/>
            </w:tcMar>
          </w:tcPr>
          <w:p w14:paraId="000F334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Информация об обращении</w:t>
            </w:r>
          </w:p>
        </w:tc>
      </w:tr>
      <w:tr w:rsidR="00FE2FC6" w:rsidRPr="00FE2FC6" w14:paraId="5CCE54AB" w14:textId="77777777" w:rsidTr="00FE2FC6">
        <w:tc>
          <w:tcPr>
            <w:tcW w:w="810" w:type="dxa"/>
            <w:shd w:val="clear" w:color="auto" w:fill="auto"/>
            <w:tcMar>
              <w:top w:w="100" w:type="dxa"/>
              <w:left w:w="100" w:type="dxa"/>
              <w:bottom w:w="100" w:type="dxa"/>
              <w:right w:w="100" w:type="dxa"/>
            </w:tcMar>
          </w:tcPr>
          <w:p w14:paraId="54AE87B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11</w:t>
            </w:r>
          </w:p>
        </w:tc>
        <w:tc>
          <w:tcPr>
            <w:tcW w:w="1275" w:type="dxa"/>
            <w:shd w:val="clear" w:color="auto" w:fill="auto"/>
            <w:tcMar>
              <w:top w:w="100" w:type="dxa"/>
              <w:left w:w="100" w:type="dxa"/>
              <w:bottom w:w="100" w:type="dxa"/>
              <w:right w:w="100" w:type="dxa"/>
            </w:tcMar>
          </w:tcPr>
          <w:p w14:paraId="469A904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indications_lastbillingmonth</w:t>
            </w:r>
          </w:p>
        </w:tc>
        <w:tc>
          <w:tcPr>
            <w:tcW w:w="1020" w:type="dxa"/>
            <w:shd w:val="clear" w:color="auto" w:fill="auto"/>
            <w:tcMar>
              <w:top w:w="100" w:type="dxa"/>
              <w:left w:w="100" w:type="dxa"/>
              <w:bottom w:w="100" w:type="dxa"/>
              <w:right w:w="100" w:type="dxa"/>
            </w:tcMar>
          </w:tcPr>
          <w:p w14:paraId="329E41E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890" w:type="dxa"/>
            <w:shd w:val="clear" w:color="auto" w:fill="auto"/>
            <w:tcMar>
              <w:top w:w="100" w:type="dxa"/>
              <w:left w:w="100" w:type="dxa"/>
              <w:bottom w:w="100" w:type="dxa"/>
              <w:right w:w="100" w:type="dxa"/>
            </w:tcMar>
          </w:tcPr>
          <w:p w14:paraId="7C53C8C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Показания последнего расчетного месяца</w:t>
            </w:r>
          </w:p>
        </w:tc>
        <w:tc>
          <w:tcPr>
            <w:tcW w:w="1440" w:type="dxa"/>
            <w:shd w:val="clear" w:color="auto" w:fill="auto"/>
            <w:tcMar>
              <w:top w:w="100" w:type="dxa"/>
              <w:left w:w="100" w:type="dxa"/>
              <w:bottom w:w="100" w:type="dxa"/>
              <w:right w:w="100" w:type="dxa"/>
            </w:tcMar>
          </w:tcPr>
          <w:p w14:paraId="354B916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25" w:type="dxa"/>
            <w:shd w:val="clear" w:color="auto" w:fill="auto"/>
            <w:tcMar>
              <w:top w:w="100" w:type="dxa"/>
              <w:left w:w="100" w:type="dxa"/>
              <w:bottom w:w="100" w:type="dxa"/>
              <w:right w:w="100" w:type="dxa"/>
            </w:tcMar>
          </w:tcPr>
          <w:p w14:paraId="2F150A8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85" w:type="dxa"/>
            <w:shd w:val="clear" w:color="auto" w:fill="auto"/>
            <w:tcMar>
              <w:top w:w="100" w:type="dxa"/>
              <w:left w:w="100" w:type="dxa"/>
              <w:bottom w:w="100" w:type="dxa"/>
              <w:right w:w="100" w:type="dxa"/>
            </w:tcMar>
          </w:tcPr>
          <w:p w14:paraId="5541EA82" w14:textId="77777777" w:rsidR="00FE2FC6" w:rsidRPr="00FE2FC6" w:rsidRDefault="00FE2FC6" w:rsidP="00FE2FC6">
            <w:pPr>
              <w:widowControl w:val="0"/>
              <w:jc w:val="center"/>
              <w:rPr>
                <w:rFonts w:ascii="Tahoma" w:hAnsi="Tahoma" w:cs="Tahoma"/>
                <w:sz w:val="20"/>
                <w:szCs w:val="20"/>
              </w:rPr>
            </w:pPr>
          </w:p>
        </w:tc>
      </w:tr>
      <w:tr w:rsidR="00FE2FC6" w:rsidRPr="00FE2FC6" w14:paraId="75F8677D" w14:textId="77777777" w:rsidTr="00FE2FC6">
        <w:tc>
          <w:tcPr>
            <w:tcW w:w="810" w:type="dxa"/>
            <w:shd w:val="clear" w:color="auto" w:fill="auto"/>
            <w:tcMar>
              <w:top w:w="100" w:type="dxa"/>
              <w:left w:w="100" w:type="dxa"/>
              <w:bottom w:w="100" w:type="dxa"/>
              <w:right w:w="100" w:type="dxa"/>
            </w:tcMar>
          </w:tcPr>
          <w:p w14:paraId="7292FCF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12</w:t>
            </w:r>
          </w:p>
        </w:tc>
        <w:tc>
          <w:tcPr>
            <w:tcW w:w="1275" w:type="dxa"/>
            <w:shd w:val="clear" w:color="auto" w:fill="auto"/>
            <w:tcMar>
              <w:top w:w="100" w:type="dxa"/>
              <w:left w:w="100" w:type="dxa"/>
              <w:bottom w:w="100" w:type="dxa"/>
              <w:right w:w="100" w:type="dxa"/>
            </w:tcMar>
          </w:tcPr>
          <w:p w14:paraId="0C0039B9" w14:textId="77777777" w:rsidR="00FE2FC6" w:rsidRPr="00FE2FC6" w:rsidRDefault="00FE2FC6" w:rsidP="00FE2FC6">
            <w:pPr>
              <w:widowControl w:val="0"/>
              <w:jc w:val="center"/>
              <w:rPr>
                <w:rFonts w:ascii="Tahoma" w:hAnsi="Tahoma" w:cs="Tahoma"/>
                <w:sz w:val="20"/>
                <w:szCs w:val="20"/>
                <w:lang w:val="en-US"/>
              </w:rPr>
            </w:pPr>
            <w:r w:rsidRPr="00FE2FC6">
              <w:rPr>
                <w:rFonts w:ascii="Tahoma" w:hAnsi="Tahoma" w:cs="Tahoma"/>
                <w:sz w:val="20"/>
                <w:szCs w:val="20"/>
                <w:lang w:val="en-US"/>
              </w:rPr>
              <w:t>indications_ zones_client_wants_make</w:t>
            </w:r>
          </w:p>
        </w:tc>
        <w:tc>
          <w:tcPr>
            <w:tcW w:w="1020" w:type="dxa"/>
            <w:shd w:val="clear" w:color="auto" w:fill="auto"/>
            <w:tcMar>
              <w:top w:w="100" w:type="dxa"/>
              <w:left w:w="100" w:type="dxa"/>
              <w:bottom w:w="100" w:type="dxa"/>
              <w:right w:w="100" w:type="dxa"/>
            </w:tcMar>
          </w:tcPr>
          <w:p w14:paraId="7FB3308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890" w:type="dxa"/>
            <w:shd w:val="clear" w:color="auto" w:fill="auto"/>
            <w:tcMar>
              <w:top w:w="100" w:type="dxa"/>
              <w:left w:w="100" w:type="dxa"/>
              <w:bottom w:w="100" w:type="dxa"/>
              <w:right w:w="100" w:type="dxa"/>
            </w:tcMar>
          </w:tcPr>
          <w:p w14:paraId="18592EA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Показания по зонам, которые желает внести клиент</w:t>
            </w:r>
          </w:p>
        </w:tc>
        <w:tc>
          <w:tcPr>
            <w:tcW w:w="1440" w:type="dxa"/>
            <w:shd w:val="clear" w:color="auto" w:fill="auto"/>
            <w:tcMar>
              <w:top w:w="100" w:type="dxa"/>
              <w:left w:w="100" w:type="dxa"/>
              <w:bottom w:w="100" w:type="dxa"/>
              <w:right w:w="100" w:type="dxa"/>
            </w:tcMar>
          </w:tcPr>
          <w:p w14:paraId="305F18A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25" w:type="dxa"/>
            <w:shd w:val="clear" w:color="auto" w:fill="auto"/>
            <w:tcMar>
              <w:top w:w="100" w:type="dxa"/>
              <w:left w:w="100" w:type="dxa"/>
              <w:bottom w:w="100" w:type="dxa"/>
              <w:right w:w="100" w:type="dxa"/>
            </w:tcMar>
          </w:tcPr>
          <w:p w14:paraId="4B40A42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85" w:type="dxa"/>
            <w:shd w:val="clear" w:color="auto" w:fill="auto"/>
            <w:tcMar>
              <w:top w:w="100" w:type="dxa"/>
              <w:left w:w="100" w:type="dxa"/>
              <w:bottom w:w="100" w:type="dxa"/>
              <w:right w:w="100" w:type="dxa"/>
            </w:tcMar>
          </w:tcPr>
          <w:p w14:paraId="09E6CAA2" w14:textId="77777777" w:rsidR="00FE2FC6" w:rsidRPr="00FE2FC6" w:rsidRDefault="00FE2FC6" w:rsidP="00FE2FC6">
            <w:pPr>
              <w:widowControl w:val="0"/>
              <w:jc w:val="center"/>
              <w:rPr>
                <w:rFonts w:ascii="Tahoma" w:hAnsi="Tahoma" w:cs="Tahoma"/>
                <w:sz w:val="20"/>
                <w:szCs w:val="20"/>
              </w:rPr>
            </w:pPr>
          </w:p>
        </w:tc>
      </w:tr>
      <w:tr w:rsidR="00FE2FC6" w:rsidRPr="00FE2FC6" w14:paraId="1B7E3549" w14:textId="77777777" w:rsidTr="00FE2FC6">
        <w:tc>
          <w:tcPr>
            <w:tcW w:w="810" w:type="dxa"/>
            <w:shd w:val="clear" w:color="auto" w:fill="auto"/>
            <w:tcMar>
              <w:top w:w="100" w:type="dxa"/>
              <w:left w:w="100" w:type="dxa"/>
              <w:bottom w:w="100" w:type="dxa"/>
              <w:right w:w="100" w:type="dxa"/>
            </w:tcMar>
          </w:tcPr>
          <w:p w14:paraId="55A720E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13</w:t>
            </w:r>
          </w:p>
        </w:tc>
        <w:tc>
          <w:tcPr>
            <w:tcW w:w="1275" w:type="dxa"/>
            <w:shd w:val="clear" w:color="auto" w:fill="auto"/>
            <w:tcMar>
              <w:top w:w="100" w:type="dxa"/>
              <w:left w:w="100" w:type="dxa"/>
              <w:bottom w:w="100" w:type="dxa"/>
              <w:right w:w="100" w:type="dxa"/>
            </w:tcMar>
          </w:tcPr>
          <w:p w14:paraId="07A6B09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service</w:t>
            </w:r>
          </w:p>
        </w:tc>
        <w:tc>
          <w:tcPr>
            <w:tcW w:w="1020" w:type="dxa"/>
            <w:shd w:val="clear" w:color="auto" w:fill="auto"/>
            <w:tcMar>
              <w:top w:w="100" w:type="dxa"/>
              <w:left w:w="100" w:type="dxa"/>
              <w:bottom w:w="100" w:type="dxa"/>
              <w:right w:w="100" w:type="dxa"/>
            </w:tcMar>
          </w:tcPr>
          <w:p w14:paraId="20D23753"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90" w:type="dxa"/>
            <w:shd w:val="clear" w:color="auto" w:fill="auto"/>
            <w:tcMar>
              <w:top w:w="100" w:type="dxa"/>
              <w:left w:w="100" w:type="dxa"/>
              <w:bottom w:w="100" w:type="dxa"/>
              <w:right w:w="100" w:type="dxa"/>
            </w:tcMar>
          </w:tcPr>
          <w:p w14:paraId="3BA13F2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Услуга</w:t>
            </w:r>
          </w:p>
        </w:tc>
        <w:tc>
          <w:tcPr>
            <w:tcW w:w="1440" w:type="dxa"/>
            <w:shd w:val="clear" w:color="auto" w:fill="auto"/>
            <w:tcMar>
              <w:top w:w="100" w:type="dxa"/>
              <w:left w:w="100" w:type="dxa"/>
              <w:bottom w:w="100" w:type="dxa"/>
              <w:right w:w="100" w:type="dxa"/>
            </w:tcMar>
          </w:tcPr>
          <w:p w14:paraId="3400600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25" w:type="dxa"/>
            <w:shd w:val="clear" w:color="auto" w:fill="auto"/>
            <w:tcMar>
              <w:top w:w="100" w:type="dxa"/>
              <w:left w:w="100" w:type="dxa"/>
              <w:bottom w:w="100" w:type="dxa"/>
              <w:right w:w="100" w:type="dxa"/>
            </w:tcMar>
          </w:tcPr>
          <w:p w14:paraId="0D70FAD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85" w:type="dxa"/>
            <w:shd w:val="clear" w:color="auto" w:fill="auto"/>
            <w:tcMar>
              <w:top w:w="100" w:type="dxa"/>
              <w:left w:w="100" w:type="dxa"/>
              <w:bottom w:w="100" w:type="dxa"/>
              <w:right w:w="100" w:type="dxa"/>
            </w:tcMar>
          </w:tcPr>
          <w:p w14:paraId="425394BF" w14:textId="77777777" w:rsidR="00FE2FC6" w:rsidRPr="00FE2FC6" w:rsidRDefault="00FE2FC6" w:rsidP="00FE2FC6">
            <w:pPr>
              <w:widowControl w:val="0"/>
              <w:jc w:val="center"/>
              <w:rPr>
                <w:rFonts w:ascii="Tahoma" w:hAnsi="Tahoma" w:cs="Tahoma"/>
                <w:sz w:val="20"/>
                <w:szCs w:val="20"/>
              </w:rPr>
            </w:pPr>
          </w:p>
        </w:tc>
      </w:tr>
      <w:tr w:rsidR="00FE2FC6" w:rsidRPr="00FE2FC6" w14:paraId="74CB0F7A" w14:textId="77777777" w:rsidTr="00FE2FC6">
        <w:tc>
          <w:tcPr>
            <w:tcW w:w="810" w:type="dxa"/>
            <w:shd w:val="clear" w:color="auto" w:fill="auto"/>
            <w:tcMar>
              <w:top w:w="100" w:type="dxa"/>
              <w:left w:w="100" w:type="dxa"/>
              <w:bottom w:w="100" w:type="dxa"/>
              <w:right w:w="100" w:type="dxa"/>
            </w:tcMar>
          </w:tcPr>
          <w:p w14:paraId="53CEF97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14</w:t>
            </w:r>
          </w:p>
        </w:tc>
        <w:tc>
          <w:tcPr>
            <w:tcW w:w="1275" w:type="dxa"/>
            <w:shd w:val="clear" w:color="auto" w:fill="auto"/>
            <w:tcMar>
              <w:top w:w="100" w:type="dxa"/>
              <w:left w:w="100" w:type="dxa"/>
              <w:bottom w:w="100" w:type="dxa"/>
              <w:right w:w="100" w:type="dxa"/>
            </w:tcMar>
          </w:tcPr>
          <w:p w14:paraId="4644990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counter_number</w:t>
            </w:r>
          </w:p>
        </w:tc>
        <w:tc>
          <w:tcPr>
            <w:tcW w:w="1020" w:type="dxa"/>
            <w:shd w:val="clear" w:color="auto" w:fill="auto"/>
            <w:tcMar>
              <w:top w:w="100" w:type="dxa"/>
              <w:left w:w="100" w:type="dxa"/>
              <w:bottom w:w="100" w:type="dxa"/>
              <w:right w:w="100" w:type="dxa"/>
            </w:tcMar>
          </w:tcPr>
          <w:p w14:paraId="50AE883D"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90" w:type="dxa"/>
            <w:shd w:val="clear" w:color="auto" w:fill="auto"/>
            <w:tcMar>
              <w:top w:w="100" w:type="dxa"/>
              <w:left w:w="100" w:type="dxa"/>
              <w:bottom w:w="100" w:type="dxa"/>
              <w:right w:w="100" w:type="dxa"/>
            </w:tcMar>
          </w:tcPr>
          <w:p w14:paraId="52AD73E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Номер счетчика</w:t>
            </w:r>
          </w:p>
        </w:tc>
        <w:tc>
          <w:tcPr>
            <w:tcW w:w="1440" w:type="dxa"/>
            <w:shd w:val="clear" w:color="auto" w:fill="auto"/>
            <w:tcMar>
              <w:top w:w="100" w:type="dxa"/>
              <w:left w:w="100" w:type="dxa"/>
              <w:bottom w:w="100" w:type="dxa"/>
              <w:right w:w="100" w:type="dxa"/>
            </w:tcMar>
          </w:tcPr>
          <w:p w14:paraId="6345879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25" w:type="dxa"/>
            <w:shd w:val="clear" w:color="auto" w:fill="auto"/>
            <w:tcMar>
              <w:top w:w="100" w:type="dxa"/>
              <w:left w:w="100" w:type="dxa"/>
              <w:bottom w:w="100" w:type="dxa"/>
              <w:right w:w="100" w:type="dxa"/>
            </w:tcMar>
          </w:tcPr>
          <w:p w14:paraId="7D70928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85" w:type="dxa"/>
            <w:shd w:val="clear" w:color="auto" w:fill="auto"/>
            <w:tcMar>
              <w:top w:w="100" w:type="dxa"/>
              <w:left w:w="100" w:type="dxa"/>
              <w:bottom w:w="100" w:type="dxa"/>
              <w:right w:w="100" w:type="dxa"/>
            </w:tcMar>
          </w:tcPr>
          <w:p w14:paraId="62B27F50" w14:textId="77777777" w:rsidR="00FE2FC6" w:rsidRPr="00FE2FC6" w:rsidRDefault="00FE2FC6" w:rsidP="00FE2FC6">
            <w:pPr>
              <w:widowControl w:val="0"/>
              <w:jc w:val="center"/>
              <w:rPr>
                <w:rFonts w:ascii="Tahoma" w:hAnsi="Tahoma" w:cs="Tahoma"/>
                <w:sz w:val="20"/>
                <w:szCs w:val="20"/>
              </w:rPr>
            </w:pPr>
          </w:p>
        </w:tc>
      </w:tr>
      <w:tr w:rsidR="00FE2FC6" w:rsidRPr="00FE2FC6" w14:paraId="5D87DCEF" w14:textId="77777777" w:rsidTr="00FE2FC6">
        <w:tc>
          <w:tcPr>
            <w:tcW w:w="810" w:type="dxa"/>
            <w:shd w:val="clear" w:color="auto" w:fill="auto"/>
            <w:tcMar>
              <w:top w:w="100" w:type="dxa"/>
              <w:left w:w="100" w:type="dxa"/>
              <w:bottom w:w="100" w:type="dxa"/>
              <w:right w:w="100" w:type="dxa"/>
            </w:tcMar>
          </w:tcPr>
          <w:p w14:paraId="2D1DBF5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15</w:t>
            </w:r>
          </w:p>
        </w:tc>
        <w:tc>
          <w:tcPr>
            <w:tcW w:w="1275" w:type="dxa"/>
            <w:shd w:val="clear" w:color="auto" w:fill="auto"/>
            <w:tcMar>
              <w:top w:w="100" w:type="dxa"/>
              <w:left w:w="100" w:type="dxa"/>
              <w:bottom w:w="100" w:type="dxa"/>
              <w:right w:w="100" w:type="dxa"/>
            </w:tcMar>
          </w:tcPr>
          <w:p w14:paraId="69426EE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zones</w:t>
            </w:r>
          </w:p>
        </w:tc>
        <w:tc>
          <w:tcPr>
            <w:tcW w:w="1020" w:type="dxa"/>
            <w:shd w:val="clear" w:color="auto" w:fill="auto"/>
            <w:tcMar>
              <w:top w:w="100" w:type="dxa"/>
              <w:left w:w="100" w:type="dxa"/>
              <w:bottom w:w="100" w:type="dxa"/>
              <w:right w:w="100" w:type="dxa"/>
            </w:tcMar>
          </w:tcPr>
          <w:p w14:paraId="34A58F4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text</w:t>
            </w:r>
          </w:p>
        </w:tc>
        <w:tc>
          <w:tcPr>
            <w:tcW w:w="1890" w:type="dxa"/>
            <w:shd w:val="clear" w:color="auto" w:fill="auto"/>
            <w:tcMar>
              <w:top w:w="100" w:type="dxa"/>
              <w:left w:w="100" w:type="dxa"/>
              <w:bottom w:w="100" w:type="dxa"/>
              <w:right w:w="100" w:type="dxa"/>
            </w:tcMar>
          </w:tcPr>
          <w:p w14:paraId="4E75635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Зоны</w:t>
            </w:r>
          </w:p>
        </w:tc>
        <w:tc>
          <w:tcPr>
            <w:tcW w:w="1440" w:type="dxa"/>
            <w:shd w:val="clear" w:color="auto" w:fill="auto"/>
            <w:tcMar>
              <w:top w:w="100" w:type="dxa"/>
              <w:left w:w="100" w:type="dxa"/>
              <w:bottom w:w="100" w:type="dxa"/>
              <w:right w:w="100" w:type="dxa"/>
            </w:tcMar>
          </w:tcPr>
          <w:p w14:paraId="0870D95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25" w:type="dxa"/>
            <w:shd w:val="clear" w:color="auto" w:fill="auto"/>
            <w:tcMar>
              <w:top w:w="100" w:type="dxa"/>
              <w:left w:w="100" w:type="dxa"/>
              <w:bottom w:w="100" w:type="dxa"/>
              <w:right w:w="100" w:type="dxa"/>
            </w:tcMar>
          </w:tcPr>
          <w:p w14:paraId="6C4DFB0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85" w:type="dxa"/>
            <w:shd w:val="clear" w:color="auto" w:fill="auto"/>
            <w:tcMar>
              <w:top w:w="100" w:type="dxa"/>
              <w:left w:w="100" w:type="dxa"/>
              <w:bottom w:w="100" w:type="dxa"/>
              <w:right w:w="100" w:type="dxa"/>
            </w:tcMar>
          </w:tcPr>
          <w:p w14:paraId="06A40607" w14:textId="77777777" w:rsidR="00FE2FC6" w:rsidRPr="00FE2FC6" w:rsidRDefault="00FE2FC6" w:rsidP="00FE2FC6">
            <w:pPr>
              <w:widowControl w:val="0"/>
              <w:jc w:val="center"/>
              <w:rPr>
                <w:rFonts w:ascii="Tahoma" w:hAnsi="Tahoma" w:cs="Tahoma"/>
                <w:sz w:val="20"/>
                <w:szCs w:val="20"/>
              </w:rPr>
            </w:pPr>
          </w:p>
        </w:tc>
      </w:tr>
      <w:tr w:rsidR="00FE2FC6" w:rsidRPr="00FE2FC6" w14:paraId="1B13CFE1" w14:textId="77777777" w:rsidTr="00FE2FC6">
        <w:tc>
          <w:tcPr>
            <w:tcW w:w="810" w:type="dxa"/>
            <w:shd w:val="clear" w:color="auto" w:fill="auto"/>
            <w:tcMar>
              <w:top w:w="100" w:type="dxa"/>
              <w:left w:w="100" w:type="dxa"/>
              <w:bottom w:w="100" w:type="dxa"/>
              <w:right w:w="100" w:type="dxa"/>
            </w:tcMar>
          </w:tcPr>
          <w:p w14:paraId="4033A4F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16</w:t>
            </w:r>
          </w:p>
        </w:tc>
        <w:tc>
          <w:tcPr>
            <w:tcW w:w="1275" w:type="dxa"/>
            <w:shd w:val="clear" w:color="auto" w:fill="auto"/>
            <w:tcMar>
              <w:top w:w="100" w:type="dxa"/>
              <w:left w:w="100" w:type="dxa"/>
              <w:bottom w:w="100" w:type="dxa"/>
              <w:right w:w="100" w:type="dxa"/>
            </w:tcMar>
          </w:tcPr>
          <w:p w14:paraId="184CD0B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date_formation_application</w:t>
            </w:r>
          </w:p>
        </w:tc>
        <w:tc>
          <w:tcPr>
            <w:tcW w:w="1020" w:type="dxa"/>
            <w:shd w:val="clear" w:color="auto" w:fill="auto"/>
            <w:tcMar>
              <w:top w:w="100" w:type="dxa"/>
              <w:left w:w="100" w:type="dxa"/>
              <w:bottom w:w="100" w:type="dxa"/>
              <w:right w:w="100" w:type="dxa"/>
            </w:tcMar>
          </w:tcPr>
          <w:p w14:paraId="55F05B7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w:t>
            </w:r>
          </w:p>
        </w:tc>
        <w:tc>
          <w:tcPr>
            <w:tcW w:w="1890" w:type="dxa"/>
            <w:shd w:val="clear" w:color="auto" w:fill="auto"/>
            <w:tcMar>
              <w:top w:w="100" w:type="dxa"/>
              <w:left w:w="100" w:type="dxa"/>
              <w:bottom w:w="100" w:type="dxa"/>
              <w:right w:w="100" w:type="dxa"/>
            </w:tcMar>
          </w:tcPr>
          <w:p w14:paraId="00F1D3A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Дата формирования заявки</w:t>
            </w:r>
          </w:p>
        </w:tc>
        <w:tc>
          <w:tcPr>
            <w:tcW w:w="1440" w:type="dxa"/>
            <w:shd w:val="clear" w:color="auto" w:fill="auto"/>
            <w:tcMar>
              <w:top w:w="100" w:type="dxa"/>
              <w:left w:w="100" w:type="dxa"/>
              <w:bottom w:w="100" w:type="dxa"/>
              <w:right w:w="100" w:type="dxa"/>
            </w:tcMar>
          </w:tcPr>
          <w:p w14:paraId="585164F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25" w:type="dxa"/>
            <w:shd w:val="clear" w:color="auto" w:fill="auto"/>
            <w:tcMar>
              <w:top w:w="100" w:type="dxa"/>
              <w:left w:w="100" w:type="dxa"/>
              <w:bottom w:w="100" w:type="dxa"/>
              <w:right w:w="100" w:type="dxa"/>
            </w:tcMar>
          </w:tcPr>
          <w:p w14:paraId="459B338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85" w:type="dxa"/>
            <w:shd w:val="clear" w:color="auto" w:fill="auto"/>
            <w:tcMar>
              <w:top w:w="100" w:type="dxa"/>
              <w:left w:w="100" w:type="dxa"/>
              <w:bottom w:w="100" w:type="dxa"/>
              <w:right w:w="100" w:type="dxa"/>
            </w:tcMar>
          </w:tcPr>
          <w:p w14:paraId="6E1447CF" w14:textId="77777777" w:rsidR="00FE2FC6" w:rsidRPr="00FE2FC6" w:rsidRDefault="00FE2FC6" w:rsidP="00FE2FC6">
            <w:pPr>
              <w:widowControl w:val="0"/>
              <w:jc w:val="center"/>
              <w:rPr>
                <w:rFonts w:ascii="Tahoma" w:hAnsi="Tahoma" w:cs="Tahoma"/>
                <w:sz w:val="20"/>
                <w:szCs w:val="20"/>
              </w:rPr>
            </w:pPr>
          </w:p>
        </w:tc>
      </w:tr>
      <w:tr w:rsidR="00FE2FC6" w:rsidRPr="00FE2FC6" w14:paraId="5DE2DE82" w14:textId="77777777" w:rsidTr="00FE2FC6">
        <w:tc>
          <w:tcPr>
            <w:tcW w:w="810" w:type="dxa"/>
            <w:shd w:val="clear" w:color="auto" w:fill="auto"/>
            <w:tcMar>
              <w:top w:w="100" w:type="dxa"/>
              <w:left w:w="100" w:type="dxa"/>
              <w:bottom w:w="100" w:type="dxa"/>
              <w:right w:w="100" w:type="dxa"/>
            </w:tcMar>
          </w:tcPr>
          <w:p w14:paraId="621AB1F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17</w:t>
            </w:r>
          </w:p>
        </w:tc>
        <w:tc>
          <w:tcPr>
            <w:tcW w:w="1275" w:type="dxa"/>
            <w:shd w:val="clear" w:color="auto" w:fill="auto"/>
            <w:tcMar>
              <w:top w:w="100" w:type="dxa"/>
              <w:left w:w="100" w:type="dxa"/>
              <w:bottom w:w="100" w:type="dxa"/>
              <w:right w:w="100" w:type="dxa"/>
            </w:tcMar>
          </w:tcPr>
          <w:p w14:paraId="352B538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recalculation_depth</w:t>
            </w:r>
          </w:p>
        </w:tc>
        <w:tc>
          <w:tcPr>
            <w:tcW w:w="1020" w:type="dxa"/>
            <w:shd w:val="clear" w:color="auto" w:fill="auto"/>
            <w:tcMar>
              <w:top w:w="100" w:type="dxa"/>
              <w:left w:w="100" w:type="dxa"/>
              <w:bottom w:w="100" w:type="dxa"/>
              <w:right w:w="100" w:type="dxa"/>
            </w:tcMar>
          </w:tcPr>
          <w:p w14:paraId="5A2F943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text</w:t>
            </w:r>
          </w:p>
        </w:tc>
        <w:tc>
          <w:tcPr>
            <w:tcW w:w="1890" w:type="dxa"/>
            <w:shd w:val="clear" w:color="auto" w:fill="auto"/>
            <w:tcMar>
              <w:top w:w="100" w:type="dxa"/>
              <w:left w:w="100" w:type="dxa"/>
              <w:bottom w:w="100" w:type="dxa"/>
              <w:right w:w="100" w:type="dxa"/>
            </w:tcMar>
          </w:tcPr>
          <w:p w14:paraId="6E55003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Глубина перерасчета, или месяц до которого будет перерасчет</w:t>
            </w:r>
          </w:p>
        </w:tc>
        <w:tc>
          <w:tcPr>
            <w:tcW w:w="1440" w:type="dxa"/>
            <w:shd w:val="clear" w:color="auto" w:fill="auto"/>
            <w:tcMar>
              <w:top w:w="100" w:type="dxa"/>
              <w:left w:w="100" w:type="dxa"/>
              <w:bottom w:w="100" w:type="dxa"/>
              <w:right w:w="100" w:type="dxa"/>
            </w:tcMar>
          </w:tcPr>
          <w:p w14:paraId="4DF5B40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25" w:type="dxa"/>
            <w:shd w:val="clear" w:color="auto" w:fill="auto"/>
            <w:tcMar>
              <w:top w:w="100" w:type="dxa"/>
              <w:left w:w="100" w:type="dxa"/>
              <w:bottom w:w="100" w:type="dxa"/>
              <w:right w:w="100" w:type="dxa"/>
            </w:tcMar>
          </w:tcPr>
          <w:p w14:paraId="6607D14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85" w:type="dxa"/>
            <w:shd w:val="clear" w:color="auto" w:fill="auto"/>
            <w:tcMar>
              <w:top w:w="100" w:type="dxa"/>
              <w:left w:w="100" w:type="dxa"/>
              <w:bottom w:w="100" w:type="dxa"/>
              <w:right w:w="100" w:type="dxa"/>
            </w:tcMar>
          </w:tcPr>
          <w:p w14:paraId="54F53443" w14:textId="77777777" w:rsidR="00FE2FC6" w:rsidRPr="00FE2FC6" w:rsidRDefault="00FE2FC6" w:rsidP="00FE2FC6">
            <w:pPr>
              <w:widowControl w:val="0"/>
              <w:jc w:val="center"/>
              <w:rPr>
                <w:rFonts w:ascii="Tahoma" w:hAnsi="Tahoma" w:cs="Tahoma"/>
                <w:sz w:val="20"/>
                <w:szCs w:val="20"/>
              </w:rPr>
            </w:pPr>
          </w:p>
        </w:tc>
      </w:tr>
      <w:tr w:rsidR="00FE2FC6" w:rsidRPr="00FE2FC6" w14:paraId="650B68CF" w14:textId="77777777" w:rsidTr="00FE2FC6">
        <w:tc>
          <w:tcPr>
            <w:tcW w:w="810" w:type="dxa"/>
            <w:shd w:val="clear" w:color="auto" w:fill="auto"/>
            <w:tcMar>
              <w:top w:w="100" w:type="dxa"/>
              <w:left w:w="100" w:type="dxa"/>
              <w:bottom w:w="100" w:type="dxa"/>
              <w:right w:w="100" w:type="dxa"/>
            </w:tcMar>
          </w:tcPr>
          <w:p w14:paraId="637EF7D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18</w:t>
            </w:r>
          </w:p>
        </w:tc>
        <w:tc>
          <w:tcPr>
            <w:tcW w:w="1275" w:type="dxa"/>
            <w:shd w:val="clear" w:color="auto" w:fill="auto"/>
            <w:tcMar>
              <w:top w:w="100" w:type="dxa"/>
              <w:left w:w="100" w:type="dxa"/>
              <w:bottom w:w="100" w:type="dxa"/>
              <w:right w:w="100" w:type="dxa"/>
            </w:tcMar>
          </w:tcPr>
          <w:p w14:paraId="18F6F26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reading_difference</w:t>
            </w:r>
          </w:p>
        </w:tc>
        <w:tc>
          <w:tcPr>
            <w:tcW w:w="1020" w:type="dxa"/>
            <w:shd w:val="clear" w:color="auto" w:fill="auto"/>
            <w:tcMar>
              <w:top w:w="100" w:type="dxa"/>
              <w:left w:w="100" w:type="dxa"/>
              <w:bottom w:w="100" w:type="dxa"/>
              <w:right w:w="100" w:type="dxa"/>
            </w:tcMar>
          </w:tcPr>
          <w:p w14:paraId="54BE70E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text</w:t>
            </w:r>
          </w:p>
        </w:tc>
        <w:tc>
          <w:tcPr>
            <w:tcW w:w="1890" w:type="dxa"/>
            <w:shd w:val="clear" w:color="auto" w:fill="auto"/>
            <w:tcMar>
              <w:top w:w="100" w:type="dxa"/>
              <w:left w:w="100" w:type="dxa"/>
              <w:bottom w:w="100" w:type="dxa"/>
              <w:right w:w="100" w:type="dxa"/>
            </w:tcMar>
          </w:tcPr>
          <w:p w14:paraId="28FEF23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Разница показаний</w:t>
            </w:r>
          </w:p>
          <w:p w14:paraId="579EF1B5" w14:textId="77777777" w:rsidR="00FE2FC6" w:rsidRPr="00FE2FC6" w:rsidRDefault="00FE2FC6" w:rsidP="00FE2FC6">
            <w:pPr>
              <w:widowControl w:val="0"/>
              <w:jc w:val="center"/>
              <w:rPr>
                <w:rFonts w:ascii="Tahoma" w:hAnsi="Tahoma" w:cs="Tahoma"/>
                <w:sz w:val="20"/>
                <w:szCs w:val="20"/>
              </w:rPr>
            </w:pPr>
          </w:p>
        </w:tc>
        <w:tc>
          <w:tcPr>
            <w:tcW w:w="1440" w:type="dxa"/>
            <w:shd w:val="clear" w:color="auto" w:fill="auto"/>
            <w:tcMar>
              <w:top w:w="100" w:type="dxa"/>
              <w:left w:w="100" w:type="dxa"/>
              <w:bottom w:w="100" w:type="dxa"/>
              <w:right w:w="100" w:type="dxa"/>
            </w:tcMar>
          </w:tcPr>
          <w:p w14:paraId="07ABA2C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25" w:type="dxa"/>
            <w:shd w:val="clear" w:color="auto" w:fill="auto"/>
            <w:tcMar>
              <w:top w:w="100" w:type="dxa"/>
              <w:left w:w="100" w:type="dxa"/>
              <w:bottom w:w="100" w:type="dxa"/>
              <w:right w:w="100" w:type="dxa"/>
            </w:tcMar>
          </w:tcPr>
          <w:p w14:paraId="5E90164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85" w:type="dxa"/>
            <w:shd w:val="clear" w:color="auto" w:fill="auto"/>
            <w:tcMar>
              <w:top w:w="100" w:type="dxa"/>
              <w:left w:w="100" w:type="dxa"/>
              <w:bottom w:w="100" w:type="dxa"/>
              <w:right w:w="100" w:type="dxa"/>
            </w:tcMar>
          </w:tcPr>
          <w:p w14:paraId="58B2F91B" w14:textId="77777777" w:rsidR="00FE2FC6" w:rsidRPr="00FE2FC6" w:rsidRDefault="00FE2FC6" w:rsidP="00FE2FC6">
            <w:pPr>
              <w:widowControl w:val="0"/>
              <w:jc w:val="center"/>
              <w:rPr>
                <w:rFonts w:ascii="Tahoma" w:hAnsi="Tahoma" w:cs="Tahoma"/>
                <w:sz w:val="20"/>
                <w:szCs w:val="20"/>
              </w:rPr>
            </w:pPr>
          </w:p>
        </w:tc>
      </w:tr>
      <w:tr w:rsidR="00FE2FC6" w:rsidRPr="00FE2FC6" w14:paraId="1BDBA4C4" w14:textId="77777777" w:rsidTr="00FE2FC6">
        <w:tc>
          <w:tcPr>
            <w:tcW w:w="810" w:type="dxa"/>
            <w:shd w:val="clear" w:color="auto" w:fill="auto"/>
            <w:tcMar>
              <w:top w:w="100" w:type="dxa"/>
              <w:left w:w="100" w:type="dxa"/>
              <w:bottom w:w="100" w:type="dxa"/>
              <w:right w:w="100" w:type="dxa"/>
            </w:tcMar>
          </w:tcPr>
          <w:p w14:paraId="01C0AB8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19</w:t>
            </w:r>
          </w:p>
        </w:tc>
        <w:tc>
          <w:tcPr>
            <w:tcW w:w="1275" w:type="dxa"/>
            <w:shd w:val="clear" w:color="auto" w:fill="auto"/>
            <w:tcMar>
              <w:top w:w="100" w:type="dxa"/>
              <w:left w:w="100" w:type="dxa"/>
              <w:bottom w:w="100" w:type="dxa"/>
              <w:right w:w="100" w:type="dxa"/>
            </w:tcMar>
          </w:tcPr>
          <w:p w14:paraId="5781748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threshold_recalculation</w:t>
            </w:r>
          </w:p>
        </w:tc>
        <w:tc>
          <w:tcPr>
            <w:tcW w:w="1020" w:type="dxa"/>
            <w:shd w:val="clear" w:color="auto" w:fill="auto"/>
            <w:tcMar>
              <w:top w:w="100" w:type="dxa"/>
              <w:left w:w="100" w:type="dxa"/>
              <w:bottom w:w="100" w:type="dxa"/>
              <w:right w:w="100" w:type="dxa"/>
            </w:tcMar>
          </w:tcPr>
          <w:p w14:paraId="1C60E72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text</w:t>
            </w:r>
          </w:p>
        </w:tc>
        <w:tc>
          <w:tcPr>
            <w:tcW w:w="1890" w:type="dxa"/>
            <w:shd w:val="clear" w:color="auto" w:fill="auto"/>
            <w:tcMar>
              <w:top w:w="100" w:type="dxa"/>
              <w:left w:w="100" w:type="dxa"/>
              <w:bottom w:w="100" w:type="dxa"/>
              <w:right w:w="100" w:type="dxa"/>
            </w:tcMar>
          </w:tcPr>
          <w:p w14:paraId="4C9131F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Порог для перерасчета по ТСО/ИКУ</w:t>
            </w:r>
          </w:p>
        </w:tc>
        <w:tc>
          <w:tcPr>
            <w:tcW w:w="1440" w:type="dxa"/>
            <w:shd w:val="clear" w:color="auto" w:fill="auto"/>
            <w:tcMar>
              <w:top w:w="100" w:type="dxa"/>
              <w:left w:w="100" w:type="dxa"/>
              <w:bottom w:w="100" w:type="dxa"/>
              <w:right w:w="100" w:type="dxa"/>
            </w:tcMar>
          </w:tcPr>
          <w:p w14:paraId="7936A64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25" w:type="dxa"/>
            <w:shd w:val="clear" w:color="auto" w:fill="auto"/>
            <w:tcMar>
              <w:top w:w="100" w:type="dxa"/>
              <w:left w:w="100" w:type="dxa"/>
              <w:bottom w:w="100" w:type="dxa"/>
              <w:right w:w="100" w:type="dxa"/>
            </w:tcMar>
          </w:tcPr>
          <w:p w14:paraId="40969C1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85" w:type="dxa"/>
            <w:shd w:val="clear" w:color="auto" w:fill="auto"/>
            <w:tcMar>
              <w:top w:w="100" w:type="dxa"/>
              <w:left w:w="100" w:type="dxa"/>
              <w:bottom w:w="100" w:type="dxa"/>
              <w:right w:w="100" w:type="dxa"/>
            </w:tcMar>
          </w:tcPr>
          <w:p w14:paraId="6CEEAFD0" w14:textId="77777777" w:rsidR="00FE2FC6" w:rsidRPr="00FE2FC6" w:rsidRDefault="00FE2FC6" w:rsidP="00FE2FC6">
            <w:pPr>
              <w:widowControl w:val="0"/>
              <w:jc w:val="center"/>
              <w:rPr>
                <w:rFonts w:ascii="Tahoma" w:hAnsi="Tahoma" w:cs="Tahoma"/>
                <w:sz w:val="20"/>
                <w:szCs w:val="20"/>
              </w:rPr>
            </w:pPr>
          </w:p>
        </w:tc>
      </w:tr>
      <w:tr w:rsidR="00FE2FC6" w:rsidRPr="00FE2FC6" w14:paraId="1FFE80B5" w14:textId="77777777" w:rsidTr="00FE2FC6">
        <w:trPr>
          <w:trHeight w:val="480"/>
        </w:trPr>
        <w:tc>
          <w:tcPr>
            <w:tcW w:w="9345" w:type="dxa"/>
            <w:gridSpan w:val="7"/>
            <w:shd w:val="clear" w:color="auto" w:fill="auto"/>
            <w:tcMar>
              <w:top w:w="100" w:type="dxa"/>
              <w:left w:w="100" w:type="dxa"/>
              <w:bottom w:w="100" w:type="dxa"/>
              <w:right w:w="100" w:type="dxa"/>
            </w:tcMar>
          </w:tcPr>
          <w:p w14:paraId="544CC3C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Документы</w:t>
            </w:r>
          </w:p>
        </w:tc>
      </w:tr>
      <w:tr w:rsidR="00FE2FC6" w:rsidRPr="00FE2FC6" w14:paraId="13C2876D" w14:textId="77777777" w:rsidTr="00FE2FC6">
        <w:tc>
          <w:tcPr>
            <w:tcW w:w="810" w:type="dxa"/>
            <w:shd w:val="clear" w:color="auto" w:fill="auto"/>
            <w:tcMar>
              <w:top w:w="100" w:type="dxa"/>
              <w:left w:w="100" w:type="dxa"/>
              <w:bottom w:w="100" w:type="dxa"/>
              <w:right w:w="100" w:type="dxa"/>
            </w:tcMar>
          </w:tcPr>
          <w:p w14:paraId="019C5F1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20</w:t>
            </w:r>
          </w:p>
        </w:tc>
        <w:tc>
          <w:tcPr>
            <w:tcW w:w="1275" w:type="dxa"/>
            <w:shd w:val="clear" w:color="auto" w:fill="auto"/>
            <w:tcMar>
              <w:top w:w="100" w:type="dxa"/>
              <w:left w:w="100" w:type="dxa"/>
              <w:bottom w:w="100" w:type="dxa"/>
              <w:right w:w="100" w:type="dxa"/>
            </w:tcMar>
          </w:tcPr>
          <w:p w14:paraId="66F7FBA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document_scan</w:t>
            </w:r>
          </w:p>
        </w:tc>
        <w:tc>
          <w:tcPr>
            <w:tcW w:w="1020" w:type="dxa"/>
            <w:shd w:val="clear" w:color="auto" w:fill="auto"/>
            <w:tcMar>
              <w:top w:w="100" w:type="dxa"/>
              <w:left w:w="100" w:type="dxa"/>
              <w:bottom w:w="100" w:type="dxa"/>
              <w:right w:w="100" w:type="dxa"/>
            </w:tcMar>
          </w:tcPr>
          <w:p w14:paraId="527ECFEC" w14:textId="77777777" w:rsidR="00FE2FC6" w:rsidRPr="00FE2FC6" w:rsidRDefault="00FE2FC6" w:rsidP="00FE2FC6">
            <w:pPr>
              <w:widowControl w:val="0"/>
              <w:jc w:val="center"/>
              <w:rPr>
                <w:rFonts w:ascii="Tahoma" w:hAnsi="Tahoma" w:cs="Tahoma"/>
                <w:sz w:val="20"/>
                <w:szCs w:val="20"/>
              </w:rPr>
            </w:pPr>
          </w:p>
        </w:tc>
        <w:tc>
          <w:tcPr>
            <w:tcW w:w="1890" w:type="dxa"/>
            <w:shd w:val="clear" w:color="auto" w:fill="auto"/>
            <w:tcMar>
              <w:top w:w="100" w:type="dxa"/>
              <w:left w:w="100" w:type="dxa"/>
              <w:bottom w:w="100" w:type="dxa"/>
              <w:right w:w="100" w:type="dxa"/>
            </w:tcMar>
          </w:tcPr>
          <w:p w14:paraId="65FB7F4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Скан-копия документа из вложений</w:t>
            </w:r>
          </w:p>
        </w:tc>
        <w:tc>
          <w:tcPr>
            <w:tcW w:w="1440" w:type="dxa"/>
            <w:shd w:val="clear" w:color="auto" w:fill="auto"/>
            <w:tcMar>
              <w:top w:w="100" w:type="dxa"/>
              <w:left w:w="100" w:type="dxa"/>
              <w:bottom w:w="100" w:type="dxa"/>
              <w:right w:w="100" w:type="dxa"/>
            </w:tcMar>
          </w:tcPr>
          <w:p w14:paraId="7C4DB76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w:t>
            </w:r>
          </w:p>
        </w:tc>
        <w:tc>
          <w:tcPr>
            <w:tcW w:w="1425" w:type="dxa"/>
            <w:shd w:val="clear" w:color="auto" w:fill="auto"/>
            <w:tcMar>
              <w:top w:w="100" w:type="dxa"/>
              <w:left w:w="100" w:type="dxa"/>
              <w:bottom w:w="100" w:type="dxa"/>
              <w:right w:w="100" w:type="dxa"/>
            </w:tcMar>
          </w:tcPr>
          <w:p w14:paraId="4C80EB1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85" w:type="dxa"/>
            <w:shd w:val="clear" w:color="auto" w:fill="auto"/>
            <w:tcMar>
              <w:top w:w="100" w:type="dxa"/>
              <w:left w:w="100" w:type="dxa"/>
              <w:bottom w:w="100" w:type="dxa"/>
              <w:right w:w="100" w:type="dxa"/>
            </w:tcMar>
          </w:tcPr>
          <w:p w14:paraId="08C8A083" w14:textId="77777777" w:rsidR="00FE2FC6" w:rsidRPr="00FE2FC6" w:rsidRDefault="00FE2FC6" w:rsidP="00FE2FC6">
            <w:pPr>
              <w:widowControl w:val="0"/>
              <w:jc w:val="center"/>
              <w:rPr>
                <w:rFonts w:ascii="Tahoma" w:hAnsi="Tahoma" w:cs="Tahoma"/>
                <w:sz w:val="20"/>
                <w:szCs w:val="20"/>
              </w:rPr>
            </w:pPr>
          </w:p>
        </w:tc>
      </w:tr>
      <w:tr w:rsidR="00FE2FC6" w:rsidRPr="00FE2FC6" w14:paraId="00EDA897" w14:textId="77777777" w:rsidTr="00FE2FC6">
        <w:tc>
          <w:tcPr>
            <w:tcW w:w="810" w:type="dxa"/>
            <w:shd w:val="clear" w:color="auto" w:fill="auto"/>
            <w:tcMar>
              <w:top w:w="100" w:type="dxa"/>
              <w:left w:w="100" w:type="dxa"/>
              <w:bottom w:w="100" w:type="dxa"/>
              <w:right w:w="100" w:type="dxa"/>
            </w:tcMar>
          </w:tcPr>
          <w:p w14:paraId="28D21F2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20.1</w:t>
            </w:r>
          </w:p>
        </w:tc>
        <w:tc>
          <w:tcPr>
            <w:tcW w:w="1275" w:type="dxa"/>
            <w:shd w:val="clear" w:color="auto" w:fill="auto"/>
            <w:tcMar>
              <w:top w:w="100" w:type="dxa"/>
              <w:left w:w="100" w:type="dxa"/>
              <w:bottom w:w="100" w:type="dxa"/>
              <w:right w:w="100" w:type="dxa"/>
            </w:tcMar>
          </w:tcPr>
          <w:p w14:paraId="20025B7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files</w:t>
            </w:r>
          </w:p>
        </w:tc>
        <w:tc>
          <w:tcPr>
            <w:tcW w:w="1020" w:type="dxa"/>
            <w:shd w:val="clear" w:color="auto" w:fill="auto"/>
            <w:tcMar>
              <w:top w:w="100" w:type="dxa"/>
              <w:left w:w="100" w:type="dxa"/>
              <w:bottom w:w="100" w:type="dxa"/>
              <w:right w:w="100" w:type="dxa"/>
            </w:tcMar>
          </w:tcPr>
          <w:p w14:paraId="157A8E9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base64</w:t>
            </w:r>
          </w:p>
        </w:tc>
        <w:tc>
          <w:tcPr>
            <w:tcW w:w="1890" w:type="dxa"/>
            <w:shd w:val="clear" w:color="auto" w:fill="auto"/>
            <w:tcMar>
              <w:top w:w="100" w:type="dxa"/>
              <w:left w:w="100" w:type="dxa"/>
              <w:bottom w:w="100" w:type="dxa"/>
              <w:right w:w="100" w:type="dxa"/>
            </w:tcMar>
          </w:tcPr>
          <w:p w14:paraId="19BDD5F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Файл(ы) документа(ов)</w:t>
            </w:r>
          </w:p>
        </w:tc>
        <w:tc>
          <w:tcPr>
            <w:tcW w:w="1440" w:type="dxa"/>
            <w:shd w:val="clear" w:color="auto" w:fill="auto"/>
            <w:tcMar>
              <w:top w:w="100" w:type="dxa"/>
              <w:left w:w="100" w:type="dxa"/>
              <w:bottom w:w="100" w:type="dxa"/>
              <w:right w:w="100" w:type="dxa"/>
            </w:tcMar>
          </w:tcPr>
          <w:p w14:paraId="22C6D9D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25" w:type="dxa"/>
            <w:shd w:val="clear" w:color="auto" w:fill="auto"/>
            <w:tcMar>
              <w:top w:w="100" w:type="dxa"/>
              <w:left w:w="100" w:type="dxa"/>
              <w:bottom w:w="100" w:type="dxa"/>
              <w:right w:w="100" w:type="dxa"/>
            </w:tcMar>
          </w:tcPr>
          <w:p w14:paraId="419F2CB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85" w:type="dxa"/>
            <w:shd w:val="clear" w:color="auto" w:fill="auto"/>
            <w:tcMar>
              <w:top w:w="100" w:type="dxa"/>
              <w:left w:w="100" w:type="dxa"/>
              <w:bottom w:w="100" w:type="dxa"/>
              <w:right w:w="100" w:type="dxa"/>
            </w:tcMar>
          </w:tcPr>
          <w:p w14:paraId="128484F7" w14:textId="77777777" w:rsidR="00FE2FC6" w:rsidRPr="00FE2FC6" w:rsidRDefault="00FE2FC6" w:rsidP="00FE2FC6">
            <w:pPr>
              <w:widowControl w:val="0"/>
              <w:jc w:val="center"/>
              <w:rPr>
                <w:rFonts w:ascii="Tahoma" w:hAnsi="Tahoma" w:cs="Tahoma"/>
                <w:sz w:val="20"/>
                <w:szCs w:val="20"/>
              </w:rPr>
            </w:pPr>
          </w:p>
        </w:tc>
      </w:tr>
      <w:tr w:rsidR="00FE2FC6" w:rsidRPr="00FE2FC6" w14:paraId="6CCFBA84" w14:textId="77777777" w:rsidTr="00FE2FC6">
        <w:tc>
          <w:tcPr>
            <w:tcW w:w="810" w:type="dxa"/>
            <w:shd w:val="clear" w:color="auto" w:fill="auto"/>
            <w:tcMar>
              <w:top w:w="100" w:type="dxa"/>
              <w:left w:w="100" w:type="dxa"/>
              <w:bottom w:w="100" w:type="dxa"/>
              <w:right w:w="100" w:type="dxa"/>
            </w:tcMar>
          </w:tcPr>
          <w:p w14:paraId="3869467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21</w:t>
            </w:r>
          </w:p>
        </w:tc>
        <w:tc>
          <w:tcPr>
            <w:tcW w:w="1275" w:type="dxa"/>
            <w:shd w:val="clear" w:color="auto" w:fill="auto"/>
            <w:tcMar>
              <w:top w:w="100" w:type="dxa"/>
              <w:left w:w="100" w:type="dxa"/>
              <w:bottom w:w="100" w:type="dxa"/>
              <w:right w:w="100" w:type="dxa"/>
            </w:tcMar>
          </w:tcPr>
          <w:p w14:paraId="39C0A05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name</w:t>
            </w:r>
          </w:p>
        </w:tc>
        <w:tc>
          <w:tcPr>
            <w:tcW w:w="1020" w:type="dxa"/>
            <w:shd w:val="clear" w:color="auto" w:fill="auto"/>
            <w:tcMar>
              <w:top w:w="100" w:type="dxa"/>
              <w:left w:w="100" w:type="dxa"/>
              <w:bottom w:w="100" w:type="dxa"/>
              <w:right w:w="100" w:type="dxa"/>
            </w:tcMar>
          </w:tcPr>
          <w:p w14:paraId="2DD3100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text</w:t>
            </w:r>
          </w:p>
        </w:tc>
        <w:tc>
          <w:tcPr>
            <w:tcW w:w="1890" w:type="dxa"/>
            <w:shd w:val="clear" w:color="auto" w:fill="auto"/>
            <w:tcMar>
              <w:top w:w="100" w:type="dxa"/>
              <w:left w:w="100" w:type="dxa"/>
              <w:bottom w:w="100" w:type="dxa"/>
              <w:right w:w="100" w:type="dxa"/>
            </w:tcMar>
          </w:tcPr>
          <w:p w14:paraId="1519C24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Название (вид/тип) документа из СRМ</w:t>
            </w:r>
          </w:p>
        </w:tc>
        <w:tc>
          <w:tcPr>
            <w:tcW w:w="1440" w:type="dxa"/>
            <w:shd w:val="clear" w:color="auto" w:fill="auto"/>
            <w:tcMar>
              <w:top w:w="100" w:type="dxa"/>
              <w:left w:w="100" w:type="dxa"/>
              <w:bottom w:w="100" w:type="dxa"/>
              <w:right w:w="100" w:type="dxa"/>
            </w:tcMar>
          </w:tcPr>
          <w:p w14:paraId="183E849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25" w:type="dxa"/>
            <w:shd w:val="clear" w:color="auto" w:fill="auto"/>
            <w:tcMar>
              <w:top w:w="100" w:type="dxa"/>
              <w:left w:w="100" w:type="dxa"/>
              <w:bottom w:w="100" w:type="dxa"/>
              <w:right w:w="100" w:type="dxa"/>
            </w:tcMar>
          </w:tcPr>
          <w:p w14:paraId="31727A0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85" w:type="dxa"/>
            <w:shd w:val="clear" w:color="auto" w:fill="auto"/>
            <w:tcMar>
              <w:top w:w="100" w:type="dxa"/>
              <w:left w:w="100" w:type="dxa"/>
              <w:bottom w:w="100" w:type="dxa"/>
              <w:right w:w="100" w:type="dxa"/>
            </w:tcMar>
          </w:tcPr>
          <w:p w14:paraId="0FC0A6E8" w14:textId="77777777" w:rsidR="00FE2FC6" w:rsidRPr="00FE2FC6" w:rsidRDefault="00FE2FC6" w:rsidP="00FE2FC6">
            <w:pPr>
              <w:widowControl w:val="0"/>
              <w:jc w:val="center"/>
              <w:rPr>
                <w:rFonts w:ascii="Tahoma" w:hAnsi="Tahoma" w:cs="Tahoma"/>
                <w:sz w:val="20"/>
                <w:szCs w:val="20"/>
              </w:rPr>
            </w:pPr>
          </w:p>
        </w:tc>
      </w:tr>
    </w:tbl>
    <w:p w14:paraId="7833488B" w14:textId="77777777" w:rsidR="00FE2FC6" w:rsidRPr="00FE2FC6" w:rsidRDefault="00FE2FC6" w:rsidP="00FE2FC6">
      <w:pPr>
        <w:rPr>
          <w:rFonts w:ascii="Tahoma" w:hAnsi="Tahoma" w:cs="Tahoma"/>
          <w:sz w:val="20"/>
          <w:szCs w:val="20"/>
        </w:rPr>
      </w:pPr>
    </w:p>
    <w:p w14:paraId="62730098"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Выходные данные:</w:t>
      </w:r>
    </w:p>
    <w:tbl>
      <w:tblPr>
        <w:tblW w:w="8580" w:type="dxa"/>
        <w:tblInd w:w="-3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00"/>
        <w:gridCol w:w="1800"/>
        <w:gridCol w:w="945"/>
        <w:gridCol w:w="1800"/>
        <w:gridCol w:w="1305"/>
        <w:gridCol w:w="2130"/>
      </w:tblGrid>
      <w:tr w:rsidR="00FE2FC6" w:rsidRPr="00FE2FC6" w14:paraId="38AC0430" w14:textId="77777777" w:rsidTr="00FE2FC6">
        <w:tc>
          <w:tcPr>
            <w:tcW w:w="600" w:type="dxa"/>
            <w:shd w:val="clear" w:color="auto" w:fill="auto"/>
            <w:tcMar>
              <w:top w:w="100" w:type="dxa"/>
              <w:left w:w="100" w:type="dxa"/>
              <w:bottom w:w="100" w:type="dxa"/>
              <w:right w:w="100" w:type="dxa"/>
            </w:tcMar>
          </w:tcPr>
          <w:p w14:paraId="70EAAA0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00" w:type="dxa"/>
            <w:shd w:val="clear" w:color="auto" w:fill="auto"/>
            <w:tcMar>
              <w:top w:w="100" w:type="dxa"/>
              <w:left w:w="100" w:type="dxa"/>
              <w:bottom w:w="100" w:type="dxa"/>
              <w:right w:w="100" w:type="dxa"/>
            </w:tcMar>
          </w:tcPr>
          <w:p w14:paraId="758A7E9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Название параметра</w:t>
            </w:r>
          </w:p>
        </w:tc>
        <w:tc>
          <w:tcPr>
            <w:tcW w:w="945" w:type="dxa"/>
            <w:shd w:val="clear" w:color="auto" w:fill="auto"/>
            <w:tcMar>
              <w:top w:w="100" w:type="dxa"/>
              <w:left w:w="100" w:type="dxa"/>
              <w:bottom w:w="100" w:type="dxa"/>
              <w:right w:w="100" w:type="dxa"/>
            </w:tcMar>
          </w:tcPr>
          <w:p w14:paraId="5D27B7A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Тип данных</w:t>
            </w:r>
          </w:p>
        </w:tc>
        <w:tc>
          <w:tcPr>
            <w:tcW w:w="1800" w:type="dxa"/>
            <w:shd w:val="clear" w:color="auto" w:fill="auto"/>
            <w:tcMar>
              <w:top w:w="100" w:type="dxa"/>
              <w:left w:w="100" w:type="dxa"/>
              <w:bottom w:w="100" w:type="dxa"/>
              <w:right w:w="100" w:type="dxa"/>
            </w:tcMar>
          </w:tcPr>
          <w:p w14:paraId="57BE710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w:t>
            </w:r>
          </w:p>
        </w:tc>
        <w:tc>
          <w:tcPr>
            <w:tcW w:w="1305" w:type="dxa"/>
            <w:shd w:val="clear" w:color="auto" w:fill="auto"/>
            <w:tcMar>
              <w:top w:w="100" w:type="dxa"/>
              <w:left w:w="100" w:type="dxa"/>
              <w:bottom w:w="100" w:type="dxa"/>
              <w:right w:w="100" w:type="dxa"/>
            </w:tcMar>
          </w:tcPr>
          <w:p w14:paraId="40037CE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Составной параметр</w:t>
            </w:r>
          </w:p>
        </w:tc>
        <w:tc>
          <w:tcPr>
            <w:tcW w:w="2130" w:type="dxa"/>
            <w:shd w:val="clear" w:color="auto" w:fill="auto"/>
            <w:tcMar>
              <w:top w:w="100" w:type="dxa"/>
              <w:left w:w="100" w:type="dxa"/>
              <w:bottom w:w="100" w:type="dxa"/>
              <w:right w:w="100" w:type="dxa"/>
            </w:tcMar>
          </w:tcPr>
          <w:p w14:paraId="60DA7AF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Возможные значения</w:t>
            </w:r>
          </w:p>
        </w:tc>
      </w:tr>
      <w:tr w:rsidR="00FE2FC6" w:rsidRPr="00FE2FC6" w14:paraId="094A080F" w14:textId="77777777" w:rsidTr="00FE2FC6">
        <w:tc>
          <w:tcPr>
            <w:tcW w:w="600" w:type="dxa"/>
            <w:shd w:val="clear" w:color="auto" w:fill="auto"/>
            <w:tcMar>
              <w:top w:w="100" w:type="dxa"/>
              <w:left w:w="100" w:type="dxa"/>
              <w:bottom w:w="100" w:type="dxa"/>
              <w:right w:w="100" w:type="dxa"/>
            </w:tcMar>
          </w:tcPr>
          <w:p w14:paraId="3A29709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w:t>
            </w:r>
          </w:p>
        </w:tc>
        <w:tc>
          <w:tcPr>
            <w:tcW w:w="1800" w:type="dxa"/>
            <w:shd w:val="clear" w:color="auto" w:fill="auto"/>
            <w:tcMar>
              <w:top w:w="100" w:type="dxa"/>
              <w:left w:w="100" w:type="dxa"/>
              <w:bottom w:w="100" w:type="dxa"/>
              <w:right w:w="100" w:type="dxa"/>
            </w:tcMar>
          </w:tcPr>
          <w:p w14:paraId="62D131D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number_recalculation</w:t>
            </w:r>
          </w:p>
        </w:tc>
        <w:tc>
          <w:tcPr>
            <w:tcW w:w="945" w:type="dxa"/>
            <w:shd w:val="clear" w:color="auto" w:fill="auto"/>
            <w:tcMar>
              <w:top w:w="100" w:type="dxa"/>
              <w:left w:w="100" w:type="dxa"/>
              <w:bottom w:w="100" w:type="dxa"/>
              <w:right w:w="100" w:type="dxa"/>
            </w:tcMar>
          </w:tcPr>
          <w:p w14:paraId="0E70D40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800" w:type="dxa"/>
            <w:shd w:val="clear" w:color="auto" w:fill="auto"/>
            <w:tcMar>
              <w:top w:w="100" w:type="dxa"/>
              <w:left w:w="100" w:type="dxa"/>
              <w:bottom w:w="100" w:type="dxa"/>
              <w:right w:w="100" w:type="dxa"/>
            </w:tcMar>
          </w:tcPr>
          <w:p w14:paraId="1983C83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Числовое значение содержащее глубину перерасчёта</w:t>
            </w:r>
          </w:p>
        </w:tc>
        <w:tc>
          <w:tcPr>
            <w:tcW w:w="1305" w:type="dxa"/>
            <w:shd w:val="clear" w:color="auto" w:fill="auto"/>
            <w:tcMar>
              <w:top w:w="100" w:type="dxa"/>
              <w:left w:w="100" w:type="dxa"/>
              <w:bottom w:w="100" w:type="dxa"/>
              <w:right w:w="100" w:type="dxa"/>
            </w:tcMar>
          </w:tcPr>
          <w:p w14:paraId="6FA5E45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130" w:type="dxa"/>
            <w:shd w:val="clear" w:color="auto" w:fill="auto"/>
            <w:tcMar>
              <w:top w:w="100" w:type="dxa"/>
              <w:left w:w="100" w:type="dxa"/>
              <w:bottom w:w="100" w:type="dxa"/>
              <w:right w:w="100" w:type="dxa"/>
            </w:tcMar>
          </w:tcPr>
          <w:p w14:paraId="4A35B413" w14:textId="77777777" w:rsidR="00FE2FC6" w:rsidRPr="00FE2FC6" w:rsidRDefault="00FE2FC6" w:rsidP="00FE2FC6">
            <w:pPr>
              <w:widowControl w:val="0"/>
              <w:jc w:val="center"/>
              <w:rPr>
                <w:rFonts w:ascii="Tahoma" w:hAnsi="Tahoma" w:cs="Tahoma"/>
                <w:sz w:val="20"/>
                <w:szCs w:val="20"/>
              </w:rPr>
            </w:pPr>
          </w:p>
        </w:tc>
      </w:tr>
    </w:tbl>
    <w:p w14:paraId="7823E20A" w14:textId="77777777" w:rsidR="00FE2FC6" w:rsidRPr="00FE2FC6" w:rsidRDefault="00FE2FC6" w:rsidP="00FE2FC6">
      <w:pPr>
        <w:rPr>
          <w:rFonts w:ascii="Tahoma" w:hAnsi="Tahoma" w:cs="Tahoma"/>
          <w:sz w:val="20"/>
          <w:szCs w:val="20"/>
        </w:rPr>
      </w:pPr>
    </w:p>
    <w:p w14:paraId="13A39B7D" w14:textId="77777777" w:rsidR="00FE2FC6" w:rsidRPr="00FE2FC6" w:rsidRDefault="00FE2FC6" w:rsidP="00FE2FC6">
      <w:pPr>
        <w:ind w:firstLine="720"/>
        <w:rPr>
          <w:rFonts w:ascii="Tahoma" w:hAnsi="Tahoma" w:cs="Tahoma"/>
          <w:sz w:val="20"/>
          <w:szCs w:val="20"/>
        </w:rPr>
      </w:pPr>
    </w:p>
    <w:p w14:paraId="0690B5A6" w14:textId="77777777" w:rsidR="00FE2FC6" w:rsidRPr="00FE2FC6" w:rsidRDefault="00FE2FC6" w:rsidP="005430BC">
      <w:pPr>
        <w:keepNext/>
        <w:keepLines/>
        <w:numPr>
          <w:ilvl w:val="2"/>
          <w:numId w:val="201"/>
        </w:numPr>
        <w:pBdr>
          <w:top w:val="nil"/>
          <w:left w:val="nil"/>
          <w:bottom w:val="nil"/>
          <w:right w:val="nil"/>
          <w:between w:val="nil"/>
        </w:pBdr>
        <w:outlineLvl w:val="2"/>
        <w:rPr>
          <w:rFonts w:ascii="Tahoma" w:hAnsi="Tahoma" w:cs="Tahoma"/>
          <w:b/>
          <w:sz w:val="20"/>
          <w:szCs w:val="20"/>
        </w:rPr>
      </w:pPr>
      <w:bookmarkStart w:id="107" w:name="_Toc120812531"/>
      <w:r w:rsidRPr="00FE2FC6">
        <w:rPr>
          <w:rFonts w:ascii="Tahoma" w:hAnsi="Tahoma" w:cs="Tahoma"/>
          <w:b/>
          <w:sz w:val="20"/>
          <w:szCs w:val="20"/>
        </w:rPr>
        <w:t>Изменение/получение персональных данных Клиента</w:t>
      </w:r>
      <w:bookmarkEnd w:id="107"/>
    </w:p>
    <w:p w14:paraId="78954D5C"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Под изменением данных Клиента подразумевается изменение имеющихся данных в БД сервисов “ЭСБ+” при подаче соответствующей заявки от Клиента.</w:t>
      </w:r>
    </w:p>
    <w:p w14:paraId="12C5BB22" w14:textId="77777777" w:rsidR="00FE2FC6" w:rsidRPr="00FE2FC6" w:rsidRDefault="00FE2FC6" w:rsidP="00FE2FC6">
      <w:pPr>
        <w:rPr>
          <w:rFonts w:ascii="Tahoma" w:hAnsi="Tahoma" w:cs="Tahoma"/>
          <w:sz w:val="20"/>
          <w:szCs w:val="20"/>
        </w:rPr>
      </w:pPr>
    </w:p>
    <w:p w14:paraId="46A8D2CE"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Получение данных о Клиенте способствует заполнению web форм и дальнейшей передачи информации сотрудникам “ЭСБ+” осуществляющим работу с Клиентами.</w:t>
      </w:r>
    </w:p>
    <w:p w14:paraId="55ABFF4D" w14:textId="77777777" w:rsidR="00FE2FC6" w:rsidRPr="00FE2FC6" w:rsidRDefault="00FE2FC6" w:rsidP="00FE2FC6">
      <w:pPr>
        <w:rPr>
          <w:rFonts w:ascii="Tahoma" w:hAnsi="Tahoma" w:cs="Tahoma"/>
          <w:sz w:val="20"/>
          <w:szCs w:val="20"/>
        </w:rPr>
      </w:pPr>
    </w:p>
    <w:p w14:paraId="426E1E57" w14:textId="77777777" w:rsidR="00FE2FC6" w:rsidRPr="00FE2FC6" w:rsidRDefault="00FE2FC6" w:rsidP="00FE2FC6">
      <w:pPr>
        <w:rPr>
          <w:rFonts w:ascii="Tahoma" w:hAnsi="Tahoma" w:cs="Tahoma"/>
          <w:sz w:val="20"/>
          <w:szCs w:val="20"/>
        </w:rPr>
      </w:pPr>
      <w:r w:rsidRPr="00FE2FC6">
        <w:rPr>
          <w:rFonts w:ascii="Tahoma" w:hAnsi="Tahoma" w:cs="Tahoma"/>
          <w:sz w:val="20"/>
          <w:szCs w:val="20"/>
        </w:rPr>
        <w:t>Взаимодействие ЛКК-ИШ-Oracle CC&amp;B</w:t>
      </w:r>
    </w:p>
    <w:p w14:paraId="158EC2A1" w14:textId="77777777" w:rsidR="00FE2FC6" w:rsidRPr="00FE2FC6" w:rsidRDefault="00FE2FC6" w:rsidP="00FE2FC6">
      <w:pPr>
        <w:ind w:firstLine="720"/>
        <w:rPr>
          <w:rFonts w:ascii="Tahoma" w:hAnsi="Tahoma" w:cs="Tahoma"/>
          <w:sz w:val="20"/>
          <w:szCs w:val="20"/>
        </w:rPr>
      </w:pPr>
    </w:p>
    <w:p w14:paraId="20CD57DB" w14:textId="77777777" w:rsidR="00FE2FC6" w:rsidRPr="00FE2FC6" w:rsidRDefault="00FE2FC6" w:rsidP="00FE2FC6">
      <w:pPr>
        <w:ind w:firstLine="720"/>
        <w:rPr>
          <w:rFonts w:ascii="Tahoma" w:hAnsi="Tahoma" w:cs="Tahoma"/>
          <w:b/>
          <w:i/>
          <w:sz w:val="20"/>
          <w:szCs w:val="20"/>
        </w:rPr>
      </w:pPr>
      <w:r w:rsidRPr="00FE2FC6">
        <w:rPr>
          <w:rFonts w:ascii="Tahoma" w:hAnsi="Tahoma" w:cs="Tahoma"/>
          <w:b/>
          <w:i/>
          <w:sz w:val="20"/>
          <w:szCs w:val="20"/>
        </w:rPr>
        <w:t>Изменение данных</w:t>
      </w:r>
    </w:p>
    <w:p w14:paraId="00B03D56"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Входные данные:</w:t>
      </w:r>
    </w:p>
    <w:tbl>
      <w:tblPr>
        <w:tblW w:w="9945" w:type="dxa"/>
        <w:tblInd w:w="-4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90"/>
        <w:gridCol w:w="1365"/>
        <w:gridCol w:w="1095"/>
        <w:gridCol w:w="1800"/>
        <w:gridCol w:w="1335"/>
        <w:gridCol w:w="1875"/>
        <w:gridCol w:w="1785"/>
      </w:tblGrid>
      <w:tr w:rsidR="00FE2FC6" w:rsidRPr="00FE2FC6" w14:paraId="6EB77A4B" w14:textId="77777777" w:rsidTr="00FE2FC6">
        <w:tc>
          <w:tcPr>
            <w:tcW w:w="690" w:type="dxa"/>
            <w:shd w:val="clear" w:color="auto" w:fill="auto"/>
            <w:tcMar>
              <w:top w:w="100" w:type="dxa"/>
              <w:left w:w="100" w:type="dxa"/>
              <w:bottom w:w="100" w:type="dxa"/>
              <w:right w:w="100" w:type="dxa"/>
            </w:tcMar>
          </w:tcPr>
          <w:p w14:paraId="042DB86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365" w:type="dxa"/>
          </w:tcPr>
          <w:p w14:paraId="69071430"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Название параметра</w:t>
            </w:r>
          </w:p>
        </w:tc>
        <w:tc>
          <w:tcPr>
            <w:tcW w:w="1095" w:type="dxa"/>
          </w:tcPr>
          <w:p w14:paraId="4F9E6E8E"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Тип данных</w:t>
            </w:r>
          </w:p>
        </w:tc>
        <w:tc>
          <w:tcPr>
            <w:tcW w:w="1800" w:type="dxa"/>
            <w:shd w:val="clear" w:color="auto" w:fill="auto"/>
            <w:tcMar>
              <w:top w:w="100" w:type="dxa"/>
              <w:left w:w="100" w:type="dxa"/>
              <w:bottom w:w="100" w:type="dxa"/>
              <w:right w:w="100" w:type="dxa"/>
            </w:tcMar>
          </w:tcPr>
          <w:p w14:paraId="0C04148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Наименование параметра</w:t>
            </w:r>
          </w:p>
        </w:tc>
        <w:tc>
          <w:tcPr>
            <w:tcW w:w="1335" w:type="dxa"/>
            <w:shd w:val="clear" w:color="auto" w:fill="auto"/>
            <w:tcMar>
              <w:top w:w="100" w:type="dxa"/>
              <w:left w:w="100" w:type="dxa"/>
              <w:bottom w:w="100" w:type="dxa"/>
              <w:right w:w="100" w:type="dxa"/>
            </w:tcMar>
          </w:tcPr>
          <w:p w14:paraId="1393675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Составной параметр</w:t>
            </w:r>
          </w:p>
        </w:tc>
        <w:tc>
          <w:tcPr>
            <w:tcW w:w="1875" w:type="dxa"/>
            <w:shd w:val="clear" w:color="auto" w:fill="auto"/>
            <w:tcMar>
              <w:top w:w="100" w:type="dxa"/>
              <w:left w:w="100" w:type="dxa"/>
              <w:bottom w:w="100" w:type="dxa"/>
              <w:right w:w="100" w:type="dxa"/>
            </w:tcMar>
          </w:tcPr>
          <w:p w14:paraId="18EF48B9"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Обязательность</w:t>
            </w:r>
          </w:p>
        </w:tc>
        <w:tc>
          <w:tcPr>
            <w:tcW w:w="1785" w:type="dxa"/>
            <w:shd w:val="clear" w:color="auto" w:fill="auto"/>
            <w:tcMar>
              <w:top w:w="100" w:type="dxa"/>
              <w:left w:w="100" w:type="dxa"/>
              <w:bottom w:w="100" w:type="dxa"/>
              <w:right w:w="100" w:type="dxa"/>
            </w:tcMar>
          </w:tcPr>
          <w:p w14:paraId="2EC5A0D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Возможные значения</w:t>
            </w:r>
          </w:p>
        </w:tc>
      </w:tr>
      <w:tr w:rsidR="00FE2FC6" w:rsidRPr="00FE2FC6" w14:paraId="6E3A9133" w14:textId="77777777" w:rsidTr="00FE2FC6">
        <w:tc>
          <w:tcPr>
            <w:tcW w:w="690" w:type="dxa"/>
            <w:shd w:val="clear" w:color="auto" w:fill="auto"/>
            <w:tcMar>
              <w:top w:w="100" w:type="dxa"/>
              <w:left w:w="100" w:type="dxa"/>
              <w:bottom w:w="100" w:type="dxa"/>
              <w:right w:w="100" w:type="dxa"/>
            </w:tcMar>
          </w:tcPr>
          <w:p w14:paraId="0FDB7F9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w:t>
            </w:r>
          </w:p>
        </w:tc>
        <w:tc>
          <w:tcPr>
            <w:tcW w:w="1365" w:type="dxa"/>
            <w:shd w:val="clear" w:color="auto" w:fill="auto"/>
            <w:tcMar>
              <w:top w:w="100" w:type="dxa"/>
              <w:left w:w="100" w:type="dxa"/>
              <w:bottom w:w="100" w:type="dxa"/>
              <w:right w:w="100" w:type="dxa"/>
            </w:tcMar>
          </w:tcPr>
          <w:p w14:paraId="72B99BF0"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clientId</w:t>
            </w:r>
          </w:p>
        </w:tc>
        <w:tc>
          <w:tcPr>
            <w:tcW w:w="1095" w:type="dxa"/>
            <w:shd w:val="clear" w:color="auto" w:fill="auto"/>
            <w:tcMar>
              <w:top w:w="100" w:type="dxa"/>
              <w:left w:w="100" w:type="dxa"/>
              <w:bottom w:w="100" w:type="dxa"/>
              <w:right w:w="100" w:type="dxa"/>
            </w:tcMar>
          </w:tcPr>
          <w:p w14:paraId="55A04437"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int</w:t>
            </w:r>
          </w:p>
        </w:tc>
        <w:tc>
          <w:tcPr>
            <w:tcW w:w="1800" w:type="dxa"/>
            <w:shd w:val="clear" w:color="auto" w:fill="auto"/>
            <w:tcMar>
              <w:top w:w="100" w:type="dxa"/>
              <w:left w:w="100" w:type="dxa"/>
              <w:bottom w:w="100" w:type="dxa"/>
              <w:right w:w="100" w:type="dxa"/>
            </w:tcMar>
          </w:tcPr>
          <w:p w14:paraId="0065DFE8"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Уникальный идентификатор клиента</w:t>
            </w:r>
          </w:p>
        </w:tc>
        <w:tc>
          <w:tcPr>
            <w:tcW w:w="1335" w:type="dxa"/>
            <w:shd w:val="clear" w:color="auto" w:fill="auto"/>
            <w:tcMar>
              <w:top w:w="100" w:type="dxa"/>
              <w:left w:w="100" w:type="dxa"/>
              <w:bottom w:w="100" w:type="dxa"/>
              <w:right w:w="100" w:type="dxa"/>
            </w:tcMar>
          </w:tcPr>
          <w:p w14:paraId="5F4B664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75" w:type="dxa"/>
            <w:shd w:val="clear" w:color="auto" w:fill="auto"/>
            <w:tcMar>
              <w:top w:w="100" w:type="dxa"/>
              <w:left w:w="100" w:type="dxa"/>
              <w:bottom w:w="100" w:type="dxa"/>
              <w:right w:w="100" w:type="dxa"/>
            </w:tcMar>
          </w:tcPr>
          <w:p w14:paraId="6AA0797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785" w:type="dxa"/>
            <w:shd w:val="clear" w:color="auto" w:fill="auto"/>
            <w:tcMar>
              <w:top w:w="100" w:type="dxa"/>
              <w:left w:w="100" w:type="dxa"/>
              <w:bottom w:w="100" w:type="dxa"/>
              <w:right w:w="100" w:type="dxa"/>
            </w:tcMar>
          </w:tcPr>
          <w:p w14:paraId="29604B6E" w14:textId="77777777" w:rsidR="00FE2FC6" w:rsidRPr="00FE2FC6" w:rsidRDefault="00FE2FC6" w:rsidP="00FE2FC6">
            <w:pPr>
              <w:widowControl w:val="0"/>
              <w:jc w:val="center"/>
              <w:rPr>
                <w:rFonts w:ascii="Tahoma" w:hAnsi="Tahoma" w:cs="Tahoma"/>
                <w:sz w:val="20"/>
                <w:szCs w:val="20"/>
              </w:rPr>
            </w:pPr>
          </w:p>
        </w:tc>
      </w:tr>
      <w:tr w:rsidR="00FE2FC6" w:rsidRPr="00FE2FC6" w14:paraId="2EB46A1A" w14:textId="77777777" w:rsidTr="00FE2FC6">
        <w:tc>
          <w:tcPr>
            <w:tcW w:w="690" w:type="dxa"/>
            <w:shd w:val="clear" w:color="auto" w:fill="auto"/>
            <w:tcMar>
              <w:top w:w="100" w:type="dxa"/>
              <w:left w:w="100" w:type="dxa"/>
              <w:bottom w:w="100" w:type="dxa"/>
              <w:right w:w="100" w:type="dxa"/>
            </w:tcMar>
          </w:tcPr>
          <w:p w14:paraId="57E1545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w:t>
            </w:r>
          </w:p>
        </w:tc>
        <w:tc>
          <w:tcPr>
            <w:tcW w:w="1365" w:type="dxa"/>
            <w:shd w:val="clear" w:color="auto" w:fill="auto"/>
            <w:tcMar>
              <w:top w:w="100" w:type="dxa"/>
              <w:left w:w="100" w:type="dxa"/>
              <w:bottom w:w="100" w:type="dxa"/>
              <w:right w:w="100" w:type="dxa"/>
            </w:tcMar>
          </w:tcPr>
          <w:p w14:paraId="7A6DE03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fullname</w:t>
            </w:r>
          </w:p>
        </w:tc>
        <w:tc>
          <w:tcPr>
            <w:tcW w:w="1095" w:type="dxa"/>
            <w:shd w:val="clear" w:color="auto" w:fill="auto"/>
            <w:tcMar>
              <w:top w:w="100" w:type="dxa"/>
              <w:left w:w="100" w:type="dxa"/>
              <w:bottom w:w="100" w:type="dxa"/>
              <w:right w:w="100" w:type="dxa"/>
            </w:tcMar>
          </w:tcPr>
          <w:p w14:paraId="6440019C"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00" w:type="dxa"/>
            <w:shd w:val="clear" w:color="auto" w:fill="auto"/>
            <w:tcMar>
              <w:top w:w="100" w:type="dxa"/>
              <w:left w:w="100" w:type="dxa"/>
              <w:bottom w:w="100" w:type="dxa"/>
              <w:right w:w="100" w:type="dxa"/>
            </w:tcMar>
          </w:tcPr>
          <w:p w14:paraId="068AB749"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ФИО</w:t>
            </w:r>
          </w:p>
        </w:tc>
        <w:tc>
          <w:tcPr>
            <w:tcW w:w="1335" w:type="dxa"/>
            <w:shd w:val="clear" w:color="auto" w:fill="auto"/>
            <w:tcMar>
              <w:top w:w="100" w:type="dxa"/>
              <w:left w:w="100" w:type="dxa"/>
              <w:bottom w:w="100" w:type="dxa"/>
              <w:right w:w="100" w:type="dxa"/>
            </w:tcMar>
          </w:tcPr>
          <w:p w14:paraId="12A6176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75" w:type="dxa"/>
            <w:shd w:val="clear" w:color="auto" w:fill="auto"/>
            <w:tcMar>
              <w:top w:w="100" w:type="dxa"/>
              <w:left w:w="100" w:type="dxa"/>
              <w:bottom w:w="100" w:type="dxa"/>
              <w:right w:w="100" w:type="dxa"/>
            </w:tcMar>
          </w:tcPr>
          <w:p w14:paraId="08DD9B6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785" w:type="dxa"/>
            <w:shd w:val="clear" w:color="auto" w:fill="auto"/>
            <w:tcMar>
              <w:top w:w="100" w:type="dxa"/>
              <w:left w:w="100" w:type="dxa"/>
              <w:bottom w:w="100" w:type="dxa"/>
              <w:right w:w="100" w:type="dxa"/>
            </w:tcMar>
          </w:tcPr>
          <w:p w14:paraId="389E5F22" w14:textId="77777777" w:rsidR="00FE2FC6" w:rsidRPr="00FE2FC6" w:rsidRDefault="00FE2FC6" w:rsidP="00FE2FC6">
            <w:pPr>
              <w:widowControl w:val="0"/>
              <w:jc w:val="center"/>
              <w:rPr>
                <w:rFonts w:ascii="Tahoma" w:hAnsi="Tahoma" w:cs="Tahoma"/>
                <w:sz w:val="20"/>
                <w:szCs w:val="20"/>
              </w:rPr>
            </w:pPr>
          </w:p>
        </w:tc>
      </w:tr>
      <w:tr w:rsidR="00FE2FC6" w:rsidRPr="00FE2FC6" w14:paraId="27BDF62A" w14:textId="77777777" w:rsidTr="00FE2FC6">
        <w:tc>
          <w:tcPr>
            <w:tcW w:w="690" w:type="dxa"/>
            <w:shd w:val="clear" w:color="auto" w:fill="auto"/>
            <w:tcMar>
              <w:top w:w="100" w:type="dxa"/>
              <w:left w:w="100" w:type="dxa"/>
              <w:bottom w:w="100" w:type="dxa"/>
              <w:right w:w="100" w:type="dxa"/>
            </w:tcMar>
          </w:tcPr>
          <w:p w14:paraId="5A573D9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3</w:t>
            </w:r>
          </w:p>
        </w:tc>
        <w:tc>
          <w:tcPr>
            <w:tcW w:w="1365" w:type="dxa"/>
            <w:shd w:val="clear" w:color="auto" w:fill="auto"/>
            <w:tcMar>
              <w:top w:w="100" w:type="dxa"/>
              <w:left w:w="100" w:type="dxa"/>
              <w:bottom w:w="100" w:type="dxa"/>
              <w:right w:w="100" w:type="dxa"/>
            </w:tcMar>
          </w:tcPr>
          <w:p w14:paraId="5FE3858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data_changes_сlient</w:t>
            </w:r>
          </w:p>
        </w:tc>
        <w:tc>
          <w:tcPr>
            <w:tcW w:w="1095" w:type="dxa"/>
            <w:shd w:val="clear" w:color="auto" w:fill="auto"/>
            <w:tcMar>
              <w:top w:w="100" w:type="dxa"/>
              <w:left w:w="100" w:type="dxa"/>
              <w:bottom w:w="100" w:type="dxa"/>
              <w:right w:w="100" w:type="dxa"/>
            </w:tcMar>
          </w:tcPr>
          <w:p w14:paraId="36866F8C"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00" w:type="dxa"/>
            <w:shd w:val="clear" w:color="auto" w:fill="auto"/>
            <w:tcMar>
              <w:top w:w="100" w:type="dxa"/>
              <w:left w:w="100" w:type="dxa"/>
              <w:bottom w:w="100" w:type="dxa"/>
              <w:right w:w="100" w:type="dxa"/>
            </w:tcMar>
          </w:tcPr>
          <w:p w14:paraId="5E723017"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Признак изменения данных со слов Клиента</w:t>
            </w:r>
          </w:p>
        </w:tc>
        <w:tc>
          <w:tcPr>
            <w:tcW w:w="1335" w:type="dxa"/>
            <w:shd w:val="clear" w:color="auto" w:fill="auto"/>
            <w:tcMar>
              <w:top w:w="100" w:type="dxa"/>
              <w:left w:w="100" w:type="dxa"/>
              <w:bottom w:w="100" w:type="dxa"/>
              <w:right w:w="100" w:type="dxa"/>
            </w:tcMar>
          </w:tcPr>
          <w:p w14:paraId="5DABC13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75" w:type="dxa"/>
            <w:shd w:val="clear" w:color="auto" w:fill="auto"/>
            <w:tcMar>
              <w:top w:w="100" w:type="dxa"/>
              <w:left w:w="100" w:type="dxa"/>
              <w:bottom w:w="100" w:type="dxa"/>
              <w:right w:w="100" w:type="dxa"/>
            </w:tcMar>
          </w:tcPr>
          <w:p w14:paraId="2120332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785" w:type="dxa"/>
            <w:shd w:val="clear" w:color="auto" w:fill="auto"/>
            <w:tcMar>
              <w:top w:w="100" w:type="dxa"/>
              <w:left w:w="100" w:type="dxa"/>
              <w:bottom w:w="100" w:type="dxa"/>
              <w:right w:w="100" w:type="dxa"/>
            </w:tcMar>
          </w:tcPr>
          <w:p w14:paraId="6B57F0CE" w14:textId="77777777" w:rsidR="00FE2FC6" w:rsidRPr="00FE2FC6" w:rsidRDefault="00FE2FC6" w:rsidP="00FE2FC6">
            <w:pPr>
              <w:widowControl w:val="0"/>
              <w:jc w:val="center"/>
              <w:rPr>
                <w:rFonts w:ascii="Tahoma" w:hAnsi="Tahoma" w:cs="Tahoma"/>
                <w:sz w:val="20"/>
                <w:szCs w:val="20"/>
              </w:rPr>
            </w:pPr>
          </w:p>
        </w:tc>
      </w:tr>
      <w:tr w:rsidR="00FE2FC6" w:rsidRPr="00FE2FC6" w14:paraId="6C5251D4" w14:textId="77777777" w:rsidTr="00FE2FC6">
        <w:tc>
          <w:tcPr>
            <w:tcW w:w="690" w:type="dxa"/>
            <w:shd w:val="clear" w:color="auto" w:fill="auto"/>
            <w:tcMar>
              <w:top w:w="100" w:type="dxa"/>
              <w:left w:w="100" w:type="dxa"/>
              <w:bottom w:w="100" w:type="dxa"/>
              <w:right w:w="100" w:type="dxa"/>
            </w:tcMar>
          </w:tcPr>
          <w:p w14:paraId="3D996F5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4</w:t>
            </w:r>
          </w:p>
        </w:tc>
        <w:tc>
          <w:tcPr>
            <w:tcW w:w="1365" w:type="dxa"/>
            <w:shd w:val="clear" w:color="auto" w:fill="auto"/>
            <w:tcMar>
              <w:top w:w="100" w:type="dxa"/>
              <w:left w:w="100" w:type="dxa"/>
              <w:bottom w:w="100" w:type="dxa"/>
              <w:right w:w="100" w:type="dxa"/>
            </w:tcMar>
          </w:tcPr>
          <w:p w14:paraId="425049E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passport_data</w:t>
            </w:r>
          </w:p>
        </w:tc>
        <w:tc>
          <w:tcPr>
            <w:tcW w:w="1095" w:type="dxa"/>
            <w:shd w:val="clear" w:color="auto" w:fill="auto"/>
            <w:tcMar>
              <w:top w:w="100" w:type="dxa"/>
              <w:left w:w="100" w:type="dxa"/>
              <w:bottom w:w="100" w:type="dxa"/>
              <w:right w:w="100" w:type="dxa"/>
            </w:tcMar>
          </w:tcPr>
          <w:p w14:paraId="1D2FBD5F" w14:textId="77777777" w:rsidR="00FE2FC6" w:rsidRPr="00FE2FC6" w:rsidRDefault="00FE2FC6" w:rsidP="00FE2FC6">
            <w:pPr>
              <w:widowControl w:val="0"/>
              <w:jc w:val="center"/>
              <w:rPr>
                <w:rFonts w:ascii="Tahoma" w:hAnsi="Tahoma" w:cs="Tahoma"/>
                <w:sz w:val="20"/>
                <w:szCs w:val="20"/>
              </w:rPr>
            </w:pPr>
          </w:p>
        </w:tc>
        <w:tc>
          <w:tcPr>
            <w:tcW w:w="1800" w:type="dxa"/>
            <w:shd w:val="clear" w:color="auto" w:fill="auto"/>
            <w:tcMar>
              <w:top w:w="100" w:type="dxa"/>
              <w:left w:w="100" w:type="dxa"/>
              <w:bottom w:w="100" w:type="dxa"/>
              <w:right w:w="100" w:type="dxa"/>
            </w:tcMar>
          </w:tcPr>
          <w:p w14:paraId="4B809D8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Паспортные данные</w:t>
            </w:r>
          </w:p>
        </w:tc>
        <w:tc>
          <w:tcPr>
            <w:tcW w:w="1335" w:type="dxa"/>
            <w:shd w:val="clear" w:color="auto" w:fill="auto"/>
            <w:tcMar>
              <w:top w:w="100" w:type="dxa"/>
              <w:left w:w="100" w:type="dxa"/>
              <w:bottom w:w="100" w:type="dxa"/>
              <w:right w:w="100" w:type="dxa"/>
            </w:tcMar>
          </w:tcPr>
          <w:p w14:paraId="20294BB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w:t>
            </w:r>
          </w:p>
        </w:tc>
        <w:tc>
          <w:tcPr>
            <w:tcW w:w="1875" w:type="dxa"/>
            <w:shd w:val="clear" w:color="auto" w:fill="auto"/>
            <w:tcMar>
              <w:top w:w="100" w:type="dxa"/>
              <w:left w:w="100" w:type="dxa"/>
              <w:bottom w:w="100" w:type="dxa"/>
              <w:right w:w="100" w:type="dxa"/>
            </w:tcMar>
          </w:tcPr>
          <w:p w14:paraId="6B49AFD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785" w:type="dxa"/>
            <w:shd w:val="clear" w:color="auto" w:fill="auto"/>
            <w:tcMar>
              <w:top w:w="100" w:type="dxa"/>
              <w:left w:w="100" w:type="dxa"/>
              <w:bottom w:w="100" w:type="dxa"/>
              <w:right w:w="100" w:type="dxa"/>
            </w:tcMar>
          </w:tcPr>
          <w:p w14:paraId="04EBFCEA" w14:textId="77777777" w:rsidR="00FE2FC6" w:rsidRPr="00FE2FC6" w:rsidRDefault="00FE2FC6" w:rsidP="00FE2FC6">
            <w:pPr>
              <w:widowControl w:val="0"/>
              <w:jc w:val="center"/>
              <w:rPr>
                <w:rFonts w:ascii="Tahoma" w:hAnsi="Tahoma" w:cs="Tahoma"/>
                <w:sz w:val="20"/>
                <w:szCs w:val="20"/>
              </w:rPr>
            </w:pPr>
          </w:p>
        </w:tc>
      </w:tr>
      <w:tr w:rsidR="00FE2FC6" w:rsidRPr="00FE2FC6" w14:paraId="375C2AC5" w14:textId="77777777" w:rsidTr="00FE2FC6">
        <w:tc>
          <w:tcPr>
            <w:tcW w:w="690" w:type="dxa"/>
            <w:shd w:val="clear" w:color="auto" w:fill="auto"/>
            <w:tcMar>
              <w:top w:w="100" w:type="dxa"/>
              <w:left w:w="100" w:type="dxa"/>
              <w:bottom w:w="100" w:type="dxa"/>
              <w:right w:w="100" w:type="dxa"/>
            </w:tcMar>
          </w:tcPr>
          <w:p w14:paraId="2D1A346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4.1</w:t>
            </w:r>
          </w:p>
        </w:tc>
        <w:tc>
          <w:tcPr>
            <w:tcW w:w="1365" w:type="dxa"/>
            <w:shd w:val="clear" w:color="auto" w:fill="auto"/>
            <w:tcMar>
              <w:top w:w="100" w:type="dxa"/>
              <w:left w:w="100" w:type="dxa"/>
              <w:bottom w:w="100" w:type="dxa"/>
              <w:right w:w="100" w:type="dxa"/>
            </w:tcMar>
          </w:tcPr>
          <w:p w14:paraId="6158BC4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series</w:t>
            </w:r>
          </w:p>
        </w:tc>
        <w:tc>
          <w:tcPr>
            <w:tcW w:w="1095" w:type="dxa"/>
            <w:shd w:val="clear" w:color="auto" w:fill="auto"/>
            <w:tcMar>
              <w:top w:w="100" w:type="dxa"/>
              <w:left w:w="100" w:type="dxa"/>
              <w:bottom w:w="100" w:type="dxa"/>
              <w:right w:w="100" w:type="dxa"/>
            </w:tcMar>
          </w:tcPr>
          <w:p w14:paraId="243B51A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800" w:type="dxa"/>
            <w:shd w:val="clear" w:color="auto" w:fill="auto"/>
            <w:tcMar>
              <w:top w:w="100" w:type="dxa"/>
              <w:left w:w="100" w:type="dxa"/>
              <w:bottom w:w="100" w:type="dxa"/>
              <w:right w:w="100" w:type="dxa"/>
            </w:tcMar>
          </w:tcPr>
          <w:p w14:paraId="12B90C9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Серия</w:t>
            </w:r>
          </w:p>
        </w:tc>
        <w:tc>
          <w:tcPr>
            <w:tcW w:w="1335" w:type="dxa"/>
            <w:shd w:val="clear" w:color="auto" w:fill="auto"/>
            <w:tcMar>
              <w:top w:w="100" w:type="dxa"/>
              <w:left w:w="100" w:type="dxa"/>
              <w:bottom w:w="100" w:type="dxa"/>
              <w:right w:w="100" w:type="dxa"/>
            </w:tcMar>
          </w:tcPr>
          <w:p w14:paraId="60243C1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75" w:type="dxa"/>
            <w:shd w:val="clear" w:color="auto" w:fill="auto"/>
            <w:tcMar>
              <w:top w:w="100" w:type="dxa"/>
              <w:left w:w="100" w:type="dxa"/>
              <w:bottom w:w="100" w:type="dxa"/>
              <w:right w:w="100" w:type="dxa"/>
            </w:tcMar>
          </w:tcPr>
          <w:p w14:paraId="6923272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785" w:type="dxa"/>
            <w:shd w:val="clear" w:color="auto" w:fill="auto"/>
            <w:tcMar>
              <w:top w:w="100" w:type="dxa"/>
              <w:left w:w="100" w:type="dxa"/>
              <w:bottom w:w="100" w:type="dxa"/>
              <w:right w:w="100" w:type="dxa"/>
            </w:tcMar>
          </w:tcPr>
          <w:p w14:paraId="04A13433" w14:textId="77777777" w:rsidR="00FE2FC6" w:rsidRPr="00FE2FC6" w:rsidRDefault="00FE2FC6" w:rsidP="00FE2FC6">
            <w:pPr>
              <w:widowControl w:val="0"/>
              <w:jc w:val="center"/>
              <w:rPr>
                <w:rFonts w:ascii="Tahoma" w:hAnsi="Tahoma" w:cs="Tahoma"/>
                <w:sz w:val="20"/>
                <w:szCs w:val="20"/>
              </w:rPr>
            </w:pPr>
          </w:p>
        </w:tc>
      </w:tr>
      <w:tr w:rsidR="00FE2FC6" w:rsidRPr="00FE2FC6" w14:paraId="298FE38E" w14:textId="77777777" w:rsidTr="00FE2FC6">
        <w:tc>
          <w:tcPr>
            <w:tcW w:w="690" w:type="dxa"/>
            <w:shd w:val="clear" w:color="auto" w:fill="auto"/>
            <w:tcMar>
              <w:top w:w="100" w:type="dxa"/>
              <w:left w:w="100" w:type="dxa"/>
              <w:bottom w:w="100" w:type="dxa"/>
              <w:right w:w="100" w:type="dxa"/>
            </w:tcMar>
          </w:tcPr>
          <w:p w14:paraId="65E1A1C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4.2</w:t>
            </w:r>
          </w:p>
        </w:tc>
        <w:tc>
          <w:tcPr>
            <w:tcW w:w="1365" w:type="dxa"/>
            <w:shd w:val="clear" w:color="auto" w:fill="auto"/>
            <w:tcMar>
              <w:top w:w="100" w:type="dxa"/>
              <w:left w:w="100" w:type="dxa"/>
              <w:bottom w:w="100" w:type="dxa"/>
              <w:right w:w="100" w:type="dxa"/>
            </w:tcMar>
          </w:tcPr>
          <w:p w14:paraId="1C0843C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number</w:t>
            </w:r>
          </w:p>
        </w:tc>
        <w:tc>
          <w:tcPr>
            <w:tcW w:w="1095" w:type="dxa"/>
            <w:shd w:val="clear" w:color="auto" w:fill="auto"/>
            <w:tcMar>
              <w:top w:w="100" w:type="dxa"/>
              <w:left w:w="100" w:type="dxa"/>
              <w:bottom w:w="100" w:type="dxa"/>
              <w:right w:w="100" w:type="dxa"/>
            </w:tcMar>
          </w:tcPr>
          <w:p w14:paraId="041E20F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800" w:type="dxa"/>
            <w:shd w:val="clear" w:color="auto" w:fill="auto"/>
            <w:tcMar>
              <w:top w:w="100" w:type="dxa"/>
              <w:left w:w="100" w:type="dxa"/>
              <w:bottom w:w="100" w:type="dxa"/>
              <w:right w:w="100" w:type="dxa"/>
            </w:tcMar>
          </w:tcPr>
          <w:p w14:paraId="12E433A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Номер</w:t>
            </w:r>
          </w:p>
        </w:tc>
        <w:tc>
          <w:tcPr>
            <w:tcW w:w="1335" w:type="dxa"/>
            <w:shd w:val="clear" w:color="auto" w:fill="auto"/>
            <w:tcMar>
              <w:top w:w="100" w:type="dxa"/>
              <w:left w:w="100" w:type="dxa"/>
              <w:bottom w:w="100" w:type="dxa"/>
              <w:right w:w="100" w:type="dxa"/>
            </w:tcMar>
          </w:tcPr>
          <w:p w14:paraId="579E217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75" w:type="dxa"/>
            <w:shd w:val="clear" w:color="auto" w:fill="auto"/>
            <w:tcMar>
              <w:top w:w="100" w:type="dxa"/>
              <w:left w:w="100" w:type="dxa"/>
              <w:bottom w:w="100" w:type="dxa"/>
              <w:right w:w="100" w:type="dxa"/>
            </w:tcMar>
          </w:tcPr>
          <w:p w14:paraId="687610D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785" w:type="dxa"/>
            <w:shd w:val="clear" w:color="auto" w:fill="auto"/>
            <w:tcMar>
              <w:top w:w="100" w:type="dxa"/>
              <w:left w:w="100" w:type="dxa"/>
              <w:bottom w:w="100" w:type="dxa"/>
              <w:right w:w="100" w:type="dxa"/>
            </w:tcMar>
          </w:tcPr>
          <w:p w14:paraId="14700C2D" w14:textId="77777777" w:rsidR="00FE2FC6" w:rsidRPr="00FE2FC6" w:rsidRDefault="00FE2FC6" w:rsidP="00FE2FC6">
            <w:pPr>
              <w:widowControl w:val="0"/>
              <w:jc w:val="center"/>
              <w:rPr>
                <w:rFonts w:ascii="Tahoma" w:hAnsi="Tahoma" w:cs="Tahoma"/>
                <w:sz w:val="20"/>
                <w:szCs w:val="20"/>
              </w:rPr>
            </w:pPr>
          </w:p>
        </w:tc>
      </w:tr>
      <w:tr w:rsidR="00FE2FC6" w:rsidRPr="00FE2FC6" w14:paraId="1BBF6F5E" w14:textId="77777777" w:rsidTr="00FE2FC6">
        <w:tc>
          <w:tcPr>
            <w:tcW w:w="690" w:type="dxa"/>
            <w:shd w:val="clear" w:color="auto" w:fill="auto"/>
            <w:tcMar>
              <w:top w:w="100" w:type="dxa"/>
              <w:left w:w="100" w:type="dxa"/>
              <w:bottom w:w="100" w:type="dxa"/>
              <w:right w:w="100" w:type="dxa"/>
            </w:tcMar>
          </w:tcPr>
          <w:p w14:paraId="101983D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4.3</w:t>
            </w:r>
          </w:p>
        </w:tc>
        <w:tc>
          <w:tcPr>
            <w:tcW w:w="1365" w:type="dxa"/>
            <w:shd w:val="clear" w:color="auto" w:fill="auto"/>
            <w:tcMar>
              <w:top w:w="100" w:type="dxa"/>
              <w:left w:w="100" w:type="dxa"/>
              <w:bottom w:w="100" w:type="dxa"/>
              <w:right w:w="100" w:type="dxa"/>
            </w:tcMar>
          </w:tcPr>
          <w:p w14:paraId="3DE2E2D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date_issue</w:t>
            </w:r>
          </w:p>
        </w:tc>
        <w:tc>
          <w:tcPr>
            <w:tcW w:w="1095" w:type="dxa"/>
            <w:shd w:val="clear" w:color="auto" w:fill="auto"/>
            <w:tcMar>
              <w:top w:w="100" w:type="dxa"/>
              <w:left w:w="100" w:type="dxa"/>
              <w:bottom w:w="100" w:type="dxa"/>
              <w:right w:w="100" w:type="dxa"/>
            </w:tcMar>
          </w:tcPr>
          <w:p w14:paraId="4424F38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w:t>
            </w:r>
          </w:p>
        </w:tc>
        <w:tc>
          <w:tcPr>
            <w:tcW w:w="1800" w:type="dxa"/>
            <w:shd w:val="clear" w:color="auto" w:fill="auto"/>
            <w:tcMar>
              <w:top w:w="100" w:type="dxa"/>
              <w:left w:w="100" w:type="dxa"/>
              <w:bottom w:w="100" w:type="dxa"/>
              <w:right w:w="100" w:type="dxa"/>
            </w:tcMar>
          </w:tcPr>
          <w:p w14:paraId="589F35F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Дата выдачи</w:t>
            </w:r>
          </w:p>
        </w:tc>
        <w:tc>
          <w:tcPr>
            <w:tcW w:w="1335" w:type="dxa"/>
            <w:shd w:val="clear" w:color="auto" w:fill="auto"/>
            <w:tcMar>
              <w:top w:w="100" w:type="dxa"/>
              <w:left w:w="100" w:type="dxa"/>
              <w:bottom w:w="100" w:type="dxa"/>
              <w:right w:w="100" w:type="dxa"/>
            </w:tcMar>
          </w:tcPr>
          <w:p w14:paraId="6EE6403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75" w:type="dxa"/>
            <w:shd w:val="clear" w:color="auto" w:fill="auto"/>
            <w:tcMar>
              <w:top w:w="100" w:type="dxa"/>
              <w:left w:w="100" w:type="dxa"/>
              <w:bottom w:w="100" w:type="dxa"/>
              <w:right w:w="100" w:type="dxa"/>
            </w:tcMar>
          </w:tcPr>
          <w:p w14:paraId="123A3EA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785" w:type="dxa"/>
            <w:shd w:val="clear" w:color="auto" w:fill="auto"/>
            <w:tcMar>
              <w:top w:w="100" w:type="dxa"/>
              <w:left w:w="100" w:type="dxa"/>
              <w:bottom w:w="100" w:type="dxa"/>
              <w:right w:w="100" w:type="dxa"/>
            </w:tcMar>
          </w:tcPr>
          <w:p w14:paraId="5F82107D" w14:textId="77777777" w:rsidR="00FE2FC6" w:rsidRPr="00FE2FC6" w:rsidRDefault="00FE2FC6" w:rsidP="00FE2FC6">
            <w:pPr>
              <w:widowControl w:val="0"/>
              <w:jc w:val="center"/>
              <w:rPr>
                <w:rFonts w:ascii="Tahoma" w:hAnsi="Tahoma" w:cs="Tahoma"/>
                <w:sz w:val="20"/>
                <w:szCs w:val="20"/>
              </w:rPr>
            </w:pPr>
          </w:p>
        </w:tc>
      </w:tr>
      <w:tr w:rsidR="00FE2FC6" w:rsidRPr="00FE2FC6" w14:paraId="2B14A062" w14:textId="77777777" w:rsidTr="00FE2FC6">
        <w:tc>
          <w:tcPr>
            <w:tcW w:w="690" w:type="dxa"/>
            <w:shd w:val="clear" w:color="auto" w:fill="auto"/>
            <w:tcMar>
              <w:top w:w="100" w:type="dxa"/>
              <w:left w:w="100" w:type="dxa"/>
              <w:bottom w:w="100" w:type="dxa"/>
              <w:right w:w="100" w:type="dxa"/>
            </w:tcMar>
          </w:tcPr>
          <w:p w14:paraId="1A20287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4.4</w:t>
            </w:r>
          </w:p>
        </w:tc>
        <w:tc>
          <w:tcPr>
            <w:tcW w:w="1365" w:type="dxa"/>
            <w:shd w:val="clear" w:color="auto" w:fill="auto"/>
            <w:tcMar>
              <w:top w:w="100" w:type="dxa"/>
              <w:left w:w="100" w:type="dxa"/>
              <w:bottom w:w="100" w:type="dxa"/>
              <w:right w:w="100" w:type="dxa"/>
            </w:tcMar>
          </w:tcPr>
          <w:p w14:paraId="5EBD235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department_code</w:t>
            </w:r>
          </w:p>
        </w:tc>
        <w:tc>
          <w:tcPr>
            <w:tcW w:w="1095" w:type="dxa"/>
            <w:shd w:val="clear" w:color="auto" w:fill="auto"/>
            <w:tcMar>
              <w:top w:w="100" w:type="dxa"/>
              <w:left w:w="100" w:type="dxa"/>
              <w:bottom w:w="100" w:type="dxa"/>
              <w:right w:w="100" w:type="dxa"/>
            </w:tcMar>
          </w:tcPr>
          <w:p w14:paraId="1902813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800" w:type="dxa"/>
            <w:shd w:val="clear" w:color="auto" w:fill="auto"/>
            <w:tcMar>
              <w:top w:w="100" w:type="dxa"/>
              <w:left w:w="100" w:type="dxa"/>
              <w:bottom w:w="100" w:type="dxa"/>
              <w:right w:w="100" w:type="dxa"/>
            </w:tcMar>
          </w:tcPr>
          <w:p w14:paraId="10244AC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Код подразделения</w:t>
            </w:r>
          </w:p>
        </w:tc>
        <w:tc>
          <w:tcPr>
            <w:tcW w:w="1335" w:type="dxa"/>
            <w:shd w:val="clear" w:color="auto" w:fill="auto"/>
            <w:tcMar>
              <w:top w:w="100" w:type="dxa"/>
              <w:left w:w="100" w:type="dxa"/>
              <w:bottom w:w="100" w:type="dxa"/>
              <w:right w:w="100" w:type="dxa"/>
            </w:tcMar>
          </w:tcPr>
          <w:p w14:paraId="5B54F99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75" w:type="dxa"/>
            <w:shd w:val="clear" w:color="auto" w:fill="auto"/>
            <w:tcMar>
              <w:top w:w="100" w:type="dxa"/>
              <w:left w:w="100" w:type="dxa"/>
              <w:bottom w:w="100" w:type="dxa"/>
              <w:right w:w="100" w:type="dxa"/>
            </w:tcMar>
          </w:tcPr>
          <w:p w14:paraId="65F9405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785" w:type="dxa"/>
            <w:shd w:val="clear" w:color="auto" w:fill="auto"/>
            <w:tcMar>
              <w:top w:w="100" w:type="dxa"/>
              <w:left w:w="100" w:type="dxa"/>
              <w:bottom w:w="100" w:type="dxa"/>
              <w:right w:w="100" w:type="dxa"/>
            </w:tcMar>
          </w:tcPr>
          <w:p w14:paraId="26266C47" w14:textId="77777777" w:rsidR="00FE2FC6" w:rsidRPr="00FE2FC6" w:rsidRDefault="00FE2FC6" w:rsidP="00FE2FC6">
            <w:pPr>
              <w:widowControl w:val="0"/>
              <w:jc w:val="center"/>
              <w:rPr>
                <w:rFonts w:ascii="Tahoma" w:hAnsi="Tahoma" w:cs="Tahoma"/>
                <w:sz w:val="20"/>
                <w:szCs w:val="20"/>
              </w:rPr>
            </w:pPr>
          </w:p>
        </w:tc>
      </w:tr>
      <w:tr w:rsidR="00FE2FC6" w:rsidRPr="00FE2FC6" w14:paraId="1E5F68AE" w14:textId="77777777" w:rsidTr="00FE2FC6">
        <w:tc>
          <w:tcPr>
            <w:tcW w:w="690" w:type="dxa"/>
            <w:shd w:val="clear" w:color="auto" w:fill="auto"/>
            <w:tcMar>
              <w:top w:w="100" w:type="dxa"/>
              <w:left w:w="100" w:type="dxa"/>
              <w:bottom w:w="100" w:type="dxa"/>
              <w:right w:w="100" w:type="dxa"/>
            </w:tcMar>
          </w:tcPr>
          <w:p w14:paraId="5159991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5</w:t>
            </w:r>
          </w:p>
        </w:tc>
        <w:tc>
          <w:tcPr>
            <w:tcW w:w="1365" w:type="dxa"/>
            <w:shd w:val="clear" w:color="auto" w:fill="auto"/>
            <w:tcMar>
              <w:top w:w="100" w:type="dxa"/>
              <w:left w:w="100" w:type="dxa"/>
              <w:bottom w:w="100" w:type="dxa"/>
              <w:right w:w="100" w:type="dxa"/>
            </w:tcMar>
          </w:tcPr>
          <w:p w14:paraId="755381E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inn</w:t>
            </w:r>
          </w:p>
        </w:tc>
        <w:tc>
          <w:tcPr>
            <w:tcW w:w="1095" w:type="dxa"/>
            <w:shd w:val="clear" w:color="auto" w:fill="auto"/>
            <w:tcMar>
              <w:top w:w="100" w:type="dxa"/>
              <w:left w:w="100" w:type="dxa"/>
              <w:bottom w:w="100" w:type="dxa"/>
              <w:right w:w="100" w:type="dxa"/>
            </w:tcMar>
          </w:tcPr>
          <w:p w14:paraId="1FABD76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800" w:type="dxa"/>
            <w:shd w:val="clear" w:color="auto" w:fill="auto"/>
            <w:tcMar>
              <w:top w:w="100" w:type="dxa"/>
              <w:left w:w="100" w:type="dxa"/>
              <w:bottom w:w="100" w:type="dxa"/>
              <w:right w:w="100" w:type="dxa"/>
            </w:tcMar>
          </w:tcPr>
          <w:p w14:paraId="1E7486AE"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ИНН</w:t>
            </w:r>
          </w:p>
        </w:tc>
        <w:tc>
          <w:tcPr>
            <w:tcW w:w="1335" w:type="dxa"/>
            <w:shd w:val="clear" w:color="auto" w:fill="auto"/>
            <w:tcMar>
              <w:top w:w="100" w:type="dxa"/>
              <w:left w:w="100" w:type="dxa"/>
              <w:bottom w:w="100" w:type="dxa"/>
              <w:right w:w="100" w:type="dxa"/>
            </w:tcMar>
          </w:tcPr>
          <w:p w14:paraId="775F946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75" w:type="dxa"/>
            <w:shd w:val="clear" w:color="auto" w:fill="auto"/>
            <w:tcMar>
              <w:top w:w="100" w:type="dxa"/>
              <w:left w:w="100" w:type="dxa"/>
              <w:bottom w:w="100" w:type="dxa"/>
              <w:right w:w="100" w:type="dxa"/>
            </w:tcMar>
          </w:tcPr>
          <w:p w14:paraId="28CC3EE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785" w:type="dxa"/>
            <w:shd w:val="clear" w:color="auto" w:fill="auto"/>
            <w:tcMar>
              <w:top w:w="100" w:type="dxa"/>
              <w:left w:w="100" w:type="dxa"/>
              <w:bottom w:w="100" w:type="dxa"/>
              <w:right w:w="100" w:type="dxa"/>
            </w:tcMar>
          </w:tcPr>
          <w:p w14:paraId="3E9612E3" w14:textId="77777777" w:rsidR="00FE2FC6" w:rsidRPr="00FE2FC6" w:rsidRDefault="00FE2FC6" w:rsidP="00FE2FC6">
            <w:pPr>
              <w:widowControl w:val="0"/>
              <w:jc w:val="center"/>
              <w:rPr>
                <w:rFonts w:ascii="Tahoma" w:hAnsi="Tahoma" w:cs="Tahoma"/>
                <w:sz w:val="20"/>
                <w:szCs w:val="20"/>
              </w:rPr>
            </w:pPr>
          </w:p>
        </w:tc>
      </w:tr>
      <w:tr w:rsidR="00FE2FC6" w:rsidRPr="00FE2FC6" w14:paraId="2542145C" w14:textId="77777777" w:rsidTr="00FE2FC6">
        <w:tc>
          <w:tcPr>
            <w:tcW w:w="690" w:type="dxa"/>
            <w:shd w:val="clear" w:color="auto" w:fill="auto"/>
            <w:tcMar>
              <w:top w:w="100" w:type="dxa"/>
              <w:left w:w="100" w:type="dxa"/>
              <w:bottom w:w="100" w:type="dxa"/>
              <w:right w:w="100" w:type="dxa"/>
            </w:tcMar>
          </w:tcPr>
          <w:p w14:paraId="4D3FA95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6</w:t>
            </w:r>
          </w:p>
        </w:tc>
        <w:tc>
          <w:tcPr>
            <w:tcW w:w="1365" w:type="dxa"/>
            <w:shd w:val="clear" w:color="auto" w:fill="auto"/>
            <w:tcMar>
              <w:top w:w="100" w:type="dxa"/>
              <w:left w:w="100" w:type="dxa"/>
              <w:bottom w:w="100" w:type="dxa"/>
              <w:right w:w="100" w:type="dxa"/>
            </w:tcMar>
          </w:tcPr>
          <w:p w14:paraId="1E51199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snils</w:t>
            </w:r>
          </w:p>
        </w:tc>
        <w:tc>
          <w:tcPr>
            <w:tcW w:w="1095" w:type="dxa"/>
            <w:shd w:val="clear" w:color="auto" w:fill="auto"/>
            <w:tcMar>
              <w:top w:w="100" w:type="dxa"/>
              <w:left w:w="100" w:type="dxa"/>
              <w:bottom w:w="100" w:type="dxa"/>
              <w:right w:w="100" w:type="dxa"/>
            </w:tcMar>
          </w:tcPr>
          <w:p w14:paraId="284EC62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800" w:type="dxa"/>
            <w:shd w:val="clear" w:color="auto" w:fill="auto"/>
            <w:tcMar>
              <w:top w:w="100" w:type="dxa"/>
              <w:left w:w="100" w:type="dxa"/>
              <w:bottom w:w="100" w:type="dxa"/>
              <w:right w:w="100" w:type="dxa"/>
            </w:tcMar>
          </w:tcPr>
          <w:p w14:paraId="71140D3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СНИЛС</w:t>
            </w:r>
          </w:p>
        </w:tc>
        <w:tc>
          <w:tcPr>
            <w:tcW w:w="1335" w:type="dxa"/>
            <w:shd w:val="clear" w:color="auto" w:fill="auto"/>
            <w:tcMar>
              <w:top w:w="100" w:type="dxa"/>
              <w:left w:w="100" w:type="dxa"/>
              <w:bottom w:w="100" w:type="dxa"/>
              <w:right w:w="100" w:type="dxa"/>
            </w:tcMar>
          </w:tcPr>
          <w:p w14:paraId="294C1BC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75" w:type="dxa"/>
            <w:shd w:val="clear" w:color="auto" w:fill="auto"/>
            <w:tcMar>
              <w:top w:w="100" w:type="dxa"/>
              <w:left w:w="100" w:type="dxa"/>
              <w:bottom w:w="100" w:type="dxa"/>
              <w:right w:w="100" w:type="dxa"/>
            </w:tcMar>
          </w:tcPr>
          <w:p w14:paraId="67D158B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785" w:type="dxa"/>
            <w:shd w:val="clear" w:color="auto" w:fill="auto"/>
            <w:tcMar>
              <w:top w:w="100" w:type="dxa"/>
              <w:left w:w="100" w:type="dxa"/>
              <w:bottom w:w="100" w:type="dxa"/>
              <w:right w:w="100" w:type="dxa"/>
            </w:tcMar>
          </w:tcPr>
          <w:p w14:paraId="65450E4A" w14:textId="77777777" w:rsidR="00FE2FC6" w:rsidRPr="00FE2FC6" w:rsidRDefault="00FE2FC6" w:rsidP="00FE2FC6">
            <w:pPr>
              <w:widowControl w:val="0"/>
              <w:jc w:val="center"/>
              <w:rPr>
                <w:rFonts w:ascii="Tahoma" w:hAnsi="Tahoma" w:cs="Tahoma"/>
                <w:sz w:val="20"/>
                <w:szCs w:val="20"/>
              </w:rPr>
            </w:pPr>
          </w:p>
        </w:tc>
      </w:tr>
      <w:tr w:rsidR="00FE2FC6" w:rsidRPr="00FE2FC6" w14:paraId="69FFB8E2" w14:textId="77777777" w:rsidTr="00FE2FC6">
        <w:tc>
          <w:tcPr>
            <w:tcW w:w="690" w:type="dxa"/>
            <w:shd w:val="clear" w:color="auto" w:fill="auto"/>
            <w:tcMar>
              <w:top w:w="100" w:type="dxa"/>
              <w:left w:w="100" w:type="dxa"/>
              <w:bottom w:w="100" w:type="dxa"/>
              <w:right w:w="100" w:type="dxa"/>
            </w:tcMar>
          </w:tcPr>
          <w:p w14:paraId="7313E15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7</w:t>
            </w:r>
          </w:p>
        </w:tc>
        <w:tc>
          <w:tcPr>
            <w:tcW w:w="1365" w:type="dxa"/>
            <w:shd w:val="clear" w:color="auto" w:fill="auto"/>
            <w:tcMar>
              <w:top w:w="100" w:type="dxa"/>
              <w:left w:w="100" w:type="dxa"/>
              <w:bottom w:w="100" w:type="dxa"/>
              <w:right w:w="100" w:type="dxa"/>
            </w:tcMar>
          </w:tcPr>
          <w:p w14:paraId="5CB8B13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date_birth</w:t>
            </w:r>
          </w:p>
        </w:tc>
        <w:tc>
          <w:tcPr>
            <w:tcW w:w="1095" w:type="dxa"/>
            <w:shd w:val="clear" w:color="auto" w:fill="auto"/>
            <w:tcMar>
              <w:top w:w="100" w:type="dxa"/>
              <w:left w:w="100" w:type="dxa"/>
              <w:bottom w:w="100" w:type="dxa"/>
              <w:right w:w="100" w:type="dxa"/>
            </w:tcMar>
          </w:tcPr>
          <w:p w14:paraId="3473EA3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w:t>
            </w:r>
          </w:p>
        </w:tc>
        <w:tc>
          <w:tcPr>
            <w:tcW w:w="1800" w:type="dxa"/>
            <w:shd w:val="clear" w:color="auto" w:fill="auto"/>
            <w:tcMar>
              <w:top w:w="100" w:type="dxa"/>
              <w:left w:w="100" w:type="dxa"/>
              <w:bottom w:w="100" w:type="dxa"/>
              <w:right w:w="100" w:type="dxa"/>
            </w:tcMar>
          </w:tcPr>
          <w:p w14:paraId="5DEC37C2"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Дата рождения</w:t>
            </w:r>
          </w:p>
        </w:tc>
        <w:tc>
          <w:tcPr>
            <w:tcW w:w="1335" w:type="dxa"/>
            <w:shd w:val="clear" w:color="auto" w:fill="auto"/>
            <w:tcMar>
              <w:top w:w="100" w:type="dxa"/>
              <w:left w:w="100" w:type="dxa"/>
              <w:bottom w:w="100" w:type="dxa"/>
              <w:right w:w="100" w:type="dxa"/>
            </w:tcMar>
          </w:tcPr>
          <w:p w14:paraId="4A24052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75" w:type="dxa"/>
            <w:shd w:val="clear" w:color="auto" w:fill="auto"/>
            <w:tcMar>
              <w:top w:w="100" w:type="dxa"/>
              <w:left w:w="100" w:type="dxa"/>
              <w:bottom w:w="100" w:type="dxa"/>
              <w:right w:w="100" w:type="dxa"/>
            </w:tcMar>
          </w:tcPr>
          <w:p w14:paraId="62E5ECA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785" w:type="dxa"/>
            <w:shd w:val="clear" w:color="auto" w:fill="auto"/>
            <w:tcMar>
              <w:top w:w="100" w:type="dxa"/>
              <w:left w:w="100" w:type="dxa"/>
              <w:bottom w:w="100" w:type="dxa"/>
              <w:right w:w="100" w:type="dxa"/>
            </w:tcMar>
          </w:tcPr>
          <w:p w14:paraId="29B398F5" w14:textId="77777777" w:rsidR="00FE2FC6" w:rsidRPr="00FE2FC6" w:rsidRDefault="00FE2FC6" w:rsidP="00FE2FC6">
            <w:pPr>
              <w:widowControl w:val="0"/>
              <w:jc w:val="center"/>
              <w:rPr>
                <w:rFonts w:ascii="Tahoma" w:hAnsi="Tahoma" w:cs="Tahoma"/>
                <w:sz w:val="20"/>
                <w:szCs w:val="20"/>
              </w:rPr>
            </w:pPr>
          </w:p>
        </w:tc>
      </w:tr>
      <w:tr w:rsidR="00FE2FC6" w:rsidRPr="00FE2FC6" w14:paraId="1F2B2155" w14:textId="77777777" w:rsidTr="00FE2FC6">
        <w:tc>
          <w:tcPr>
            <w:tcW w:w="690" w:type="dxa"/>
            <w:shd w:val="clear" w:color="auto" w:fill="auto"/>
            <w:tcMar>
              <w:top w:w="100" w:type="dxa"/>
              <w:left w:w="100" w:type="dxa"/>
              <w:bottom w:w="100" w:type="dxa"/>
              <w:right w:w="100" w:type="dxa"/>
            </w:tcMar>
          </w:tcPr>
          <w:p w14:paraId="126493B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8</w:t>
            </w:r>
          </w:p>
        </w:tc>
        <w:tc>
          <w:tcPr>
            <w:tcW w:w="1365" w:type="dxa"/>
            <w:shd w:val="clear" w:color="auto" w:fill="auto"/>
            <w:tcMar>
              <w:top w:w="100" w:type="dxa"/>
              <w:left w:w="100" w:type="dxa"/>
              <w:bottom w:w="100" w:type="dxa"/>
              <w:right w:w="100" w:type="dxa"/>
            </w:tcMar>
          </w:tcPr>
          <w:p w14:paraId="37829BC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address_birth</w:t>
            </w:r>
          </w:p>
        </w:tc>
        <w:tc>
          <w:tcPr>
            <w:tcW w:w="1095" w:type="dxa"/>
            <w:shd w:val="clear" w:color="auto" w:fill="auto"/>
            <w:tcMar>
              <w:top w:w="100" w:type="dxa"/>
              <w:left w:w="100" w:type="dxa"/>
              <w:bottom w:w="100" w:type="dxa"/>
              <w:right w:w="100" w:type="dxa"/>
            </w:tcMar>
          </w:tcPr>
          <w:p w14:paraId="289E2CA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text</w:t>
            </w:r>
          </w:p>
        </w:tc>
        <w:tc>
          <w:tcPr>
            <w:tcW w:w="1800" w:type="dxa"/>
            <w:shd w:val="clear" w:color="auto" w:fill="auto"/>
            <w:tcMar>
              <w:top w:w="100" w:type="dxa"/>
              <w:left w:w="100" w:type="dxa"/>
              <w:bottom w:w="100" w:type="dxa"/>
              <w:right w:w="100" w:type="dxa"/>
            </w:tcMar>
          </w:tcPr>
          <w:p w14:paraId="5722FD72"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Место рождения</w:t>
            </w:r>
          </w:p>
        </w:tc>
        <w:tc>
          <w:tcPr>
            <w:tcW w:w="1335" w:type="dxa"/>
            <w:shd w:val="clear" w:color="auto" w:fill="auto"/>
            <w:tcMar>
              <w:top w:w="100" w:type="dxa"/>
              <w:left w:w="100" w:type="dxa"/>
              <w:bottom w:w="100" w:type="dxa"/>
              <w:right w:w="100" w:type="dxa"/>
            </w:tcMar>
          </w:tcPr>
          <w:p w14:paraId="7461D9E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75" w:type="dxa"/>
            <w:shd w:val="clear" w:color="auto" w:fill="auto"/>
            <w:tcMar>
              <w:top w:w="100" w:type="dxa"/>
              <w:left w:w="100" w:type="dxa"/>
              <w:bottom w:w="100" w:type="dxa"/>
              <w:right w:w="100" w:type="dxa"/>
            </w:tcMar>
          </w:tcPr>
          <w:p w14:paraId="68F1447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785" w:type="dxa"/>
            <w:shd w:val="clear" w:color="auto" w:fill="auto"/>
            <w:tcMar>
              <w:top w:w="100" w:type="dxa"/>
              <w:left w:w="100" w:type="dxa"/>
              <w:bottom w:w="100" w:type="dxa"/>
              <w:right w:w="100" w:type="dxa"/>
            </w:tcMar>
          </w:tcPr>
          <w:p w14:paraId="0ADB6E82" w14:textId="77777777" w:rsidR="00FE2FC6" w:rsidRPr="00FE2FC6" w:rsidRDefault="00FE2FC6" w:rsidP="00FE2FC6">
            <w:pPr>
              <w:widowControl w:val="0"/>
              <w:jc w:val="center"/>
              <w:rPr>
                <w:rFonts w:ascii="Tahoma" w:hAnsi="Tahoma" w:cs="Tahoma"/>
                <w:sz w:val="20"/>
                <w:szCs w:val="20"/>
              </w:rPr>
            </w:pPr>
          </w:p>
        </w:tc>
      </w:tr>
      <w:tr w:rsidR="00FE2FC6" w:rsidRPr="00FE2FC6" w14:paraId="356454BA" w14:textId="77777777" w:rsidTr="00FE2FC6">
        <w:tc>
          <w:tcPr>
            <w:tcW w:w="690" w:type="dxa"/>
            <w:shd w:val="clear" w:color="auto" w:fill="auto"/>
            <w:tcMar>
              <w:top w:w="100" w:type="dxa"/>
              <w:left w:w="100" w:type="dxa"/>
              <w:bottom w:w="100" w:type="dxa"/>
              <w:right w:w="100" w:type="dxa"/>
            </w:tcMar>
          </w:tcPr>
          <w:p w14:paraId="54AA84E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9</w:t>
            </w:r>
          </w:p>
        </w:tc>
        <w:tc>
          <w:tcPr>
            <w:tcW w:w="1365" w:type="dxa"/>
            <w:shd w:val="clear" w:color="auto" w:fill="auto"/>
            <w:tcMar>
              <w:top w:w="100" w:type="dxa"/>
              <w:left w:w="100" w:type="dxa"/>
              <w:bottom w:w="100" w:type="dxa"/>
              <w:right w:w="100" w:type="dxa"/>
            </w:tcMar>
          </w:tcPr>
          <w:p w14:paraId="2CB8A52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document_scan</w:t>
            </w:r>
          </w:p>
        </w:tc>
        <w:tc>
          <w:tcPr>
            <w:tcW w:w="1095" w:type="dxa"/>
            <w:shd w:val="clear" w:color="auto" w:fill="auto"/>
            <w:tcMar>
              <w:top w:w="100" w:type="dxa"/>
              <w:left w:w="100" w:type="dxa"/>
              <w:bottom w:w="100" w:type="dxa"/>
              <w:right w:w="100" w:type="dxa"/>
            </w:tcMar>
          </w:tcPr>
          <w:p w14:paraId="42A379FE" w14:textId="77777777" w:rsidR="00FE2FC6" w:rsidRPr="00FE2FC6" w:rsidRDefault="00FE2FC6" w:rsidP="00FE2FC6">
            <w:pPr>
              <w:widowControl w:val="0"/>
              <w:jc w:val="center"/>
              <w:rPr>
                <w:rFonts w:ascii="Tahoma" w:hAnsi="Tahoma" w:cs="Tahoma"/>
                <w:sz w:val="20"/>
                <w:szCs w:val="20"/>
              </w:rPr>
            </w:pPr>
          </w:p>
        </w:tc>
        <w:tc>
          <w:tcPr>
            <w:tcW w:w="1800" w:type="dxa"/>
            <w:shd w:val="clear" w:color="auto" w:fill="auto"/>
            <w:tcMar>
              <w:top w:w="100" w:type="dxa"/>
              <w:left w:w="100" w:type="dxa"/>
              <w:bottom w:w="100" w:type="dxa"/>
              <w:right w:w="100" w:type="dxa"/>
            </w:tcMar>
          </w:tcPr>
          <w:p w14:paraId="148BD60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Скан-копия документа из вложений</w:t>
            </w:r>
          </w:p>
        </w:tc>
        <w:tc>
          <w:tcPr>
            <w:tcW w:w="1335" w:type="dxa"/>
            <w:shd w:val="clear" w:color="auto" w:fill="auto"/>
            <w:tcMar>
              <w:top w:w="100" w:type="dxa"/>
              <w:left w:w="100" w:type="dxa"/>
              <w:bottom w:w="100" w:type="dxa"/>
              <w:right w:w="100" w:type="dxa"/>
            </w:tcMar>
          </w:tcPr>
          <w:p w14:paraId="539F5CD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w:t>
            </w:r>
          </w:p>
        </w:tc>
        <w:tc>
          <w:tcPr>
            <w:tcW w:w="1875" w:type="dxa"/>
            <w:shd w:val="clear" w:color="auto" w:fill="auto"/>
            <w:tcMar>
              <w:top w:w="100" w:type="dxa"/>
              <w:left w:w="100" w:type="dxa"/>
              <w:bottom w:w="100" w:type="dxa"/>
              <w:right w:w="100" w:type="dxa"/>
            </w:tcMar>
          </w:tcPr>
          <w:p w14:paraId="23BA16E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785" w:type="dxa"/>
            <w:shd w:val="clear" w:color="auto" w:fill="auto"/>
            <w:tcMar>
              <w:top w:w="100" w:type="dxa"/>
              <w:left w:w="100" w:type="dxa"/>
              <w:bottom w:w="100" w:type="dxa"/>
              <w:right w:w="100" w:type="dxa"/>
            </w:tcMar>
          </w:tcPr>
          <w:p w14:paraId="350C56A2" w14:textId="77777777" w:rsidR="00FE2FC6" w:rsidRPr="00FE2FC6" w:rsidRDefault="00FE2FC6" w:rsidP="00FE2FC6">
            <w:pPr>
              <w:widowControl w:val="0"/>
              <w:jc w:val="center"/>
              <w:rPr>
                <w:rFonts w:ascii="Tahoma" w:hAnsi="Tahoma" w:cs="Tahoma"/>
                <w:sz w:val="20"/>
                <w:szCs w:val="20"/>
              </w:rPr>
            </w:pPr>
          </w:p>
        </w:tc>
      </w:tr>
      <w:tr w:rsidR="00FE2FC6" w:rsidRPr="00FE2FC6" w14:paraId="593450ED" w14:textId="77777777" w:rsidTr="00FE2FC6">
        <w:tc>
          <w:tcPr>
            <w:tcW w:w="690" w:type="dxa"/>
            <w:shd w:val="clear" w:color="auto" w:fill="auto"/>
            <w:tcMar>
              <w:top w:w="100" w:type="dxa"/>
              <w:left w:w="100" w:type="dxa"/>
              <w:bottom w:w="100" w:type="dxa"/>
              <w:right w:w="100" w:type="dxa"/>
            </w:tcMar>
          </w:tcPr>
          <w:p w14:paraId="65132F2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10.1</w:t>
            </w:r>
          </w:p>
        </w:tc>
        <w:tc>
          <w:tcPr>
            <w:tcW w:w="1365" w:type="dxa"/>
            <w:shd w:val="clear" w:color="auto" w:fill="auto"/>
            <w:tcMar>
              <w:top w:w="100" w:type="dxa"/>
              <w:left w:w="100" w:type="dxa"/>
              <w:bottom w:w="100" w:type="dxa"/>
              <w:right w:w="100" w:type="dxa"/>
            </w:tcMar>
          </w:tcPr>
          <w:p w14:paraId="2C058F6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files</w:t>
            </w:r>
          </w:p>
        </w:tc>
        <w:tc>
          <w:tcPr>
            <w:tcW w:w="1095" w:type="dxa"/>
            <w:shd w:val="clear" w:color="auto" w:fill="auto"/>
            <w:tcMar>
              <w:top w:w="100" w:type="dxa"/>
              <w:left w:w="100" w:type="dxa"/>
              <w:bottom w:w="100" w:type="dxa"/>
              <w:right w:w="100" w:type="dxa"/>
            </w:tcMar>
          </w:tcPr>
          <w:p w14:paraId="6C5AB21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base64</w:t>
            </w:r>
          </w:p>
        </w:tc>
        <w:tc>
          <w:tcPr>
            <w:tcW w:w="1800" w:type="dxa"/>
            <w:shd w:val="clear" w:color="auto" w:fill="auto"/>
            <w:tcMar>
              <w:top w:w="100" w:type="dxa"/>
              <w:left w:w="100" w:type="dxa"/>
              <w:bottom w:w="100" w:type="dxa"/>
              <w:right w:w="100" w:type="dxa"/>
            </w:tcMar>
          </w:tcPr>
          <w:p w14:paraId="6E6EF01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Файл(ы) документа(ов)</w:t>
            </w:r>
          </w:p>
        </w:tc>
        <w:tc>
          <w:tcPr>
            <w:tcW w:w="1335" w:type="dxa"/>
            <w:shd w:val="clear" w:color="auto" w:fill="auto"/>
            <w:tcMar>
              <w:top w:w="100" w:type="dxa"/>
              <w:left w:w="100" w:type="dxa"/>
              <w:bottom w:w="100" w:type="dxa"/>
              <w:right w:w="100" w:type="dxa"/>
            </w:tcMar>
          </w:tcPr>
          <w:p w14:paraId="30FED87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75" w:type="dxa"/>
            <w:shd w:val="clear" w:color="auto" w:fill="auto"/>
            <w:tcMar>
              <w:top w:w="100" w:type="dxa"/>
              <w:left w:w="100" w:type="dxa"/>
              <w:bottom w:w="100" w:type="dxa"/>
              <w:right w:w="100" w:type="dxa"/>
            </w:tcMar>
          </w:tcPr>
          <w:p w14:paraId="3BC302C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785" w:type="dxa"/>
            <w:shd w:val="clear" w:color="auto" w:fill="auto"/>
            <w:tcMar>
              <w:top w:w="100" w:type="dxa"/>
              <w:left w:w="100" w:type="dxa"/>
              <w:bottom w:w="100" w:type="dxa"/>
              <w:right w:w="100" w:type="dxa"/>
            </w:tcMar>
          </w:tcPr>
          <w:p w14:paraId="434F6DCE" w14:textId="77777777" w:rsidR="00FE2FC6" w:rsidRPr="00FE2FC6" w:rsidRDefault="00FE2FC6" w:rsidP="00FE2FC6">
            <w:pPr>
              <w:widowControl w:val="0"/>
              <w:jc w:val="center"/>
              <w:rPr>
                <w:rFonts w:ascii="Tahoma" w:hAnsi="Tahoma" w:cs="Tahoma"/>
                <w:sz w:val="20"/>
                <w:szCs w:val="20"/>
              </w:rPr>
            </w:pPr>
          </w:p>
        </w:tc>
      </w:tr>
      <w:tr w:rsidR="00FE2FC6" w:rsidRPr="00FE2FC6" w14:paraId="0959A6AB" w14:textId="77777777" w:rsidTr="00FE2FC6">
        <w:tc>
          <w:tcPr>
            <w:tcW w:w="690" w:type="dxa"/>
            <w:shd w:val="clear" w:color="auto" w:fill="auto"/>
            <w:tcMar>
              <w:top w:w="100" w:type="dxa"/>
              <w:left w:w="100" w:type="dxa"/>
              <w:bottom w:w="100" w:type="dxa"/>
              <w:right w:w="100" w:type="dxa"/>
            </w:tcMar>
          </w:tcPr>
          <w:p w14:paraId="47116CD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11</w:t>
            </w:r>
          </w:p>
        </w:tc>
        <w:tc>
          <w:tcPr>
            <w:tcW w:w="1365" w:type="dxa"/>
            <w:shd w:val="clear" w:color="auto" w:fill="auto"/>
            <w:tcMar>
              <w:top w:w="100" w:type="dxa"/>
              <w:left w:w="100" w:type="dxa"/>
              <w:bottom w:w="100" w:type="dxa"/>
              <w:right w:w="100" w:type="dxa"/>
            </w:tcMar>
          </w:tcPr>
          <w:p w14:paraId="028843C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name</w:t>
            </w:r>
          </w:p>
        </w:tc>
        <w:tc>
          <w:tcPr>
            <w:tcW w:w="1095" w:type="dxa"/>
            <w:shd w:val="clear" w:color="auto" w:fill="auto"/>
            <w:tcMar>
              <w:top w:w="100" w:type="dxa"/>
              <w:left w:w="100" w:type="dxa"/>
              <w:bottom w:w="100" w:type="dxa"/>
              <w:right w:w="100" w:type="dxa"/>
            </w:tcMar>
          </w:tcPr>
          <w:p w14:paraId="409DD9F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text</w:t>
            </w:r>
          </w:p>
        </w:tc>
        <w:tc>
          <w:tcPr>
            <w:tcW w:w="1800" w:type="dxa"/>
            <w:shd w:val="clear" w:color="auto" w:fill="auto"/>
            <w:tcMar>
              <w:top w:w="100" w:type="dxa"/>
              <w:left w:w="100" w:type="dxa"/>
              <w:bottom w:w="100" w:type="dxa"/>
              <w:right w:w="100" w:type="dxa"/>
            </w:tcMar>
          </w:tcPr>
          <w:p w14:paraId="02BF2E4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Название (вид/тип) документа из СRМ</w:t>
            </w:r>
          </w:p>
        </w:tc>
        <w:tc>
          <w:tcPr>
            <w:tcW w:w="1335" w:type="dxa"/>
            <w:shd w:val="clear" w:color="auto" w:fill="auto"/>
            <w:tcMar>
              <w:top w:w="100" w:type="dxa"/>
              <w:left w:w="100" w:type="dxa"/>
              <w:bottom w:w="100" w:type="dxa"/>
              <w:right w:w="100" w:type="dxa"/>
            </w:tcMar>
          </w:tcPr>
          <w:p w14:paraId="7B5E181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75" w:type="dxa"/>
            <w:shd w:val="clear" w:color="auto" w:fill="auto"/>
            <w:tcMar>
              <w:top w:w="100" w:type="dxa"/>
              <w:left w:w="100" w:type="dxa"/>
              <w:bottom w:w="100" w:type="dxa"/>
              <w:right w:w="100" w:type="dxa"/>
            </w:tcMar>
          </w:tcPr>
          <w:p w14:paraId="63CF88E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785" w:type="dxa"/>
            <w:shd w:val="clear" w:color="auto" w:fill="auto"/>
            <w:tcMar>
              <w:top w:w="100" w:type="dxa"/>
              <w:left w:w="100" w:type="dxa"/>
              <w:bottom w:w="100" w:type="dxa"/>
              <w:right w:w="100" w:type="dxa"/>
            </w:tcMar>
          </w:tcPr>
          <w:p w14:paraId="2BC395E1" w14:textId="77777777" w:rsidR="00FE2FC6" w:rsidRPr="00FE2FC6" w:rsidRDefault="00FE2FC6" w:rsidP="00FE2FC6">
            <w:pPr>
              <w:widowControl w:val="0"/>
              <w:jc w:val="center"/>
              <w:rPr>
                <w:rFonts w:ascii="Tahoma" w:hAnsi="Tahoma" w:cs="Tahoma"/>
                <w:sz w:val="20"/>
                <w:szCs w:val="20"/>
              </w:rPr>
            </w:pPr>
          </w:p>
        </w:tc>
      </w:tr>
    </w:tbl>
    <w:p w14:paraId="4F5B9E00" w14:textId="77777777" w:rsidR="00FE2FC6" w:rsidRPr="00FE2FC6" w:rsidRDefault="00FE2FC6" w:rsidP="00FE2FC6">
      <w:pPr>
        <w:ind w:firstLine="720"/>
        <w:rPr>
          <w:rFonts w:ascii="Tahoma" w:hAnsi="Tahoma" w:cs="Tahoma"/>
          <w:sz w:val="20"/>
          <w:szCs w:val="20"/>
        </w:rPr>
      </w:pPr>
    </w:p>
    <w:p w14:paraId="08C94277"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Выходные данные:</w:t>
      </w:r>
    </w:p>
    <w:p w14:paraId="2C078841"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Ответ от ИШ об успешной обработке направленного запроса</w:t>
      </w:r>
    </w:p>
    <w:p w14:paraId="3802E1DB" w14:textId="77777777" w:rsidR="00FE2FC6" w:rsidRPr="00FE2FC6" w:rsidRDefault="00FE2FC6" w:rsidP="00FE2FC6">
      <w:pPr>
        <w:ind w:firstLine="720"/>
        <w:rPr>
          <w:rFonts w:ascii="Tahoma" w:hAnsi="Tahoma" w:cs="Tahoma"/>
          <w:sz w:val="20"/>
          <w:szCs w:val="20"/>
        </w:rPr>
      </w:pPr>
    </w:p>
    <w:p w14:paraId="619F69E5" w14:textId="77777777" w:rsidR="00FE2FC6" w:rsidRPr="00FE2FC6" w:rsidRDefault="00FE2FC6" w:rsidP="00FE2FC6">
      <w:pPr>
        <w:ind w:firstLine="720"/>
        <w:rPr>
          <w:rFonts w:ascii="Tahoma" w:hAnsi="Tahoma" w:cs="Tahoma"/>
          <w:b/>
          <w:i/>
          <w:sz w:val="20"/>
          <w:szCs w:val="20"/>
        </w:rPr>
      </w:pPr>
      <w:r w:rsidRPr="00FE2FC6">
        <w:rPr>
          <w:rFonts w:ascii="Tahoma" w:hAnsi="Tahoma" w:cs="Tahoma"/>
          <w:b/>
          <w:i/>
          <w:sz w:val="20"/>
          <w:szCs w:val="20"/>
        </w:rPr>
        <w:t>Параметры запроса на получение данных о клиенте</w:t>
      </w:r>
    </w:p>
    <w:p w14:paraId="3BAE6024"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Входные данные:</w:t>
      </w:r>
    </w:p>
    <w:tbl>
      <w:tblPr>
        <w:tblW w:w="9855" w:type="dxa"/>
        <w:tblInd w:w="-3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35"/>
        <w:gridCol w:w="1230"/>
        <w:gridCol w:w="1095"/>
        <w:gridCol w:w="1800"/>
        <w:gridCol w:w="1245"/>
        <w:gridCol w:w="1770"/>
        <w:gridCol w:w="1980"/>
      </w:tblGrid>
      <w:tr w:rsidR="00FE2FC6" w:rsidRPr="00FE2FC6" w14:paraId="4AFED810" w14:textId="77777777" w:rsidTr="00FE2FC6">
        <w:tc>
          <w:tcPr>
            <w:tcW w:w="735" w:type="dxa"/>
            <w:shd w:val="clear" w:color="auto" w:fill="auto"/>
            <w:tcMar>
              <w:top w:w="100" w:type="dxa"/>
              <w:left w:w="100" w:type="dxa"/>
              <w:bottom w:w="100" w:type="dxa"/>
              <w:right w:w="100" w:type="dxa"/>
            </w:tcMar>
          </w:tcPr>
          <w:p w14:paraId="2BAB18C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230" w:type="dxa"/>
          </w:tcPr>
          <w:p w14:paraId="5DE239A5"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Название параметра</w:t>
            </w:r>
          </w:p>
        </w:tc>
        <w:tc>
          <w:tcPr>
            <w:tcW w:w="1095" w:type="dxa"/>
          </w:tcPr>
          <w:p w14:paraId="4ACA675A"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Тип данных</w:t>
            </w:r>
          </w:p>
        </w:tc>
        <w:tc>
          <w:tcPr>
            <w:tcW w:w="1800" w:type="dxa"/>
            <w:shd w:val="clear" w:color="auto" w:fill="auto"/>
            <w:tcMar>
              <w:top w:w="100" w:type="dxa"/>
              <w:left w:w="100" w:type="dxa"/>
              <w:bottom w:w="100" w:type="dxa"/>
              <w:right w:w="100" w:type="dxa"/>
            </w:tcMar>
          </w:tcPr>
          <w:p w14:paraId="51EBBD9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Наименование параметра</w:t>
            </w:r>
          </w:p>
        </w:tc>
        <w:tc>
          <w:tcPr>
            <w:tcW w:w="1245" w:type="dxa"/>
            <w:shd w:val="clear" w:color="auto" w:fill="auto"/>
            <w:tcMar>
              <w:top w:w="100" w:type="dxa"/>
              <w:left w:w="100" w:type="dxa"/>
              <w:bottom w:w="100" w:type="dxa"/>
              <w:right w:w="100" w:type="dxa"/>
            </w:tcMar>
          </w:tcPr>
          <w:p w14:paraId="5BD41D4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Составной параметр</w:t>
            </w:r>
          </w:p>
        </w:tc>
        <w:tc>
          <w:tcPr>
            <w:tcW w:w="1770" w:type="dxa"/>
            <w:shd w:val="clear" w:color="auto" w:fill="auto"/>
            <w:tcMar>
              <w:top w:w="100" w:type="dxa"/>
              <w:left w:w="100" w:type="dxa"/>
              <w:bottom w:w="100" w:type="dxa"/>
              <w:right w:w="100" w:type="dxa"/>
            </w:tcMar>
          </w:tcPr>
          <w:p w14:paraId="7374BA3B"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Обязательность</w:t>
            </w:r>
          </w:p>
        </w:tc>
        <w:tc>
          <w:tcPr>
            <w:tcW w:w="1980" w:type="dxa"/>
            <w:shd w:val="clear" w:color="auto" w:fill="auto"/>
            <w:tcMar>
              <w:top w:w="100" w:type="dxa"/>
              <w:left w:w="100" w:type="dxa"/>
              <w:bottom w:w="100" w:type="dxa"/>
              <w:right w:w="100" w:type="dxa"/>
            </w:tcMar>
          </w:tcPr>
          <w:p w14:paraId="6019708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Возможные значения</w:t>
            </w:r>
          </w:p>
        </w:tc>
      </w:tr>
      <w:tr w:rsidR="00FE2FC6" w:rsidRPr="00FE2FC6" w14:paraId="23F61BE4" w14:textId="77777777" w:rsidTr="00FE2FC6">
        <w:tc>
          <w:tcPr>
            <w:tcW w:w="735" w:type="dxa"/>
            <w:shd w:val="clear" w:color="auto" w:fill="auto"/>
            <w:tcMar>
              <w:top w:w="100" w:type="dxa"/>
              <w:left w:w="100" w:type="dxa"/>
              <w:bottom w:w="100" w:type="dxa"/>
              <w:right w:w="100" w:type="dxa"/>
            </w:tcMar>
          </w:tcPr>
          <w:p w14:paraId="2DB3C2A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w:t>
            </w:r>
          </w:p>
        </w:tc>
        <w:tc>
          <w:tcPr>
            <w:tcW w:w="1230" w:type="dxa"/>
            <w:shd w:val="clear" w:color="auto" w:fill="auto"/>
            <w:tcMar>
              <w:top w:w="100" w:type="dxa"/>
              <w:left w:w="100" w:type="dxa"/>
              <w:bottom w:w="100" w:type="dxa"/>
              <w:right w:w="100" w:type="dxa"/>
            </w:tcMar>
          </w:tcPr>
          <w:p w14:paraId="643FE054"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clientId</w:t>
            </w:r>
          </w:p>
        </w:tc>
        <w:tc>
          <w:tcPr>
            <w:tcW w:w="1095" w:type="dxa"/>
            <w:shd w:val="clear" w:color="auto" w:fill="auto"/>
            <w:tcMar>
              <w:top w:w="100" w:type="dxa"/>
              <w:left w:w="100" w:type="dxa"/>
              <w:bottom w:w="100" w:type="dxa"/>
              <w:right w:w="100" w:type="dxa"/>
            </w:tcMar>
          </w:tcPr>
          <w:p w14:paraId="018DD7ED"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int</w:t>
            </w:r>
          </w:p>
        </w:tc>
        <w:tc>
          <w:tcPr>
            <w:tcW w:w="1800" w:type="dxa"/>
            <w:shd w:val="clear" w:color="auto" w:fill="auto"/>
            <w:tcMar>
              <w:top w:w="100" w:type="dxa"/>
              <w:left w:w="100" w:type="dxa"/>
              <w:bottom w:w="100" w:type="dxa"/>
              <w:right w:w="100" w:type="dxa"/>
            </w:tcMar>
          </w:tcPr>
          <w:p w14:paraId="39A157AB"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Уникальный идентификатор клиента</w:t>
            </w:r>
          </w:p>
        </w:tc>
        <w:tc>
          <w:tcPr>
            <w:tcW w:w="1245" w:type="dxa"/>
            <w:shd w:val="clear" w:color="auto" w:fill="auto"/>
            <w:tcMar>
              <w:top w:w="100" w:type="dxa"/>
              <w:left w:w="100" w:type="dxa"/>
              <w:bottom w:w="100" w:type="dxa"/>
              <w:right w:w="100" w:type="dxa"/>
            </w:tcMar>
          </w:tcPr>
          <w:p w14:paraId="7DAD1A4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770" w:type="dxa"/>
            <w:shd w:val="clear" w:color="auto" w:fill="auto"/>
            <w:tcMar>
              <w:top w:w="100" w:type="dxa"/>
              <w:left w:w="100" w:type="dxa"/>
              <w:bottom w:w="100" w:type="dxa"/>
              <w:right w:w="100" w:type="dxa"/>
            </w:tcMar>
          </w:tcPr>
          <w:p w14:paraId="74D6155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980" w:type="dxa"/>
            <w:shd w:val="clear" w:color="auto" w:fill="auto"/>
            <w:tcMar>
              <w:top w:w="100" w:type="dxa"/>
              <w:left w:w="100" w:type="dxa"/>
              <w:bottom w:w="100" w:type="dxa"/>
              <w:right w:w="100" w:type="dxa"/>
            </w:tcMar>
          </w:tcPr>
          <w:p w14:paraId="53FCCA9F" w14:textId="77777777" w:rsidR="00FE2FC6" w:rsidRPr="00FE2FC6" w:rsidRDefault="00FE2FC6" w:rsidP="00FE2FC6">
            <w:pPr>
              <w:widowControl w:val="0"/>
              <w:jc w:val="center"/>
              <w:rPr>
                <w:rFonts w:ascii="Tahoma" w:hAnsi="Tahoma" w:cs="Tahoma"/>
                <w:sz w:val="20"/>
                <w:szCs w:val="20"/>
              </w:rPr>
            </w:pPr>
          </w:p>
        </w:tc>
      </w:tr>
    </w:tbl>
    <w:p w14:paraId="3398C369" w14:textId="77777777" w:rsidR="00FE2FC6" w:rsidRPr="00FE2FC6" w:rsidRDefault="00FE2FC6" w:rsidP="00FE2FC6">
      <w:pPr>
        <w:ind w:firstLine="720"/>
        <w:rPr>
          <w:rFonts w:ascii="Tahoma" w:hAnsi="Tahoma" w:cs="Tahoma"/>
          <w:sz w:val="20"/>
          <w:szCs w:val="20"/>
        </w:rPr>
      </w:pPr>
    </w:p>
    <w:p w14:paraId="068D54DC"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Выходные данные:</w:t>
      </w:r>
    </w:p>
    <w:tbl>
      <w:tblPr>
        <w:tblW w:w="9150" w:type="dxa"/>
        <w:tblInd w:w="-3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35"/>
        <w:gridCol w:w="1890"/>
        <w:gridCol w:w="1095"/>
        <w:gridCol w:w="2010"/>
        <w:gridCol w:w="1365"/>
        <w:gridCol w:w="2055"/>
      </w:tblGrid>
      <w:tr w:rsidR="00FE2FC6" w:rsidRPr="00FE2FC6" w14:paraId="70A7F24C" w14:textId="77777777" w:rsidTr="00FE2FC6">
        <w:tc>
          <w:tcPr>
            <w:tcW w:w="735" w:type="dxa"/>
            <w:shd w:val="clear" w:color="auto" w:fill="auto"/>
            <w:tcMar>
              <w:top w:w="100" w:type="dxa"/>
              <w:left w:w="100" w:type="dxa"/>
              <w:bottom w:w="100" w:type="dxa"/>
              <w:right w:w="100" w:type="dxa"/>
            </w:tcMar>
          </w:tcPr>
          <w:p w14:paraId="76FD3AD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890" w:type="dxa"/>
          </w:tcPr>
          <w:p w14:paraId="6BC7F9F0"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Название параметра</w:t>
            </w:r>
          </w:p>
        </w:tc>
        <w:tc>
          <w:tcPr>
            <w:tcW w:w="1095" w:type="dxa"/>
          </w:tcPr>
          <w:p w14:paraId="71CC5B4E"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Тип данных</w:t>
            </w:r>
          </w:p>
        </w:tc>
        <w:tc>
          <w:tcPr>
            <w:tcW w:w="2010" w:type="dxa"/>
            <w:shd w:val="clear" w:color="auto" w:fill="auto"/>
            <w:tcMar>
              <w:top w:w="100" w:type="dxa"/>
              <w:left w:w="100" w:type="dxa"/>
              <w:bottom w:w="100" w:type="dxa"/>
              <w:right w:w="100" w:type="dxa"/>
            </w:tcMar>
          </w:tcPr>
          <w:p w14:paraId="47D7A79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Наименование параметра</w:t>
            </w:r>
          </w:p>
        </w:tc>
        <w:tc>
          <w:tcPr>
            <w:tcW w:w="1365" w:type="dxa"/>
            <w:shd w:val="clear" w:color="auto" w:fill="auto"/>
            <w:tcMar>
              <w:top w:w="100" w:type="dxa"/>
              <w:left w:w="100" w:type="dxa"/>
              <w:bottom w:w="100" w:type="dxa"/>
              <w:right w:w="100" w:type="dxa"/>
            </w:tcMar>
          </w:tcPr>
          <w:p w14:paraId="37440C4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Составной параметр</w:t>
            </w:r>
          </w:p>
        </w:tc>
        <w:tc>
          <w:tcPr>
            <w:tcW w:w="2055" w:type="dxa"/>
            <w:shd w:val="clear" w:color="auto" w:fill="auto"/>
            <w:tcMar>
              <w:top w:w="100" w:type="dxa"/>
              <w:left w:w="100" w:type="dxa"/>
              <w:bottom w:w="100" w:type="dxa"/>
              <w:right w:w="100" w:type="dxa"/>
            </w:tcMar>
          </w:tcPr>
          <w:p w14:paraId="4897551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Возможные значения</w:t>
            </w:r>
          </w:p>
        </w:tc>
      </w:tr>
      <w:tr w:rsidR="00FE2FC6" w:rsidRPr="00FE2FC6" w14:paraId="292E3A52" w14:textId="77777777" w:rsidTr="00FE2FC6">
        <w:tc>
          <w:tcPr>
            <w:tcW w:w="735" w:type="dxa"/>
            <w:shd w:val="clear" w:color="auto" w:fill="auto"/>
            <w:tcMar>
              <w:top w:w="100" w:type="dxa"/>
              <w:left w:w="100" w:type="dxa"/>
              <w:bottom w:w="100" w:type="dxa"/>
              <w:right w:w="100" w:type="dxa"/>
            </w:tcMar>
          </w:tcPr>
          <w:p w14:paraId="76074E7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w:t>
            </w:r>
          </w:p>
        </w:tc>
        <w:tc>
          <w:tcPr>
            <w:tcW w:w="1890" w:type="dxa"/>
            <w:shd w:val="clear" w:color="auto" w:fill="auto"/>
            <w:tcMar>
              <w:top w:w="100" w:type="dxa"/>
              <w:left w:w="100" w:type="dxa"/>
              <w:bottom w:w="100" w:type="dxa"/>
              <w:right w:w="100" w:type="dxa"/>
            </w:tcMar>
          </w:tcPr>
          <w:p w14:paraId="115AD51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fullname</w:t>
            </w:r>
          </w:p>
        </w:tc>
        <w:tc>
          <w:tcPr>
            <w:tcW w:w="1095" w:type="dxa"/>
            <w:shd w:val="clear" w:color="auto" w:fill="auto"/>
            <w:tcMar>
              <w:top w:w="100" w:type="dxa"/>
              <w:left w:w="100" w:type="dxa"/>
              <w:bottom w:w="100" w:type="dxa"/>
              <w:right w:w="100" w:type="dxa"/>
            </w:tcMar>
          </w:tcPr>
          <w:p w14:paraId="64ACEE46"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2010" w:type="dxa"/>
            <w:shd w:val="clear" w:color="auto" w:fill="auto"/>
            <w:tcMar>
              <w:top w:w="100" w:type="dxa"/>
              <w:left w:w="100" w:type="dxa"/>
              <w:bottom w:w="100" w:type="dxa"/>
              <w:right w:w="100" w:type="dxa"/>
            </w:tcMar>
          </w:tcPr>
          <w:p w14:paraId="593DF25B"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ФИО</w:t>
            </w:r>
          </w:p>
        </w:tc>
        <w:tc>
          <w:tcPr>
            <w:tcW w:w="1365" w:type="dxa"/>
            <w:shd w:val="clear" w:color="auto" w:fill="auto"/>
            <w:tcMar>
              <w:top w:w="100" w:type="dxa"/>
              <w:left w:w="100" w:type="dxa"/>
              <w:bottom w:w="100" w:type="dxa"/>
              <w:right w:w="100" w:type="dxa"/>
            </w:tcMar>
          </w:tcPr>
          <w:p w14:paraId="388781B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055" w:type="dxa"/>
            <w:shd w:val="clear" w:color="auto" w:fill="auto"/>
            <w:tcMar>
              <w:top w:w="100" w:type="dxa"/>
              <w:left w:w="100" w:type="dxa"/>
              <w:bottom w:w="100" w:type="dxa"/>
              <w:right w:w="100" w:type="dxa"/>
            </w:tcMar>
          </w:tcPr>
          <w:p w14:paraId="418868EE" w14:textId="77777777" w:rsidR="00FE2FC6" w:rsidRPr="00FE2FC6" w:rsidRDefault="00FE2FC6" w:rsidP="00FE2FC6">
            <w:pPr>
              <w:widowControl w:val="0"/>
              <w:jc w:val="center"/>
              <w:rPr>
                <w:rFonts w:ascii="Tahoma" w:hAnsi="Tahoma" w:cs="Tahoma"/>
                <w:sz w:val="20"/>
                <w:szCs w:val="20"/>
              </w:rPr>
            </w:pPr>
          </w:p>
        </w:tc>
      </w:tr>
      <w:tr w:rsidR="00FE2FC6" w:rsidRPr="00FE2FC6" w14:paraId="27B6ECB3" w14:textId="77777777" w:rsidTr="00FE2FC6">
        <w:tc>
          <w:tcPr>
            <w:tcW w:w="735" w:type="dxa"/>
            <w:shd w:val="clear" w:color="auto" w:fill="auto"/>
            <w:tcMar>
              <w:top w:w="100" w:type="dxa"/>
              <w:left w:w="100" w:type="dxa"/>
              <w:bottom w:w="100" w:type="dxa"/>
              <w:right w:w="100" w:type="dxa"/>
            </w:tcMar>
          </w:tcPr>
          <w:p w14:paraId="6D8016A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w:t>
            </w:r>
          </w:p>
        </w:tc>
        <w:tc>
          <w:tcPr>
            <w:tcW w:w="1890" w:type="dxa"/>
            <w:shd w:val="clear" w:color="auto" w:fill="auto"/>
            <w:tcMar>
              <w:top w:w="100" w:type="dxa"/>
              <w:left w:w="100" w:type="dxa"/>
              <w:bottom w:w="100" w:type="dxa"/>
              <w:right w:w="100" w:type="dxa"/>
            </w:tcMar>
          </w:tcPr>
          <w:p w14:paraId="65F3089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passport_data</w:t>
            </w:r>
          </w:p>
        </w:tc>
        <w:tc>
          <w:tcPr>
            <w:tcW w:w="1095" w:type="dxa"/>
            <w:shd w:val="clear" w:color="auto" w:fill="auto"/>
            <w:tcMar>
              <w:top w:w="100" w:type="dxa"/>
              <w:left w:w="100" w:type="dxa"/>
              <w:bottom w:w="100" w:type="dxa"/>
              <w:right w:w="100" w:type="dxa"/>
            </w:tcMar>
          </w:tcPr>
          <w:p w14:paraId="379CB084" w14:textId="77777777" w:rsidR="00FE2FC6" w:rsidRPr="00FE2FC6" w:rsidRDefault="00FE2FC6" w:rsidP="00FE2FC6">
            <w:pPr>
              <w:widowControl w:val="0"/>
              <w:jc w:val="center"/>
              <w:rPr>
                <w:rFonts w:ascii="Tahoma" w:hAnsi="Tahoma" w:cs="Tahoma"/>
                <w:sz w:val="20"/>
                <w:szCs w:val="20"/>
              </w:rPr>
            </w:pPr>
          </w:p>
        </w:tc>
        <w:tc>
          <w:tcPr>
            <w:tcW w:w="2010" w:type="dxa"/>
            <w:shd w:val="clear" w:color="auto" w:fill="auto"/>
            <w:tcMar>
              <w:top w:w="100" w:type="dxa"/>
              <w:left w:w="100" w:type="dxa"/>
              <w:bottom w:w="100" w:type="dxa"/>
              <w:right w:w="100" w:type="dxa"/>
            </w:tcMar>
          </w:tcPr>
          <w:p w14:paraId="112C8BE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Паспортные данные</w:t>
            </w:r>
          </w:p>
        </w:tc>
        <w:tc>
          <w:tcPr>
            <w:tcW w:w="1365" w:type="dxa"/>
            <w:shd w:val="clear" w:color="auto" w:fill="auto"/>
            <w:tcMar>
              <w:top w:w="100" w:type="dxa"/>
              <w:left w:w="100" w:type="dxa"/>
              <w:bottom w:w="100" w:type="dxa"/>
              <w:right w:w="100" w:type="dxa"/>
            </w:tcMar>
          </w:tcPr>
          <w:p w14:paraId="74FED4A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w:t>
            </w:r>
          </w:p>
        </w:tc>
        <w:tc>
          <w:tcPr>
            <w:tcW w:w="2055" w:type="dxa"/>
            <w:shd w:val="clear" w:color="auto" w:fill="auto"/>
            <w:tcMar>
              <w:top w:w="100" w:type="dxa"/>
              <w:left w:w="100" w:type="dxa"/>
              <w:bottom w:w="100" w:type="dxa"/>
              <w:right w:w="100" w:type="dxa"/>
            </w:tcMar>
          </w:tcPr>
          <w:p w14:paraId="6F3036E5" w14:textId="77777777" w:rsidR="00FE2FC6" w:rsidRPr="00FE2FC6" w:rsidRDefault="00FE2FC6" w:rsidP="00FE2FC6">
            <w:pPr>
              <w:widowControl w:val="0"/>
              <w:jc w:val="center"/>
              <w:rPr>
                <w:rFonts w:ascii="Tahoma" w:hAnsi="Tahoma" w:cs="Tahoma"/>
                <w:sz w:val="20"/>
                <w:szCs w:val="20"/>
              </w:rPr>
            </w:pPr>
          </w:p>
        </w:tc>
      </w:tr>
      <w:tr w:rsidR="00FE2FC6" w:rsidRPr="00FE2FC6" w14:paraId="5C326A9D" w14:textId="77777777" w:rsidTr="00FE2FC6">
        <w:tc>
          <w:tcPr>
            <w:tcW w:w="735" w:type="dxa"/>
            <w:shd w:val="clear" w:color="auto" w:fill="auto"/>
            <w:tcMar>
              <w:top w:w="100" w:type="dxa"/>
              <w:left w:w="100" w:type="dxa"/>
              <w:bottom w:w="100" w:type="dxa"/>
              <w:right w:w="100" w:type="dxa"/>
            </w:tcMar>
          </w:tcPr>
          <w:p w14:paraId="2FA34C1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2.1</w:t>
            </w:r>
          </w:p>
        </w:tc>
        <w:tc>
          <w:tcPr>
            <w:tcW w:w="1890" w:type="dxa"/>
            <w:shd w:val="clear" w:color="auto" w:fill="auto"/>
            <w:tcMar>
              <w:top w:w="100" w:type="dxa"/>
              <w:left w:w="100" w:type="dxa"/>
              <w:bottom w:w="100" w:type="dxa"/>
              <w:right w:w="100" w:type="dxa"/>
            </w:tcMar>
          </w:tcPr>
          <w:p w14:paraId="26AB0FF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series</w:t>
            </w:r>
          </w:p>
        </w:tc>
        <w:tc>
          <w:tcPr>
            <w:tcW w:w="1095" w:type="dxa"/>
            <w:shd w:val="clear" w:color="auto" w:fill="auto"/>
            <w:tcMar>
              <w:top w:w="100" w:type="dxa"/>
              <w:left w:w="100" w:type="dxa"/>
              <w:bottom w:w="100" w:type="dxa"/>
              <w:right w:w="100" w:type="dxa"/>
            </w:tcMar>
          </w:tcPr>
          <w:p w14:paraId="0B90F32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2010" w:type="dxa"/>
            <w:shd w:val="clear" w:color="auto" w:fill="auto"/>
            <w:tcMar>
              <w:top w:w="100" w:type="dxa"/>
              <w:left w:w="100" w:type="dxa"/>
              <w:bottom w:w="100" w:type="dxa"/>
              <w:right w:w="100" w:type="dxa"/>
            </w:tcMar>
          </w:tcPr>
          <w:p w14:paraId="52CD6A1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Серия</w:t>
            </w:r>
          </w:p>
        </w:tc>
        <w:tc>
          <w:tcPr>
            <w:tcW w:w="1365" w:type="dxa"/>
            <w:shd w:val="clear" w:color="auto" w:fill="auto"/>
            <w:tcMar>
              <w:top w:w="100" w:type="dxa"/>
              <w:left w:w="100" w:type="dxa"/>
              <w:bottom w:w="100" w:type="dxa"/>
              <w:right w:w="100" w:type="dxa"/>
            </w:tcMar>
          </w:tcPr>
          <w:p w14:paraId="2D6B303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055" w:type="dxa"/>
            <w:shd w:val="clear" w:color="auto" w:fill="auto"/>
            <w:tcMar>
              <w:top w:w="100" w:type="dxa"/>
              <w:left w:w="100" w:type="dxa"/>
              <w:bottom w:w="100" w:type="dxa"/>
              <w:right w:w="100" w:type="dxa"/>
            </w:tcMar>
          </w:tcPr>
          <w:p w14:paraId="0426B675" w14:textId="77777777" w:rsidR="00FE2FC6" w:rsidRPr="00FE2FC6" w:rsidRDefault="00FE2FC6" w:rsidP="00FE2FC6">
            <w:pPr>
              <w:widowControl w:val="0"/>
              <w:jc w:val="center"/>
              <w:rPr>
                <w:rFonts w:ascii="Tahoma" w:hAnsi="Tahoma" w:cs="Tahoma"/>
                <w:sz w:val="20"/>
                <w:szCs w:val="20"/>
              </w:rPr>
            </w:pPr>
          </w:p>
        </w:tc>
      </w:tr>
      <w:tr w:rsidR="00FE2FC6" w:rsidRPr="00FE2FC6" w14:paraId="3BEDF8ED" w14:textId="77777777" w:rsidTr="00FE2FC6">
        <w:tc>
          <w:tcPr>
            <w:tcW w:w="735" w:type="dxa"/>
            <w:shd w:val="clear" w:color="auto" w:fill="auto"/>
            <w:tcMar>
              <w:top w:w="100" w:type="dxa"/>
              <w:left w:w="100" w:type="dxa"/>
              <w:bottom w:w="100" w:type="dxa"/>
              <w:right w:w="100" w:type="dxa"/>
            </w:tcMar>
          </w:tcPr>
          <w:p w14:paraId="1530E72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2.2</w:t>
            </w:r>
          </w:p>
        </w:tc>
        <w:tc>
          <w:tcPr>
            <w:tcW w:w="1890" w:type="dxa"/>
            <w:shd w:val="clear" w:color="auto" w:fill="auto"/>
            <w:tcMar>
              <w:top w:w="100" w:type="dxa"/>
              <w:left w:w="100" w:type="dxa"/>
              <w:bottom w:w="100" w:type="dxa"/>
              <w:right w:w="100" w:type="dxa"/>
            </w:tcMar>
          </w:tcPr>
          <w:p w14:paraId="102055A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number</w:t>
            </w:r>
          </w:p>
        </w:tc>
        <w:tc>
          <w:tcPr>
            <w:tcW w:w="1095" w:type="dxa"/>
            <w:shd w:val="clear" w:color="auto" w:fill="auto"/>
            <w:tcMar>
              <w:top w:w="100" w:type="dxa"/>
              <w:left w:w="100" w:type="dxa"/>
              <w:bottom w:w="100" w:type="dxa"/>
              <w:right w:w="100" w:type="dxa"/>
            </w:tcMar>
          </w:tcPr>
          <w:p w14:paraId="4383A28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2010" w:type="dxa"/>
            <w:shd w:val="clear" w:color="auto" w:fill="auto"/>
            <w:tcMar>
              <w:top w:w="100" w:type="dxa"/>
              <w:left w:w="100" w:type="dxa"/>
              <w:bottom w:w="100" w:type="dxa"/>
              <w:right w:w="100" w:type="dxa"/>
            </w:tcMar>
          </w:tcPr>
          <w:p w14:paraId="2BFE858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Номер</w:t>
            </w:r>
          </w:p>
        </w:tc>
        <w:tc>
          <w:tcPr>
            <w:tcW w:w="1365" w:type="dxa"/>
            <w:shd w:val="clear" w:color="auto" w:fill="auto"/>
            <w:tcMar>
              <w:top w:w="100" w:type="dxa"/>
              <w:left w:w="100" w:type="dxa"/>
              <w:bottom w:w="100" w:type="dxa"/>
              <w:right w:w="100" w:type="dxa"/>
            </w:tcMar>
          </w:tcPr>
          <w:p w14:paraId="5E559B9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055" w:type="dxa"/>
            <w:shd w:val="clear" w:color="auto" w:fill="auto"/>
            <w:tcMar>
              <w:top w:w="100" w:type="dxa"/>
              <w:left w:w="100" w:type="dxa"/>
              <w:bottom w:w="100" w:type="dxa"/>
              <w:right w:w="100" w:type="dxa"/>
            </w:tcMar>
          </w:tcPr>
          <w:p w14:paraId="153F640D" w14:textId="77777777" w:rsidR="00FE2FC6" w:rsidRPr="00FE2FC6" w:rsidRDefault="00FE2FC6" w:rsidP="00FE2FC6">
            <w:pPr>
              <w:widowControl w:val="0"/>
              <w:jc w:val="center"/>
              <w:rPr>
                <w:rFonts w:ascii="Tahoma" w:hAnsi="Tahoma" w:cs="Tahoma"/>
                <w:sz w:val="20"/>
                <w:szCs w:val="20"/>
              </w:rPr>
            </w:pPr>
          </w:p>
        </w:tc>
      </w:tr>
      <w:tr w:rsidR="00FE2FC6" w:rsidRPr="00FE2FC6" w14:paraId="006D451B" w14:textId="77777777" w:rsidTr="00FE2FC6">
        <w:tc>
          <w:tcPr>
            <w:tcW w:w="735" w:type="dxa"/>
            <w:shd w:val="clear" w:color="auto" w:fill="auto"/>
            <w:tcMar>
              <w:top w:w="100" w:type="dxa"/>
              <w:left w:w="100" w:type="dxa"/>
              <w:bottom w:w="100" w:type="dxa"/>
              <w:right w:w="100" w:type="dxa"/>
            </w:tcMar>
          </w:tcPr>
          <w:p w14:paraId="33736A6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2.3</w:t>
            </w:r>
          </w:p>
        </w:tc>
        <w:tc>
          <w:tcPr>
            <w:tcW w:w="1890" w:type="dxa"/>
            <w:shd w:val="clear" w:color="auto" w:fill="auto"/>
            <w:tcMar>
              <w:top w:w="100" w:type="dxa"/>
              <w:left w:w="100" w:type="dxa"/>
              <w:bottom w:w="100" w:type="dxa"/>
              <w:right w:w="100" w:type="dxa"/>
            </w:tcMar>
          </w:tcPr>
          <w:p w14:paraId="6DC59DC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date_issue</w:t>
            </w:r>
          </w:p>
        </w:tc>
        <w:tc>
          <w:tcPr>
            <w:tcW w:w="1095" w:type="dxa"/>
            <w:shd w:val="clear" w:color="auto" w:fill="auto"/>
            <w:tcMar>
              <w:top w:w="100" w:type="dxa"/>
              <w:left w:w="100" w:type="dxa"/>
              <w:bottom w:w="100" w:type="dxa"/>
              <w:right w:w="100" w:type="dxa"/>
            </w:tcMar>
          </w:tcPr>
          <w:p w14:paraId="5142A32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w:t>
            </w:r>
          </w:p>
        </w:tc>
        <w:tc>
          <w:tcPr>
            <w:tcW w:w="2010" w:type="dxa"/>
            <w:shd w:val="clear" w:color="auto" w:fill="auto"/>
            <w:tcMar>
              <w:top w:w="100" w:type="dxa"/>
              <w:left w:w="100" w:type="dxa"/>
              <w:bottom w:w="100" w:type="dxa"/>
              <w:right w:w="100" w:type="dxa"/>
            </w:tcMar>
          </w:tcPr>
          <w:p w14:paraId="0479CA2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Дата выдачи</w:t>
            </w:r>
          </w:p>
        </w:tc>
        <w:tc>
          <w:tcPr>
            <w:tcW w:w="1365" w:type="dxa"/>
            <w:shd w:val="clear" w:color="auto" w:fill="auto"/>
            <w:tcMar>
              <w:top w:w="100" w:type="dxa"/>
              <w:left w:w="100" w:type="dxa"/>
              <w:bottom w:w="100" w:type="dxa"/>
              <w:right w:w="100" w:type="dxa"/>
            </w:tcMar>
          </w:tcPr>
          <w:p w14:paraId="4F4C78A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055" w:type="dxa"/>
            <w:shd w:val="clear" w:color="auto" w:fill="auto"/>
            <w:tcMar>
              <w:top w:w="100" w:type="dxa"/>
              <w:left w:w="100" w:type="dxa"/>
              <w:bottom w:w="100" w:type="dxa"/>
              <w:right w:w="100" w:type="dxa"/>
            </w:tcMar>
          </w:tcPr>
          <w:p w14:paraId="43BE8E7E" w14:textId="77777777" w:rsidR="00FE2FC6" w:rsidRPr="00FE2FC6" w:rsidRDefault="00FE2FC6" w:rsidP="00FE2FC6">
            <w:pPr>
              <w:widowControl w:val="0"/>
              <w:jc w:val="center"/>
              <w:rPr>
                <w:rFonts w:ascii="Tahoma" w:hAnsi="Tahoma" w:cs="Tahoma"/>
                <w:sz w:val="20"/>
                <w:szCs w:val="20"/>
              </w:rPr>
            </w:pPr>
          </w:p>
        </w:tc>
      </w:tr>
      <w:tr w:rsidR="00FE2FC6" w:rsidRPr="00FE2FC6" w14:paraId="181F12F4" w14:textId="77777777" w:rsidTr="00FE2FC6">
        <w:tc>
          <w:tcPr>
            <w:tcW w:w="735" w:type="dxa"/>
            <w:shd w:val="clear" w:color="auto" w:fill="auto"/>
            <w:tcMar>
              <w:top w:w="100" w:type="dxa"/>
              <w:left w:w="100" w:type="dxa"/>
              <w:bottom w:w="100" w:type="dxa"/>
              <w:right w:w="100" w:type="dxa"/>
            </w:tcMar>
          </w:tcPr>
          <w:p w14:paraId="7B00BB4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2.4</w:t>
            </w:r>
          </w:p>
        </w:tc>
        <w:tc>
          <w:tcPr>
            <w:tcW w:w="1890" w:type="dxa"/>
            <w:shd w:val="clear" w:color="auto" w:fill="auto"/>
            <w:tcMar>
              <w:top w:w="100" w:type="dxa"/>
              <w:left w:w="100" w:type="dxa"/>
              <w:bottom w:w="100" w:type="dxa"/>
              <w:right w:w="100" w:type="dxa"/>
            </w:tcMar>
          </w:tcPr>
          <w:p w14:paraId="661E766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department_code</w:t>
            </w:r>
          </w:p>
        </w:tc>
        <w:tc>
          <w:tcPr>
            <w:tcW w:w="1095" w:type="dxa"/>
            <w:shd w:val="clear" w:color="auto" w:fill="auto"/>
            <w:tcMar>
              <w:top w:w="100" w:type="dxa"/>
              <w:left w:w="100" w:type="dxa"/>
              <w:bottom w:w="100" w:type="dxa"/>
              <w:right w:w="100" w:type="dxa"/>
            </w:tcMar>
          </w:tcPr>
          <w:p w14:paraId="39B1355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2010" w:type="dxa"/>
            <w:shd w:val="clear" w:color="auto" w:fill="auto"/>
            <w:tcMar>
              <w:top w:w="100" w:type="dxa"/>
              <w:left w:w="100" w:type="dxa"/>
              <w:bottom w:w="100" w:type="dxa"/>
              <w:right w:w="100" w:type="dxa"/>
            </w:tcMar>
          </w:tcPr>
          <w:p w14:paraId="5E58485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Код подразделения</w:t>
            </w:r>
          </w:p>
        </w:tc>
        <w:tc>
          <w:tcPr>
            <w:tcW w:w="1365" w:type="dxa"/>
            <w:shd w:val="clear" w:color="auto" w:fill="auto"/>
            <w:tcMar>
              <w:top w:w="100" w:type="dxa"/>
              <w:left w:w="100" w:type="dxa"/>
              <w:bottom w:w="100" w:type="dxa"/>
              <w:right w:w="100" w:type="dxa"/>
            </w:tcMar>
          </w:tcPr>
          <w:p w14:paraId="7BDBDD2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055" w:type="dxa"/>
            <w:shd w:val="clear" w:color="auto" w:fill="auto"/>
            <w:tcMar>
              <w:top w:w="100" w:type="dxa"/>
              <w:left w:w="100" w:type="dxa"/>
              <w:bottom w:w="100" w:type="dxa"/>
              <w:right w:w="100" w:type="dxa"/>
            </w:tcMar>
          </w:tcPr>
          <w:p w14:paraId="3CBF7603" w14:textId="77777777" w:rsidR="00FE2FC6" w:rsidRPr="00FE2FC6" w:rsidRDefault="00FE2FC6" w:rsidP="00FE2FC6">
            <w:pPr>
              <w:widowControl w:val="0"/>
              <w:jc w:val="center"/>
              <w:rPr>
                <w:rFonts w:ascii="Tahoma" w:hAnsi="Tahoma" w:cs="Tahoma"/>
                <w:sz w:val="20"/>
                <w:szCs w:val="20"/>
              </w:rPr>
            </w:pPr>
          </w:p>
        </w:tc>
      </w:tr>
      <w:tr w:rsidR="00FE2FC6" w:rsidRPr="00FE2FC6" w14:paraId="3AC6D4E8" w14:textId="77777777" w:rsidTr="00FE2FC6">
        <w:tc>
          <w:tcPr>
            <w:tcW w:w="735" w:type="dxa"/>
            <w:shd w:val="clear" w:color="auto" w:fill="auto"/>
            <w:tcMar>
              <w:top w:w="100" w:type="dxa"/>
              <w:left w:w="100" w:type="dxa"/>
              <w:bottom w:w="100" w:type="dxa"/>
              <w:right w:w="100" w:type="dxa"/>
            </w:tcMar>
          </w:tcPr>
          <w:p w14:paraId="7B26E78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3</w:t>
            </w:r>
          </w:p>
        </w:tc>
        <w:tc>
          <w:tcPr>
            <w:tcW w:w="1890" w:type="dxa"/>
            <w:shd w:val="clear" w:color="auto" w:fill="auto"/>
            <w:tcMar>
              <w:top w:w="100" w:type="dxa"/>
              <w:left w:w="100" w:type="dxa"/>
              <w:bottom w:w="100" w:type="dxa"/>
              <w:right w:w="100" w:type="dxa"/>
            </w:tcMar>
          </w:tcPr>
          <w:p w14:paraId="1E8C9AB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inn</w:t>
            </w:r>
          </w:p>
        </w:tc>
        <w:tc>
          <w:tcPr>
            <w:tcW w:w="1095" w:type="dxa"/>
            <w:shd w:val="clear" w:color="auto" w:fill="auto"/>
            <w:tcMar>
              <w:top w:w="100" w:type="dxa"/>
              <w:left w:w="100" w:type="dxa"/>
              <w:bottom w:w="100" w:type="dxa"/>
              <w:right w:w="100" w:type="dxa"/>
            </w:tcMar>
          </w:tcPr>
          <w:p w14:paraId="1318C17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2010" w:type="dxa"/>
            <w:shd w:val="clear" w:color="auto" w:fill="auto"/>
            <w:tcMar>
              <w:top w:w="100" w:type="dxa"/>
              <w:left w:w="100" w:type="dxa"/>
              <w:bottom w:w="100" w:type="dxa"/>
              <w:right w:w="100" w:type="dxa"/>
            </w:tcMar>
          </w:tcPr>
          <w:p w14:paraId="37C1C6CC"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ИНН</w:t>
            </w:r>
          </w:p>
        </w:tc>
        <w:tc>
          <w:tcPr>
            <w:tcW w:w="1365" w:type="dxa"/>
            <w:shd w:val="clear" w:color="auto" w:fill="auto"/>
            <w:tcMar>
              <w:top w:w="100" w:type="dxa"/>
              <w:left w:w="100" w:type="dxa"/>
              <w:bottom w:w="100" w:type="dxa"/>
              <w:right w:w="100" w:type="dxa"/>
            </w:tcMar>
          </w:tcPr>
          <w:p w14:paraId="1FF4432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055" w:type="dxa"/>
            <w:shd w:val="clear" w:color="auto" w:fill="auto"/>
            <w:tcMar>
              <w:top w:w="100" w:type="dxa"/>
              <w:left w:w="100" w:type="dxa"/>
              <w:bottom w:w="100" w:type="dxa"/>
              <w:right w:w="100" w:type="dxa"/>
            </w:tcMar>
          </w:tcPr>
          <w:p w14:paraId="78C1B843" w14:textId="77777777" w:rsidR="00FE2FC6" w:rsidRPr="00FE2FC6" w:rsidRDefault="00FE2FC6" w:rsidP="00FE2FC6">
            <w:pPr>
              <w:widowControl w:val="0"/>
              <w:jc w:val="center"/>
              <w:rPr>
                <w:rFonts w:ascii="Tahoma" w:hAnsi="Tahoma" w:cs="Tahoma"/>
                <w:sz w:val="20"/>
                <w:szCs w:val="20"/>
              </w:rPr>
            </w:pPr>
          </w:p>
        </w:tc>
      </w:tr>
      <w:tr w:rsidR="00FE2FC6" w:rsidRPr="00FE2FC6" w14:paraId="329977F5" w14:textId="77777777" w:rsidTr="00FE2FC6">
        <w:tc>
          <w:tcPr>
            <w:tcW w:w="735" w:type="dxa"/>
            <w:shd w:val="clear" w:color="auto" w:fill="auto"/>
            <w:tcMar>
              <w:top w:w="100" w:type="dxa"/>
              <w:left w:w="100" w:type="dxa"/>
              <w:bottom w:w="100" w:type="dxa"/>
              <w:right w:w="100" w:type="dxa"/>
            </w:tcMar>
          </w:tcPr>
          <w:p w14:paraId="78E297C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4</w:t>
            </w:r>
          </w:p>
        </w:tc>
        <w:tc>
          <w:tcPr>
            <w:tcW w:w="1890" w:type="dxa"/>
            <w:shd w:val="clear" w:color="auto" w:fill="auto"/>
            <w:tcMar>
              <w:top w:w="100" w:type="dxa"/>
              <w:left w:w="100" w:type="dxa"/>
              <w:bottom w:w="100" w:type="dxa"/>
              <w:right w:w="100" w:type="dxa"/>
            </w:tcMar>
          </w:tcPr>
          <w:p w14:paraId="27E5A2C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snils</w:t>
            </w:r>
          </w:p>
        </w:tc>
        <w:tc>
          <w:tcPr>
            <w:tcW w:w="1095" w:type="dxa"/>
            <w:shd w:val="clear" w:color="auto" w:fill="auto"/>
            <w:tcMar>
              <w:top w:w="100" w:type="dxa"/>
              <w:left w:w="100" w:type="dxa"/>
              <w:bottom w:w="100" w:type="dxa"/>
              <w:right w:w="100" w:type="dxa"/>
            </w:tcMar>
          </w:tcPr>
          <w:p w14:paraId="2FA2A54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2010" w:type="dxa"/>
            <w:shd w:val="clear" w:color="auto" w:fill="auto"/>
            <w:tcMar>
              <w:top w:w="100" w:type="dxa"/>
              <w:left w:w="100" w:type="dxa"/>
              <w:bottom w:w="100" w:type="dxa"/>
              <w:right w:w="100" w:type="dxa"/>
            </w:tcMar>
          </w:tcPr>
          <w:p w14:paraId="0DAC623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СНИЛС</w:t>
            </w:r>
          </w:p>
        </w:tc>
        <w:tc>
          <w:tcPr>
            <w:tcW w:w="1365" w:type="dxa"/>
            <w:shd w:val="clear" w:color="auto" w:fill="auto"/>
            <w:tcMar>
              <w:top w:w="100" w:type="dxa"/>
              <w:left w:w="100" w:type="dxa"/>
              <w:bottom w:w="100" w:type="dxa"/>
              <w:right w:w="100" w:type="dxa"/>
            </w:tcMar>
          </w:tcPr>
          <w:p w14:paraId="29410A1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055" w:type="dxa"/>
            <w:shd w:val="clear" w:color="auto" w:fill="auto"/>
            <w:tcMar>
              <w:top w:w="100" w:type="dxa"/>
              <w:left w:w="100" w:type="dxa"/>
              <w:bottom w:w="100" w:type="dxa"/>
              <w:right w:w="100" w:type="dxa"/>
            </w:tcMar>
          </w:tcPr>
          <w:p w14:paraId="3F2CBE9E" w14:textId="77777777" w:rsidR="00FE2FC6" w:rsidRPr="00FE2FC6" w:rsidRDefault="00FE2FC6" w:rsidP="00FE2FC6">
            <w:pPr>
              <w:widowControl w:val="0"/>
              <w:jc w:val="center"/>
              <w:rPr>
                <w:rFonts w:ascii="Tahoma" w:hAnsi="Tahoma" w:cs="Tahoma"/>
                <w:sz w:val="20"/>
                <w:szCs w:val="20"/>
              </w:rPr>
            </w:pPr>
          </w:p>
        </w:tc>
      </w:tr>
      <w:tr w:rsidR="00FE2FC6" w:rsidRPr="00FE2FC6" w14:paraId="013AC041" w14:textId="77777777" w:rsidTr="00FE2FC6">
        <w:tc>
          <w:tcPr>
            <w:tcW w:w="735" w:type="dxa"/>
            <w:shd w:val="clear" w:color="auto" w:fill="auto"/>
            <w:tcMar>
              <w:top w:w="100" w:type="dxa"/>
              <w:left w:w="100" w:type="dxa"/>
              <w:bottom w:w="100" w:type="dxa"/>
              <w:right w:w="100" w:type="dxa"/>
            </w:tcMar>
          </w:tcPr>
          <w:p w14:paraId="449BD39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5</w:t>
            </w:r>
          </w:p>
        </w:tc>
        <w:tc>
          <w:tcPr>
            <w:tcW w:w="1890" w:type="dxa"/>
            <w:shd w:val="clear" w:color="auto" w:fill="auto"/>
            <w:tcMar>
              <w:top w:w="100" w:type="dxa"/>
              <w:left w:w="100" w:type="dxa"/>
              <w:bottom w:w="100" w:type="dxa"/>
              <w:right w:w="100" w:type="dxa"/>
            </w:tcMar>
          </w:tcPr>
          <w:p w14:paraId="291001D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date_birth</w:t>
            </w:r>
          </w:p>
        </w:tc>
        <w:tc>
          <w:tcPr>
            <w:tcW w:w="1095" w:type="dxa"/>
            <w:shd w:val="clear" w:color="auto" w:fill="auto"/>
            <w:tcMar>
              <w:top w:w="100" w:type="dxa"/>
              <w:left w:w="100" w:type="dxa"/>
              <w:bottom w:w="100" w:type="dxa"/>
              <w:right w:w="100" w:type="dxa"/>
            </w:tcMar>
          </w:tcPr>
          <w:p w14:paraId="6622AC3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w:t>
            </w:r>
          </w:p>
        </w:tc>
        <w:tc>
          <w:tcPr>
            <w:tcW w:w="2010" w:type="dxa"/>
            <w:shd w:val="clear" w:color="auto" w:fill="auto"/>
            <w:tcMar>
              <w:top w:w="100" w:type="dxa"/>
              <w:left w:w="100" w:type="dxa"/>
              <w:bottom w:w="100" w:type="dxa"/>
              <w:right w:w="100" w:type="dxa"/>
            </w:tcMar>
          </w:tcPr>
          <w:p w14:paraId="5B353BB4"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Дата рождения</w:t>
            </w:r>
          </w:p>
        </w:tc>
        <w:tc>
          <w:tcPr>
            <w:tcW w:w="1365" w:type="dxa"/>
            <w:shd w:val="clear" w:color="auto" w:fill="auto"/>
            <w:tcMar>
              <w:top w:w="100" w:type="dxa"/>
              <w:left w:w="100" w:type="dxa"/>
              <w:bottom w:w="100" w:type="dxa"/>
              <w:right w:w="100" w:type="dxa"/>
            </w:tcMar>
          </w:tcPr>
          <w:p w14:paraId="2440490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055" w:type="dxa"/>
            <w:shd w:val="clear" w:color="auto" w:fill="auto"/>
            <w:tcMar>
              <w:top w:w="100" w:type="dxa"/>
              <w:left w:w="100" w:type="dxa"/>
              <w:bottom w:w="100" w:type="dxa"/>
              <w:right w:w="100" w:type="dxa"/>
            </w:tcMar>
          </w:tcPr>
          <w:p w14:paraId="513F3756" w14:textId="77777777" w:rsidR="00FE2FC6" w:rsidRPr="00FE2FC6" w:rsidRDefault="00FE2FC6" w:rsidP="00FE2FC6">
            <w:pPr>
              <w:widowControl w:val="0"/>
              <w:jc w:val="center"/>
              <w:rPr>
                <w:rFonts w:ascii="Tahoma" w:hAnsi="Tahoma" w:cs="Tahoma"/>
                <w:sz w:val="20"/>
                <w:szCs w:val="20"/>
              </w:rPr>
            </w:pPr>
          </w:p>
        </w:tc>
      </w:tr>
      <w:tr w:rsidR="00FE2FC6" w:rsidRPr="00FE2FC6" w14:paraId="65DD1A33" w14:textId="77777777" w:rsidTr="00FE2FC6">
        <w:tc>
          <w:tcPr>
            <w:tcW w:w="735" w:type="dxa"/>
            <w:shd w:val="clear" w:color="auto" w:fill="auto"/>
            <w:tcMar>
              <w:top w:w="100" w:type="dxa"/>
              <w:left w:w="100" w:type="dxa"/>
              <w:bottom w:w="100" w:type="dxa"/>
              <w:right w:w="100" w:type="dxa"/>
            </w:tcMar>
          </w:tcPr>
          <w:p w14:paraId="45EE213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6</w:t>
            </w:r>
          </w:p>
        </w:tc>
        <w:tc>
          <w:tcPr>
            <w:tcW w:w="1890" w:type="dxa"/>
            <w:shd w:val="clear" w:color="auto" w:fill="auto"/>
            <w:tcMar>
              <w:top w:w="100" w:type="dxa"/>
              <w:left w:w="100" w:type="dxa"/>
              <w:bottom w:w="100" w:type="dxa"/>
              <w:right w:w="100" w:type="dxa"/>
            </w:tcMar>
          </w:tcPr>
          <w:p w14:paraId="5B7CAC7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address_birth</w:t>
            </w:r>
          </w:p>
        </w:tc>
        <w:tc>
          <w:tcPr>
            <w:tcW w:w="1095" w:type="dxa"/>
            <w:shd w:val="clear" w:color="auto" w:fill="auto"/>
            <w:tcMar>
              <w:top w:w="100" w:type="dxa"/>
              <w:left w:w="100" w:type="dxa"/>
              <w:bottom w:w="100" w:type="dxa"/>
              <w:right w:w="100" w:type="dxa"/>
            </w:tcMar>
          </w:tcPr>
          <w:p w14:paraId="58F06D9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text</w:t>
            </w:r>
          </w:p>
        </w:tc>
        <w:tc>
          <w:tcPr>
            <w:tcW w:w="2010" w:type="dxa"/>
            <w:shd w:val="clear" w:color="auto" w:fill="auto"/>
            <w:tcMar>
              <w:top w:w="100" w:type="dxa"/>
              <w:left w:w="100" w:type="dxa"/>
              <w:bottom w:w="100" w:type="dxa"/>
              <w:right w:w="100" w:type="dxa"/>
            </w:tcMar>
          </w:tcPr>
          <w:p w14:paraId="1AA88A47"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Место рождения</w:t>
            </w:r>
          </w:p>
        </w:tc>
        <w:tc>
          <w:tcPr>
            <w:tcW w:w="1365" w:type="dxa"/>
            <w:shd w:val="clear" w:color="auto" w:fill="auto"/>
            <w:tcMar>
              <w:top w:w="100" w:type="dxa"/>
              <w:left w:w="100" w:type="dxa"/>
              <w:bottom w:w="100" w:type="dxa"/>
              <w:right w:w="100" w:type="dxa"/>
            </w:tcMar>
          </w:tcPr>
          <w:p w14:paraId="4ECD928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055" w:type="dxa"/>
            <w:shd w:val="clear" w:color="auto" w:fill="auto"/>
            <w:tcMar>
              <w:top w:w="100" w:type="dxa"/>
              <w:left w:w="100" w:type="dxa"/>
              <w:bottom w:w="100" w:type="dxa"/>
              <w:right w:w="100" w:type="dxa"/>
            </w:tcMar>
          </w:tcPr>
          <w:p w14:paraId="3F7AD228" w14:textId="77777777" w:rsidR="00FE2FC6" w:rsidRPr="00FE2FC6" w:rsidRDefault="00FE2FC6" w:rsidP="00FE2FC6">
            <w:pPr>
              <w:widowControl w:val="0"/>
              <w:jc w:val="center"/>
              <w:rPr>
                <w:rFonts w:ascii="Tahoma" w:hAnsi="Tahoma" w:cs="Tahoma"/>
                <w:sz w:val="20"/>
                <w:szCs w:val="20"/>
              </w:rPr>
            </w:pPr>
          </w:p>
        </w:tc>
      </w:tr>
    </w:tbl>
    <w:p w14:paraId="6E431647" w14:textId="77777777" w:rsidR="00FE2FC6" w:rsidRPr="00FE2FC6" w:rsidRDefault="00FE2FC6" w:rsidP="00FE2FC6">
      <w:pPr>
        <w:rPr>
          <w:rFonts w:ascii="Tahoma" w:hAnsi="Tahoma" w:cs="Tahoma"/>
          <w:sz w:val="20"/>
          <w:szCs w:val="20"/>
        </w:rPr>
      </w:pPr>
    </w:p>
    <w:p w14:paraId="1EBA9662" w14:textId="77777777" w:rsidR="00FE2FC6" w:rsidRPr="00FE2FC6" w:rsidRDefault="00FE2FC6" w:rsidP="005430BC">
      <w:pPr>
        <w:keepNext/>
        <w:keepLines/>
        <w:numPr>
          <w:ilvl w:val="2"/>
          <w:numId w:val="201"/>
        </w:numPr>
        <w:pBdr>
          <w:top w:val="nil"/>
          <w:left w:val="nil"/>
          <w:bottom w:val="nil"/>
          <w:right w:val="nil"/>
          <w:between w:val="nil"/>
        </w:pBdr>
        <w:outlineLvl w:val="2"/>
        <w:rPr>
          <w:rFonts w:ascii="Tahoma" w:hAnsi="Tahoma" w:cs="Tahoma"/>
          <w:b/>
          <w:sz w:val="20"/>
          <w:szCs w:val="20"/>
        </w:rPr>
      </w:pPr>
      <w:bookmarkStart w:id="108" w:name="_Toc120812532"/>
      <w:r w:rsidRPr="00FE2FC6">
        <w:rPr>
          <w:rFonts w:ascii="Tahoma" w:hAnsi="Tahoma" w:cs="Tahoma"/>
          <w:b/>
          <w:sz w:val="20"/>
          <w:szCs w:val="20"/>
        </w:rPr>
        <w:t>Заключение новых договоров физическими лицами</w:t>
      </w:r>
      <w:bookmarkEnd w:id="108"/>
    </w:p>
    <w:p w14:paraId="7727F95A"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Подача заявок через личный кабинет физическим лицом на заключение требуемых договоров.</w:t>
      </w:r>
    </w:p>
    <w:p w14:paraId="5395E409" w14:textId="77777777" w:rsidR="00FE2FC6" w:rsidRPr="00FE2FC6" w:rsidRDefault="00FE2FC6" w:rsidP="00FE2FC6">
      <w:pPr>
        <w:rPr>
          <w:rFonts w:ascii="Tahoma" w:hAnsi="Tahoma" w:cs="Tahoma"/>
          <w:sz w:val="20"/>
          <w:szCs w:val="20"/>
        </w:rPr>
      </w:pPr>
    </w:p>
    <w:p w14:paraId="385A0E4D"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Взаимодействие ЛКК-ИШ-CRM, используем метод createTicket в который необходимо добавить следующие параметры: подпричина обращения  и данные для автоматизации в виде json строки.    </w:t>
      </w:r>
    </w:p>
    <w:p w14:paraId="71E3826D"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Формат json-строки: </w:t>
      </w:r>
    </w:p>
    <w:tbl>
      <w:tblPr>
        <w:tblW w:w="10185" w:type="dxa"/>
        <w:tblInd w:w="-4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5"/>
        <w:gridCol w:w="1440"/>
        <w:gridCol w:w="1155"/>
        <w:gridCol w:w="1845"/>
        <w:gridCol w:w="1425"/>
        <w:gridCol w:w="1695"/>
        <w:gridCol w:w="1620"/>
      </w:tblGrid>
      <w:tr w:rsidR="00FE2FC6" w:rsidRPr="00FE2FC6" w14:paraId="7304BB16" w14:textId="77777777" w:rsidTr="00FE2FC6">
        <w:tc>
          <w:tcPr>
            <w:tcW w:w="1005" w:type="dxa"/>
            <w:shd w:val="clear" w:color="auto" w:fill="auto"/>
            <w:tcMar>
              <w:top w:w="100" w:type="dxa"/>
              <w:left w:w="100" w:type="dxa"/>
              <w:bottom w:w="100" w:type="dxa"/>
              <w:right w:w="100" w:type="dxa"/>
            </w:tcMar>
          </w:tcPr>
          <w:p w14:paraId="400F835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440" w:type="dxa"/>
          </w:tcPr>
          <w:p w14:paraId="2E2F52B0"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Название параметра</w:t>
            </w:r>
          </w:p>
        </w:tc>
        <w:tc>
          <w:tcPr>
            <w:tcW w:w="1155" w:type="dxa"/>
          </w:tcPr>
          <w:p w14:paraId="688403D9"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Тип данных</w:t>
            </w:r>
          </w:p>
        </w:tc>
        <w:tc>
          <w:tcPr>
            <w:tcW w:w="1845" w:type="dxa"/>
            <w:shd w:val="clear" w:color="auto" w:fill="auto"/>
            <w:tcMar>
              <w:top w:w="100" w:type="dxa"/>
              <w:left w:w="100" w:type="dxa"/>
              <w:bottom w:w="100" w:type="dxa"/>
              <w:right w:w="100" w:type="dxa"/>
            </w:tcMar>
          </w:tcPr>
          <w:p w14:paraId="2B949AD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Наименование параметра</w:t>
            </w:r>
          </w:p>
        </w:tc>
        <w:tc>
          <w:tcPr>
            <w:tcW w:w="1425" w:type="dxa"/>
            <w:shd w:val="clear" w:color="auto" w:fill="auto"/>
            <w:tcMar>
              <w:top w:w="100" w:type="dxa"/>
              <w:left w:w="100" w:type="dxa"/>
              <w:bottom w:w="100" w:type="dxa"/>
              <w:right w:w="100" w:type="dxa"/>
            </w:tcMar>
          </w:tcPr>
          <w:p w14:paraId="7F04D90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Составной параметр</w:t>
            </w:r>
          </w:p>
        </w:tc>
        <w:tc>
          <w:tcPr>
            <w:tcW w:w="1695" w:type="dxa"/>
            <w:shd w:val="clear" w:color="auto" w:fill="auto"/>
            <w:tcMar>
              <w:top w:w="100" w:type="dxa"/>
              <w:left w:w="100" w:type="dxa"/>
              <w:bottom w:w="100" w:type="dxa"/>
              <w:right w:w="100" w:type="dxa"/>
            </w:tcMar>
          </w:tcPr>
          <w:p w14:paraId="780616B0"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Обязательность</w:t>
            </w:r>
          </w:p>
        </w:tc>
        <w:tc>
          <w:tcPr>
            <w:tcW w:w="1620" w:type="dxa"/>
            <w:shd w:val="clear" w:color="auto" w:fill="auto"/>
            <w:tcMar>
              <w:top w:w="100" w:type="dxa"/>
              <w:left w:w="100" w:type="dxa"/>
              <w:bottom w:w="100" w:type="dxa"/>
              <w:right w:w="100" w:type="dxa"/>
            </w:tcMar>
          </w:tcPr>
          <w:p w14:paraId="1CA14C9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Возможные значения</w:t>
            </w:r>
          </w:p>
        </w:tc>
      </w:tr>
      <w:tr w:rsidR="00FE2FC6" w:rsidRPr="00FE2FC6" w14:paraId="29114CC0" w14:textId="77777777" w:rsidTr="00FE2FC6">
        <w:trPr>
          <w:trHeight w:val="480"/>
        </w:trPr>
        <w:tc>
          <w:tcPr>
            <w:tcW w:w="10185" w:type="dxa"/>
            <w:gridSpan w:val="7"/>
            <w:shd w:val="clear" w:color="auto" w:fill="auto"/>
            <w:tcMar>
              <w:top w:w="100" w:type="dxa"/>
              <w:left w:w="100" w:type="dxa"/>
              <w:bottom w:w="100" w:type="dxa"/>
              <w:right w:w="100" w:type="dxa"/>
            </w:tcMar>
          </w:tcPr>
          <w:p w14:paraId="178A209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Информация о заявителе </w:t>
            </w:r>
          </w:p>
        </w:tc>
      </w:tr>
      <w:tr w:rsidR="00FE2FC6" w:rsidRPr="00FE2FC6" w14:paraId="1BE8AF99" w14:textId="77777777" w:rsidTr="00FE2FC6">
        <w:tc>
          <w:tcPr>
            <w:tcW w:w="1005" w:type="dxa"/>
            <w:shd w:val="clear" w:color="auto" w:fill="auto"/>
            <w:tcMar>
              <w:top w:w="100" w:type="dxa"/>
              <w:left w:w="100" w:type="dxa"/>
              <w:bottom w:w="100" w:type="dxa"/>
              <w:right w:w="100" w:type="dxa"/>
            </w:tcMar>
          </w:tcPr>
          <w:p w14:paraId="17BA19F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w:t>
            </w:r>
          </w:p>
        </w:tc>
        <w:tc>
          <w:tcPr>
            <w:tcW w:w="1440" w:type="dxa"/>
            <w:shd w:val="clear" w:color="auto" w:fill="auto"/>
            <w:tcMar>
              <w:top w:w="100" w:type="dxa"/>
              <w:left w:w="100" w:type="dxa"/>
              <w:bottom w:w="100" w:type="dxa"/>
              <w:right w:w="100" w:type="dxa"/>
            </w:tcMar>
          </w:tcPr>
          <w:p w14:paraId="59823B9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fullname</w:t>
            </w:r>
          </w:p>
        </w:tc>
        <w:tc>
          <w:tcPr>
            <w:tcW w:w="1155" w:type="dxa"/>
            <w:shd w:val="clear" w:color="auto" w:fill="auto"/>
            <w:tcMar>
              <w:top w:w="100" w:type="dxa"/>
              <w:left w:w="100" w:type="dxa"/>
              <w:bottom w:w="100" w:type="dxa"/>
              <w:right w:w="100" w:type="dxa"/>
            </w:tcMar>
          </w:tcPr>
          <w:p w14:paraId="74351886"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45" w:type="dxa"/>
            <w:shd w:val="clear" w:color="auto" w:fill="auto"/>
            <w:tcMar>
              <w:top w:w="100" w:type="dxa"/>
              <w:left w:w="100" w:type="dxa"/>
              <w:bottom w:w="100" w:type="dxa"/>
              <w:right w:w="100" w:type="dxa"/>
            </w:tcMar>
          </w:tcPr>
          <w:p w14:paraId="33FAB282"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ФИО</w:t>
            </w:r>
          </w:p>
        </w:tc>
        <w:tc>
          <w:tcPr>
            <w:tcW w:w="1425" w:type="dxa"/>
            <w:shd w:val="clear" w:color="auto" w:fill="auto"/>
            <w:tcMar>
              <w:top w:w="100" w:type="dxa"/>
              <w:left w:w="100" w:type="dxa"/>
              <w:bottom w:w="100" w:type="dxa"/>
              <w:right w:w="100" w:type="dxa"/>
            </w:tcMar>
          </w:tcPr>
          <w:p w14:paraId="339EF95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74D18AA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25C1EE88" w14:textId="77777777" w:rsidR="00FE2FC6" w:rsidRPr="00FE2FC6" w:rsidRDefault="00FE2FC6" w:rsidP="00FE2FC6">
            <w:pPr>
              <w:widowControl w:val="0"/>
              <w:jc w:val="center"/>
              <w:rPr>
                <w:rFonts w:ascii="Tahoma" w:hAnsi="Tahoma" w:cs="Tahoma"/>
                <w:sz w:val="20"/>
                <w:szCs w:val="20"/>
              </w:rPr>
            </w:pPr>
          </w:p>
        </w:tc>
      </w:tr>
      <w:tr w:rsidR="00FE2FC6" w:rsidRPr="00FE2FC6" w14:paraId="7C26F5B1" w14:textId="77777777" w:rsidTr="00FE2FC6">
        <w:tc>
          <w:tcPr>
            <w:tcW w:w="1005" w:type="dxa"/>
            <w:shd w:val="clear" w:color="auto" w:fill="auto"/>
            <w:tcMar>
              <w:top w:w="100" w:type="dxa"/>
              <w:left w:w="100" w:type="dxa"/>
              <w:bottom w:w="100" w:type="dxa"/>
              <w:right w:w="100" w:type="dxa"/>
            </w:tcMar>
          </w:tcPr>
          <w:p w14:paraId="48A5526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w:t>
            </w:r>
          </w:p>
        </w:tc>
        <w:tc>
          <w:tcPr>
            <w:tcW w:w="1440" w:type="dxa"/>
            <w:shd w:val="clear" w:color="auto" w:fill="auto"/>
            <w:tcMar>
              <w:top w:w="100" w:type="dxa"/>
              <w:left w:w="100" w:type="dxa"/>
              <w:bottom w:w="100" w:type="dxa"/>
              <w:right w:w="100" w:type="dxa"/>
            </w:tcMar>
          </w:tcPr>
          <w:p w14:paraId="095720B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date_birth</w:t>
            </w:r>
          </w:p>
        </w:tc>
        <w:tc>
          <w:tcPr>
            <w:tcW w:w="1155" w:type="dxa"/>
            <w:shd w:val="clear" w:color="auto" w:fill="auto"/>
            <w:tcMar>
              <w:top w:w="100" w:type="dxa"/>
              <w:left w:w="100" w:type="dxa"/>
              <w:bottom w:w="100" w:type="dxa"/>
              <w:right w:w="100" w:type="dxa"/>
            </w:tcMar>
          </w:tcPr>
          <w:p w14:paraId="6E90055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w:t>
            </w:r>
          </w:p>
        </w:tc>
        <w:tc>
          <w:tcPr>
            <w:tcW w:w="1845" w:type="dxa"/>
            <w:shd w:val="clear" w:color="auto" w:fill="auto"/>
            <w:tcMar>
              <w:top w:w="100" w:type="dxa"/>
              <w:left w:w="100" w:type="dxa"/>
              <w:bottom w:w="100" w:type="dxa"/>
              <w:right w:w="100" w:type="dxa"/>
            </w:tcMar>
          </w:tcPr>
          <w:p w14:paraId="262ADA04"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Дата рождения</w:t>
            </w:r>
          </w:p>
        </w:tc>
        <w:tc>
          <w:tcPr>
            <w:tcW w:w="1425" w:type="dxa"/>
            <w:shd w:val="clear" w:color="auto" w:fill="auto"/>
            <w:tcMar>
              <w:top w:w="100" w:type="dxa"/>
              <w:left w:w="100" w:type="dxa"/>
              <w:bottom w:w="100" w:type="dxa"/>
              <w:right w:w="100" w:type="dxa"/>
            </w:tcMar>
          </w:tcPr>
          <w:p w14:paraId="54FA907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2B84E3D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2426B629" w14:textId="77777777" w:rsidR="00FE2FC6" w:rsidRPr="00FE2FC6" w:rsidRDefault="00FE2FC6" w:rsidP="00FE2FC6">
            <w:pPr>
              <w:widowControl w:val="0"/>
              <w:jc w:val="center"/>
              <w:rPr>
                <w:rFonts w:ascii="Tahoma" w:hAnsi="Tahoma" w:cs="Tahoma"/>
                <w:sz w:val="20"/>
                <w:szCs w:val="20"/>
              </w:rPr>
            </w:pPr>
          </w:p>
        </w:tc>
      </w:tr>
      <w:tr w:rsidR="00FE2FC6" w:rsidRPr="00FE2FC6" w14:paraId="72A9CD0C" w14:textId="77777777" w:rsidTr="00FE2FC6">
        <w:tc>
          <w:tcPr>
            <w:tcW w:w="1005" w:type="dxa"/>
            <w:shd w:val="clear" w:color="auto" w:fill="auto"/>
            <w:tcMar>
              <w:top w:w="100" w:type="dxa"/>
              <w:left w:w="100" w:type="dxa"/>
              <w:bottom w:w="100" w:type="dxa"/>
              <w:right w:w="100" w:type="dxa"/>
            </w:tcMar>
          </w:tcPr>
          <w:p w14:paraId="7DAC8D5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3</w:t>
            </w:r>
          </w:p>
        </w:tc>
        <w:tc>
          <w:tcPr>
            <w:tcW w:w="1440" w:type="dxa"/>
            <w:shd w:val="clear" w:color="auto" w:fill="auto"/>
            <w:tcMar>
              <w:top w:w="100" w:type="dxa"/>
              <w:left w:w="100" w:type="dxa"/>
              <w:bottom w:w="100" w:type="dxa"/>
              <w:right w:w="100" w:type="dxa"/>
            </w:tcMar>
          </w:tcPr>
          <w:p w14:paraId="5FB7678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address_birth</w:t>
            </w:r>
          </w:p>
        </w:tc>
        <w:tc>
          <w:tcPr>
            <w:tcW w:w="1155" w:type="dxa"/>
            <w:shd w:val="clear" w:color="auto" w:fill="auto"/>
            <w:tcMar>
              <w:top w:w="100" w:type="dxa"/>
              <w:left w:w="100" w:type="dxa"/>
              <w:bottom w:w="100" w:type="dxa"/>
              <w:right w:w="100" w:type="dxa"/>
            </w:tcMar>
          </w:tcPr>
          <w:p w14:paraId="1A0B519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text</w:t>
            </w:r>
          </w:p>
        </w:tc>
        <w:tc>
          <w:tcPr>
            <w:tcW w:w="1845" w:type="dxa"/>
            <w:shd w:val="clear" w:color="auto" w:fill="auto"/>
            <w:tcMar>
              <w:top w:w="100" w:type="dxa"/>
              <w:left w:w="100" w:type="dxa"/>
              <w:bottom w:w="100" w:type="dxa"/>
              <w:right w:w="100" w:type="dxa"/>
            </w:tcMar>
          </w:tcPr>
          <w:p w14:paraId="3F4562B2"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Место рождения</w:t>
            </w:r>
          </w:p>
        </w:tc>
        <w:tc>
          <w:tcPr>
            <w:tcW w:w="1425" w:type="dxa"/>
            <w:shd w:val="clear" w:color="auto" w:fill="auto"/>
            <w:tcMar>
              <w:top w:w="100" w:type="dxa"/>
              <w:left w:w="100" w:type="dxa"/>
              <w:bottom w:w="100" w:type="dxa"/>
              <w:right w:w="100" w:type="dxa"/>
            </w:tcMar>
          </w:tcPr>
          <w:p w14:paraId="63E82EE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5D5BADB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2123BA2B" w14:textId="77777777" w:rsidR="00FE2FC6" w:rsidRPr="00FE2FC6" w:rsidRDefault="00FE2FC6" w:rsidP="00FE2FC6">
            <w:pPr>
              <w:widowControl w:val="0"/>
              <w:jc w:val="center"/>
              <w:rPr>
                <w:rFonts w:ascii="Tahoma" w:hAnsi="Tahoma" w:cs="Tahoma"/>
                <w:sz w:val="20"/>
                <w:szCs w:val="20"/>
              </w:rPr>
            </w:pPr>
          </w:p>
        </w:tc>
      </w:tr>
      <w:tr w:rsidR="00FE2FC6" w:rsidRPr="00FE2FC6" w14:paraId="1863E058" w14:textId="77777777" w:rsidTr="00FE2FC6">
        <w:tc>
          <w:tcPr>
            <w:tcW w:w="1005" w:type="dxa"/>
            <w:shd w:val="clear" w:color="auto" w:fill="auto"/>
            <w:tcMar>
              <w:top w:w="100" w:type="dxa"/>
              <w:left w:w="100" w:type="dxa"/>
              <w:bottom w:w="100" w:type="dxa"/>
              <w:right w:w="100" w:type="dxa"/>
            </w:tcMar>
          </w:tcPr>
          <w:p w14:paraId="772C45D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4</w:t>
            </w:r>
          </w:p>
        </w:tc>
        <w:tc>
          <w:tcPr>
            <w:tcW w:w="1440" w:type="dxa"/>
            <w:shd w:val="clear" w:color="auto" w:fill="auto"/>
            <w:tcMar>
              <w:top w:w="100" w:type="dxa"/>
              <w:left w:w="100" w:type="dxa"/>
              <w:bottom w:w="100" w:type="dxa"/>
              <w:right w:w="100" w:type="dxa"/>
            </w:tcMar>
          </w:tcPr>
          <w:p w14:paraId="7880F68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inn</w:t>
            </w:r>
          </w:p>
        </w:tc>
        <w:tc>
          <w:tcPr>
            <w:tcW w:w="1155" w:type="dxa"/>
            <w:shd w:val="clear" w:color="auto" w:fill="auto"/>
            <w:tcMar>
              <w:top w:w="100" w:type="dxa"/>
              <w:left w:w="100" w:type="dxa"/>
              <w:bottom w:w="100" w:type="dxa"/>
              <w:right w:w="100" w:type="dxa"/>
            </w:tcMar>
          </w:tcPr>
          <w:p w14:paraId="067F027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845" w:type="dxa"/>
            <w:shd w:val="clear" w:color="auto" w:fill="auto"/>
            <w:tcMar>
              <w:top w:w="100" w:type="dxa"/>
              <w:left w:w="100" w:type="dxa"/>
              <w:bottom w:w="100" w:type="dxa"/>
              <w:right w:w="100" w:type="dxa"/>
            </w:tcMar>
          </w:tcPr>
          <w:p w14:paraId="518DA20F"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ИНН</w:t>
            </w:r>
          </w:p>
        </w:tc>
        <w:tc>
          <w:tcPr>
            <w:tcW w:w="1425" w:type="dxa"/>
            <w:shd w:val="clear" w:color="auto" w:fill="auto"/>
            <w:tcMar>
              <w:top w:w="100" w:type="dxa"/>
              <w:left w:w="100" w:type="dxa"/>
              <w:bottom w:w="100" w:type="dxa"/>
              <w:right w:w="100" w:type="dxa"/>
            </w:tcMar>
          </w:tcPr>
          <w:p w14:paraId="418F00B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261AB86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6A213E67" w14:textId="77777777" w:rsidR="00FE2FC6" w:rsidRPr="00FE2FC6" w:rsidRDefault="00FE2FC6" w:rsidP="00FE2FC6">
            <w:pPr>
              <w:widowControl w:val="0"/>
              <w:jc w:val="center"/>
              <w:rPr>
                <w:rFonts w:ascii="Tahoma" w:hAnsi="Tahoma" w:cs="Tahoma"/>
                <w:sz w:val="20"/>
                <w:szCs w:val="20"/>
              </w:rPr>
            </w:pPr>
          </w:p>
        </w:tc>
      </w:tr>
      <w:tr w:rsidR="00FE2FC6" w:rsidRPr="00FE2FC6" w14:paraId="3A5E76D6" w14:textId="77777777" w:rsidTr="00FE2FC6">
        <w:tc>
          <w:tcPr>
            <w:tcW w:w="1005" w:type="dxa"/>
            <w:shd w:val="clear" w:color="auto" w:fill="auto"/>
            <w:tcMar>
              <w:top w:w="100" w:type="dxa"/>
              <w:left w:w="100" w:type="dxa"/>
              <w:bottom w:w="100" w:type="dxa"/>
              <w:right w:w="100" w:type="dxa"/>
            </w:tcMar>
          </w:tcPr>
          <w:p w14:paraId="4AA24B2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5</w:t>
            </w:r>
          </w:p>
        </w:tc>
        <w:tc>
          <w:tcPr>
            <w:tcW w:w="1440" w:type="dxa"/>
            <w:shd w:val="clear" w:color="auto" w:fill="auto"/>
            <w:tcMar>
              <w:top w:w="100" w:type="dxa"/>
              <w:left w:w="100" w:type="dxa"/>
              <w:bottom w:w="100" w:type="dxa"/>
              <w:right w:w="100" w:type="dxa"/>
            </w:tcMar>
          </w:tcPr>
          <w:p w14:paraId="4F2A50C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snils</w:t>
            </w:r>
          </w:p>
        </w:tc>
        <w:tc>
          <w:tcPr>
            <w:tcW w:w="1155" w:type="dxa"/>
            <w:shd w:val="clear" w:color="auto" w:fill="auto"/>
            <w:tcMar>
              <w:top w:w="100" w:type="dxa"/>
              <w:left w:w="100" w:type="dxa"/>
              <w:bottom w:w="100" w:type="dxa"/>
              <w:right w:w="100" w:type="dxa"/>
            </w:tcMar>
          </w:tcPr>
          <w:p w14:paraId="2569461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845" w:type="dxa"/>
            <w:shd w:val="clear" w:color="auto" w:fill="auto"/>
            <w:tcMar>
              <w:top w:w="100" w:type="dxa"/>
              <w:left w:w="100" w:type="dxa"/>
              <w:bottom w:w="100" w:type="dxa"/>
              <w:right w:w="100" w:type="dxa"/>
            </w:tcMar>
          </w:tcPr>
          <w:p w14:paraId="52B3E1B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СНИЛС</w:t>
            </w:r>
          </w:p>
        </w:tc>
        <w:tc>
          <w:tcPr>
            <w:tcW w:w="1425" w:type="dxa"/>
            <w:shd w:val="clear" w:color="auto" w:fill="auto"/>
            <w:tcMar>
              <w:top w:w="100" w:type="dxa"/>
              <w:left w:w="100" w:type="dxa"/>
              <w:bottom w:w="100" w:type="dxa"/>
              <w:right w:w="100" w:type="dxa"/>
            </w:tcMar>
          </w:tcPr>
          <w:p w14:paraId="59E6E3C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09BD08E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340B8E4A" w14:textId="77777777" w:rsidR="00FE2FC6" w:rsidRPr="00FE2FC6" w:rsidRDefault="00FE2FC6" w:rsidP="00FE2FC6">
            <w:pPr>
              <w:widowControl w:val="0"/>
              <w:jc w:val="center"/>
              <w:rPr>
                <w:rFonts w:ascii="Tahoma" w:hAnsi="Tahoma" w:cs="Tahoma"/>
                <w:sz w:val="20"/>
                <w:szCs w:val="20"/>
              </w:rPr>
            </w:pPr>
          </w:p>
        </w:tc>
      </w:tr>
      <w:tr w:rsidR="00FE2FC6" w:rsidRPr="00FE2FC6" w14:paraId="21F1A039" w14:textId="77777777" w:rsidTr="00FE2FC6">
        <w:tc>
          <w:tcPr>
            <w:tcW w:w="1005" w:type="dxa"/>
            <w:shd w:val="clear" w:color="auto" w:fill="auto"/>
            <w:tcMar>
              <w:top w:w="100" w:type="dxa"/>
              <w:left w:w="100" w:type="dxa"/>
              <w:bottom w:w="100" w:type="dxa"/>
              <w:right w:w="100" w:type="dxa"/>
            </w:tcMar>
          </w:tcPr>
          <w:p w14:paraId="5501D44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6</w:t>
            </w:r>
          </w:p>
        </w:tc>
        <w:tc>
          <w:tcPr>
            <w:tcW w:w="1440" w:type="dxa"/>
            <w:shd w:val="clear" w:color="auto" w:fill="auto"/>
            <w:tcMar>
              <w:top w:w="100" w:type="dxa"/>
              <w:left w:w="100" w:type="dxa"/>
              <w:bottom w:w="100" w:type="dxa"/>
              <w:right w:w="100" w:type="dxa"/>
            </w:tcMar>
          </w:tcPr>
          <w:p w14:paraId="423A384F" w14:textId="77777777" w:rsidR="00FE2FC6" w:rsidRPr="00FE2FC6" w:rsidRDefault="00FE2FC6" w:rsidP="00FE2FC6">
            <w:pPr>
              <w:widowControl w:val="0"/>
              <w:spacing w:before="0" w:after="0"/>
              <w:jc w:val="center"/>
              <w:rPr>
                <w:rFonts w:ascii="Tahoma" w:hAnsi="Tahoma" w:cs="Tahoma"/>
                <w:sz w:val="20"/>
                <w:szCs w:val="20"/>
              </w:rPr>
            </w:pPr>
            <w:r w:rsidRPr="00FE2FC6">
              <w:rPr>
                <w:rFonts w:ascii="Tahoma" w:hAnsi="Tahoma" w:cs="Tahoma"/>
                <w:sz w:val="20"/>
                <w:szCs w:val="20"/>
              </w:rPr>
              <w:t>phone_number</w:t>
            </w:r>
          </w:p>
          <w:p w14:paraId="4E8EFA3A" w14:textId="77777777" w:rsidR="00FE2FC6" w:rsidRPr="00FE2FC6" w:rsidRDefault="00FE2FC6" w:rsidP="00FE2FC6">
            <w:pPr>
              <w:widowControl w:val="0"/>
              <w:jc w:val="center"/>
              <w:rPr>
                <w:rFonts w:ascii="Tahoma" w:hAnsi="Tahoma" w:cs="Tahoma"/>
                <w:sz w:val="20"/>
                <w:szCs w:val="20"/>
              </w:rPr>
            </w:pPr>
          </w:p>
        </w:tc>
        <w:tc>
          <w:tcPr>
            <w:tcW w:w="1155" w:type="dxa"/>
            <w:shd w:val="clear" w:color="auto" w:fill="auto"/>
            <w:tcMar>
              <w:top w:w="100" w:type="dxa"/>
              <w:left w:w="100" w:type="dxa"/>
              <w:bottom w:w="100" w:type="dxa"/>
              <w:right w:w="100" w:type="dxa"/>
            </w:tcMar>
          </w:tcPr>
          <w:p w14:paraId="5E226081"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45" w:type="dxa"/>
            <w:shd w:val="clear" w:color="auto" w:fill="auto"/>
            <w:tcMar>
              <w:top w:w="100" w:type="dxa"/>
              <w:left w:w="100" w:type="dxa"/>
              <w:bottom w:w="100" w:type="dxa"/>
              <w:right w:w="100" w:type="dxa"/>
            </w:tcMar>
          </w:tcPr>
          <w:p w14:paraId="67DD221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Номер телефона</w:t>
            </w:r>
          </w:p>
        </w:tc>
        <w:tc>
          <w:tcPr>
            <w:tcW w:w="1425" w:type="dxa"/>
            <w:shd w:val="clear" w:color="auto" w:fill="auto"/>
            <w:tcMar>
              <w:top w:w="100" w:type="dxa"/>
              <w:left w:w="100" w:type="dxa"/>
              <w:bottom w:w="100" w:type="dxa"/>
              <w:right w:w="100" w:type="dxa"/>
            </w:tcMar>
          </w:tcPr>
          <w:p w14:paraId="29725F9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23C91DE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758C49A1" w14:textId="77777777" w:rsidR="00FE2FC6" w:rsidRPr="00FE2FC6" w:rsidRDefault="00FE2FC6" w:rsidP="00FE2FC6">
            <w:pPr>
              <w:widowControl w:val="0"/>
              <w:jc w:val="center"/>
              <w:rPr>
                <w:rFonts w:ascii="Tahoma" w:hAnsi="Tahoma" w:cs="Tahoma"/>
                <w:sz w:val="20"/>
                <w:szCs w:val="20"/>
              </w:rPr>
            </w:pPr>
          </w:p>
        </w:tc>
      </w:tr>
      <w:tr w:rsidR="00FE2FC6" w:rsidRPr="00FE2FC6" w14:paraId="57FC236B" w14:textId="77777777" w:rsidTr="00FE2FC6">
        <w:tc>
          <w:tcPr>
            <w:tcW w:w="1005" w:type="dxa"/>
            <w:shd w:val="clear" w:color="auto" w:fill="auto"/>
            <w:tcMar>
              <w:top w:w="100" w:type="dxa"/>
              <w:left w:w="100" w:type="dxa"/>
              <w:bottom w:w="100" w:type="dxa"/>
              <w:right w:w="100" w:type="dxa"/>
            </w:tcMar>
          </w:tcPr>
          <w:p w14:paraId="4D9C729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7</w:t>
            </w:r>
          </w:p>
        </w:tc>
        <w:tc>
          <w:tcPr>
            <w:tcW w:w="1440" w:type="dxa"/>
            <w:shd w:val="clear" w:color="auto" w:fill="auto"/>
            <w:tcMar>
              <w:top w:w="100" w:type="dxa"/>
              <w:left w:w="100" w:type="dxa"/>
              <w:bottom w:w="100" w:type="dxa"/>
              <w:right w:w="100" w:type="dxa"/>
            </w:tcMar>
          </w:tcPr>
          <w:p w14:paraId="05E3DF9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email</w:t>
            </w:r>
          </w:p>
        </w:tc>
        <w:tc>
          <w:tcPr>
            <w:tcW w:w="1155" w:type="dxa"/>
            <w:shd w:val="clear" w:color="auto" w:fill="auto"/>
            <w:tcMar>
              <w:top w:w="100" w:type="dxa"/>
              <w:left w:w="100" w:type="dxa"/>
              <w:bottom w:w="100" w:type="dxa"/>
              <w:right w:w="100" w:type="dxa"/>
            </w:tcMar>
          </w:tcPr>
          <w:p w14:paraId="1204B50A"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45" w:type="dxa"/>
            <w:shd w:val="clear" w:color="auto" w:fill="auto"/>
            <w:tcMar>
              <w:top w:w="100" w:type="dxa"/>
              <w:left w:w="100" w:type="dxa"/>
              <w:bottom w:w="100" w:type="dxa"/>
              <w:right w:w="100" w:type="dxa"/>
            </w:tcMar>
          </w:tcPr>
          <w:p w14:paraId="59A201A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e-mail</w:t>
            </w:r>
          </w:p>
        </w:tc>
        <w:tc>
          <w:tcPr>
            <w:tcW w:w="1425" w:type="dxa"/>
            <w:shd w:val="clear" w:color="auto" w:fill="auto"/>
            <w:tcMar>
              <w:top w:w="100" w:type="dxa"/>
              <w:left w:w="100" w:type="dxa"/>
              <w:bottom w:w="100" w:type="dxa"/>
              <w:right w:w="100" w:type="dxa"/>
            </w:tcMar>
          </w:tcPr>
          <w:p w14:paraId="3726F07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6BE2C11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751594D8" w14:textId="77777777" w:rsidR="00FE2FC6" w:rsidRPr="00FE2FC6" w:rsidRDefault="00FE2FC6" w:rsidP="00FE2FC6">
            <w:pPr>
              <w:widowControl w:val="0"/>
              <w:jc w:val="center"/>
              <w:rPr>
                <w:rFonts w:ascii="Tahoma" w:hAnsi="Tahoma" w:cs="Tahoma"/>
                <w:sz w:val="20"/>
                <w:szCs w:val="20"/>
              </w:rPr>
            </w:pPr>
          </w:p>
        </w:tc>
      </w:tr>
      <w:tr w:rsidR="00FE2FC6" w:rsidRPr="00FE2FC6" w14:paraId="0FA0C364" w14:textId="77777777" w:rsidTr="00FE2FC6">
        <w:tc>
          <w:tcPr>
            <w:tcW w:w="1005" w:type="dxa"/>
            <w:shd w:val="clear" w:color="auto" w:fill="auto"/>
            <w:tcMar>
              <w:top w:w="100" w:type="dxa"/>
              <w:left w:w="100" w:type="dxa"/>
              <w:bottom w:w="100" w:type="dxa"/>
              <w:right w:w="100" w:type="dxa"/>
            </w:tcMar>
          </w:tcPr>
          <w:p w14:paraId="7EE7B0E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8</w:t>
            </w:r>
          </w:p>
        </w:tc>
        <w:tc>
          <w:tcPr>
            <w:tcW w:w="1440" w:type="dxa"/>
            <w:shd w:val="clear" w:color="auto" w:fill="auto"/>
            <w:tcMar>
              <w:top w:w="100" w:type="dxa"/>
              <w:left w:w="100" w:type="dxa"/>
              <w:bottom w:w="100" w:type="dxa"/>
              <w:right w:w="100" w:type="dxa"/>
            </w:tcMar>
          </w:tcPr>
          <w:p w14:paraId="197BC4B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passport_data</w:t>
            </w:r>
          </w:p>
        </w:tc>
        <w:tc>
          <w:tcPr>
            <w:tcW w:w="1155" w:type="dxa"/>
            <w:shd w:val="clear" w:color="auto" w:fill="auto"/>
            <w:tcMar>
              <w:top w:w="100" w:type="dxa"/>
              <w:left w:w="100" w:type="dxa"/>
              <w:bottom w:w="100" w:type="dxa"/>
              <w:right w:w="100" w:type="dxa"/>
            </w:tcMar>
          </w:tcPr>
          <w:p w14:paraId="3C35D4E1" w14:textId="77777777" w:rsidR="00FE2FC6" w:rsidRPr="00FE2FC6" w:rsidRDefault="00FE2FC6" w:rsidP="00FE2FC6">
            <w:pPr>
              <w:widowControl w:val="0"/>
              <w:jc w:val="center"/>
              <w:rPr>
                <w:rFonts w:ascii="Tahoma" w:hAnsi="Tahoma" w:cs="Tahoma"/>
                <w:sz w:val="20"/>
                <w:szCs w:val="20"/>
              </w:rPr>
            </w:pPr>
          </w:p>
        </w:tc>
        <w:tc>
          <w:tcPr>
            <w:tcW w:w="1845" w:type="dxa"/>
            <w:shd w:val="clear" w:color="auto" w:fill="auto"/>
            <w:tcMar>
              <w:top w:w="100" w:type="dxa"/>
              <w:left w:w="100" w:type="dxa"/>
              <w:bottom w:w="100" w:type="dxa"/>
              <w:right w:w="100" w:type="dxa"/>
            </w:tcMar>
          </w:tcPr>
          <w:p w14:paraId="78348B0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Паспортные данные</w:t>
            </w:r>
          </w:p>
        </w:tc>
        <w:tc>
          <w:tcPr>
            <w:tcW w:w="1425" w:type="dxa"/>
            <w:shd w:val="clear" w:color="auto" w:fill="auto"/>
            <w:tcMar>
              <w:top w:w="100" w:type="dxa"/>
              <w:left w:w="100" w:type="dxa"/>
              <w:bottom w:w="100" w:type="dxa"/>
              <w:right w:w="100" w:type="dxa"/>
            </w:tcMar>
          </w:tcPr>
          <w:p w14:paraId="12C5D2A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w:t>
            </w:r>
          </w:p>
        </w:tc>
        <w:tc>
          <w:tcPr>
            <w:tcW w:w="1695" w:type="dxa"/>
            <w:shd w:val="clear" w:color="auto" w:fill="auto"/>
            <w:tcMar>
              <w:top w:w="100" w:type="dxa"/>
              <w:left w:w="100" w:type="dxa"/>
              <w:bottom w:w="100" w:type="dxa"/>
              <w:right w:w="100" w:type="dxa"/>
            </w:tcMar>
          </w:tcPr>
          <w:p w14:paraId="4A2FEF9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2C067AC6" w14:textId="77777777" w:rsidR="00FE2FC6" w:rsidRPr="00FE2FC6" w:rsidRDefault="00FE2FC6" w:rsidP="00FE2FC6">
            <w:pPr>
              <w:widowControl w:val="0"/>
              <w:jc w:val="center"/>
              <w:rPr>
                <w:rFonts w:ascii="Tahoma" w:hAnsi="Tahoma" w:cs="Tahoma"/>
                <w:sz w:val="20"/>
                <w:szCs w:val="20"/>
              </w:rPr>
            </w:pPr>
          </w:p>
        </w:tc>
      </w:tr>
      <w:tr w:rsidR="00FE2FC6" w:rsidRPr="00FE2FC6" w14:paraId="7409864E" w14:textId="77777777" w:rsidTr="00FE2FC6">
        <w:tc>
          <w:tcPr>
            <w:tcW w:w="1005" w:type="dxa"/>
            <w:shd w:val="clear" w:color="auto" w:fill="auto"/>
            <w:tcMar>
              <w:top w:w="100" w:type="dxa"/>
              <w:left w:w="100" w:type="dxa"/>
              <w:bottom w:w="100" w:type="dxa"/>
              <w:right w:w="100" w:type="dxa"/>
            </w:tcMar>
          </w:tcPr>
          <w:p w14:paraId="2574956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8.1</w:t>
            </w:r>
          </w:p>
        </w:tc>
        <w:tc>
          <w:tcPr>
            <w:tcW w:w="1440" w:type="dxa"/>
            <w:shd w:val="clear" w:color="auto" w:fill="auto"/>
            <w:tcMar>
              <w:top w:w="100" w:type="dxa"/>
              <w:left w:w="100" w:type="dxa"/>
              <w:bottom w:w="100" w:type="dxa"/>
              <w:right w:w="100" w:type="dxa"/>
            </w:tcMar>
          </w:tcPr>
          <w:p w14:paraId="0494E54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series</w:t>
            </w:r>
          </w:p>
        </w:tc>
        <w:tc>
          <w:tcPr>
            <w:tcW w:w="1155" w:type="dxa"/>
            <w:shd w:val="clear" w:color="auto" w:fill="auto"/>
            <w:tcMar>
              <w:top w:w="100" w:type="dxa"/>
              <w:left w:w="100" w:type="dxa"/>
              <w:bottom w:w="100" w:type="dxa"/>
              <w:right w:w="100" w:type="dxa"/>
            </w:tcMar>
          </w:tcPr>
          <w:p w14:paraId="5F2D234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845" w:type="dxa"/>
            <w:shd w:val="clear" w:color="auto" w:fill="auto"/>
            <w:tcMar>
              <w:top w:w="100" w:type="dxa"/>
              <w:left w:w="100" w:type="dxa"/>
              <w:bottom w:w="100" w:type="dxa"/>
              <w:right w:w="100" w:type="dxa"/>
            </w:tcMar>
          </w:tcPr>
          <w:p w14:paraId="61AFE52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Серия</w:t>
            </w:r>
          </w:p>
        </w:tc>
        <w:tc>
          <w:tcPr>
            <w:tcW w:w="1425" w:type="dxa"/>
            <w:shd w:val="clear" w:color="auto" w:fill="auto"/>
            <w:tcMar>
              <w:top w:w="100" w:type="dxa"/>
              <w:left w:w="100" w:type="dxa"/>
              <w:bottom w:w="100" w:type="dxa"/>
              <w:right w:w="100" w:type="dxa"/>
            </w:tcMar>
          </w:tcPr>
          <w:p w14:paraId="33F74BD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3125007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738FF07B" w14:textId="77777777" w:rsidR="00FE2FC6" w:rsidRPr="00FE2FC6" w:rsidRDefault="00FE2FC6" w:rsidP="00FE2FC6">
            <w:pPr>
              <w:widowControl w:val="0"/>
              <w:jc w:val="center"/>
              <w:rPr>
                <w:rFonts w:ascii="Tahoma" w:hAnsi="Tahoma" w:cs="Tahoma"/>
                <w:sz w:val="20"/>
                <w:szCs w:val="20"/>
              </w:rPr>
            </w:pPr>
          </w:p>
        </w:tc>
      </w:tr>
      <w:tr w:rsidR="00FE2FC6" w:rsidRPr="00FE2FC6" w14:paraId="527C88C7" w14:textId="77777777" w:rsidTr="00FE2FC6">
        <w:tc>
          <w:tcPr>
            <w:tcW w:w="1005" w:type="dxa"/>
            <w:shd w:val="clear" w:color="auto" w:fill="auto"/>
            <w:tcMar>
              <w:top w:w="100" w:type="dxa"/>
              <w:left w:w="100" w:type="dxa"/>
              <w:bottom w:w="100" w:type="dxa"/>
              <w:right w:w="100" w:type="dxa"/>
            </w:tcMar>
          </w:tcPr>
          <w:p w14:paraId="2C7266A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8.2</w:t>
            </w:r>
          </w:p>
        </w:tc>
        <w:tc>
          <w:tcPr>
            <w:tcW w:w="1440" w:type="dxa"/>
            <w:shd w:val="clear" w:color="auto" w:fill="auto"/>
            <w:tcMar>
              <w:top w:w="100" w:type="dxa"/>
              <w:left w:w="100" w:type="dxa"/>
              <w:bottom w:w="100" w:type="dxa"/>
              <w:right w:w="100" w:type="dxa"/>
            </w:tcMar>
          </w:tcPr>
          <w:p w14:paraId="3BD817E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number</w:t>
            </w:r>
          </w:p>
        </w:tc>
        <w:tc>
          <w:tcPr>
            <w:tcW w:w="1155" w:type="dxa"/>
            <w:shd w:val="clear" w:color="auto" w:fill="auto"/>
            <w:tcMar>
              <w:top w:w="100" w:type="dxa"/>
              <w:left w:w="100" w:type="dxa"/>
              <w:bottom w:w="100" w:type="dxa"/>
              <w:right w:w="100" w:type="dxa"/>
            </w:tcMar>
          </w:tcPr>
          <w:p w14:paraId="6C1A354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845" w:type="dxa"/>
            <w:shd w:val="clear" w:color="auto" w:fill="auto"/>
            <w:tcMar>
              <w:top w:w="100" w:type="dxa"/>
              <w:left w:w="100" w:type="dxa"/>
              <w:bottom w:w="100" w:type="dxa"/>
              <w:right w:w="100" w:type="dxa"/>
            </w:tcMar>
          </w:tcPr>
          <w:p w14:paraId="447B241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Номер</w:t>
            </w:r>
          </w:p>
        </w:tc>
        <w:tc>
          <w:tcPr>
            <w:tcW w:w="1425" w:type="dxa"/>
            <w:shd w:val="clear" w:color="auto" w:fill="auto"/>
            <w:tcMar>
              <w:top w:w="100" w:type="dxa"/>
              <w:left w:w="100" w:type="dxa"/>
              <w:bottom w:w="100" w:type="dxa"/>
              <w:right w:w="100" w:type="dxa"/>
            </w:tcMar>
          </w:tcPr>
          <w:p w14:paraId="43242F7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5E3EC3E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28EE2134" w14:textId="77777777" w:rsidR="00FE2FC6" w:rsidRPr="00FE2FC6" w:rsidRDefault="00FE2FC6" w:rsidP="00FE2FC6">
            <w:pPr>
              <w:widowControl w:val="0"/>
              <w:jc w:val="center"/>
              <w:rPr>
                <w:rFonts w:ascii="Tahoma" w:hAnsi="Tahoma" w:cs="Tahoma"/>
                <w:sz w:val="20"/>
                <w:szCs w:val="20"/>
              </w:rPr>
            </w:pPr>
          </w:p>
        </w:tc>
      </w:tr>
      <w:tr w:rsidR="00FE2FC6" w:rsidRPr="00FE2FC6" w14:paraId="2BB20F98" w14:textId="77777777" w:rsidTr="00FE2FC6">
        <w:tc>
          <w:tcPr>
            <w:tcW w:w="1005" w:type="dxa"/>
            <w:shd w:val="clear" w:color="auto" w:fill="auto"/>
            <w:tcMar>
              <w:top w:w="100" w:type="dxa"/>
              <w:left w:w="100" w:type="dxa"/>
              <w:bottom w:w="100" w:type="dxa"/>
              <w:right w:w="100" w:type="dxa"/>
            </w:tcMar>
          </w:tcPr>
          <w:p w14:paraId="0E981FA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8.3</w:t>
            </w:r>
          </w:p>
        </w:tc>
        <w:tc>
          <w:tcPr>
            <w:tcW w:w="1440" w:type="dxa"/>
            <w:shd w:val="clear" w:color="auto" w:fill="auto"/>
            <w:tcMar>
              <w:top w:w="100" w:type="dxa"/>
              <w:left w:w="100" w:type="dxa"/>
              <w:bottom w:w="100" w:type="dxa"/>
              <w:right w:w="100" w:type="dxa"/>
            </w:tcMar>
          </w:tcPr>
          <w:p w14:paraId="7D03DA1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date_issue</w:t>
            </w:r>
          </w:p>
        </w:tc>
        <w:tc>
          <w:tcPr>
            <w:tcW w:w="1155" w:type="dxa"/>
            <w:shd w:val="clear" w:color="auto" w:fill="auto"/>
            <w:tcMar>
              <w:top w:w="100" w:type="dxa"/>
              <w:left w:w="100" w:type="dxa"/>
              <w:bottom w:w="100" w:type="dxa"/>
              <w:right w:w="100" w:type="dxa"/>
            </w:tcMar>
          </w:tcPr>
          <w:p w14:paraId="17D328B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w:t>
            </w:r>
          </w:p>
        </w:tc>
        <w:tc>
          <w:tcPr>
            <w:tcW w:w="1845" w:type="dxa"/>
            <w:shd w:val="clear" w:color="auto" w:fill="auto"/>
            <w:tcMar>
              <w:top w:w="100" w:type="dxa"/>
              <w:left w:w="100" w:type="dxa"/>
              <w:bottom w:w="100" w:type="dxa"/>
              <w:right w:w="100" w:type="dxa"/>
            </w:tcMar>
          </w:tcPr>
          <w:p w14:paraId="1ACE6F9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Дата выдачи</w:t>
            </w:r>
          </w:p>
        </w:tc>
        <w:tc>
          <w:tcPr>
            <w:tcW w:w="1425" w:type="dxa"/>
            <w:shd w:val="clear" w:color="auto" w:fill="auto"/>
            <w:tcMar>
              <w:top w:w="100" w:type="dxa"/>
              <w:left w:w="100" w:type="dxa"/>
              <w:bottom w:w="100" w:type="dxa"/>
              <w:right w:w="100" w:type="dxa"/>
            </w:tcMar>
          </w:tcPr>
          <w:p w14:paraId="7C9ADB2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5BD639F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447A87A1" w14:textId="77777777" w:rsidR="00FE2FC6" w:rsidRPr="00FE2FC6" w:rsidRDefault="00FE2FC6" w:rsidP="00FE2FC6">
            <w:pPr>
              <w:widowControl w:val="0"/>
              <w:jc w:val="center"/>
              <w:rPr>
                <w:rFonts w:ascii="Tahoma" w:hAnsi="Tahoma" w:cs="Tahoma"/>
                <w:sz w:val="20"/>
                <w:szCs w:val="20"/>
              </w:rPr>
            </w:pPr>
          </w:p>
        </w:tc>
      </w:tr>
      <w:tr w:rsidR="00FE2FC6" w:rsidRPr="00FE2FC6" w14:paraId="2D69F88E" w14:textId="77777777" w:rsidTr="00FE2FC6">
        <w:tc>
          <w:tcPr>
            <w:tcW w:w="1005" w:type="dxa"/>
            <w:shd w:val="clear" w:color="auto" w:fill="auto"/>
            <w:tcMar>
              <w:top w:w="100" w:type="dxa"/>
              <w:left w:w="100" w:type="dxa"/>
              <w:bottom w:w="100" w:type="dxa"/>
              <w:right w:w="100" w:type="dxa"/>
            </w:tcMar>
          </w:tcPr>
          <w:p w14:paraId="690D077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8.4</w:t>
            </w:r>
          </w:p>
        </w:tc>
        <w:tc>
          <w:tcPr>
            <w:tcW w:w="1440" w:type="dxa"/>
            <w:shd w:val="clear" w:color="auto" w:fill="auto"/>
            <w:tcMar>
              <w:top w:w="100" w:type="dxa"/>
              <w:left w:w="100" w:type="dxa"/>
              <w:bottom w:w="100" w:type="dxa"/>
              <w:right w:w="100" w:type="dxa"/>
            </w:tcMar>
          </w:tcPr>
          <w:p w14:paraId="33E46AD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department_code</w:t>
            </w:r>
          </w:p>
        </w:tc>
        <w:tc>
          <w:tcPr>
            <w:tcW w:w="1155" w:type="dxa"/>
            <w:shd w:val="clear" w:color="auto" w:fill="auto"/>
            <w:tcMar>
              <w:top w:w="100" w:type="dxa"/>
              <w:left w:w="100" w:type="dxa"/>
              <w:bottom w:w="100" w:type="dxa"/>
              <w:right w:w="100" w:type="dxa"/>
            </w:tcMar>
          </w:tcPr>
          <w:p w14:paraId="5CE3E20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845" w:type="dxa"/>
            <w:shd w:val="clear" w:color="auto" w:fill="auto"/>
            <w:tcMar>
              <w:top w:w="100" w:type="dxa"/>
              <w:left w:w="100" w:type="dxa"/>
              <w:bottom w:w="100" w:type="dxa"/>
              <w:right w:w="100" w:type="dxa"/>
            </w:tcMar>
          </w:tcPr>
          <w:p w14:paraId="2D62B5D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Код подразделения</w:t>
            </w:r>
          </w:p>
        </w:tc>
        <w:tc>
          <w:tcPr>
            <w:tcW w:w="1425" w:type="dxa"/>
            <w:shd w:val="clear" w:color="auto" w:fill="auto"/>
            <w:tcMar>
              <w:top w:w="100" w:type="dxa"/>
              <w:left w:w="100" w:type="dxa"/>
              <w:bottom w:w="100" w:type="dxa"/>
              <w:right w:w="100" w:type="dxa"/>
            </w:tcMar>
          </w:tcPr>
          <w:p w14:paraId="3EE661F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2748A29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289313C3" w14:textId="77777777" w:rsidR="00FE2FC6" w:rsidRPr="00FE2FC6" w:rsidRDefault="00FE2FC6" w:rsidP="00FE2FC6">
            <w:pPr>
              <w:widowControl w:val="0"/>
              <w:jc w:val="center"/>
              <w:rPr>
                <w:rFonts w:ascii="Tahoma" w:hAnsi="Tahoma" w:cs="Tahoma"/>
                <w:sz w:val="20"/>
                <w:szCs w:val="20"/>
              </w:rPr>
            </w:pPr>
          </w:p>
        </w:tc>
      </w:tr>
      <w:tr w:rsidR="00FE2FC6" w:rsidRPr="00FE2FC6" w14:paraId="6108FB41" w14:textId="77777777" w:rsidTr="00FE2FC6">
        <w:tc>
          <w:tcPr>
            <w:tcW w:w="1005" w:type="dxa"/>
            <w:shd w:val="clear" w:color="auto" w:fill="auto"/>
            <w:tcMar>
              <w:top w:w="100" w:type="dxa"/>
              <w:left w:w="100" w:type="dxa"/>
              <w:bottom w:w="100" w:type="dxa"/>
              <w:right w:w="100" w:type="dxa"/>
            </w:tcMar>
          </w:tcPr>
          <w:p w14:paraId="55713BD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9</w:t>
            </w:r>
          </w:p>
        </w:tc>
        <w:tc>
          <w:tcPr>
            <w:tcW w:w="1440" w:type="dxa"/>
            <w:shd w:val="clear" w:color="auto" w:fill="auto"/>
            <w:tcMar>
              <w:top w:w="100" w:type="dxa"/>
              <w:left w:w="100" w:type="dxa"/>
              <w:bottom w:w="100" w:type="dxa"/>
              <w:right w:w="100" w:type="dxa"/>
            </w:tcMar>
          </w:tcPr>
          <w:p w14:paraId="7410D82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personal_account_opened_ owner</w:t>
            </w:r>
          </w:p>
        </w:tc>
        <w:tc>
          <w:tcPr>
            <w:tcW w:w="1155" w:type="dxa"/>
            <w:shd w:val="clear" w:color="auto" w:fill="auto"/>
            <w:tcMar>
              <w:top w:w="100" w:type="dxa"/>
              <w:left w:w="100" w:type="dxa"/>
              <w:bottom w:w="100" w:type="dxa"/>
              <w:right w:w="100" w:type="dxa"/>
            </w:tcMar>
          </w:tcPr>
          <w:p w14:paraId="454058F5"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45" w:type="dxa"/>
            <w:shd w:val="clear" w:color="auto" w:fill="auto"/>
            <w:tcMar>
              <w:top w:w="100" w:type="dxa"/>
              <w:left w:w="100" w:type="dxa"/>
              <w:bottom w:w="100" w:type="dxa"/>
              <w:right w:w="100" w:type="dxa"/>
            </w:tcMar>
          </w:tcPr>
          <w:p w14:paraId="50A1894B"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Признак “Лицевой счет открывается на собственника”</w:t>
            </w:r>
          </w:p>
        </w:tc>
        <w:tc>
          <w:tcPr>
            <w:tcW w:w="1425" w:type="dxa"/>
            <w:shd w:val="clear" w:color="auto" w:fill="auto"/>
            <w:tcMar>
              <w:top w:w="100" w:type="dxa"/>
              <w:left w:w="100" w:type="dxa"/>
              <w:bottom w:w="100" w:type="dxa"/>
              <w:right w:w="100" w:type="dxa"/>
            </w:tcMar>
          </w:tcPr>
          <w:p w14:paraId="601CD75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4D7EF1D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1A0F890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Да/нет</w:t>
            </w:r>
          </w:p>
        </w:tc>
      </w:tr>
      <w:tr w:rsidR="00FE2FC6" w:rsidRPr="00FE2FC6" w14:paraId="657D6644" w14:textId="77777777" w:rsidTr="00FE2FC6">
        <w:trPr>
          <w:trHeight w:val="480"/>
        </w:trPr>
        <w:tc>
          <w:tcPr>
            <w:tcW w:w="10185" w:type="dxa"/>
            <w:gridSpan w:val="7"/>
            <w:shd w:val="clear" w:color="auto" w:fill="auto"/>
            <w:tcMar>
              <w:top w:w="100" w:type="dxa"/>
              <w:left w:w="100" w:type="dxa"/>
              <w:bottom w:w="100" w:type="dxa"/>
              <w:right w:w="100" w:type="dxa"/>
            </w:tcMar>
          </w:tcPr>
          <w:p w14:paraId="309BD66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Данные об объекте, услугах и о приборах учета</w:t>
            </w:r>
          </w:p>
        </w:tc>
      </w:tr>
      <w:tr w:rsidR="00FE2FC6" w:rsidRPr="00FE2FC6" w14:paraId="6FE31C72" w14:textId="77777777" w:rsidTr="00FE2FC6">
        <w:tc>
          <w:tcPr>
            <w:tcW w:w="1005" w:type="dxa"/>
            <w:shd w:val="clear" w:color="auto" w:fill="auto"/>
            <w:tcMar>
              <w:top w:w="100" w:type="dxa"/>
              <w:left w:w="100" w:type="dxa"/>
              <w:bottom w:w="100" w:type="dxa"/>
              <w:right w:w="100" w:type="dxa"/>
            </w:tcMar>
          </w:tcPr>
          <w:p w14:paraId="16C91CA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12</w:t>
            </w:r>
          </w:p>
        </w:tc>
        <w:tc>
          <w:tcPr>
            <w:tcW w:w="1440" w:type="dxa"/>
            <w:shd w:val="clear" w:color="auto" w:fill="auto"/>
            <w:tcMar>
              <w:top w:w="100" w:type="dxa"/>
              <w:left w:w="100" w:type="dxa"/>
              <w:bottom w:w="100" w:type="dxa"/>
              <w:right w:w="100" w:type="dxa"/>
            </w:tcMar>
          </w:tcPr>
          <w:p w14:paraId="3C5D770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property type</w:t>
            </w:r>
          </w:p>
        </w:tc>
        <w:tc>
          <w:tcPr>
            <w:tcW w:w="1155" w:type="dxa"/>
            <w:shd w:val="clear" w:color="auto" w:fill="auto"/>
            <w:tcMar>
              <w:top w:w="100" w:type="dxa"/>
              <w:left w:w="100" w:type="dxa"/>
              <w:bottom w:w="100" w:type="dxa"/>
              <w:right w:w="100" w:type="dxa"/>
            </w:tcMar>
          </w:tcPr>
          <w:p w14:paraId="68AD30FF"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45" w:type="dxa"/>
            <w:shd w:val="clear" w:color="auto" w:fill="auto"/>
            <w:tcMar>
              <w:top w:w="100" w:type="dxa"/>
              <w:left w:w="100" w:type="dxa"/>
              <w:bottom w:w="100" w:type="dxa"/>
              <w:right w:w="100" w:type="dxa"/>
            </w:tcMar>
          </w:tcPr>
          <w:p w14:paraId="573D8977"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Тип объекта недвижимости</w:t>
            </w:r>
          </w:p>
        </w:tc>
        <w:tc>
          <w:tcPr>
            <w:tcW w:w="1425" w:type="dxa"/>
            <w:shd w:val="clear" w:color="auto" w:fill="auto"/>
            <w:tcMar>
              <w:top w:w="100" w:type="dxa"/>
              <w:left w:w="100" w:type="dxa"/>
              <w:bottom w:w="100" w:type="dxa"/>
              <w:right w:w="100" w:type="dxa"/>
            </w:tcMar>
          </w:tcPr>
          <w:p w14:paraId="6ECF8A7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2B00218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3F13A66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Квартира в многоквартирном доме/ Частный дом (домовладение)/ Жилое помещение в доме блокированной застройки (таунхаус)/ Отдельно стоящие хозяйственные постройки/гаражи/бани(не на земельном участке с домовладением или помещением в доме блокированной застройки)/ Земельный участок/ жилой или садовый дом</w:t>
            </w:r>
          </w:p>
        </w:tc>
      </w:tr>
      <w:tr w:rsidR="00FE2FC6" w:rsidRPr="00FE2FC6" w14:paraId="370EF9C2" w14:textId="77777777" w:rsidTr="00FE2FC6">
        <w:tc>
          <w:tcPr>
            <w:tcW w:w="1005" w:type="dxa"/>
            <w:shd w:val="clear" w:color="auto" w:fill="auto"/>
            <w:tcMar>
              <w:top w:w="100" w:type="dxa"/>
              <w:left w:w="100" w:type="dxa"/>
              <w:bottom w:w="100" w:type="dxa"/>
              <w:right w:w="100" w:type="dxa"/>
            </w:tcMar>
          </w:tcPr>
          <w:p w14:paraId="76C7449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13</w:t>
            </w:r>
          </w:p>
        </w:tc>
        <w:tc>
          <w:tcPr>
            <w:tcW w:w="1440" w:type="dxa"/>
            <w:shd w:val="clear" w:color="auto" w:fill="auto"/>
            <w:tcMar>
              <w:top w:w="100" w:type="dxa"/>
              <w:left w:w="100" w:type="dxa"/>
              <w:bottom w:w="100" w:type="dxa"/>
              <w:right w:w="100" w:type="dxa"/>
            </w:tcMar>
          </w:tcPr>
          <w:p w14:paraId="55A016F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contract_type</w:t>
            </w:r>
          </w:p>
        </w:tc>
        <w:tc>
          <w:tcPr>
            <w:tcW w:w="1155" w:type="dxa"/>
            <w:shd w:val="clear" w:color="auto" w:fill="auto"/>
            <w:tcMar>
              <w:top w:w="100" w:type="dxa"/>
              <w:left w:w="100" w:type="dxa"/>
              <w:bottom w:w="100" w:type="dxa"/>
              <w:right w:w="100" w:type="dxa"/>
            </w:tcMar>
          </w:tcPr>
          <w:p w14:paraId="799E237F"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45" w:type="dxa"/>
            <w:shd w:val="clear" w:color="auto" w:fill="auto"/>
            <w:tcMar>
              <w:top w:w="100" w:type="dxa"/>
              <w:left w:w="100" w:type="dxa"/>
              <w:bottom w:w="100" w:type="dxa"/>
              <w:right w:w="100" w:type="dxa"/>
            </w:tcMar>
          </w:tcPr>
          <w:p w14:paraId="42C4C58F"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Тип договора</w:t>
            </w:r>
          </w:p>
        </w:tc>
        <w:tc>
          <w:tcPr>
            <w:tcW w:w="1425" w:type="dxa"/>
            <w:shd w:val="clear" w:color="auto" w:fill="auto"/>
            <w:tcMar>
              <w:top w:w="100" w:type="dxa"/>
              <w:left w:w="100" w:type="dxa"/>
              <w:bottom w:w="100" w:type="dxa"/>
              <w:right w:w="100" w:type="dxa"/>
            </w:tcMar>
          </w:tcPr>
          <w:p w14:paraId="11DBD3B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395517D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1080C4E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 xml:space="preserve">Энергоснабжение/ Горячее Водоснабжение/ Теплоснабжение/ </w:t>
            </w:r>
          </w:p>
        </w:tc>
      </w:tr>
      <w:tr w:rsidR="00FE2FC6" w:rsidRPr="00FE2FC6" w14:paraId="23AB56DD" w14:textId="77777777" w:rsidTr="00FE2FC6">
        <w:tc>
          <w:tcPr>
            <w:tcW w:w="1005" w:type="dxa"/>
            <w:shd w:val="clear" w:color="auto" w:fill="auto"/>
            <w:tcMar>
              <w:top w:w="100" w:type="dxa"/>
              <w:left w:w="100" w:type="dxa"/>
              <w:bottom w:w="100" w:type="dxa"/>
              <w:right w:w="100" w:type="dxa"/>
            </w:tcMar>
          </w:tcPr>
          <w:p w14:paraId="54905C8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14</w:t>
            </w:r>
          </w:p>
        </w:tc>
        <w:tc>
          <w:tcPr>
            <w:tcW w:w="1440" w:type="dxa"/>
            <w:shd w:val="clear" w:color="auto" w:fill="auto"/>
            <w:tcMar>
              <w:top w:w="100" w:type="dxa"/>
              <w:left w:w="100" w:type="dxa"/>
              <w:bottom w:w="100" w:type="dxa"/>
              <w:right w:w="100" w:type="dxa"/>
            </w:tcMar>
          </w:tcPr>
          <w:p w14:paraId="413A3A6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property data</w:t>
            </w:r>
          </w:p>
        </w:tc>
        <w:tc>
          <w:tcPr>
            <w:tcW w:w="1155" w:type="dxa"/>
            <w:shd w:val="clear" w:color="auto" w:fill="auto"/>
            <w:tcMar>
              <w:top w:w="100" w:type="dxa"/>
              <w:left w:w="100" w:type="dxa"/>
              <w:bottom w:w="100" w:type="dxa"/>
              <w:right w:w="100" w:type="dxa"/>
            </w:tcMar>
          </w:tcPr>
          <w:p w14:paraId="71DE4977" w14:textId="77777777" w:rsidR="00FE2FC6" w:rsidRPr="00FE2FC6" w:rsidRDefault="00FE2FC6" w:rsidP="00FE2FC6">
            <w:pPr>
              <w:widowControl w:val="0"/>
              <w:jc w:val="center"/>
              <w:rPr>
                <w:rFonts w:ascii="Tahoma" w:hAnsi="Tahoma" w:cs="Tahoma"/>
                <w:sz w:val="20"/>
                <w:szCs w:val="20"/>
              </w:rPr>
            </w:pPr>
          </w:p>
        </w:tc>
        <w:tc>
          <w:tcPr>
            <w:tcW w:w="1845" w:type="dxa"/>
            <w:shd w:val="clear" w:color="auto" w:fill="auto"/>
            <w:tcMar>
              <w:top w:w="100" w:type="dxa"/>
              <w:left w:w="100" w:type="dxa"/>
              <w:bottom w:w="100" w:type="dxa"/>
              <w:right w:w="100" w:type="dxa"/>
            </w:tcMar>
          </w:tcPr>
          <w:p w14:paraId="77B55D34"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Данные объекта недвижимости </w:t>
            </w:r>
          </w:p>
        </w:tc>
        <w:tc>
          <w:tcPr>
            <w:tcW w:w="1425" w:type="dxa"/>
            <w:shd w:val="clear" w:color="auto" w:fill="auto"/>
            <w:tcMar>
              <w:top w:w="100" w:type="dxa"/>
              <w:left w:w="100" w:type="dxa"/>
              <w:bottom w:w="100" w:type="dxa"/>
              <w:right w:w="100" w:type="dxa"/>
            </w:tcMar>
          </w:tcPr>
          <w:p w14:paraId="03C5813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w:t>
            </w:r>
          </w:p>
        </w:tc>
        <w:tc>
          <w:tcPr>
            <w:tcW w:w="1695" w:type="dxa"/>
            <w:shd w:val="clear" w:color="auto" w:fill="auto"/>
            <w:tcMar>
              <w:top w:w="100" w:type="dxa"/>
              <w:left w:w="100" w:type="dxa"/>
              <w:bottom w:w="100" w:type="dxa"/>
              <w:right w:w="100" w:type="dxa"/>
            </w:tcMar>
          </w:tcPr>
          <w:p w14:paraId="4AFACF0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12E62F25" w14:textId="77777777" w:rsidR="00FE2FC6" w:rsidRPr="00FE2FC6" w:rsidRDefault="00FE2FC6" w:rsidP="00FE2FC6">
            <w:pPr>
              <w:widowControl w:val="0"/>
              <w:jc w:val="center"/>
              <w:rPr>
                <w:rFonts w:ascii="Tahoma" w:hAnsi="Tahoma" w:cs="Tahoma"/>
                <w:sz w:val="20"/>
                <w:szCs w:val="20"/>
              </w:rPr>
            </w:pPr>
          </w:p>
        </w:tc>
      </w:tr>
      <w:tr w:rsidR="00FE2FC6" w:rsidRPr="00FE2FC6" w14:paraId="7094EA26" w14:textId="77777777" w:rsidTr="00FE2FC6">
        <w:trPr>
          <w:trHeight w:val="465"/>
        </w:trPr>
        <w:tc>
          <w:tcPr>
            <w:tcW w:w="1005" w:type="dxa"/>
            <w:shd w:val="clear" w:color="auto" w:fill="auto"/>
            <w:tcMar>
              <w:top w:w="100" w:type="dxa"/>
              <w:left w:w="100" w:type="dxa"/>
              <w:bottom w:w="100" w:type="dxa"/>
              <w:right w:w="100" w:type="dxa"/>
            </w:tcMar>
          </w:tcPr>
          <w:p w14:paraId="7F302D8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14.1</w:t>
            </w:r>
          </w:p>
        </w:tc>
        <w:tc>
          <w:tcPr>
            <w:tcW w:w="1440" w:type="dxa"/>
            <w:shd w:val="clear" w:color="auto" w:fill="auto"/>
            <w:tcMar>
              <w:top w:w="100" w:type="dxa"/>
              <w:left w:w="100" w:type="dxa"/>
              <w:bottom w:w="100" w:type="dxa"/>
              <w:right w:w="100" w:type="dxa"/>
            </w:tcMar>
          </w:tcPr>
          <w:p w14:paraId="764EAA2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region</w:t>
            </w:r>
          </w:p>
        </w:tc>
        <w:tc>
          <w:tcPr>
            <w:tcW w:w="1155" w:type="dxa"/>
            <w:shd w:val="clear" w:color="auto" w:fill="auto"/>
            <w:tcMar>
              <w:top w:w="100" w:type="dxa"/>
              <w:left w:w="100" w:type="dxa"/>
              <w:bottom w:w="100" w:type="dxa"/>
              <w:right w:w="100" w:type="dxa"/>
            </w:tcMar>
          </w:tcPr>
          <w:p w14:paraId="42E31AA6"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text</w:t>
            </w:r>
          </w:p>
        </w:tc>
        <w:tc>
          <w:tcPr>
            <w:tcW w:w="1845" w:type="dxa"/>
            <w:shd w:val="clear" w:color="auto" w:fill="auto"/>
            <w:tcMar>
              <w:top w:w="100" w:type="dxa"/>
              <w:left w:w="100" w:type="dxa"/>
              <w:bottom w:w="100" w:type="dxa"/>
              <w:right w:w="100" w:type="dxa"/>
            </w:tcMar>
          </w:tcPr>
          <w:p w14:paraId="1D8222DB"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Регион</w:t>
            </w:r>
          </w:p>
        </w:tc>
        <w:tc>
          <w:tcPr>
            <w:tcW w:w="1425" w:type="dxa"/>
            <w:shd w:val="clear" w:color="auto" w:fill="auto"/>
            <w:tcMar>
              <w:top w:w="100" w:type="dxa"/>
              <w:left w:w="100" w:type="dxa"/>
              <w:bottom w:w="100" w:type="dxa"/>
              <w:right w:w="100" w:type="dxa"/>
            </w:tcMar>
          </w:tcPr>
          <w:p w14:paraId="247FE92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5A203C7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21BD272F" w14:textId="77777777" w:rsidR="00FE2FC6" w:rsidRPr="00FE2FC6" w:rsidRDefault="00FE2FC6" w:rsidP="00FE2FC6">
            <w:pPr>
              <w:widowControl w:val="0"/>
              <w:jc w:val="center"/>
              <w:rPr>
                <w:rFonts w:ascii="Tahoma" w:hAnsi="Tahoma" w:cs="Tahoma"/>
                <w:sz w:val="20"/>
                <w:szCs w:val="20"/>
              </w:rPr>
            </w:pPr>
          </w:p>
        </w:tc>
      </w:tr>
      <w:tr w:rsidR="00FE2FC6" w:rsidRPr="00FE2FC6" w14:paraId="5ED64CCA" w14:textId="77777777" w:rsidTr="00FE2FC6">
        <w:tc>
          <w:tcPr>
            <w:tcW w:w="1005" w:type="dxa"/>
            <w:shd w:val="clear" w:color="auto" w:fill="auto"/>
            <w:tcMar>
              <w:top w:w="100" w:type="dxa"/>
              <w:left w:w="100" w:type="dxa"/>
              <w:bottom w:w="100" w:type="dxa"/>
              <w:right w:w="100" w:type="dxa"/>
            </w:tcMar>
          </w:tcPr>
          <w:p w14:paraId="1BE796D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14.2</w:t>
            </w:r>
          </w:p>
        </w:tc>
        <w:tc>
          <w:tcPr>
            <w:tcW w:w="1440" w:type="dxa"/>
            <w:shd w:val="clear" w:color="auto" w:fill="auto"/>
            <w:tcMar>
              <w:top w:w="100" w:type="dxa"/>
              <w:left w:w="100" w:type="dxa"/>
              <w:bottom w:w="100" w:type="dxa"/>
              <w:right w:w="100" w:type="dxa"/>
            </w:tcMar>
          </w:tcPr>
          <w:p w14:paraId="1E9354D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address</w:t>
            </w:r>
          </w:p>
        </w:tc>
        <w:tc>
          <w:tcPr>
            <w:tcW w:w="1155" w:type="dxa"/>
            <w:shd w:val="clear" w:color="auto" w:fill="auto"/>
            <w:tcMar>
              <w:top w:w="100" w:type="dxa"/>
              <w:left w:w="100" w:type="dxa"/>
              <w:bottom w:w="100" w:type="dxa"/>
              <w:right w:w="100" w:type="dxa"/>
            </w:tcMar>
          </w:tcPr>
          <w:p w14:paraId="152B34B8"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text</w:t>
            </w:r>
          </w:p>
        </w:tc>
        <w:tc>
          <w:tcPr>
            <w:tcW w:w="1845" w:type="dxa"/>
            <w:shd w:val="clear" w:color="auto" w:fill="auto"/>
            <w:tcMar>
              <w:top w:w="100" w:type="dxa"/>
              <w:left w:w="100" w:type="dxa"/>
              <w:bottom w:w="100" w:type="dxa"/>
              <w:right w:w="100" w:type="dxa"/>
            </w:tcMar>
          </w:tcPr>
          <w:p w14:paraId="3592448C"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Адрес</w:t>
            </w:r>
          </w:p>
        </w:tc>
        <w:tc>
          <w:tcPr>
            <w:tcW w:w="1425" w:type="dxa"/>
            <w:shd w:val="clear" w:color="auto" w:fill="auto"/>
            <w:tcMar>
              <w:top w:w="100" w:type="dxa"/>
              <w:left w:w="100" w:type="dxa"/>
              <w:bottom w:w="100" w:type="dxa"/>
              <w:right w:w="100" w:type="dxa"/>
            </w:tcMar>
          </w:tcPr>
          <w:p w14:paraId="475C703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404916F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4F03C62B" w14:textId="77777777" w:rsidR="00FE2FC6" w:rsidRPr="00FE2FC6" w:rsidRDefault="00FE2FC6" w:rsidP="00FE2FC6">
            <w:pPr>
              <w:widowControl w:val="0"/>
              <w:jc w:val="center"/>
              <w:rPr>
                <w:rFonts w:ascii="Tahoma" w:hAnsi="Tahoma" w:cs="Tahoma"/>
                <w:sz w:val="20"/>
                <w:szCs w:val="20"/>
              </w:rPr>
            </w:pPr>
          </w:p>
        </w:tc>
      </w:tr>
      <w:tr w:rsidR="00FE2FC6" w:rsidRPr="00FE2FC6" w14:paraId="24E8EF59" w14:textId="77777777" w:rsidTr="00FE2FC6">
        <w:tc>
          <w:tcPr>
            <w:tcW w:w="1005" w:type="dxa"/>
            <w:shd w:val="clear" w:color="auto" w:fill="auto"/>
            <w:tcMar>
              <w:top w:w="100" w:type="dxa"/>
              <w:left w:w="100" w:type="dxa"/>
              <w:bottom w:w="100" w:type="dxa"/>
              <w:right w:w="100" w:type="dxa"/>
            </w:tcMar>
          </w:tcPr>
          <w:p w14:paraId="5E4CD42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14.3</w:t>
            </w:r>
          </w:p>
        </w:tc>
        <w:tc>
          <w:tcPr>
            <w:tcW w:w="1440" w:type="dxa"/>
            <w:shd w:val="clear" w:color="auto" w:fill="auto"/>
            <w:tcMar>
              <w:top w:w="100" w:type="dxa"/>
              <w:left w:w="100" w:type="dxa"/>
              <w:bottom w:w="100" w:type="dxa"/>
              <w:right w:w="100" w:type="dxa"/>
            </w:tcMar>
          </w:tcPr>
          <w:p w14:paraId="4474805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total_area</w:t>
            </w:r>
          </w:p>
        </w:tc>
        <w:tc>
          <w:tcPr>
            <w:tcW w:w="1155" w:type="dxa"/>
            <w:shd w:val="clear" w:color="auto" w:fill="auto"/>
            <w:tcMar>
              <w:top w:w="100" w:type="dxa"/>
              <w:left w:w="100" w:type="dxa"/>
              <w:bottom w:w="100" w:type="dxa"/>
              <w:right w:w="100" w:type="dxa"/>
            </w:tcMar>
          </w:tcPr>
          <w:p w14:paraId="446B5F38"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45" w:type="dxa"/>
            <w:shd w:val="clear" w:color="auto" w:fill="auto"/>
            <w:tcMar>
              <w:top w:w="100" w:type="dxa"/>
              <w:left w:w="100" w:type="dxa"/>
              <w:bottom w:w="100" w:type="dxa"/>
              <w:right w:w="100" w:type="dxa"/>
            </w:tcMar>
          </w:tcPr>
          <w:p w14:paraId="6630BF3C"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Общая площадь</w:t>
            </w:r>
          </w:p>
        </w:tc>
        <w:tc>
          <w:tcPr>
            <w:tcW w:w="1425" w:type="dxa"/>
            <w:shd w:val="clear" w:color="auto" w:fill="auto"/>
            <w:tcMar>
              <w:top w:w="100" w:type="dxa"/>
              <w:left w:w="100" w:type="dxa"/>
              <w:bottom w:w="100" w:type="dxa"/>
              <w:right w:w="100" w:type="dxa"/>
            </w:tcMar>
          </w:tcPr>
          <w:p w14:paraId="77253D1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6AA62C9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040A9453" w14:textId="77777777" w:rsidR="00FE2FC6" w:rsidRPr="00FE2FC6" w:rsidRDefault="00FE2FC6" w:rsidP="00FE2FC6">
            <w:pPr>
              <w:widowControl w:val="0"/>
              <w:jc w:val="center"/>
              <w:rPr>
                <w:rFonts w:ascii="Tahoma" w:hAnsi="Tahoma" w:cs="Tahoma"/>
                <w:sz w:val="20"/>
                <w:szCs w:val="20"/>
              </w:rPr>
            </w:pPr>
          </w:p>
        </w:tc>
      </w:tr>
      <w:tr w:rsidR="00FE2FC6" w:rsidRPr="00FE2FC6" w14:paraId="699427BE" w14:textId="77777777" w:rsidTr="00FE2FC6">
        <w:tc>
          <w:tcPr>
            <w:tcW w:w="1005" w:type="dxa"/>
            <w:shd w:val="clear" w:color="auto" w:fill="auto"/>
            <w:tcMar>
              <w:top w:w="100" w:type="dxa"/>
              <w:left w:w="100" w:type="dxa"/>
              <w:bottom w:w="100" w:type="dxa"/>
              <w:right w:w="100" w:type="dxa"/>
            </w:tcMar>
          </w:tcPr>
          <w:p w14:paraId="1732EFD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14.4</w:t>
            </w:r>
          </w:p>
        </w:tc>
        <w:tc>
          <w:tcPr>
            <w:tcW w:w="1440" w:type="dxa"/>
            <w:shd w:val="clear" w:color="auto" w:fill="auto"/>
            <w:tcMar>
              <w:top w:w="100" w:type="dxa"/>
              <w:left w:w="100" w:type="dxa"/>
              <w:bottom w:w="100" w:type="dxa"/>
              <w:right w:w="100" w:type="dxa"/>
            </w:tcMar>
          </w:tcPr>
          <w:p w14:paraId="1827E20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land_area</w:t>
            </w:r>
          </w:p>
        </w:tc>
        <w:tc>
          <w:tcPr>
            <w:tcW w:w="1155" w:type="dxa"/>
            <w:shd w:val="clear" w:color="auto" w:fill="auto"/>
            <w:tcMar>
              <w:top w:w="100" w:type="dxa"/>
              <w:left w:w="100" w:type="dxa"/>
              <w:bottom w:w="100" w:type="dxa"/>
              <w:right w:w="100" w:type="dxa"/>
            </w:tcMar>
          </w:tcPr>
          <w:p w14:paraId="4D16CEA1"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45" w:type="dxa"/>
            <w:shd w:val="clear" w:color="auto" w:fill="auto"/>
            <w:tcMar>
              <w:top w:w="100" w:type="dxa"/>
              <w:left w:w="100" w:type="dxa"/>
              <w:bottom w:w="100" w:type="dxa"/>
              <w:right w:w="100" w:type="dxa"/>
            </w:tcMar>
          </w:tcPr>
          <w:p w14:paraId="7F01D724"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Площадь земельного участка</w:t>
            </w:r>
          </w:p>
        </w:tc>
        <w:tc>
          <w:tcPr>
            <w:tcW w:w="1425" w:type="dxa"/>
            <w:shd w:val="clear" w:color="auto" w:fill="auto"/>
            <w:tcMar>
              <w:top w:w="100" w:type="dxa"/>
              <w:left w:w="100" w:type="dxa"/>
              <w:bottom w:w="100" w:type="dxa"/>
              <w:right w:w="100" w:type="dxa"/>
            </w:tcMar>
          </w:tcPr>
          <w:p w14:paraId="04A78C6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2AC2C6F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0D574F91" w14:textId="77777777" w:rsidR="00FE2FC6" w:rsidRPr="00FE2FC6" w:rsidRDefault="00FE2FC6" w:rsidP="00FE2FC6">
            <w:pPr>
              <w:widowControl w:val="0"/>
              <w:jc w:val="center"/>
              <w:rPr>
                <w:rFonts w:ascii="Tahoma" w:hAnsi="Tahoma" w:cs="Tahoma"/>
                <w:sz w:val="20"/>
                <w:szCs w:val="20"/>
              </w:rPr>
            </w:pPr>
          </w:p>
        </w:tc>
      </w:tr>
      <w:tr w:rsidR="00FE2FC6" w:rsidRPr="00FE2FC6" w14:paraId="3EB19E70" w14:textId="77777777" w:rsidTr="00FE2FC6">
        <w:tc>
          <w:tcPr>
            <w:tcW w:w="1005" w:type="dxa"/>
            <w:shd w:val="clear" w:color="auto" w:fill="auto"/>
            <w:tcMar>
              <w:top w:w="100" w:type="dxa"/>
              <w:left w:w="100" w:type="dxa"/>
              <w:bottom w:w="100" w:type="dxa"/>
              <w:right w:w="100" w:type="dxa"/>
            </w:tcMar>
          </w:tcPr>
          <w:p w14:paraId="73C59B7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14.5</w:t>
            </w:r>
          </w:p>
        </w:tc>
        <w:tc>
          <w:tcPr>
            <w:tcW w:w="1440" w:type="dxa"/>
            <w:shd w:val="clear" w:color="auto" w:fill="auto"/>
            <w:tcMar>
              <w:top w:w="100" w:type="dxa"/>
              <w:left w:w="100" w:type="dxa"/>
              <w:bottom w:w="100" w:type="dxa"/>
              <w:right w:w="100" w:type="dxa"/>
            </w:tcMar>
          </w:tcPr>
          <w:p w14:paraId="7EE9C5D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number_rooms</w:t>
            </w:r>
          </w:p>
        </w:tc>
        <w:tc>
          <w:tcPr>
            <w:tcW w:w="1155" w:type="dxa"/>
            <w:shd w:val="clear" w:color="auto" w:fill="auto"/>
            <w:tcMar>
              <w:top w:w="100" w:type="dxa"/>
              <w:left w:w="100" w:type="dxa"/>
              <w:bottom w:w="100" w:type="dxa"/>
              <w:right w:w="100" w:type="dxa"/>
            </w:tcMar>
          </w:tcPr>
          <w:p w14:paraId="6958EB4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845" w:type="dxa"/>
            <w:shd w:val="clear" w:color="auto" w:fill="auto"/>
            <w:tcMar>
              <w:top w:w="100" w:type="dxa"/>
              <w:left w:w="100" w:type="dxa"/>
              <w:bottom w:w="100" w:type="dxa"/>
              <w:right w:w="100" w:type="dxa"/>
            </w:tcMar>
          </w:tcPr>
          <w:p w14:paraId="1346F8F5"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Количество комнат</w:t>
            </w:r>
          </w:p>
        </w:tc>
        <w:tc>
          <w:tcPr>
            <w:tcW w:w="1425" w:type="dxa"/>
            <w:shd w:val="clear" w:color="auto" w:fill="auto"/>
            <w:tcMar>
              <w:top w:w="100" w:type="dxa"/>
              <w:left w:w="100" w:type="dxa"/>
              <w:bottom w:w="100" w:type="dxa"/>
              <w:right w:w="100" w:type="dxa"/>
            </w:tcMar>
          </w:tcPr>
          <w:p w14:paraId="24C993A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6431BCB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63228768" w14:textId="77777777" w:rsidR="00FE2FC6" w:rsidRPr="00FE2FC6" w:rsidRDefault="00FE2FC6" w:rsidP="00FE2FC6">
            <w:pPr>
              <w:widowControl w:val="0"/>
              <w:jc w:val="center"/>
              <w:rPr>
                <w:rFonts w:ascii="Tahoma" w:hAnsi="Tahoma" w:cs="Tahoma"/>
                <w:sz w:val="20"/>
                <w:szCs w:val="20"/>
              </w:rPr>
            </w:pPr>
          </w:p>
        </w:tc>
      </w:tr>
      <w:tr w:rsidR="00FE2FC6" w:rsidRPr="00FE2FC6" w14:paraId="7ADB1DC7" w14:textId="77777777" w:rsidTr="00FE2FC6">
        <w:tc>
          <w:tcPr>
            <w:tcW w:w="1005" w:type="dxa"/>
            <w:shd w:val="clear" w:color="auto" w:fill="auto"/>
            <w:tcMar>
              <w:top w:w="100" w:type="dxa"/>
              <w:left w:w="100" w:type="dxa"/>
              <w:bottom w:w="100" w:type="dxa"/>
              <w:right w:w="100" w:type="dxa"/>
            </w:tcMar>
          </w:tcPr>
          <w:p w14:paraId="3F17F99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14.6</w:t>
            </w:r>
          </w:p>
        </w:tc>
        <w:tc>
          <w:tcPr>
            <w:tcW w:w="1440" w:type="dxa"/>
            <w:shd w:val="clear" w:color="auto" w:fill="auto"/>
            <w:tcMar>
              <w:top w:w="100" w:type="dxa"/>
              <w:left w:w="100" w:type="dxa"/>
              <w:bottom w:w="100" w:type="dxa"/>
              <w:right w:w="100" w:type="dxa"/>
            </w:tcMar>
          </w:tcPr>
          <w:p w14:paraId="15CFEE7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reason_object</w:t>
            </w:r>
          </w:p>
        </w:tc>
        <w:tc>
          <w:tcPr>
            <w:tcW w:w="1155" w:type="dxa"/>
            <w:shd w:val="clear" w:color="auto" w:fill="auto"/>
            <w:tcMar>
              <w:top w:w="100" w:type="dxa"/>
              <w:left w:w="100" w:type="dxa"/>
              <w:bottom w:w="100" w:type="dxa"/>
              <w:right w:w="100" w:type="dxa"/>
            </w:tcMar>
          </w:tcPr>
          <w:p w14:paraId="64FB99A0"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text</w:t>
            </w:r>
          </w:p>
        </w:tc>
        <w:tc>
          <w:tcPr>
            <w:tcW w:w="1845" w:type="dxa"/>
            <w:shd w:val="clear" w:color="auto" w:fill="auto"/>
            <w:tcMar>
              <w:top w:w="100" w:type="dxa"/>
              <w:left w:w="100" w:type="dxa"/>
              <w:bottom w:w="100" w:type="dxa"/>
              <w:right w:w="100" w:type="dxa"/>
            </w:tcMar>
          </w:tcPr>
          <w:p w14:paraId="234185E3"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Основание пользования объектом</w:t>
            </w:r>
          </w:p>
        </w:tc>
        <w:tc>
          <w:tcPr>
            <w:tcW w:w="1425" w:type="dxa"/>
            <w:shd w:val="clear" w:color="auto" w:fill="auto"/>
            <w:tcMar>
              <w:top w:w="100" w:type="dxa"/>
              <w:left w:w="100" w:type="dxa"/>
              <w:bottom w:w="100" w:type="dxa"/>
              <w:right w:w="100" w:type="dxa"/>
            </w:tcMar>
          </w:tcPr>
          <w:p w14:paraId="23BA2B7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3822FB9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311B2EB2" w14:textId="77777777" w:rsidR="00FE2FC6" w:rsidRPr="00FE2FC6" w:rsidRDefault="00FE2FC6" w:rsidP="00FE2FC6">
            <w:pPr>
              <w:widowControl w:val="0"/>
              <w:jc w:val="center"/>
              <w:rPr>
                <w:rFonts w:ascii="Tahoma" w:hAnsi="Tahoma" w:cs="Tahoma"/>
                <w:sz w:val="20"/>
                <w:szCs w:val="20"/>
              </w:rPr>
            </w:pPr>
          </w:p>
        </w:tc>
      </w:tr>
      <w:tr w:rsidR="00FE2FC6" w:rsidRPr="00FE2FC6" w14:paraId="1C5CFCC0" w14:textId="77777777" w:rsidTr="00FE2FC6">
        <w:tc>
          <w:tcPr>
            <w:tcW w:w="1005" w:type="dxa"/>
            <w:shd w:val="clear" w:color="auto" w:fill="auto"/>
            <w:tcMar>
              <w:top w:w="100" w:type="dxa"/>
              <w:left w:w="100" w:type="dxa"/>
              <w:bottom w:w="100" w:type="dxa"/>
              <w:right w:w="100" w:type="dxa"/>
            </w:tcMar>
          </w:tcPr>
          <w:p w14:paraId="4312678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14.7</w:t>
            </w:r>
          </w:p>
        </w:tc>
        <w:tc>
          <w:tcPr>
            <w:tcW w:w="1440" w:type="dxa"/>
            <w:shd w:val="clear" w:color="auto" w:fill="auto"/>
            <w:tcMar>
              <w:top w:w="100" w:type="dxa"/>
              <w:left w:w="100" w:type="dxa"/>
              <w:bottom w:w="100" w:type="dxa"/>
              <w:right w:w="100" w:type="dxa"/>
            </w:tcMar>
          </w:tcPr>
          <w:p w14:paraId="341BB3F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direction_electricity_consumption</w:t>
            </w:r>
          </w:p>
        </w:tc>
        <w:tc>
          <w:tcPr>
            <w:tcW w:w="1155" w:type="dxa"/>
            <w:shd w:val="clear" w:color="auto" w:fill="auto"/>
            <w:tcMar>
              <w:top w:w="100" w:type="dxa"/>
              <w:left w:w="100" w:type="dxa"/>
              <w:bottom w:w="100" w:type="dxa"/>
              <w:right w:w="100" w:type="dxa"/>
            </w:tcMar>
          </w:tcPr>
          <w:p w14:paraId="25D4BEFD"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45" w:type="dxa"/>
            <w:shd w:val="clear" w:color="auto" w:fill="auto"/>
            <w:tcMar>
              <w:top w:w="100" w:type="dxa"/>
              <w:left w:w="100" w:type="dxa"/>
              <w:bottom w:w="100" w:type="dxa"/>
              <w:right w:w="100" w:type="dxa"/>
            </w:tcMar>
          </w:tcPr>
          <w:p w14:paraId="6DAFADB9"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Направление потребления электроэнергии</w:t>
            </w:r>
          </w:p>
        </w:tc>
        <w:tc>
          <w:tcPr>
            <w:tcW w:w="1425" w:type="dxa"/>
            <w:shd w:val="clear" w:color="auto" w:fill="auto"/>
            <w:tcMar>
              <w:top w:w="100" w:type="dxa"/>
              <w:left w:w="100" w:type="dxa"/>
              <w:bottom w:w="100" w:type="dxa"/>
              <w:right w:w="100" w:type="dxa"/>
            </w:tcMar>
          </w:tcPr>
          <w:p w14:paraId="07A88CC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682E018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47FD008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Для коммунально-бытовых нужд/ Для содержания с/х животных/ Для полива земельного участка/ Для освещения бани/гаража/хоз.построек/ Для приготовления горячей воды в бане/ Прочее</w:t>
            </w:r>
          </w:p>
          <w:p w14:paraId="5009A071" w14:textId="77777777" w:rsidR="00FE2FC6" w:rsidRPr="00FE2FC6" w:rsidRDefault="00FE2FC6" w:rsidP="00FE2FC6">
            <w:pPr>
              <w:widowControl w:val="0"/>
              <w:jc w:val="center"/>
              <w:rPr>
                <w:rFonts w:ascii="Tahoma" w:hAnsi="Tahoma" w:cs="Tahoma"/>
                <w:sz w:val="20"/>
                <w:szCs w:val="20"/>
              </w:rPr>
            </w:pPr>
          </w:p>
        </w:tc>
      </w:tr>
      <w:tr w:rsidR="00FE2FC6" w:rsidRPr="00FE2FC6" w14:paraId="62B0C600" w14:textId="77777777" w:rsidTr="00FE2FC6">
        <w:tc>
          <w:tcPr>
            <w:tcW w:w="1005" w:type="dxa"/>
            <w:shd w:val="clear" w:color="auto" w:fill="auto"/>
            <w:tcMar>
              <w:top w:w="100" w:type="dxa"/>
              <w:left w:w="100" w:type="dxa"/>
              <w:bottom w:w="100" w:type="dxa"/>
              <w:right w:w="100" w:type="dxa"/>
            </w:tcMar>
          </w:tcPr>
          <w:p w14:paraId="3659023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14.8</w:t>
            </w:r>
          </w:p>
        </w:tc>
        <w:tc>
          <w:tcPr>
            <w:tcW w:w="1440" w:type="dxa"/>
            <w:shd w:val="clear" w:color="auto" w:fill="auto"/>
            <w:tcMar>
              <w:top w:w="100" w:type="dxa"/>
              <w:left w:w="100" w:type="dxa"/>
              <w:bottom w:w="100" w:type="dxa"/>
              <w:right w:w="100" w:type="dxa"/>
            </w:tcMar>
          </w:tcPr>
          <w:p w14:paraId="0FB758E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number_registered</w:t>
            </w:r>
          </w:p>
        </w:tc>
        <w:tc>
          <w:tcPr>
            <w:tcW w:w="1155" w:type="dxa"/>
            <w:shd w:val="clear" w:color="auto" w:fill="auto"/>
            <w:tcMar>
              <w:top w:w="100" w:type="dxa"/>
              <w:left w:w="100" w:type="dxa"/>
              <w:bottom w:w="100" w:type="dxa"/>
              <w:right w:w="100" w:type="dxa"/>
            </w:tcMar>
          </w:tcPr>
          <w:p w14:paraId="07DAEDC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845" w:type="dxa"/>
            <w:shd w:val="clear" w:color="auto" w:fill="auto"/>
            <w:tcMar>
              <w:top w:w="100" w:type="dxa"/>
              <w:left w:w="100" w:type="dxa"/>
              <w:bottom w:w="100" w:type="dxa"/>
              <w:right w:w="100" w:type="dxa"/>
            </w:tcMar>
          </w:tcPr>
          <w:p w14:paraId="74E11D9F"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Количество зарегистрированных</w:t>
            </w:r>
          </w:p>
        </w:tc>
        <w:tc>
          <w:tcPr>
            <w:tcW w:w="1425" w:type="dxa"/>
            <w:shd w:val="clear" w:color="auto" w:fill="auto"/>
            <w:tcMar>
              <w:top w:w="100" w:type="dxa"/>
              <w:left w:w="100" w:type="dxa"/>
              <w:bottom w:w="100" w:type="dxa"/>
              <w:right w:w="100" w:type="dxa"/>
            </w:tcMar>
          </w:tcPr>
          <w:p w14:paraId="7B3A424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050DEF8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02AA84AE" w14:textId="77777777" w:rsidR="00FE2FC6" w:rsidRPr="00FE2FC6" w:rsidRDefault="00FE2FC6" w:rsidP="00FE2FC6">
            <w:pPr>
              <w:widowControl w:val="0"/>
              <w:jc w:val="center"/>
              <w:rPr>
                <w:rFonts w:ascii="Tahoma" w:hAnsi="Tahoma" w:cs="Tahoma"/>
                <w:sz w:val="20"/>
                <w:szCs w:val="20"/>
              </w:rPr>
            </w:pPr>
          </w:p>
        </w:tc>
      </w:tr>
      <w:tr w:rsidR="00FE2FC6" w:rsidRPr="00FE2FC6" w14:paraId="4C92A800" w14:textId="77777777" w:rsidTr="00FE2FC6">
        <w:tc>
          <w:tcPr>
            <w:tcW w:w="1005" w:type="dxa"/>
            <w:shd w:val="clear" w:color="auto" w:fill="auto"/>
            <w:tcMar>
              <w:top w:w="100" w:type="dxa"/>
              <w:left w:w="100" w:type="dxa"/>
              <w:bottom w:w="100" w:type="dxa"/>
              <w:right w:w="100" w:type="dxa"/>
            </w:tcMar>
          </w:tcPr>
          <w:p w14:paraId="32A8D01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14.9</w:t>
            </w:r>
          </w:p>
        </w:tc>
        <w:tc>
          <w:tcPr>
            <w:tcW w:w="1440" w:type="dxa"/>
            <w:shd w:val="clear" w:color="auto" w:fill="auto"/>
            <w:tcMar>
              <w:top w:w="100" w:type="dxa"/>
              <w:left w:w="100" w:type="dxa"/>
              <w:bottom w:w="100" w:type="dxa"/>
              <w:right w:w="100" w:type="dxa"/>
            </w:tcMar>
          </w:tcPr>
          <w:p w14:paraId="11439D8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number_temporary_residents</w:t>
            </w:r>
          </w:p>
        </w:tc>
        <w:tc>
          <w:tcPr>
            <w:tcW w:w="1155" w:type="dxa"/>
            <w:shd w:val="clear" w:color="auto" w:fill="auto"/>
            <w:tcMar>
              <w:top w:w="100" w:type="dxa"/>
              <w:left w:w="100" w:type="dxa"/>
              <w:bottom w:w="100" w:type="dxa"/>
              <w:right w:w="100" w:type="dxa"/>
            </w:tcMar>
          </w:tcPr>
          <w:p w14:paraId="6A0027F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845" w:type="dxa"/>
            <w:shd w:val="clear" w:color="auto" w:fill="auto"/>
            <w:tcMar>
              <w:top w:w="100" w:type="dxa"/>
              <w:left w:w="100" w:type="dxa"/>
              <w:bottom w:w="100" w:type="dxa"/>
              <w:right w:w="100" w:type="dxa"/>
            </w:tcMar>
          </w:tcPr>
          <w:p w14:paraId="23098D8A"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Количество временно проживающих</w:t>
            </w:r>
          </w:p>
        </w:tc>
        <w:tc>
          <w:tcPr>
            <w:tcW w:w="1425" w:type="dxa"/>
            <w:shd w:val="clear" w:color="auto" w:fill="auto"/>
            <w:tcMar>
              <w:top w:w="100" w:type="dxa"/>
              <w:left w:w="100" w:type="dxa"/>
              <w:bottom w:w="100" w:type="dxa"/>
              <w:right w:w="100" w:type="dxa"/>
            </w:tcMar>
          </w:tcPr>
          <w:p w14:paraId="4087AF1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3053E10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1CED0983" w14:textId="77777777" w:rsidR="00FE2FC6" w:rsidRPr="00FE2FC6" w:rsidRDefault="00FE2FC6" w:rsidP="00FE2FC6">
            <w:pPr>
              <w:widowControl w:val="0"/>
              <w:jc w:val="center"/>
              <w:rPr>
                <w:rFonts w:ascii="Tahoma" w:hAnsi="Tahoma" w:cs="Tahoma"/>
                <w:sz w:val="20"/>
                <w:szCs w:val="20"/>
              </w:rPr>
            </w:pPr>
          </w:p>
        </w:tc>
      </w:tr>
      <w:tr w:rsidR="00FE2FC6" w:rsidRPr="00FE2FC6" w14:paraId="1AA3F784" w14:textId="77777777" w:rsidTr="00FE2FC6">
        <w:tc>
          <w:tcPr>
            <w:tcW w:w="1005" w:type="dxa"/>
            <w:shd w:val="clear" w:color="auto" w:fill="auto"/>
            <w:tcMar>
              <w:top w:w="100" w:type="dxa"/>
              <w:left w:w="100" w:type="dxa"/>
              <w:bottom w:w="100" w:type="dxa"/>
              <w:right w:w="100" w:type="dxa"/>
            </w:tcMar>
          </w:tcPr>
          <w:p w14:paraId="3143F7C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14.10</w:t>
            </w:r>
          </w:p>
        </w:tc>
        <w:tc>
          <w:tcPr>
            <w:tcW w:w="1440" w:type="dxa"/>
            <w:shd w:val="clear" w:color="auto" w:fill="auto"/>
            <w:tcMar>
              <w:top w:w="100" w:type="dxa"/>
              <w:left w:w="100" w:type="dxa"/>
              <w:bottom w:w="100" w:type="dxa"/>
              <w:right w:w="100" w:type="dxa"/>
            </w:tcMar>
          </w:tcPr>
          <w:p w14:paraId="178600E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cadastral_number</w:t>
            </w:r>
          </w:p>
        </w:tc>
        <w:tc>
          <w:tcPr>
            <w:tcW w:w="1155" w:type="dxa"/>
            <w:shd w:val="clear" w:color="auto" w:fill="auto"/>
            <w:tcMar>
              <w:top w:w="100" w:type="dxa"/>
              <w:left w:w="100" w:type="dxa"/>
              <w:bottom w:w="100" w:type="dxa"/>
              <w:right w:w="100" w:type="dxa"/>
            </w:tcMar>
          </w:tcPr>
          <w:p w14:paraId="0ADCCBA6"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45" w:type="dxa"/>
            <w:shd w:val="clear" w:color="auto" w:fill="auto"/>
            <w:tcMar>
              <w:top w:w="100" w:type="dxa"/>
              <w:left w:w="100" w:type="dxa"/>
              <w:bottom w:w="100" w:type="dxa"/>
              <w:right w:w="100" w:type="dxa"/>
            </w:tcMar>
          </w:tcPr>
          <w:p w14:paraId="537D6836"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Кадастровый номер</w:t>
            </w:r>
          </w:p>
        </w:tc>
        <w:tc>
          <w:tcPr>
            <w:tcW w:w="1425" w:type="dxa"/>
            <w:shd w:val="clear" w:color="auto" w:fill="auto"/>
            <w:tcMar>
              <w:top w:w="100" w:type="dxa"/>
              <w:left w:w="100" w:type="dxa"/>
              <w:bottom w:w="100" w:type="dxa"/>
              <w:right w:w="100" w:type="dxa"/>
            </w:tcMar>
          </w:tcPr>
          <w:p w14:paraId="0D13AF5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473A80A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2A65B380" w14:textId="77777777" w:rsidR="00FE2FC6" w:rsidRPr="00FE2FC6" w:rsidRDefault="00FE2FC6" w:rsidP="00FE2FC6">
            <w:pPr>
              <w:widowControl w:val="0"/>
              <w:jc w:val="center"/>
              <w:rPr>
                <w:rFonts w:ascii="Tahoma" w:hAnsi="Tahoma" w:cs="Tahoma"/>
                <w:sz w:val="20"/>
                <w:szCs w:val="20"/>
              </w:rPr>
            </w:pPr>
          </w:p>
        </w:tc>
      </w:tr>
      <w:tr w:rsidR="00FE2FC6" w:rsidRPr="00FE2FC6" w14:paraId="37035E95" w14:textId="77777777" w:rsidTr="00FE2FC6">
        <w:tc>
          <w:tcPr>
            <w:tcW w:w="1005" w:type="dxa"/>
            <w:shd w:val="clear" w:color="auto" w:fill="auto"/>
            <w:tcMar>
              <w:top w:w="100" w:type="dxa"/>
              <w:left w:w="100" w:type="dxa"/>
              <w:bottom w:w="100" w:type="dxa"/>
              <w:right w:w="100" w:type="dxa"/>
            </w:tcMar>
          </w:tcPr>
          <w:p w14:paraId="1F5B376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14.11</w:t>
            </w:r>
          </w:p>
        </w:tc>
        <w:tc>
          <w:tcPr>
            <w:tcW w:w="1440" w:type="dxa"/>
            <w:shd w:val="clear" w:color="auto" w:fill="auto"/>
            <w:tcMar>
              <w:top w:w="100" w:type="dxa"/>
              <w:left w:w="100" w:type="dxa"/>
              <w:bottom w:w="100" w:type="dxa"/>
              <w:right w:w="100" w:type="dxa"/>
            </w:tcMar>
          </w:tcPr>
          <w:p w14:paraId="096949F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legal_entity_owner</w:t>
            </w:r>
          </w:p>
        </w:tc>
        <w:tc>
          <w:tcPr>
            <w:tcW w:w="1155" w:type="dxa"/>
            <w:shd w:val="clear" w:color="auto" w:fill="auto"/>
            <w:tcMar>
              <w:top w:w="100" w:type="dxa"/>
              <w:left w:w="100" w:type="dxa"/>
              <w:bottom w:w="100" w:type="dxa"/>
              <w:right w:w="100" w:type="dxa"/>
            </w:tcMar>
          </w:tcPr>
          <w:p w14:paraId="2746DFD2" w14:textId="77777777" w:rsidR="00FE2FC6" w:rsidRPr="00FE2FC6" w:rsidRDefault="00FE2FC6" w:rsidP="00FE2FC6">
            <w:pPr>
              <w:jc w:val="center"/>
              <w:rPr>
                <w:rFonts w:ascii="Tahoma" w:hAnsi="Tahoma" w:cs="Tahoma"/>
                <w:sz w:val="20"/>
                <w:szCs w:val="20"/>
              </w:rPr>
            </w:pPr>
          </w:p>
        </w:tc>
        <w:tc>
          <w:tcPr>
            <w:tcW w:w="1845" w:type="dxa"/>
            <w:shd w:val="clear" w:color="auto" w:fill="auto"/>
            <w:tcMar>
              <w:top w:w="100" w:type="dxa"/>
              <w:left w:w="100" w:type="dxa"/>
              <w:bottom w:w="100" w:type="dxa"/>
              <w:right w:w="100" w:type="dxa"/>
            </w:tcMar>
          </w:tcPr>
          <w:p w14:paraId="65054E62"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Собственник ЮЛ</w:t>
            </w:r>
          </w:p>
        </w:tc>
        <w:tc>
          <w:tcPr>
            <w:tcW w:w="1425" w:type="dxa"/>
            <w:shd w:val="clear" w:color="auto" w:fill="auto"/>
            <w:tcMar>
              <w:top w:w="100" w:type="dxa"/>
              <w:left w:w="100" w:type="dxa"/>
              <w:bottom w:w="100" w:type="dxa"/>
              <w:right w:w="100" w:type="dxa"/>
            </w:tcMar>
          </w:tcPr>
          <w:p w14:paraId="179CF04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w:t>
            </w:r>
          </w:p>
        </w:tc>
        <w:tc>
          <w:tcPr>
            <w:tcW w:w="1695" w:type="dxa"/>
            <w:shd w:val="clear" w:color="auto" w:fill="auto"/>
            <w:tcMar>
              <w:top w:w="100" w:type="dxa"/>
              <w:left w:w="100" w:type="dxa"/>
              <w:bottom w:w="100" w:type="dxa"/>
              <w:right w:w="100" w:type="dxa"/>
            </w:tcMar>
          </w:tcPr>
          <w:p w14:paraId="7ABB869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07287B00" w14:textId="77777777" w:rsidR="00FE2FC6" w:rsidRPr="00FE2FC6" w:rsidRDefault="00FE2FC6" w:rsidP="00FE2FC6">
            <w:pPr>
              <w:widowControl w:val="0"/>
              <w:jc w:val="left"/>
              <w:rPr>
                <w:rFonts w:ascii="Tahoma" w:hAnsi="Tahoma" w:cs="Tahoma"/>
                <w:sz w:val="20"/>
                <w:szCs w:val="20"/>
              </w:rPr>
            </w:pPr>
          </w:p>
        </w:tc>
      </w:tr>
      <w:tr w:rsidR="00FE2FC6" w:rsidRPr="00FE2FC6" w14:paraId="71D0D588" w14:textId="77777777" w:rsidTr="00FE2FC6">
        <w:tc>
          <w:tcPr>
            <w:tcW w:w="1005" w:type="dxa"/>
            <w:shd w:val="clear" w:color="auto" w:fill="auto"/>
            <w:tcMar>
              <w:top w:w="100" w:type="dxa"/>
              <w:left w:w="100" w:type="dxa"/>
              <w:bottom w:w="100" w:type="dxa"/>
              <w:right w:w="100" w:type="dxa"/>
            </w:tcMar>
          </w:tcPr>
          <w:p w14:paraId="17503AB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14.11.1</w:t>
            </w:r>
          </w:p>
        </w:tc>
        <w:tc>
          <w:tcPr>
            <w:tcW w:w="1440" w:type="dxa"/>
            <w:shd w:val="clear" w:color="auto" w:fill="auto"/>
            <w:tcMar>
              <w:top w:w="100" w:type="dxa"/>
              <w:left w:w="100" w:type="dxa"/>
              <w:bottom w:w="100" w:type="dxa"/>
              <w:right w:w="100" w:type="dxa"/>
            </w:tcMar>
          </w:tcPr>
          <w:p w14:paraId="7BE96E5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fullname_legal_entity</w:t>
            </w:r>
          </w:p>
        </w:tc>
        <w:tc>
          <w:tcPr>
            <w:tcW w:w="1155" w:type="dxa"/>
            <w:shd w:val="clear" w:color="auto" w:fill="auto"/>
            <w:tcMar>
              <w:top w:w="100" w:type="dxa"/>
              <w:left w:w="100" w:type="dxa"/>
              <w:bottom w:w="100" w:type="dxa"/>
              <w:right w:w="100" w:type="dxa"/>
            </w:tcMar>
          </w:tcPr>
          <w:p w14:paraId="453B2D70"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text</w:t>
            </w:r>
          </w:p>
        </w:tc>
        <w:tc>
          <w:tcPr>
            <w:tcW w:w="1845" w:type="dxa"/>
            <w:shd w:val="clear" w:color="auto" w:fill="auto"/>
            <w:tcMar>
              <w:top w:w="100" w:type="dxa"/>
              <w:left w:w="100" w:type="dxa"/>
              <w:bottom w:w="100" w:type="dxa"/>
              <w:right w:w="100" w:type="dxa"/>
            </w:tcMar>
          </w:tcPr>
          <w:p w14:paraId="0A4B0B1D"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Полное наименование юридического лица</w:t>
            </w:r>
          </w:p>
        </w:tc>
        <w:tc>
          <w:tcPr>
            <w:tcW w:w="1425" w:type="dxa"/>
            <w:shd w:val="clear" w:color="auto" w:fill="auto"/>
            <w:tcMar>
              <w:top w:w="100" w:type="dxa"/>
              <w:left w:w="100" w:type="dxa"/>
              <w:bottom w:w="100" w:type="dxa"/>
              <w:right w:w="100" w:type="dxa"/>
            </w:tcMar>
          </w:tcPr>
          <w:p w14:paraId="7BF620D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2C55BE2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706BC77C" w14:textId="77777777" w:rsidR="00FE2FC6" w:rsidRPr="00FE2FC6" w:rsidRDefault="00FE2FC6" w:rsidP="00FE2FC6">
            <w:pPr>
              <w:widowControl w:val="0"/>
              <w:jc w:val="center"/>
              <w:rPr>
                <w:rFonts w:ascii="Tahoma" w:hAnsi="Tahoma" w:cs="Tahoma"/>
                <w:sz w:val="20"/>
                <w:szCs w:val="20"/>
              </w:rPr>
            </w:pPr>
          </w:p>
        </w:tc>
      </w:tr>
      <w:tr w:rsidR="00FE2FC6" w:rsidRPr="00FE2FC6" w14:paraId="0BBADC8A" w14:textId="77777777" w:rsidTr="00FE2FC6">
        <w:tc>
          <w:tcPr>
            <w:tcW w:w="1005" w:type="dxa"/>
            <w:shd w:val="clear" w:color="auto" w:fill="auto"/>
            <w:tcMar>
              <w:top w:w="100" w:type="dxa"/>
              <w:left w:w="100" w:type="dxa"/>
              <w:bottom w:w="100" w:type="dxa"/>
              <w:right w:w="100" w:type="dxa"/>
            </w:tcMar>
          </w:tcPr>
          <w:p w14:paraId="739CBB6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14.11.2</w:t>
            </w:r>
          </w:p>
        </w:tc>
        <w:tc>
          <w:tcPr>
            <w:tcW w:w="1440" w:type="dxa"/>
            <w:shd w:val="clear" w:color="auto" w:fill="auto"/>
            <w:tcMar>
              <w:top w:w="100" w:type="dxa"/>
              <w:left w:w="100" w:type="dxa"/>
              <w:bottom w:w="100" w:type="dxa"/>
              <w:right w:w="100" w:type="dxa"/>
            </w:tcMar>
          </w:tcPr>
          <w:p w14:paraId="5ECEB8D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inn</w:t>
            </w:r>
          </w:p>
        </w:tc>
        <w:tc>
          <w:tcPr>
            <w:tcW w:w="1155" w:type="dxa"/>
            <w:shd w:val="clear" w:color="auto" w:fill="auto"/>
            <w:tcMar>
              <w:top w:w="100" w:type="dxa"/>
              <w:left w:w="100" w:type="dxa"/>
              <w:bottom w:w="100" w:type="dxa"/>
              <w:right w:w="100" w:type="dxa"/>
            </w:tcMar>
          </w:tcPr>
          <w:p w14:paraId="3B95AFC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845" w:type="dxa"/>
            <w:shd w:val="clear" w:color="auto" w:fill="auto"/>
            <w:tcMar>
              <w:top w:w="100" w:type="dxa"/>
              <w:left w:w="100" w:type="dxa"/>
              <w:bottom w:w="100" w:type="dxa"/>
              <w:right w:w="100" w:type="dxa"/>
            </w:tcMar>
          </w:tcPr>
          <w:p w14:paraId="78861EF1"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ИНН</w:t>
            </w:r>
          </w:p>
        </w:tc>
        <w:tc>
          <w:tcPr>
            <w:tcW w:w="1425" w:type="dxa"/>
            <w:shd w:val="clear" w:color="auto" w:fill="auto"/>
            <w:tcMar>
              <w:top w:w="100" w:type="dxa"/>
              <w:left w:w="100" w:type="dxa"/>
              <w:bottom w:w="100" w:type="dxa"/>
              <w:right w:w="100" w:type="dxa"/>
            </w:tcMar>
          </w:tcPr>
          <w:p w14:paraId="4C5DEAB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4A02C00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668EB4CC" w14:textId="77777777" w:rsidR="00FE2FC6" w:rsidRPr="00FE2FC6" w:rsidRDefault="00FE2FC6" w:rsidP="00FE2FC6">
            <w:pPr>
              <w:widowControl w:val="0"/>
              <w:jc w:val="center"/>
              <w:rPr>
                <w:rFonts w:ascii="Tahoma" w:hAnsi="Tahoma" w:cs="Tahoma"/>
                <w:sz w:val="20"/>
                <w:szCs w:val="20"/>
              </w:rPr>
            </w:pPr>
          </w:p>
        </w:tc>
      </w:tr>
      <w:tr w:rsidR="00FE2FC6" w:rsidRPr="00FE2FC6" w14:paraId="1503FC40" w14:textId="77777777" w:rsidTr="00FE2FC6">
        <w:tc>
          <w:tcPr>
            <w:tcW w:w="1005" w:type="dxa"/>
            <w:shd w:val="clear" w:color="auto" w:fill="auto"/>
            <w:tcMar>
              <w:top w:w="100" w:type="dxa"/>
              <w:left w:w="100" w:type="dxa"/>
              <w:bottom w:w="100" w:type="dxa"/>
              <w:right w:w="100" w:type="dxa"/>
            </w:tcMar>
          </w:tcPr>
          <w:p w14:paraId="1AAB593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14.11.3</w:t>
            </w:r>
          </w:p>
        </w:tc>
        <w:tc>
          <w:tcPr>
            <w:tcW w:w="1440" w:type="dxa"/>
            <w:shd w:val="clear" w:color="auto" w:fill="auto"/>
            <w:tcMar>
              <w:top w:w="100" w:type="dxa"/>
              <w:left w:w="100" w:type="dxa"/>
              <w:bottom w:w="100" w:type="dxa"/>
              <w:right w:w="100" w:type="dxa"/>
            </w:tcMar>
          </w:tcPr>
          <w:p w14:paraId="3A8AB74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kpp</w:t>
            </w:r>
          </w:p>
        </w:tc>
        <w:tc>
          <w:tcPr>
            <w:tcW w:w="1155" w:type="dxa"/>
            <w:shd w:val="clear" w:color="auto" w:fill="auto"/>
            <w:tcMar>
              <w:top w:w="100" w:type="dxa"/>
              <w:left w:w="100" w:type="dxa"/>
              <w:bottom w:w="100" w:type="dxa"/>
              <w:right w:w="100" w:type="dxa"/>
            </w:tcMar>
          </w:tcPr>
          <w:p w14:paraId="76A6C56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845" w:type="dxa"/>
            <w:shd w:val="clear" w:color="auto" w:fill="auto"/>
            <w:tcMar>
              <w:top w:w="100" w:type="dxa"/>
              <w:left w:w="100" w:type="dxa"/>
              <w:bottom w:w="100" w:type="dxa"/>
              <w:right w:w="100" w:type="dxa"/>
            </w:tcMar>
          </w:tcPr>
          <w:p w14:paraId="76F02F13"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КПП</w:t>
            </w:r>
          </w:p>
        </w:tc>
        <w:tc>
          <w:tcPr>
            <w:tcW w:w="1425" w:type="dxa"/>
            <w:shd w:val="clear" w:color="auto" w:fill="auto"/>
            <w:tcMar>
              <w:top w:w="100" w:type="dxa"/>
              <w:left w:w="100" w:type="dxa"/>
              <w:bottom w:w="100" w:type="dxa"/>
              <w:right w:w="100" w:type="dxa"/>
            </w:tcMar>
          </w:tcPr>
          <w:p w14:paraId="774AD55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0CE6C0E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0B81FE43" w14:textId="77777777" w:rsidR="00FE2FC6" w:rsidRPr="00FE2FC6" w:rsidRDefault="00FE2FC6" w:rsidP="00FE2FC6">
            <w:pPr>
              <w:widowControl w:val="0"/>
              <w:jc w:val="center"/>
              <w:rPr>
                <w:rFonts w:ascii="Tahoma" w:hAnsi="Tahoma" w:cs="Tahoma"/>
                <w:sz w:val="20"/>
                <w:szCs w:val="20"/>
              </w:rPr>
            </w:pPr>
          </w:p>
        </w:tc>
      </w:tr>
      <w:tr w:rsidR="00FE2FC6" w:rsidRPr="00FE2FC6" w14:paraId="0ECBD95D" w14:textId="77777777" w:rsidTr="00FE2FC6">
        <w:tc>
          <w:tcPr>
            <w:tcW w:w="1005" w:type="dxa"/>
            <w:shd w:val="clear" w:color="auto" w:fill="auto"/>
            <w:tcMar>
              <w:top w:w="100" w:type="dxa"/>
              <w:left w:w="100" w:type="dxa"/>
              <w:bottom w:w="100" w:type="dxa"/>
              <w:right w:w="100" w:type="dxa"/>
            </w:tcMar>
          </w:tcPr>
          <w:p w14:paraId="54F0E7A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14.12</w:t>
            </w:r>
          </w:p>
        </w:tc>
        <w:tc>
          <w:tcPr>
            <w:tcW w:w="1440" w:type="dxa"/>
            <w:shd w:val="clear" w:color="auto" w:fill="auto"/>
            <w:tcMar>
              <w:top w:w="100" w:type="dxa"/>
              <w:left w:w="100" w:type="dxa"/>
              <w:bottom w:w="100" w:type="dxa"/>
              <w:right w:w="100" w:type="dxa"/>
            </w:tcMar>
          </w:tcPr>
          <w:p w14:paraId="38F4120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owner_individual</w:t>
            </w:r>
          </w:p>
        </w:tc>
        <w:tc>
          <w:tcPr>
            <w:tcW w:w="1155" w:type="dxa"/>
            <w:shd w:val="clear" w:color="auto" w:fill="auto"/>
            <w:tcMar>
              <w:top w:w="100" w:type="dxa"/>
              <w:left w:w="100" w:type="dxa"/>
              <w:bottom w:w="100" w:type="dxa"/>
              <w:right w:w="100" w:type="dxa"/>
            </w:tcMar>
          </w:tcPr>
          <w:p w14:paraId="0663F235" w14:textId="77777777" w:rsidR="00FE2FC6" w:rsidRPr="00FE2FC6" w:rsidRDefault="00FE2FC6" w:rsidP="00FE2FC6">
            <w:pPr>
              <w:jc w:val="center"/>
              <w:rPr>
                <w:rFonts w:ascii="Tahoma" w:hAnsi="Tahoma" w:cs="Tahoma"/>
                <w:sz w:val="20"/>
                <w:szCs w:val="20"/>
              </w:rPr>
            </w:pPr>
          </w:p>
        </w:tc>
        <w:tc>
          <w:tcPr>
            <w:tcW w:w="1845" w:type="dxa"/>
            <w:shd w:val="clear" w:color="auto" w:fill="auto"/>
            <w:tcMar>
              <w:top w:w="100" w:type="dxa"/>
              <w:left w:w="100" w:type="dxa"/>
              <w:bottom w:w="100" w:type="dxa"/>
              <w:right w:w="100" w:type="dxa"/>
            </w:tcMar>
          </w:tcPr>
          <w:p w14:paraId="434F8B0F"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Собственник ФЛ</w:t>
            </w:r>
          </w:p>
        </w:tc>
        <w:tc>
          <w:tcPr>
            <w:tcW w:w="1425" w:type="dxa"/>
            <w:shd w:val="clear" w:color="auto" w:fill="auto"/>
            <w:tcMar>
              <w:top w:w="100" w:type="dxa"/>
              <w:left w:w="100" w:type="dxa"/>
              <w:bottom w:w="100" w:type="dxa"/>
              <w:right w:w="100" w:type="dxa"/>
            </w:tcMar>
          </w:tcPr>
          <w:p w14:paraId="5D9693F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w:t>
            </w:r>
          </w:p>
        </w:tc>
        <w:tc>
          <w:tcPr>
            <w:tcW w:w="1695" w:type="dxa"/>
            <w:shd w:val="clear" w:color="auto" w:fill="auto"/>
            <w:tcMar>
              <w:top w:w="100" w:type="dxa"/>
              <w:left w:w="100" w:type="dxa"/>
              <w:bottom w:w="100" w:type="dxa"/>
              <w:right w:w="100" w:type="dxa"/>
            </w:tcMar>
          </w:tcPr>
          <w:p w14:paraId="74B6680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14C2C352" w14:textId="77777777" w:rsidR="00FE2FC6" w:rsidRPr="00FE2FC6" w:rsidRDefault="00FE2FC6" w:rsidP="00FE2FC6">
            <w:pPr>
              <w:widowControl w:val="0"/>
              <w:jc w:val="center"/>
              <w:rPr>
                <w:rFonts w:ascii="Tahoma" w:hAnsi="Tahoma" w:cs="Tahoma"/>
                <w:sz w:val="20"/>
                <w:szCs w:val="20"/>
              </w:rPr>
            </w:pPr>
          </w:p>
        </w:tc>
      </w:tr>
      <w:tr w:rsidR="00FE2FC6" w:rsidRPr="00FE2FC6" w14:paraId="37A5AD71" w14:textId="77777777" w:rsidTr="00FE2FC6">
        <w:tc>
          <w:tcPr>
            <w:tcW w:w="1005" w:type="dxa"/>
            <w:shd w:val="clear" w:color="auto" w:fill="auto"/>
            <w:tcMar>
              <w:top w:w="100" w:type="dxa"/>
              <w:left w:w="100" w:type="dxa"/>
              <w:bottom w:w="100" w:type="dxa"/>
              <w:right w:w="100" w:type="dxa"/>
            </w:tcMar>
          </w:tcPr>
          <w:p w14:paraId="3D5E7D9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14.12.1</w:t>
            </w:r>
          </w:p>
        </w:tc>
        <w:tc>
          <w:tcPr>
            <w:tcW w:w="1440" w:type="dxa"/>
            <w:shd w:val="clear" w:color="auto" w:fill="auto"/>
            <w:tcMar>
              <w:top w:w="100" w:type="dxa"/>
              <w:left w:w="100" w:type="dxa"/>
              <w:bottom w:w="100" w:type="dxa"/>
              <w:right w:w="100" w:type="dxa"/>
            </w:tcMar>
          </w:tcPr>
          <w:p w14:paraId="6D048AD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fullname</w:t>
            </w:r>
          </w:p>
        </w:tc>
        <w:tc>
          <w:tcPr>
            <w:tcW w:w="1155" w:type="dxa"/>
            <w:shd w:val="clear" w:color="auto" w:fill="auto"/>
            <w:tcMar>
              <w:top w:w="100" w:type="dxa"/>
              <w:left w:w="100" w:type="dxa"/>
              <w:bottom w:w="100" w:type="dxa"/>
              <w:right w:w="100" w:type="dxa"/>
            </w:tcMar>
          </w:tcPr>
          <w:p w14:paraId="624ECEB7"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45" w:type="dxa"/>
            <w:shd w:val="clear" w:color="auto" w:fill="auto"/>
            <w:tcMar>
              <w:top w:w="100" w:type="dxa"/>
              <w:left w:w="100" w:type="dxa"/>
              <w:bottom w:w="100" w:type="dxa"/>
              <w:right w:w="100" w:type="dxa"/>
            </w:tcMar>
          </w:tcPr>
          <w:p w14:paraId="045D2B4F"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ФИО</w:t>
            </w:r>
          </w:p>
        </w:tc>
        <w:tc>
          <w:tcPr>
            <w:tcW w:w="1425" w:type="dxa"/>
            <w:shd w:val="clear" w:color="auto" w:fill="auto"/>
            <w:tcMar>
              <w:top w:w="100" w:type="dxa"/>
              <w:left w:w="100" w:type="dxa"/>
              <w:bottom w:w="100" w:type="dxa"/>
              <w:right w:w="100" w:type="dxa"/>
            </w:tcMar>
          </w:tcPr>
          <w:p w14:paraId="05532D9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63090D6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6D5381C1" w14:textId="77777777" w:rsidR="00FE2FC6" w:rsidRPr="00FE2FC6" w:rsidRDefault="00FE2FC6" w:rsidP="00FE2FC6">
            <w:pPr>
              <w:widowControl w:val="0"/>
              <w:jc w:val="center"/>
              <w:rPr>
                <w:rFonts w:ascii="Tahoma" w:hAnsi="Tahoma" w:cs="Tahoma"/>
                <w:sz w:val="20"/>
                <w:szCs w:val="20"/>
              </w:rPr>
            </w:pPr>
          </w:p>
        </w:tc>
      </w:tr>
      <w:tr w:rsidR="00FE2FC6" w:rsidRPr="00FE2FC6" w14:paraId="06064FDF" w14:textId="77777777" w:rsidTr="00FE2FC6">
        <w:tc>
          <w:tcPr>
            <w:tcW w:w="1005" w:type="dxa"/>
            <w:shd w:val="clear" w:color="auto" w:fill="auto"/>
            <w:tcMar>
              <w:top w:w="100" w:type="dxa"/>
              <w:left w:w="100" w:type="dxa"/>
              <w:bottom w:w="100" w:type="dxa"/>
              <w:right w:w="100" w:type="dxa"/>
            </w:tcMar>
          </w:tcPr>
          <w:p w14:paraId="69FBAA4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14.12.2</w:t>
            </w:r>
          </w:p>
        </w:tc>
        <w:tc>
          <w:tcPr>
            <w:tcW w:w="1440" w:type="dxa"/>
            <w:shd w:val="clear" w:color="auto" w:fill="auto"/>
            <w:tcMar>
              <w:top w:w="100" w:type="dxa"/>
              <w:left w:w="100" w:type="dxa"/>
              <w:bottom w:w="100" w:type="dxa"/>
              <w:right w:w="100" w:type="dxa"/>
            </w:tcMar>
          </w:tcPr>
          <w:p w14:paraId="76C06B0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date_birth</w:t>
            </w:r>
          </w:p>
        </w:tc>
        <w:tc>
          <w:tcPr>
            <w:tcW w:w="1155" w:type="dxa"/>
            <w:shd w:val="clear" w:color="auto" w:fill="auto"/>
            <w:tcMar>
              <w:top w:w="100" w:type="dxa"/>
              <w:left w:w="100" w:type="dxa"/>
              <w:bottom w:w="100" w:type="dxa"/>
              <w:right w:w="100" w:type="dxa"/>
            </w:tcMar>
          </w:tcPr>
          <w:p w14:paraId="4ED650A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w:t>
            </w:r>
          </w:p>
        </w:tc>
        <w:tc>
          <w:tcPr>
            <w:tcW w:w="1845" w:type="dxa"/>
            <w:shd w:val="clear" w:color="auto" w:fill="auto"/>
            <w:tcMar>
              <w:top w:w="100" w:type="dxa"/>
              <w:left w:w="100" w:type="dxa"/>
              <w:bottom w:w="100" w:type="dxa"/>
              <w:right w:w="100" w:type="dxa"/>
            </w:tcMar>
          </w:tcPr>
          <w:p w14:paraId="0EE09BD7"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Дата рождения</w:t>
            </w:r>
          </w:p>
        </w:tc>
        <w:tc>
          <w:tcPr>
            <w:tcW w:w="1425" w:type="dxa"/>
            <w:shd w:val="clear" w:color="auto" w:fill="auto"/>
            <w:tcMar>
              <w:top w:w="100" w:type="dxa"/>
              <w:left w:w="100" w:type="dxa"/>
              <w:bottom w:w="100" w:type="dxa"/>
              <w:right w:w="100" w:type="dxa"/>
            </w:tcMar>
          </w:tcPr>
          <w:p w14:paraId="59C74F0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4E2FF47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20C37904" w14:textId="77777777" w:rsidR="00FE2FC6" w:rsidRPr="00FE2FC6" w:rsidRDefault="00FE2FC6" w:rsidP="00FE2FC6">
            <w:pPr>
              <w:widowControl w:val="0"/>
              <w:jc w:val="center"/>
              <w:rPr>
                <w:rFonts w:ascii="Tahoma" w:hAnsi="Tahoma" w:cs="Tahoma"/>
                <w:sz w:val="20"/>
                <w:szCs w:val="20"/>
              </w:rPr>
            </w:pPr>
          </w:p>
        </w:tc>
      </w:tr>
      <w:tr w:rsidR="00FE2FC6" w:rsidRPr="00FE2FC6" w14:paraId="70D8017F" w14:textId="77777777" w:rsidTr="00FE2FC6">
        <w:tc>
          <w:tcPr>
            <w:tcW w:w="1005" w:type="dxa"/>
            <w:shd w:val="clear" w:color="auto" w:fill="auto"/>
            <w:tcMar>
              <w:top w:w="100" w:type="dxa"/>
              <w:left w:w="100" w:type="dxa"/>
              <w:bottom w:w="100" w:type="dxa"/>
              <w:right w:w="100" w:type="dxa"/>
            </w:tcMar>
          </w:tcPr>
          <w:p w14:paraId="3B32C11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14.12.3</w:t>
            </w:r>
          </w:p>
        </w:tc>
        <w:tc>
          <w:tcPr>
            <w:tcW w:w="1440" w:type="dxa"/>
            <w:shd w:val="clear" w:color="auto" w:fill="auto"/>
            <w:tcMar>
              <w:top w:w="100" w:type="dxa"/>
              <w:left w:w="100" w:type="dxa"/>
              <w:bottom w:w="100" w:type="dxa"/>
              <w:right w:w="100" w:type="dxa"/>
            </w:tcMar>
          </w:tcPr>
          <w:p w14:paraId="2525F66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address_birth</w:t>
            </w:r>
          </w:p>
        </w:tc>
        <w:tc>
          <w:tcPr>
            <w:tcW w:w="1155" w:type="dxa"/>
            <w:shd w:val="clear" w:color="auto" w:fill="auto"/>
            <w:tcMar>
              <w:top w:w="100" w:type="dxa"/>
              <w:left w:w="100" w:type="dxa"/>
              <w:bottom w:w="100" w:type="dxa"/>
              <w:right w:w="100" w:type="dxa"/>
            </w:tcMar>
          </w:tcPr>
          <w:p w14:paraId="3C6ABAF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text</w:t>
            </w:r>
          </w:p>
        </w:tc>
        <w:tc>
          <w:tcPr>
            <w:tcW w:w="1845" w:type="dxa"/>
            <w:shd w:val="clear" w:color="auto" w:fill="auto"/>
            <w:tcMar>
              <w:top w:w="100" w:type="dxa"/>
              <w:left w:w="100" w:type="dxa"/>
              <w:bottom w:w="100" w:type="dxa"/>
              <w:right w:w="100" w:type="dxa"/>
            </w:tcMar>
          </w:tcPr>
          <w:p w14:paraId="65935EA2"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Место рождения</w:t>
            </w:r>
          </w:p>
        </w:tc>
        <w:tc>
          <w:tcPr>
            <w:tcW w:w="1425" w:type="dxa"/>
            <w:shd w:val="clear" w:color="auto" w:fill="auto"/>
            <w:tcMar>
              <w:top w:w="100" w:type="dxa"/>
              <w:left w:w="100" w:type="dxa"/>
              <w:bottom w:w="100" w:type="dxa"/>
              <w:right w:w="100" w:type="dxa"/>
            </w:tcMar>
          </w:tcPr>
          <w:p w14:paraId="61A262F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2DBA753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652FABA0" w14:textId="77777777" w:rsidR="00FE2FC6" w:rsidRPr="00FE2FC6" w:rsidRDefault="00FE2FC6" w:rsidP="00FE2FC6">
            <w:pPr>
              <w:widowControl w:val="0"/>
              <w:jc w:val="center"/>
              <w:rPr>
                <w:rFonts w:ascii="Tahoma" w:hAnsi="Tahoma" w:cs="Tahoma"/>
                <w:sz w:val="20"/>
                <w:szCs w:val="20"/>
              </w:rPr>
            </w:pPr>
          </w:p>
        </w:tc>
      </w:tr>
      <w:tr w:rsidR="00FE2FC6" w:rsidRPr="00FE2FC6" w14:paraId="72201EB1" w14:textId="77777777" w:rsidTr="00FE2FC6">
        <w:tc>
          <w:tcPr>
            <w:tcW w:w="1005" w:type="dxa"/>
            <w:shd w:val="clear" w:color="auto" w:fill="auto"/>
            <w:tcMar>
              <w:top w:w="100" w:type="dxa"/>
              <w:left w:w="100" w:type="dxa"/>
              <w:bottom w:w="100" w:type="dxa"/>
              <w:right w:w="100" w:type="dxa"/>
            </w:tcMar>
          </w:tcPr>
          <w:p w14:paraId="29BE665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14.12.4</w:t>
            </w:r>
          </w:p>
        </w:tc>
        <w:tc>
          <w:tcPr>
            <w:tcW w:w="1440" w:type="dxa"/>
            <w:shd w:val="clear" w:color="auto" w:fill="auto"/>
            <w:tcMar>
              <w:top w:w="100" w:type="dxa"/>
              <w:left w:w="100" w:type="dxa"/>
              <w:bottom w:w="100" w:type="dxa"/>
              <w:right w:w="100" w:type="dxa"/>
            </w:tcMar>
          </w:tcPr>
          <w:p w14:paraId="0867EA9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inn</w:t>
            </w:r>
          </w:p>
        </w:tc>
        <w:tc>
          <w:tcPr>
            <w:tcW w:w="1155" w:type="dxa"/>
            <w:shd w:val="clear" w:color="auto" w:fill="auto"/>
            <w:tcMar>
              <w:top w:w="100" w:type="dxa"/>
              <w:left w:w="100" w:type="dxa"/>
              <w:bottom w:w="100" w:type="dxa"/>
              <w:right w:w="100" w:type="dxa"/>
            </w:tcMar>
          </w:tcPr>
          <w:p w14:paraId="159FB9C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845" w:type="dxa"/>
            <w:shd w:val="clear" w:color="auto" w:fill="auto"/>
            <w:tcMar>
              <w:top w:w="100" w:type="dxa"/>
              <w:left w:w="100" w:type="dxa"/>
              <w:bottom w:w="100" w:type="dxa"/>
              <w:right w:w="100" w:type="dxa"/>
            </w:tcMar>
          </w:tcPr>
          <w:p w14:paraId="2BA640F0"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ИНН</w:t>
            </w:r>
          </w:p>
        </w:tc>
        <w:tc>
          <w:tcPr>
            <w:tcW w:w="1425" w:type="dxa"/>
            <w:shd w:val="clear" w:color="auto" w:fill="auto"/>
            <w:tcMar>
              <w:top w:w="100" w:type="dxa"/>
              <w:left w:w="100" w:type="dxa"/>
              <w:bottom w:w="100" w:type="dxa"/>
              <w:right w:w="100" w:type="dxa"/>
            </w:tcMar>
          </w:tcPr>
          <w:p w14:paraId="2415FB8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7A5F105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2C025FC0" w14:textId="77777777" w:rsidR="00FE2FC6" w:rsidRPr="00FE2FC6" w:rsidRDefault="00FE2FC6" w:rsidP="00FE2FC6">
            <w:pPr>
              <w:widowControl w:val="0"/>
              <w:jc w:val="center"/>
              <w:rPr>
                <w:rFonts w:ascii="Tahoma" w:hAnsi="Tahoma" w:cs="Tahoma"/>
                <w:sz w:val="20"/>
                <w:szCs w:val="20"/>
              </w:rPr>
            </w:pPr>
          </w:p>
        </w:tc>
      </w:tr>
      <w:tr w:rsidR="00FE2FC6" w:rsidRPr="00FE2FC6" w14:paraId="2439C037" w14:textId="77777777" w:rsidTr="00FE2FC6">
        <w:tc>
          <w:tcPr>
            <w:tcW w:w="1005" w:type="dxa"/>
            <w:shd w:val="clear" w:color="auto" w:fill="auto"/>
            <w:tcMar>
              <w:top w:w="100" w:type="dxa"/>
              <w:left w:w="100" w:type="dxa"/>
              <w:bottom w:w="100" w:type="dxa"/>
              <w:right w:w="100" w:type="dxa"/>
            </w:tcMar>
          </w:tcPr>
          <w:p w14:paraId="5546534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14.12.5</w:t>
            </w:r>
          </w:p>
        </w:tc>
        <w:tc>
          <w:tcPr>
            <w:tcW w:w="1440" w:type="dxa"/>
            <w:shd w:val="clear" w:color="auto" w:fill="auto"/>
            <w:tcMar>
              <w:top w:w="100" w:type="dxa"/>
              <w:left w:w="100" w:type="dxa"/>
              <w:bottom w:w="100" w:type="dxa"/>
              <w:right w:w="100" w:type="dxa"/>
            </w:tcMar>
          </w:tcPr>
          <w:p w14:paraId="05F4AE4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snils</w:t>
            </w:r>
          </w:p>
        </w:tc>
        <w:tc>
          <w:tcPr>
            <w:tcW w:w="1155" w:type="dxa"/>
            <w:shd w:val="clear" w:color="auto" w:fill="auto"/>
            <w:tcMar>
              <w:top w:w="100" w:type="dxa"/>
              <w:left w:w="100" w:type="dxa"/>
              <w:bottom w:w="100" w:type="dxa"/>
              <w:right w:w="100" w:type="dxa"/>
            </w:tcMar>
          </w:tcPr>
          <w:p w14:paraId="16CE55C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845" w:type="dxa"/>
            <w:shd w:val="clear" w:color="auto" w:fill="auto"/>
            <w:tcMar>
              <w:top w:w="100" w:type="dxa"/>
              <w:left w:w="100" w:type="dxa"/>
              <w:bottom w:w="100" w:type="dxa"/>
              <w:right w:w="100" w:type="dxa"/>
            </w:tcMar>
          </w:tcPr>
          <w:p w14:paraId="04BC619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СНИЛС</w:t>
            </w:r>
          </w:p>
        </w:tc>
        <w:tc>
          <w:tcPr>
            <w:tcW w:w="1425" w:type="dxa"/>
            <w:shd w:val="clear" w:color="auto" w:fill="auto"/>
            <w:tcMar>
              <w:top w:w="100" w:type="dxa"/>
              <w:left w:w="100" w:type="dxa"/>
              <w:bottom w:w="100" w:type="dxa"/>
              <w:right w:w="100" w:type="dxa"/>
            </w:tcMar>
          </w:tcPr>
          <w:p w14:paraId="49F7E81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468EBFB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6D5D029A" w14:textId="77777777" w:rsidR="00FE2FC6" w:rsidRPr="00FE2FC6" w:rsidRDefault="00FE2FC6" w:rsidP="00FE2FC6">
            <w:pPr>
              <w:widowControl w:val="0"/>
              <w:jc w:val="center"/>
              <w:rPr>
                <w:rFonts w:ascii="Tahoma" w:hAnsi="Tahoma" w:cs="Tahoma"/>
                <w:sz w:val="20"/>
                <w:szCs w:val="20"/>
              </w:rPr>
            </w:pPr>
          </w:p>
        </w:tc>
      </w:tr>
      <w:tr w:rsidR="00FE2FC6" w:rsidRPr="00FE2FC6" w14:paraId="36CC9157" w14:textId="77777777" w:rsidTr="00FE2FC6">
        <w:tc>
          <w:tcPr>
            <w:tcW w:w="1005" w:type="dxa"/>
            <w:shd w:val="clear" w:color="auto" w:fill="auto"/>
            <w:tcMar>
              <w:top w:w="100" w:type="dxa"/>
              <w:left w:w="100" w:type="dxa"/>
              <w:bottom w:w="100" w:type="dxa"/>
              <w:right w:w="100" w:type="dxa"/>
            </w:tcMar>
          </w:tcPr>
          <w:p w14:paraId="568FB19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14.12.6</w:t>
            </w:r>
          </w:p>
        </w:tc>
        <w:tc>
          <w:tcPr>
            <w:tcW w:w="1440" w:type="dxa"/>
            <w:shd w:val="clear" w:color="auto" w:fill="auto"/>
            <w:tcMar>
              <w:top w:w="100" w:type="dxa"/>
              <w:left w:w="100" w:type="dxa"/>
              <w:bottom w:w="100" w:type="dxa"/>
              <w:right w:w="100" w:type="dxa"/>
            </w:tcMar>
          </w:tcPr>
          <w:p w14:paraId="619D66EA" w14:textId="77777777" w:rsidR="00FE2FC6" w:rsidRPr="00FE2FC6" w:rsidRDefault="00FE2FC6" w:rsidP="00FE2FC6">
            <w:pPr>
              <w:widowControl w:val="0"/>
              <w:spacing w:before="0" w:after="0"/>
              <w:jc w:val="center"/>
              <w:rPr>
                <w:rFonts w:ascii="Tahoma" w:hAnsi="Tahoma" w:cs="Tahoma"/>
                <w:sz w:val="20"/>
                <w:szCs w:val="20"/>
              </w:rPr>
            </w:pPr>
            <w:r w:rsidRPr="00FE2FC6">
              <w:rPr>
                <w:rFonts w:ascii="Tahoma" w:hAnsi="Tahoma" w:cs="Tahoma"/>
                <w:sz w:val="20"/>
                <w:szCs w:val="20"/>
              </w:rPr>
              <w:t>phone_number</w:t>
            </w:r>
          </w:p>
          <w:p w14:paraId="6E821684" w14:textId="77777777" w:rsidR="00FE2FC6" w:rsidRPr="00FE2FC6" w:rsidRDefault="00FE2FC6" w:rsidP="00FE2FC6">
            <w:pPr>
              <w:widowControl w:val="0"/>
              <w:jc w:val="center"/>
              <w:rPr>
                <w:rFonts w:ascii="Tahoma" w:hAnsi="Tahoma" w:cs="Tahoma"/>
                <w:sz w:val="20"/>
                <w:szCs w:val="20"/>
              </w:rPr>
            </w:pPr>
          </w:p>
        </w:tc>
        <w:tc>
          <w:tcPr>
            <w:tcW w:w="1155" w:type="dxa"/>
            <w:shd w:val="clear" w:color="auto" w:fill="auto"/>
            <w:tcMar>
              <w:top w:w="100" w:type="dxa"/>
              <w:left w:w="100" w:type="dxa"/>
              <w:bottom w:w="100" w:type="dxa"/>
              <w:right w:w="100" w:type="dxa"/>
            </w:tcMar>
          </w:tcPr>
          <w:p w14:paraId="0FA6BB4B"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45" w:type="dxa"/>
            <w:shd w:val="clear" w:color="auto" w:fill="auto"/>
            <w:tcMar>
              <w:top w:w="100" w:type="dxa"/>
              <w:left w:w="100" w:type="dxa"/>
              <w:bottom w:w="100" w:type="dxa"/>
              <w:right w:w="100" w:type="dxa"/>
            </w:tcMar>
          </w:tcPr>
          <w:p w14:paraId="0A6BF11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Номер телефона</w:t>
            </w:r>
          </w:p>
        </w:tc>
        <w:tc>
          <w:tcPr>
            <w:tcW w:w="1425" w:type="dxa"/>
            <w:shd w:val="clear" w:color="auto" w:fill="auto"/>
            <w:tcMar>
              <w:top w:w="100" w:type="dxa"/>
              <w:left w:w="100" w:type="dxa"/>
              <w:bottom w:w="100" w:type="dxa"/>
              <w:right w:w="100" w:type="dxa"/>
            </w:tcMar>
          </w:tcPr>
          <w:p w14:paraId="6A0D6FD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2089C0C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5FB4D141" w14:textId="77777777" w:rsidR="00FE2FC6" w:rsidRPr="00FE2FC6" w:rsidRDefault="00FE2FC6" w:rsidP="00FE2FC6">
            <w:pPr>
              <w:widowControl w:val="0"/>
              <w:jc w:val="center"/>
              <w:rPr>
                <w:rFonts w:ascii="Tahoma" w:hAnsi="Tahoma" w:cs="Tahoma"/>
                <w:sz w:val="20"/>
                <w:szCs w:val="20"/>
              </w:rPr>
            </w:pPr>
          </w:p>
        </w:tc>
      </w:tr>
      <w:tr w:rsidR="00FE2FC6" w:rsidRPr="00FE2FC6" w14:paraId="299B530A" w14:textId="77777777" w:rsidTr="00FE2FC6">
        <w:tc>
          <w:tcPr>
            <w:tcW w:w="1005" w:type="dxa"/>
            <w:shd w:val="clear" w:color="auto" w:fill="auto"/>
            <w:tcMar>
              <w:top w:w="100" w:type="dxa"/>
              <w:left w:w="100" w:type="dxa"/>
              <w:bottom w:w="100" w:type="dxa"/>
              <w:right w:w="100" w:type="dxa"/>
            </w:tcMar>
          </w:tcPr>
          <w:p w14:paraId="60F0919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14.12.7</w:t>
            </w:r>
          </w:p>
        </w:tc>
        <w:tc>
          <w:tcPr>
            <w:tcW w:w="1440" w:type="dxa"/>
            <w:shd w:val="clear" w:color="auto" w:fill="auto"/>
            <w:tcMar>
              <w:top w:w="100" w:type="dxa"/>
              <w:left w:w="100" w:type="dxa"/>
              <w:bottom w:w="100" w:type="dxa"/>
              <w:right w:w="100" w:type="dxa"/>
            </w:tcMar>
          </w:tcPr>
          <w:p w14:paraId="080D552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email</w:t>
            </w:r>
          </w:p>
        </w:tc>
        <w:tc>
          <w:tcPr>
            <w:tcW w:w="1155" w:type="dxa"/>
            <w:shd w:val="clear" w:color="auto" w:fill="auto"/>
            <w:tcMar>
              <w:top w:w="100" w:type="dxa"/>
              <w:left w:w="100" w:type="dxa"/>
              <w:bottom w:w="100" w:type="dxa"/>
              <w:right w:w="100" w:type="dxa"/>
            </w:tcMar>
          </w:tcPr>
          <w:p w14:paraId="028854BF"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45" w:type="dxa"/>
            <w:shd w:val="clear" w:color="auto" w:fill="auto"/>
            <w:tcMar>
              <w:top w:w="100" w:type="dxa"/>
              <w:left w:w="100" w:type="dxa"/>
              <w:bottom w:w="100" w:type="dxa"/>
              <w:right w:w="100" w:type="dxa"/>
            </w:tcMar>
          </w:tcPr>
          <w:p w14:paraId="4327D0D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e-mail</w:t>
            </w:r>
          </w:p>
        </w:tc>
        <w:tc>
          <w:tcPr>
            <w:tcW w:w="1425" w:type="dxa"/>
            <w:shd w:val="clear" w:color="auto" w:fill="auto"/>
            <w:tcMar>
              <w:top w:w="100" w:type="dxa"/>
              <w:left w:w="100" w:type="dxa"/>
              <w:bottom w:w="100" w:type="dxa"/>
              <w:right w:w="100" w:type="dxa"/>
            </w:tcMar>
          </w:tcPr>
          <w:p w14:paraId="6984B84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239F692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35917DFE" w14:textId="77777777" w:rsidR="00FE2FC6" w:rsidRPr="00FE2FC6" w:rsidRDefault="00FE2FC6" w:rsidP="00FE2FC6">
            <w:pPr>
              <w:widowControl w:val="0"/>
              <w:jc w:val="center"/>
              <w:rPr>
                <w:rFonts w:ascii="Tahoma" w:hAnsi="Tahoma" w:cs="Tahoma"/>
                <w:sz w:val="20"/>
                <w:szCs w:val="20"/>
              </w:rPr>
            </w:pPr>
          </w:p>
        </w:tc>
      </w:tr>
      <w:tr w:rsidR="00FE2FC6" w:rsidRPr="00FE2FC6" w14:paraId="76929BDD" w14:textId="77777777" w:rsidTr="00FE2FC6">
        <w:tc>
          <w:tcPr>
            <w:tcW w:w="1005" w:type="dxa"/>
            <w:shd w:val="clear" w:color="auto" w:fill="auto"/>
            <w:tcMar>
              <w:top w:w="100" w:type="dxa"/>
              <w:left w:w="100" w:type="dxa"/>
              <w:bottom w:w="100" w:type="dxa"/>
              <w:right w:w="100" w:type="dxa"/>
            </w:tcMar>
          </w:tcPr>
          <w:p w14:paraId="46CD715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14.12.8</w:t>
            </w:r>
          </w:p>
        </w:tc>
        <w:tc>
          <w:tcPr>
            <w:tcW w:w="1440" w:type="dxa"/>
            <w:shd w:val="clear" w:color="auto" w:fill="auto"/>
            <w:tcMar>
              <w:top w:w="100" w:type="dxa"/>
              <w:left w:w="100" w:type="dxa"/>
              <w:bottom w:w="100" w:type="dxa"/>
              <w:right w:w="100" w:type="dxa"/>
            </w:tcMar>
          </w:tcPr>
          <w:p w14:paraId="5281CDC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passport_data</w:t>
            </w:r>
          </w:p>
        </w:tc>
        <w:tc>
          <w:tcPr>
            <w:tcW w:w="1155" w:type="dxa"/>
            <w:shd w:val="clear" w:color="auto" w:fill="auto"/>
            <w:tcMar>
              <w:top w:w="100" w:type="dxa"/>
              <w:left w:w="100" w:type="dxa"/>
              <w:bottom w:w="100" w:type="dxa"/>
              <w:right w:w="100" w:type="dxa"/>
            </w:tcMar>
          </w:tcPr>
          <w:p w14:paraId="58BF32F6" w14:textId="77777777" w:rsidR="00FE2FC6" w:rsidRPr="00FE2FC6" w:rsidRDefault="00FE2FC6" w:rsidP="00FE2FC6">
            <w:pPr>
              <w:widowControl w:val="0"/>
              <w:jc w:val="center"/>
              <w:rPr>
                <w:rFonts w:ascii="Tahoma" w:hAnsi="Tahoma" w:cs="Tahoma"/>
                <w:sz w:val="20"/>
                <w:szCs w:val="20"/>
              </w:rPr>
            </w:pPr>
          </w:p>
        </w:tc>
        <w:tc>
          <w:tcPr>
            <w:tcW w:w="1845" w:type="dxa"/>
            <w:shd w:val="clear" w:color="auto" w:fill="auto"/>
            <w:tcMar>
              <w:top w:w="100" w:type="dxa"/>
              <w:left w:w="100" w:type="dxa"/>
              <w:bottom w:w="100" w:type="dxa"/>
              <w:right w:w="100" w:type="dxa"/>
            </w:tcMar>
          </w:tcPr>
          <w:p w14:paraId="3A12FD0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Паспортные данные</w:t>
            </w:r>
          </w:p>
        </w:tc>
        <w:tc>
          <w:tcPr>
            <w:tcW w:w="1425" w:type="dxa"/>
            <w:shd w:val="clear" w:color="auto" w:fill="auto"/>
            <w:tcMar>
              <w:top w:w="100" w:type="dxa"/>
              <w:left w:w="100" w:type="dxa"/>
              <w:bottom w:w="100" w:type="dxa"/>
              <w:right w:w="100" w:type="dxa"/>
            </w:tcMar>
          </w:tcPr>
          <w:p w14:paraId="0580EFF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w:t>
            </w:r>
          </w:p>
        </w:tc>
        <w:tc>
          <w:tcPr>
            <w:tcW w:w="1695" w:type="dxa"/>
            <w:shd w:val="clear" w:color="auto" w:fill="auto"/>
            <w:tcMar>
              <w:top w:w="100" w:type="dxa"/>
              <w:left w:w="100" w:type="dxa"/>
              <w:bottom w:w="100" w:type="dxa"/>
              <w:right w:w="100" w:type="dxa"/>
            </w:tcMar>
          </w:tcPr>
          <w:p w14:paraId="3E81F5E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1AC444DD" w14:textId="77777777" w:rsidR="00FE2FC6" w:rsidRPr="00FE2FC6" w:rsidRDefault="00FE2FC6" w:rsidP="00FE2FC6">
            <w:pPr>
              <w:widowControl w:val="0"/>
              <w:jc w:val="center"/>
              <w:rPr>
                <w:rFonts w:ascii="Tahoma" w:hAnsi="Tahoma" w:cs="Tahoma"/>
                <w:sz w:val="20"/>
                <w:szCs w:val="20"/>
              </w:rPr>
            </w:pPr>
          </w:p>
        </w:tc>
      </w:tr>
      <w:tr w:rsidR="00FE2FC6" w:rsidRPr="00FE2FC6" w14:paraId="15603D7C" w14:textId="77777777" w:rsidTr="00FE2FC6">
        <w:tc>
          <w:tcPr>
            <w:tcW w:w="1005" w:type="dxa"/>
            <w:shd w:val="clear" w:color="auto" w:fill="auto"/>
            <w:tcMar>
              <w:top w:w="100" w:type="dxa"/>
              <w:left w:w="100" w:type="dxa"/>
              <w:bottom w:w="100" w:type="dxa"/>
              <w:right w:w="100" w:type="dxa"/>
            </w:tcMar>
          </w:tcPr>
          <w:p w14:paraId="7172555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14.12.9</w:t>
            </w:r>
          </w:p>
        </w:tc>
        <w:tc>
          <w:tcPr>
            <w:tcW w:w="1440" w:type="dxa"/>
            <w:shd w:val="clear" w:color="auto" w:fill="auto"/>
            <w:tcMar>
              <w:top w:w="100" w:type="dxa"/>
              <w:left w:w="100" w:type="dxa"/>
              <w:bottom w:w="100" w:type="dxa"/>
              <w:right w:w="100" w:type="dxa"/>
            </w:tcMar>
          </w:tcPr>
          <w:p w14:paraId="4A418FC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series</w:t>
            </w:r>
          </w:p>
        </w:tc>
        <w:tc>
          <w:tcPr>
            <w:tcW w:w="1155" w:type="dxa"/>
            <w:shd w:val="clear" w:color="auto" w:fill="auto"/>
            <w:tcMar>
              <w:top w:w="100" w:type="dxa"/>
              <w:left w:w="100" w:type="dxa"/>
              <w:bottom w:w="100" w:type="dxa"/>
              <w:right w:w="100" w:type="dxa"/>
            </w:tcMar>
          </w:tcPr>
          <w:p w14:paraId="50367C2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845" w:type="dxa"/>
            <w:shd w:val="clear" w:color="auto" w:fill="auto"/>
            <w:tcMar>
              <w:top w:w="100" w:type="dxa"/>
              <w:left w:w="100" w:type="dxa"/>
              <w:bottom w:w="100" w:type="dxa"/>
              <w:right w:w="100" w:type="dxa"/>
            </w:tcMar>
          </w:tcPr>
          <w:p w14:paraId="55466F8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Серия</w:t>
            </w:r>
          </w:p>
        </w:tc>
        <w:tc>
          <w:tcPr>
            <w:tcW w:w="1425" w:type="dxa"/>
            <w:shd w:val="clear" w:color="auto" w:fill="auto"/>
            <w:tcMar>
              <w:top w:w="100" w:type="dxa"/>
              <w:left w:w="100" w:type="dxa"/>
              <w:bottom w:w="100" w:type="dxa"/>
              <w:right w:w="100" w:type="dxa"/>
            </w:tcMar>
          </w:tcPr>
          <w:p w14:paraId="0A30D20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0DF61D6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35D3B1FE" w14:textId="77777777" w:rsidR="00FE2FC6" w:rsidRPr="00FE2FC6" w:rsidRDefault="00FE2FC6" w:rsidP="00FE2FC6">
            <w:pPr>
              <w:widowControl w:val="0"/>
              <w:jc w:val="center"/>
              <w:rPr>
                <w:rFonts w:ascii="Tahoma" w:hAnsi="Tahoma" w:cs="Tahoma"/>
                <w:sz w:val="20"/>
                <w:szCs w:val="20"/>
              </w:rPr>
            </w:pPr>
          </w:p>
        </w:tc>
      </w:tr>
      <w:tr w:rsidR="00FE2FC6" w:rsidRPr="00FE2FC6" w14:paraId="579C09FF" w14:textId="77777777" w:rsidTr="00FE2FC6">
        <w:tc>
          <w:tcPr>
            <w:tcW w:w="1005" w:type="dxa"/>
            <w:shd w:val="clear" w:color="auto" w:fill="auto"/>
            <w:tcMar>
              <w:top w:w="100" w:type="dxa"/>
              <w:left w:w="100" w:type="dxa"/>
              <w:bottom w:w="100" w:type="dxa"/>
              <w:right w:w="100" w:type="dxa"/>
            </w:tcMar>
          </w:tcPr>
          <w:p w14:paraId="28237A3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14.12.10</w:t>
            </w:r>
          </w:p>
        </w:tc>
        <w:tc>
          <w:tcPr>
            <w:tcW w:w="1440" w:type="dxa"/>
            <w:shd w:val="clear" w:color="auto" w:fill="auto"/>
            <w:tcMar>
              <w:top w:w="100" w:type="dxa"/>
              <w:left w:w="100" w:type="dxa"/>
              <w:bottom w:w="100" w:type="dxa"/>
              <w:right w:w="100" w:type="dxa"/>
            </w:tcMar>
          </w:tcPr>
          <w:p w14:paraId="7414645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number</w:t>
            </w:r>
          </w:p>
        </w:tc>
        <w:tc>
          <w:tcPr>
            <w:tcW w:w="1155" w:type="dxa"/>
            <w:shd w:val="clear" w:color="auto" w:fill="auto"/>
            <w:tcMar>
              <w:top w:w="100" w:type="dxa"/>
              <w:left w:w="100" w:type="dxa"/>
              <w:bottom w:w="100" w:type="dxa"/>
              <w:right w:w="100" w:type="dxa"/>
            </w:tcMar>
          </w:tcPr>
          <w:p w14:paraId="4D5A986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845" w:type="dxa"/>
            <w:shd w:val="clear" w:color="auto" w:fill="auto"/>
            <w:tcMar>
              <w:top w:w="100" w:type="dxa"/>
              <w:left w:w="100" w:type="dxa"/>
              <w:bottom w:w="100" w:type="dxa"/>
              <w:right w:w="100" w:type="dxa"/>
            </w:tcMar>
          </w:tcPr>
          <w:p w14:paraId="27957AD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Номер</w:t>
            </w:r>
          </w:p>
        </w:tc>
        <w:tc>
          <w:tcPr>
            <w:tcW w:w="1425" w:type="dxa"/>
            <w:shd w:val="clear" w:color="auto" w:fill="auto"/>
            <w:tcMar>
              <w:top w:w="100" w:type="dxa"/>
              <w:left w:w="100" w:type="dxa"/>
              <w:bottom w:w="100" w:type="dxa"/>
              <w:right w:w="100" w:type="dxa"/>
            </w:tcMar>
          </w:tcPr>
          <w:p w14:paraId="2C955DC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793B311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6ED76073" w14:textId="77777777" w:rsidR="00FE2FC6" w:rsidRPr="00FE2FC6" w:rsidRDefault="00FE2FC6" w:rsidP="00FE2FC6">
            <w:pPr>
              <w:widowControl w:val="0"/>
              <w:jc w:val="center"/>
              <w:rPr>
                <w:rFonts w:ascii="Tahoma" w:hAnsi="Tahoma" w:cs="Tahoma"/>
                <w:sz w:val="20"/>
                <w:szCs w:val="20"/>
              </w:rPr>
            </w:pPr>
          </w:p>
        </w:tc>
      </w:tr>
      <w:tr w:rsidR="00FE2FC6" w:rsidRPr="00FE2FC6" w14:paraId="520F62BA" w14:textId="77777777" w:rsidTr="00FE2FC6">
        <w:tc>
          <w:tcPr>
            <w:tcW w:w="1005" w:type="dxa"/>
            <w:shd w:val="clear" w:color="auto" w:fill="auto"/>
            <w:tcMar>
              <w:top w:w="100" w:type="dxa"/>
              <w:left w:w="100" w:type="dxa"/>
              <w:bottom w:w="100" w:type="dxa"/>
              <w:right w:w="100" w:type="dxa"/>
            </w:tcMar>
          </w:tcPr>
          <w:p w14:paraId="18385CF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14.12.11</w:t>
            </w:r>
          </w:p>
        </w:tc>
        <w:tc>
          <w:tcPr>
            <w:tcW w:w="1440" w:type="dxa"/>
            <w:shd w:val="clear" w:color="auto" w:fill="auto"/>
            <w:tcMar>
              <w:top w:w="100" w:type="dxa"/>
              <w:left w:w="100" w:type="dxa"/>
              <w:bottom w:w="100" w:type="dxa"/>
              <w:right w:w="100" w:type="dxa"/>
            </w:tcMar>
          </w:tcPr>
          <w:p w14:paraId="45536E0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date_issue</w:t>
            </w:r>
          </w:p>
        </w:tc>
        <w:tc>
          <w:tcPr>
            <w:tcW w:w="1155" w:type="dxa"/>
            <w:shd w:val="clear" w:color="auto" w:fill="auto"/>
            <w:tcMar>
              <w:top w:w="100" w:type="dxa"/>
              <w:left w:w="100" w:type="dxa"/>
              <w:bottom w:w="100" w:type="dxa"/>
              <w:right w:w="100" w:type="dxa"/>
            </w:tcMar>
          </w:tcPr>
          <w:p w14:paraId="2CB218B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w:t>
            </w:r>
          </w:p>
        </w:tc>
        <w:tc>
          <w:tcPr>
            <w:tcW w:w="1845" w:type="dxa"/>
            <w:shd w:val="clear" w:color="auto" w:fill="auto"/>
            <w:tcMar>
              <w:top w:w="100" w:type="dxa"/>
              <w:left w:w="100" w:type="dxa"/>
              <w:bottom w:w="100" w:type="dxa"/>
              <w:right w:w="100" w:type="dxa"/>
            </w:tcMar>
          </w:tcPr>
          <w:p w14:paraId="476B8B4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Дата выдачи</w:t>
            </w:r>
          </w:p>
        </w:tc>
        <w:tc>
          <w:tcPr>
            <w:tcW w:w="1425" w:type="dxa"/>
            <w:shd w:val="clear" w:color="auto" w:fill="auto"/>
            <w:tcMar>
              <w:top w:w="100" w:type="dxa"/>
              <w:left w:w="100" w:type="dxa"/>
              <w:bottom w:w="100" w:type="dxa"/>
              <w:right w:w="100" w:type="dxa"/>
            </w:tcMar>
          </w:tcPr>
          <w:p w14:paraId="03CA4E3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0326D19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0343909C" w14:textId="77777777" w:rsidR="00FE2FC6" w:rsidRPr="00FE2FC6" w:rsidRDefault="00FE2FC6" w:rsidP="00FE2FC6">
            <w:pPr>
              <w:widowControl w:val="0"/>
              <w:jc w:val="center"/>
              <w:rPr>
                <w:rFonts w:ascii="Tahoma" w:hAnsi="Tahoma" w:cs="Tahoma"/>
                <w:sz w:val="20"/>
                <w:szCs w:val="20"/>
              </w:rPr>
            </w:pPr>
          </w:p>
        </w:tc>
      </w:tr>
      <w:tr w:rsidR="00FE2FC6" w:rsidRPr="00FE2FC6" w14:paraId="5C5FC53D" w14:textId="77777777" w:rsidTr="00FE2FC6">
        <w:tc>
          <w:tcPr>
            <w:tcW w:w="1005" w:type="dxa"/>
            <w:shd w:val="clear" w:color="auto" w:fill="auto"/>
            <w:tcMar>
              <w:top w:w="100" w:type="dxa"/>
              <w:left w:w="100" w:type="dxa"/>
              <w:bottom w:w="100" w:type="dxa"/>
              <w:right w:w="100" w:type="dxa"/>
            </w:tcMar>
          </w:tcPr>
          <w:p w14:paraId="334B50E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14.12.12</w:t>
            </w:r>
          </w:p>
        </w:tc>
        <w:tc>
          <w:tcPr>
            <w:tcW w:w="1440" w:type="dxa"/>
            <w:shd w:val="clear" w:color="auto" w:fill="auto"/>
            <w:tcMar>
              <w:top w:w="100" w:type="dxa"/>
              <w:left w:w="100" w:type="dxa"/>
              <w:bottom w:w="100" w:type="dxa"/>
              <w:right w:w="100" w:type="dxa"/>
            </w:tcMar>
          </w:tcPr>
          <w:p w14:paraId="6B6CAB1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issued_by</w:t>
            </w:r>
          </w:p>
        </w:tc>
        <w:tc>
          <w:tcPr>
            <w:tcW w:w="1155" w:type="dxa"/>
            <w:shd w:val="clear" w:color="auto" w:fill="auto"/>
            <w:tcMar>
              <w:top w:w="100" w:type="dxa"/>
              <w:left w:w="100" w:type="dxa"/>
              <w:bottom w:w="100" w:type="dxa"/>
              <w:right w:w="100" w:type="dxa"/>
            </w:tcMar>
          </w:tcPr>
          <w:p w14:paraId="42EBF85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text</w:t>
            </w:r>
          </w:p>
        </w:tc>
        <w:tc>
          <w:tcPr>
            <w:tcW w:w="1845" w:type="dxa"/>
            <w:shd w:val="clear" w:color="auto" w:fill="auto"/>
            <w:tcMar>
              <w:top w:w="100" w:type="dxa"/>
              <w:left w:w="100" w:type="dxa"/>
              <w:bottom w:w="100" w:type="dxa"/>
              <w:right w:w="100" w:type="dxa"/>
            </w:tcMar>
          </w:tcPr>
          <w:p w14:paraId="71A2953D"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Кем выдан</w:t>
            </w:r>
          </w:p>
        </w:tc>
        <w:tc>
          <w:tcPr>
            <w:tcW w:w="1425" w:type="dxa"/>
            <w:shd w:val="clear" w:color="auto" w:fill="auto"/>
            <w:tcMar>
              <w:top w:w="100" w:type="dxa"/>
              <w:left w:w="100" w:type="dxa"/>
              <w:bottom w:w="100" w:type="dxa"/>
              <w:right w:w="100" w:type="dxa"/>
            </w:tcMar>
          </w:tcPr>
          <w:p w14:paraId="0544467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2750F0A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672D9FFE" w14:textId="77777777" w:rsidR="00FE2FC6" w:rsidRPr="00FE2FC6" w:rsidRDefault="00FE2FC6" w:rsidP="00FE2FC6">
            <w:pPr>
              <w:widowControl w:val="0"/>
              <w:jc w:val="center"/>
              <w:rPr>
                <w:rFonts w:ascii="Tahoma" w:hAnsi="Tahoma" w:cs="Tahoma"/>
                <w:sz w:val="20"/>
                <w:szCs w:val="20"/>
              </w:rPr>
            </w:pPr>
          </w:p>
        </w:tc>
      </w:tr>
      <w:tr w:rsidR="00FE2FC6" w:rsidRPr="00FE2FC6" w14:paraId="6DF6126F" w14:textId="77777777" w:rsidTr="00FE2FC6">
        <w:trPr>
          <w:trHeight w:val="480"/>
        </w:trPr>
        <w:tc>
          <w:tcPr>
            <w:tcW w:w="10185" w:type="dxa"/>
            <w:gridSpan w:val="7"/>
            <w:shd w:val="clear" w:color="auto" w:fill="auto"/>
            <w:tcMar>
              <w:top w:w="100" w:type="dxa"/>
              <w:left w:w="100" w:type="dxa"/>
              <w:bottom w:w="100" w:type="dxa"/>
              <w:right w:w="100" w:type="dxa"/>
            </w:tcMar>
          </w:tcPr>
          <w:p w14:paraId="611E999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Данные о приборах учета электрической энергии</w:t>
            </w:r>
          </w:p>
        </w:tc>
      </w:tr>
      <w:tr w:rsidR="00FE2FC6" w:rsidRPr="00FE2FC6" w14:paraId="5A2B4704" w14:textId="77777777" w:rsidTr="00FE2FC6">
        <w:tc>
          <w:tcPr>
            <w:tcW w:w="1005" w:type="dxa"/>
            <w:shd w:val="clear" w:color="auto" w:fill="auto"/>
            <w:tcMar>
              <w:top w:w="100" w:type="dxa"/>
              <w:left w:w="100" w:type="dxa"/>
              <w:bottom w:w="100" w:type="dxa"/>
              <w:right w:w="100" w:type="dxa"/>
            </w:tcMar>
          </w:tcPr>
          <w:p w14:paraId="142E267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15</w:t>
            </w:r>
          </w:p>
        </w:tc>
        <w:tc>
          <w:tcPr>
            <w:tcW w:w="1440" w:type="dxa"/>
            <w:shd w:val="clear" w:color="auto" w:fill="auto"/>
            <w:tcMar>
              <w:top w:w="100" w:type="dxa"/>
              <w:left w:w="100" w:type="dxa"/>
              <w:bottom w:w="100" w:type="dxa"/>
              <w:right w:w="100" w:type="dxa"/>
            </w:tcMar>
          </w:tcPr>
          <w:p w14:paraId="4986335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property_electricity_metering</w:t>
            </w:r>
          </w:p>
        </w:tc>
        <w:tc>
          <w:tcPr>
            <w:tcW w:w="1155" w:type="dxa"/>
            <w:shd w:val="clear" w:color="auto" w:fill="auto"/>
            <w:tcMar>
              <w:top w:w="100" w:type="dxa"/>
              <w:left w:w="100" w:type="dxa"/>
              <w:bottom w:w="100" w:type="dxa"/>
              <w:right w:w="100" w:type="dxa"/>
            </w:tcMar>
          </w:tcPr>
          <w:p w14:paraId="3C6C6C78"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45" w:type="dxa"/>
            <w:shd w:val="clear" w:color="auto" w:fill="auto"/>
            <w:tcMar>
              <w:top w:w="100" w:type="dxa"/>
              <w:left w:w="100" w:type="dxa"/>
              <w:bottom w:w="100" w:type="dxa"/>
              <w:right w:w="100" w:type="dxa"/>
            </w:tcMar>
          </w:tcPr>
          <w:p w14:paraId="268A0599"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Признак “Объект недвижимости оборудован учетом электрической энергии”</w:t>
            </w:r>
          </w:p>
        </w:tc>
        <w:tc>
          <w:tcPr>
            <w:tcW w:w="1425" w:type="dxa"/>
            <w:shd w:val="clear" w:color="auto" w:fill="auto"/>
            <w:tcMar>
              <w:top w:w="100" w:type="dxa"/>
              <w:left w:w="100" w:type="dxa"/>
              <w:bottom w:w="100" w:type="dxa"/>
              <w:right w:w="100" w:type="dxa"/>
            </w:tcMar>
          </w:tcPr>
          <w:p w14:paraId="1805756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2476D54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7DE1CAB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Да/нет</w:t>
            </w:r>
          </w:p>
        </w:tc>
      </w:tr>
      <w:tr w:rsidR="00FE2FC6" w:rsidRPr="00FE2FC6" w14:paraId="6F0AB4B7" w14:textId="77777777" w:rsidTr="00FE2FC6">
        <w:tc>
          <w:tcPr>
            <w:tcW w:w="1005" w:type="dxa"/>
            <w:shd w:val="clear" w:color="auto" w:fill="auto"/>
            <w:tcMar>
              <w:top w:w="100" w:type="dxa"/>
              <w:left w:w="100" w:type="dxa"/>
              <w:bottom w:w="100" w:type="dxa"/>
              <w:right w:w="100" w:type="dxa"/>
            </w:tcMar>
          </w:tcPr>
          <w:p w14:paraId="495051A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16</w:t>
            </w:r>
          </w:p>
        </w:tc>
        <w:tc>
          <w:tcPr>
            <w:tcW w:w="1440" w:type="dxa"/>
            <w:shd w:val="clear" w:color="auto" w:fill="auto"/>
            <w:tcMar>
              <w:top w:w="100" w:type="dxa"/>
              <w:left w:w="100" w:type="dxa"/>
              <w:bottom w:w="100" w:type="dxa"/>
              <w:right w:w="100" w:type="dxa"/>
            </w:tcMar>
          </w:tcPr>
          <w:p w14:paraId="2958338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metering_device</w:t>
            </w:r>
          </w:p>
        </w:tc>
        <w:tc>
          <w:tcPr>
            <w:tcW w:w="1155" w:type="dxa"/>
            <w:shd w:val="clear" w:color="auto" w:fill="auto"/>
            <w:tcMar>
              <w:top w:w="100" w:type="dxa"/>
              <w:left w:w="100" w:type="dxa"/>
              <w:bottom w:w="100" w:type="dxa"/>
              <w:right w:w="100" w:type="dxa"/>
            </w:tcMar>
          </w:tcPr>
          <w:p w14:paraId="37BE8C8D" w14:textId="77777777" w:rsidR="00FE2FC6" w:rsidRPr="00FE2FC6" w:rsidRDefault="00FE2FC6" w:rsidP="00FE2FC6">
            <w:pPr>
              <w:widowControl w:val="0"/>
              <w:jc w:val="center"/>
              <w:rPr>
                <w:rFonts w:ascii="Tahoma" w:hAnsi="Tahoma" w:cs="Tahoma"/>
                <w:sz w:val="20"/>
                <w:szCs w:val="20"/>
              </w:rPr>
            </w:pPr>
          </w:p>
        </w:tc>
        <w:tc>
          <w:tcPr>
            <w:tcW w:w="1845" w:type="dxa"/>
            <w:shd w:val="clear" w:color="auto" w:fill="auto"/>
            <w:tcMar>
              <w:top w:w="100" w:type="dxa"/>
              <w:left w:w="100" w:type="dxa"/>
              <w:bottom w:w="100" w:type="dxa"/>
              <w:right w:w="100" w:type="dxa"/>
            </w:tcMar>
          </w:tcPr>
          <w:p w14:paraId="2422DF61"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Прибор учета </w:t>
            </w:r>
          </w:p>
        </w:tc>
        <w:tc>
          <w:tcPr>
            <w:tcW w:w="1425" w:type="dxa"/>
            <w:shd w:val="clear" w:color="auto" w:fill="auto"/>
            <w:tcMar>
              <w:top w:w="100" w:type="dxa"/>
              <w:left w:w="100" w:type="dxa"/>
              <w:bottom w:w="100" w:type="dxa"/>
              <w:right w:w="100" w:type="dxa"/>
            </w:tcMar>
          </w:tcPr>
          <w:p w14:paraId="68E0642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w:t>
            </w:r>
          </w:p>
        </w:tc>
        <w:tc>
          <w:tcPr>
            <w:tcW w:w="1695" w:type="dxa"/>
            <w:shd w:val="clear" w:color="auto" w:fill="auto"/>
            <w:tcMar>
              <w:top w:w="100" w:type="dxa"/>
              <w:left w:w="100" w:type="dxa"/>
              <w:bottom w:w="100" w:type="dxa"/>
              <w:right w:w="100" w:type="dxa"/>
            </w:tcMar>
          </w:tcPr>
          <w:p w14:paraId="036E224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3326B56C" w14:textId="77777777" w:rsidR="00FE2FC6" w:rsidRPr="00FE2FC6" w:rsidRDefault="00FE2FC6" w:rsidP="00FE2FC6">
            <w:pPr>
              <w:widowControl w:val="0"/>
              <w:jc w:val="center"/>
              <w:rPr>
                <w:rFonts w:ascii="Tahoma" w:hAnsi="Tahoma" w:cs="Tahoma"/>
                <w:sz w:val="20"/>
                <w:szCs w:val="20"/>
              </w:rPr>
            </w:pPr>
          </w:p>
        </w:tc>
      </w:tr>
      <w:tr w:rsidR="00FE2FC6" w:rsidRPr="00FE2FC6" w14:paraId="4797CE26" w14:textId="77777777" w:rsidTr="00FE2FC6">
        <w:tc>
          <w:tcPr>
            <w:tcW w:w="1005" w:type="dxa"/>
            <w:shd w:val="clear" w:color="auto" w:fill="auto"/>
            <w:tcMar>
              <w:top w:w="100" w:type="dxa"/>
              <w:left w:w="100" w:type="dxa"/>
              <w:bottom w:w="100" w:type="dxa"/>
              <w:right w:w="100" w:type="dxa"/>
            </w:tcMar>
          </w:tcPr>
          <w:p w14:paraId="08C3D17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16.1</w:t>
            </w:r>
          </w:p>
        </w:tc>
        <w:tc>
          <w:tcPr>
            <w:tcW w:w="1440" w:type="dxa"/>
            <w:shd w:val="clear" w:color="auto" w:fill="auto"/>
            <w:tcMar>
              <w:top w:w="100" w:type="dxa"/>
              <w:left w:w="100" w:type="dxa"/>
              <w:bottom w:w="100" w:type="dxa"/>
              <w:right w:w="100" w:type="dxa"/>
            </w:tcMar>
          </w:tcPr>
          <w:p w14:paraId="5B465A0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model_metering_device</w:t>
            </w:r>
          </w:p>
        </w:tc>
        <w:tc>
          <w:tcPr>
            <w:tcW w:w="1155" w:type="dxa"/>
            <w:shd w:val="clear" w:color="auto" w:fill="auto"/>
            <w:tcMar>
              <w:top w:w="100" w:type="dxa"/>
              <w:left w:w="100" w:type="dxa"/>
              <w:bottom w:w="100" w:type="dxa"/>
              <w:right w:w="100" w:type="dxa"/>
            </w:tcMar>
          </w:tcPr>
          <w:p w14:paraId="34F89C0E"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45" w:type="dxa"/>
            <w:shd w:val="clear" w:color="auto" w:fill="auto"/>
            <w:tcMar>
              <w:top w:w="100" w:type="dxa"/>
              <w:left w:w="100" w:type="dxa"/>
              <w:bottom w:w="100" w:type="dxa"/>
              <w:right w:w="100" w:type="dxa"/>
            </w:tcMar>
          </w:tcPr>
          <w:p w14:paraId="408792F0"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Модель прибора учета</w:t>
            </w:r>
          </w:p>
        </w:tc>
        <w:tc>
          <w:tcPr>
            <w:tcW w:w="1425" w:type="dxa"/>
            <w:shd w:val="clear" w:color="auto" w:fill="auto"/>
            <w:tcMar>
              <w:top w:w="100" w:type="dxa"/>
              <w:left w:w="100" w:type="dxa"/>
              <w:bottom w:w="100" w:type="dxa"/>
              <w:right w:w="100" w:type="dxa"/>
            </w:tcMar>
          </w:tcPr>
          <w:p w14:paraId="2C1CD07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68761F7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16A15DCA" w14:textId="77777777" w:rsidR="00FE2FC6" w:rsidRPr="00FE2FC6" w:rsidRDefault="00FE2FC6" w:rsidP="00FE2FC6">
            <w:pPr>
              <w:widowControl w:val="0"/>
              <w:jc w:val="center"/>
              <w:rPr>
                <w:rFonts w:ascii="Tahoma" w:hAnsi="Tahoma" w:cs="Tahoma"/>
                <w:sz w:val="20"/>
                <w:szCs w:val="20"/>
              </w:rPr>
            </w:pPr>
          </w:p>
        </w:tc>
      </w:tr>
      <w:tr w:rsidR="00FE2FC6" w:rsidRPr="00FE2FC6" w14:paraId="444504CF" w14:textId="77777777" w:rsidTr="00FE2FC6">
        <w:tc>
          <w:tcPr>
            <w:tcW w:w="1005" w:type="dxa"/>
            <w:shd w:val="clear" w:color="auto" w:fill="auto"/>
            <w:tcMar>
              <w:top w:w="100" w:type="dxa"/>
              <w:left w:w="100" w:type="dxa"/>
              <w:bottom w:w="100" w:type="dxa"/>
              <w:right w:w="100" w:type="dxa"/>
            </w:tcMar>
          </w:tcPr>
          <w:p w14:paraId="25CC516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16.2</w:t>
            </w:r>
          </w:p>
        </w:tc>
        <w:tc>
          <w:tcPr>
            <w:tcW w:w="1440" w:type="dxa"/>
            <w:shd w:val="clear" w:color="auto" w:fill="auto"/>
            <w:tcMar>
              <w:top w:w="100" w:type="dxa"/>
              <w:left w:w="100" w:type="dxa"/>
              <w:bottom w:w="100" w:type="dxa"/>
              <w:right w:w="100" w:type="dxa"/>
            </w:tcMar>
          </w:tcPr>
          <w:p w14:paraId="2A5B04A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type_metering_device</w:t>
            </w:r>
          </w:p>
        </w:tc>
        <w:tc>
          <w:tcPr>
            <w:tcW w:w="1155" w:type="dxa"/>
            <w:shd w:val="clear" w:color="auto" w:fill="auto"/>
            <w:tcMar>
              <w:top w:w="100" w:type="dxa"/>
              <w:left w:w="100" w:type="dxa"/>
              <w:bottom w:w="100" w:type="dxa"/>
              <w:right w:w="100" w:type="dxa"/>
            </w:tcMar>
          </w:tcPr>
          <w:p w14:paraId="00CF4628"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45" w:type="dxa"/>
            <w:shd w:val="clear" w:color="auto" w:fill="auto"/>
            <w:tcMar>
              <w:top w:w="100" w:type="dxa"/>
              <w:left w:w="100" w:type="dxa"/>
              <w:bottom w:w="100" w:type="dxa"/>
              <w:right w:w="100" w:type="dxa"/>
            </w:tcMar>
          </w:tcPr>
          <w:p w14:paraId="2AC30FD3"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Тип прибора учета</w:t>
            </w:r>
          </w:p>
        </w:tc>
        <w:tc>
          <w:tcPr>
            <w:tcW w:w="1425" w:type="dxa"/>
            <w:shd w:val="clear" w:color="auto" w:fill="auto"/>
            <w:tcMar>
              <w:top w:w="100" w:type="dxa"/>
              <w:left w:w="100" w:type="dxa"/>
              <w:bottom w:w="100" w:type="dxa"/>
              <w:right w:w="100" w:type="dxa"/>
            </w:tcMar>
          </w:tcPr>
          <w:p w14:paraId="1842DA5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57BEDB9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4FF9FBF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Однотарифный/ Двухтарифный/ Трехтарифный</w:t>
            </w:r>
          </w:p>
        </w:tc>
      </w:tr>
      <w:tr w:rsidR="00FE2FC6" w:rsidRPr="00FE2FC6" w14:paraId="1E6DC474" w14:textId="77777777" w:rsidTr="00FE2FC6">
        <w:tc>
          <w:tcPr>
            <w:tcW w:w="1005" w:type="dxa"/>
            <w:shd w:val="clear" w:color="auto" w:fill="auto"/>
            <w:tcMar>
              <w:top w:w="100" w:type="dxa"/>
              <w:left w:w="100" w:type="dxa"/>
              <w:bottom w:w="100" w:type="dxa"/>
              <w:right w:w="100" w:type="dxa"/>
            </w:tcMar>
          </w:tcPr>
          <w:p w14:paraId="26D6424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16.3</w:t>
            </w:r>
          </w:p>
        </w:tc>
        <w:tc>
          <w:tcPr>
            <w:tcW w:w="1440" w:type="dxa"/>
            <w:shd w:val="clear" w:color="auto" w:fill="auto"/>
            <w:tcMar>
              <w:top w:w="100" w:type="dxa"/>
              <w:left w:w="100" w:type="dxa"/>
              <w:bottom w:w="100" w:type="dxa"/>
              <w:right w:w="100" w:type="dxa"/>
            </w:tcMar>
          </w:tcPr>
          <w:p w14:paraId="04B8954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number_metering_device</w:t>
            </w:r>
          </w:p>
        </w:tc>
        <w:tc>
          <w:tcPr>
            <w:tcW w:w="1155" w:type="dxa"/>
            <w:shd w:val="clear" w:color="auto" w:fill="auto"/>
            <w:tcMar>
              <w:top w:w="100" w:type="dxa"/>
              <w:left w:w="100" w:type="dxa"/>
              <w:bottom w:w="100" w:type="dxa"/>
              <w:right w:w="100" w:type="dxa"/>
            </w:tcMar>
          </w:tcPr>
          <w:p w14:paraId="38437A3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845" w:type="dxa"/>
            <w:shd w:val="clear" w:color="auto" w:fill="auto"/>
            <w:tcMar>
              <w:top w:w="100" w:type="dxa"/>
              <w:left w:w="100" w:type="dxa"/>
              <w:bottom w:w="100" w:type="dxa"/>
              <w:right w:w="100" w:type="dxa"/>
            </w:tcMar>
          </w:tcPr>
          <w:p w14:paraId="0FB47D61"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Номер прибора учета </w:t>
            </w:r>
          </w:p>
        </w:tc>
        <w:tc>
          <w:tcPr>
            <w:tcW w:w="1425" w:type="dxa"/>
            <w:shd w:val="clear" w:color="auto" w:fill="auto"/>
            <w:tcMar>
              <w:top w:w="100" w:type="dxa"/>
              <w:left w:w="100" w:type="dxa"/>
              <w:bottom w:w="100" w:type="dxa"/>
              <w:right w:w="100" w:type="dxa"/>
            </w:tcMar>
          </w:tcPr>
          <w:p w14:paraId="1A3AAD3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5813A23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044321A1" w14:textId="77777777" w:rsidR="00FE2FC6" w:rsidRPr="00FE2FC6" w:rsidRDefault="00FE2FC6" w:rsidP="00FE2FC6">
            <w:pPr>
              <w:widowControl w:val="0"/>
              <w:jc w:val="center"/>
              <w:rPr>
                <w:rFonts w:ascii="Tahoma" w:hAnsi="Tahoma" w:cs="Tahoma"/>
                <w:sz w:val="20"/>
                <w:szCs w:val="20"/>
              </w:rPr>
            </w:pPr>
          </w:p>
        </w:tc>
      </w:tr>
      <w:tr w:rsidR="00FE2FC6" w:rsidRPr="00FE2FC6" w14:paraId="747D3569" w14:textId="77777777" w:rsidTr="00FE2FC6">
        <w:tc>
          <w:tcPr>
            <w:tcW w:w="1005" w:type="dxa"/>
            <w:shd w:val="clear" w:color="auto" w:fill="auto"/>
            <w:tcMar>
              <w:top w:w="100" w:type="dxa"/>
              <w:left w:w="100" w:type="dxa"/>
              <w:bottom w:w="100" w:type="dxa"/>
              <w:right w:w="100" w:type="dxa"/>
            </w:tcMar>
          </w:tcPr>
          <w:p w14:paraId="74165AF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16.4</w:t>
            </w:r>
          </w:p>
        </w:tc>
        <w:tc>
          <w:tcPr>
            <w:tcW w:w="1440" w:type="dxa"/>
            <w:shd w:val="clear" w:color="auto" w:fill="auto"/>
            <w:tcMar>
              <w:top w:w="100" w:type="dxa"/>
              <w:left w:w="100" w:type="dxa"/>
              <w:bottom w:w="100" w:type="dxa"/>
              <w:right w:w="100" w:type="dxa"/>
            </w:tcMar>
          </w:tcPr>
          <w:p w14:paraId="18ADE61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location_metering_device</w:t>
            </w:r>
          </w:p>
        </w:tc>
        <w:tc>
          <w:tcPr>
            <w:tcW w:w="1155" w:type="dxa"/>
            <w:shd w:val="clear" w:color="auto" w:fill="auto"/>
            <w:tcMar>
              <w:top w:w="100" w:type="dxa"/>
              <w:left w:w="100" w:type="dxa"/>
              <w:bottom w:w="100" w:type="dxa"/>
              <w:right w:w="100" w:type="dxa"/>
            </w:tcMar>
          </w:tcPr>
          <w:p w14:paraId="625FF6B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text</w:t>
            </w:r>
          </w:p>
        </w:tc>
        <w:tc>
          <w:tcPr>
            <w:tcW w:w="1845" w:type="dxa"/>
            <w:shd w:val="clear" w:color="auto" w:fill="auto"/>
            <w:tcMar>
              <w:top w:w="100" w:type="dxa"/>
              <w:left w:w="100" w:type="dxa"/>
              <w:bottom w:w="100" w:type="dxa"/>
              <w:right w:w="100" w:type="dxa"/>
            </w:tcMar>
          </w:tcPr>
          <w:p w14:paraId="16888A79"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Расположение прибора учета </w:t>
            </w:r>
          </w:p>
        </w:tc>
        <w:tc>
          <w:tcPr>
            <w:tcW w:w="1425" w:type="dxa"/>
            <w:shd w:val="clear" w:color="auto" w:fill="auto"/>
            <w:tcMar>
              <w:top w:w="100" w:type="dxa"/>
              <w:left w:w="100" w:type="dxa"/>
              <w:bottom w:w="100" w:type="dxa"/>
              <w:right w:w="100" w:type="dxa"/>
            </w:tcMar>
          </w:tcPr>
          <w:p w14:paraId="0F34FC1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7EB766F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5CF66B3F" w14:textId="77777777" w:rsidR="00FE2FC6" w:rsidRPr="00FE2FC6" w:rsidRDefault="00FE2FC6" w:rsidP="00FE2FC6">
            <w:pPr>
              <w:widowControl w:val="0"/>
              <w:jc w:val="center"/>
              <w:rPr>
                <w:rFonts w:ascii="Tahoma" w:hAnsi="Tahoma" w:cs="Tahoma"/>
                <w:sz w:val="20"/>
                <w:szCs w:val="20"/>
              </w:rPr>
            </w:pPr>
          </w:p>
        </w:tc>
      </w:tr>
      <w:tr w:rsidR="00FE2FC6" w:rsidRPr="00FE2FC6" w14:paraId="17008DD2" w14:textId="77777777" w:rsidTr="00FE2FC6">
        <w:tc>
          <w:tcPr>
            <w:tcW w:w="1005" w:type="dxa"/>
            <w:shd w:val="clear" w:color="auto" w:fill="auto"/>
            <w:tcMar>
              <w:top w:w="100" w:type="dxa"/>
              <w:left w:w="100" w:type="dxa"/>
              <w:bottom w:w="100" w:type="dxa"/>
              <w:right w:w="100" w:type="dxa"/>
            </w:tcMar>
          </w:tcPr>
          <w:p w14:paraId="0277021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16.5</w:t>
            </w:r>
          </w:p>
        </w:tc>
        <w:tc>
          <w:tcPr>
            <w:tcW w:w="1440" w:type="dxa"/>
            <w:shd w:val="clear" w:color="auto" w:fill="auto"/>
            <w:tcMar>
              <w:top w:w="100" w:type="dxa"/>
              <w:left w:w="100" w:type="dxa"/>
              <w:bottom w:w="100" w:type="dxa"/>
              <w:right w:w="100" w:type="dxa"/>
            </w:tcMar>
          </w:tcPr>
          <w:p w14:paraId="2A97290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date_next_verification</w:t>
            </w:r>
          </w:p>
        </w:tc>
        <w:tc>
          <w:tcPr>
            <w:tcW w:w="1155" w:type="dxa"/>
            <w:shd w:val="clear" w:color="auto" w:fill="auto"/>
            <w:tcMar>
              <w:top w:w="100" w:type="dxa"/>
              <w:left w:w="100" w:type="dxa"/>
              <w:bottom w:w="100" w:type="dxa"/>
              <w:right w:w="100" w:type="dxa"/>
            </w:tcMar>
          </w:tcPr>
          <w:p w14:paraId="040CFB9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w:t>
            </w:r>
          </w:p>
        </w:tc>
        <w:tc>
          <w:tcPr>
            <w:tcW w:w="1845" w:type="dxa"/>
            <w:shd w:val="clear" w:color="auto" w:fill="auto"/>
            <w:tcMar>
              <w:top w:w="100" w:type="dxa"/>
              <w:left w:w="100" w:type="dxa"/>
              <w:bottom w:w="100" w:type="dxa"/>
              <w:right w:w="100" w:type="dxa"/>
            </w:tcMar>
          </w:tcPr>
          <w:p w14:paraId="011D5DE7"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Дата очередной поверки </w:t>
            </w:r>
          </w:p>
        </w:tc>
        <w:tc>
          <w:tcPr>
            <w:tcW w:w="1425" w:type="dxa"/>
            <w:shd w:val="clear" w:color="auto" w:fill="auto"/>
            <w:tcMar>
              <w:top w:w="100" w:type="dxa"/>
              <w:left w:w="100" w:type="dxa"/>
              <w:bottom w:w="100" w:type="dxa"/>
              <w:right w:w="100" w:type="dxa"/>
            </w:tcMar>
          </w:tcPr>
          <w:p w14:paraId="5EA80C4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6FECFEA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71F31F31" w14:textId="77777777" w:rsidR="00FE2FC6" w:rsidRPr="00FE2FC6" w:rsidRDefault="00FE2FC6" w:rsidP="00FE2FC6">
            <w:pPr>
              <w:widowControl w:val="0"/>
              <w:jc w:val="center"/>
              <w:rPr>
                <w:rFonts w:ascii="Tahoma" w:hAnsi="Tahoma" w:cs="Tahoma"/>
                <w:sz w:val="20"/>
                <w:szCs w:val="20"/>
              </w:rPr>
            </w:pPr>
          </w:p>
        </w:tc>
      </w:tr>
      <w:tr w:rsidR="00FE2FC6" w:rsidRPr="00FE2FC6" w14:paraId="75C5884C" w14:textId="77777777" w:rsidTr="00FE2FC6">
        <w:tc>
          <w:tcPr>
            <w:tcW w:w="1005" w:type="dxa"/>
            <w:shd w:val="clear" w:color="auto" w:fill="auto"/>
            <w:tcMar>
              <w:top w:w="100" w:type="dxa"/>
              <w:left w:w="100" w:type="dxa"/>
              <w:bottom w:w="100" w:type="dxa"/>
              <w:right w:w="100" w:type="dxa"/>
            </w:tcMar>
          </w:tcPr>
          <w:p w14:paraId="0B4D5DE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16.6</w:t>
            </w:r>
          </w:p>
        </w:tc>
        <w:tc>
          <w:tcPr>
            <w:tcW w:w="1440" w:type="dxa"/>
            <w:shd w:val="clear" w:color="auto" w:fill="auto"/>
            <w:tcMar>
              <w:top w:w="100" w:type="dxa"/>
              <w:left w:w="100" w:type="dxa"/>
              <w:bottom w:w="100" w:type="dxa"/>
              <w:right w:w="100" w:type="dxa"/>
            </w:tcMar>
          </w:tcPr>
          <w:p w14:paraId="321710C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act_putting_meter_operation</w:t>
            </w:r>
          </w:p>
        </w:tc>
        <w:tc>
          <w:tcPr>
            <w:tcW w:w="1155" w:type="dxa"/>
            <w:shd w:val="clear" w:color="auto" w:fill="auto"/>
            <w:tcMar>
              <w:top w:w="100" w:type="dxa"/>
              <w:left w:w="100" w:type="dxa"/>
              <w:bottom w:w="100" w:type="dxa"/>
              <w:right w:w="100" w:type="dxa"/>
            </w:tcMar>
          </w:tcPr>
          <w:p w14:paraId="39EB50D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text</w:t>
            </w:r>
          </w:p>
        </w:tc>
        <w:tc>
          <w:tcPr>
            <w:tcW w:w="1845" w:type="dxa"/>
            <w:shd w:val="clear" w:color="auto" w:fill="auto"/>
            <w:tcMar>
              <w:top w:w="100" w:type="dxa"/>
              <w:left w:w="100" w:type="dxa"/>
              <w:bottom w:w="100" w:type="dxa"/>
              <w:right w:w="100" w:type="dxa"/>
            </w:tcMar>
          </w:tcPr>
          <w:p w14:paraId="138880C7"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Акт ввода прибора учета в эксплуатацию </w:t>
            </w:r>
          </w:p>
        </w:tc>
        <w:tc>
          <w:tcPr>
            <w:tcW w:w="1425" w:type="dxa"/>
            <w:shd w:val="clear" w:color="auto" w:fill="auto"/>
            <w:tcMar>
              <w:top w:w="100" w:type="dxa"/>
              <w:left w:w="100" w:type="dxa"/>
              <w:bottom w:w="100" w:type="dxa"/>
              <w:right w:w="100" w:type="dxa"/>
            </w:tcMar>
          </w:tcPr>
          <w:p w14:paraId="76C108C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667A231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76A01153" w14:textId="77777777" w:rsidR="00FE2FC6" w:rsidRPr="00FE2FC6" w:rsidRDefault="00FE2FC6" w:rsidP="00FE2FC6">
            <w:pPr>
              <w:widowControl w:val="0"/>
              <w:jc w:val="center"/>
              <w:rPr>
                <w:rFonts w:ascii="Tahoma" w:hAnsi="Tahoma" w:cs="Tahoma"/>
                <w:sz w:val="20"/>
                <w:szCs w:val="20"/>
              </w:rPr>
            </w:pPr>
          </w:p>
        </w:tc>
      </w:tr>
      <w:tr w:rsidR="00FE2FC6" w:rsidRPr="00FE2FC6" w14:paraId="48F65F9D" w14:textId="77777777" w:rsidTr="00FE2FC6">
        <w:tc>
          <w:tcPr>
            <w:tcW w:w="1005" w:type="dxa"/>
            <w:shd w:val="clear" w:color="auto" w:fill="auto"/>
            <w:tcMar>
              <w:top w:w="100" w:type="dxa"/>
              <w:left w:w="100" w:type="dxa"/>
              <w:bottom w:w="100" w:type="dxa"/>
              <w:right w:w="100" w:type="dxa"/>
            </w:tcMar>
          </w:tcPr>
          <w:p w14:paraId="360AC23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16.7</w:t>
            </w:r>
          </w:p>
        </w:tc>
        <w:tc>
          <w:tcPr>
            <w:tcW w:w="1440" w:type="dxa"/>
            <w:shd w:val="clear" w:color="auto" w:fill="auto"/>
            <w:tcMar>
              <w:top w:w="100" w:type="dxa"/>
              <w:left w:w="100" w:type="dxa"/>
              <w:bottom w:w="100" w:type="dxa"/>
              <w:right w:w="100" w:type="dxa"/>
            </w:tcMar>
          </w:tcPr>
          <w:p w14:paraId="55C9CCD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act_putting_meter_operation</w:t>
            </w:r>
          </w:p>
        </w:tc>
        <w:tc>
          <w:tcPr>
            <w:tcW w:w="1155" w:type="dxa"/>
            <w:shd w:val="clear" w:color="auto" w:fill="auto"/>
            <w:tcMar>
              <w:top w:w="100" w:type="dxa"/>
              <w:left w:w="100" w:type="dxa"/>
              <w:bottom w:w="100" w:type="dxa"/>
              <w:right w:w="100" w:type="dxa"/>
            </w:tcMar>
          </w:tcPr>
          <w:p w14:paraId="39C5110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845" w:type="dxa"/>
            <w:shd w:val="clear" w:color="auto" w:fill="auto"/>
            <w:tcMar>
              <w:top w:w="100" w:type="dxa"/>
              <w:left w:w="100" w:type="dxa"/>
              <w:bottom w:w="100" w:type="dxa"/>
              <w:right w:w="100" w:type="dxa"/>
            </w:tcMar>
          </w:tcPr>
          <w:p w14:paraId="582C0699"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Текущие показания прибора учета</w:t>
            </w:r>
          </w:p>
        </w:tc>
        <w:tc>
          <w:tcPr>
            <w:tcW w:w="1425" w:type="dxa"/>
            <w:shd w:val="clear" w:color="auto" w:fill="auto"/>
            <w:tcMar>
              <w:top w:w="100" w:type="dxa"/>
              <w:left w:w="100" w:type="dxa"/>
              <w:bottom w:w="100" w:type="dxa"/>
              <w:right w:w="100" w:type="dxa"/>
            </w:tcMar>
          </w:tcPr>
          <w:p w14:paraId="2C06047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7DE6C7E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19901EB2" w14:textId="77777777" w:rsidR="00FE2FC6" w:rsidRPr="00FE2FC6" w:rsidRDefault="00FE2FC6" w:rsidP="00FE2FC6">
            <w:pPr>
              <w:widowControl w:val="0"/>
              <w:jc w:val="center"/>
              <w:rPr>
                <w:rFonts w:ascii="Tahoma" w:hAnsi="Tahoma" w:cs="Tahoma"/>
                <w:sz w:val="20"/>
                <w:szCs w:val="20"/>
              </w:rPr>
            </w:pPr>
          </w:p>
        </w:tc>
      </w:tr>
      <w:tr w:rsidR="00FE2FC6" w:rsidRPr="00FE2FC6" w14:paraId="36007454" w14:textId="77777777" w:rsidTr="00FE2FC6">
        <w:tc>
          <w:tcPr>
            <w:tcW w:w="1005" w:type="dxa"/>
            <w:shd w:val="clear" w:color="auto" w:fill="auto"/>
            <w:tcMar>
              <w:top w:w="100" w:type="dxa"/>
              <w:left w:w="100" w:type="dxa"/>
              <w:bottom w:w="100" w:type="dxa"/>
              <w:right w:w="100" w:type="dxa"/>
            </w:tcMar>
          </w:tcPr>
          <w:p w14:paraId="2EBEF8C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17</w:t>
            </w:r>
          </w:p>
        </w:tc>
        <w:tc>
          <w:tcPr>
            <w:tcW w:w="1440" w:type="dxa"/>
            <w:shd w:val="clear" w:color="auto" w:fill="auto"/>
            <w:tcMar>
              <w:top w:w="100" w:type="dxa"/>
              <w:left w:w="100" w:type="dxa"/>
              <w:bottom w:w="100" w:type="dxa"/>
              <w:right w:w="100" w:type="dxa"/>
            </w:tcMar>
          </w:tcPr>
          <w:p w14:paraId="6F5AD5F6" w14:textId="77777777" w:rsidR="00FE2FC6" w:rsidRPr="00FE2FC6" w:rsidRDefault="00FE2FC6" w:rsidP="00FE2FC6">
            <w:pPr>
              <w:widowControl w:val="0"/>
              <w:jc w:val="center"/>
              <w:rPr>
                <w:rFonts w:ascii="Tahoma" w:hAnsi="Tahoma" w:cs="Tahoma"/>
                <w:sz w:val="20"/>
                <w:szCs w:val="20"/>
                <w:lang w:val="en-US"/>
              </w:rPr>
            </w:pPr>
            <w:r w:rsidRPr="00FE2FC6">
              <w:rPr>
                <w:rFonts w:ascii="Tahoma" w:hAnsi="Tahoma" w:cs="Tahoma"/>
                <w:sz w:val="20"/>
                <w:szCs w:val="20"/>
                <w:lang w:val="en-US"/>
              </w:rPr>
              <w:t>types_number_farm animals_birds</w:t>
            </w:r>
          </w:p>
        </w:tc>
        <w:tc>
          <w:tcPr>
            <w:tcW w:w="1155" w:type="dxa"/>
            <w:shd w:val="clear" w:color="auto" w:fill="auto"/>
            <w:tcMar>
              <w:top w:w="100" w:type="dxa"/>
              <w:left w:w="100" w:type="dxa"/>
              <w:bottom w:w="100" w:type="dxa"/>
              <w:right w:w="100" w:type="dxa"/>
            </w:tcMar>
          </w:tcPr>
          <w:p w14:paraId="0ACF3F3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text</w:t>
            </w:r>
          </w:p>
        </w:tc>
        <w:tc>
          <w:tcPr>
            <w:tcW w:w="1845" w:type="dxa"/>
            <w:shd w:val="clear" w:color="auto" w:fill="auto"/>
            <w:tcMar>
              <w:top w:w="100" w:type="dxa"/>
              <w:left w:w="100" w:type="dxa"/>
              <w:bottom w:w="100" w:type="dxa"/>
              <w:right w:w="100" w:type="dxa"/>
            </w:tcMar>
          </w:tcPr>
          <w:p w14:paraId="4BBA178C"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Виды и количество сельскохозяйственных животных и птиц</w:t>
            </w:r>
          </w:p>
        </w:tc>
        <w:tc>
          <w:tcPr>
            <w:tcW w:w="1425" w:type="dxa"/>
            <w:shd w:val="clear" w:color="auto" w:fill="auto"/>
            <w:tcMar>
              <w:top w:w="100" w:type="dxa"/>
              <w:left w:w="100" w:type="dxa"/>
              <w:bottom w:w="100" w:type="dxa"/>
              <w:right w:w="100" w:type="dxa"/>
            </w:tcMar>
          </w:tcPr>
          <w:p w14:paraId="3D26308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7D20564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5C9AB436" w14:textId="77777777" w:rsidR="00FE2FC6" w:rsidRPr="00FE2FC6" w:rsidRDefault="00FE2FC6" w:rsidP="00FE2FC6">
            <w:pPr>
              <w:widowControl w:val="0"/>
              <w:jc w:val="center"/>
              <w:rPr>
                <w:rFonts w:ascii="Tahoma" w:hAnsi="Tahoma" w:cs="Tahoma"/>
                <w:sz w:val="20"/>
                <w:szCs w:val="20"/>
              </w:rPr>
            </w:pPr>
          </w:p>
        </w:tc>
      </w:tr>
      <w:tr w:rsidR="00FE2FC6" w:rsidRPr="00FE2FC6" w14:paraId="428A0FB6" w14:textId="77777777" w:rsidTr="00FE2FC6">
        <w:tc>
          <w:tcPr>
            <w:tcW w:w="1005" w:type="dxa"/>
            <w:shd w:val="clear" w:color="auto" w:fill="auto"/>
            <w:tcMar>
              <w:top w:w="100" w:type="dxa"/>
              <w:left w:w="100" w:type="dxa"/>
              <w:bottom w:w="100" w:type="dxa"/>
              <w:right w:w="100" w:type="dxa"/>
            </w:tcMar>
          </w:tcPr>
          <w:p w14:paraId="4A7B85E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18</w:t>
            </w:r>
          </w:p>
        </w:tc>
        <w:tc>
          <w:tcPr>
            <w:tcW w:w="1440" w:type="dxa"/>
            <w:shd w:val="clear" w:color="auto" w:fill="auto"/>
            <w:tcMar>
              <w:top w:w="100" w:type="dxa"/>
              <w:left w:w="100" w:type="dxa"/>
              <w:bottom w:w="100" w:type="dxa"/>
              <w:right w:w="100" w:type="dxa"/>
            </w:tcMar>
          </w:tcPr>
          <w:p w14:paraId="7FCC71B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power_devices_used</w:t>
            </w:r>
          </w:p>
        </w:tc>
        <w:tc>
          <w:tcPr>
            <w:tcW w:w="1155" w:type="dxa"/>
            <w:shd w:val="clear" w:color="auto" w:fill="auto"/>
            <w:tcMar>
              <w:top w:w="100" w:type="dxa"/>
              <w:left w:w="100" w:type="dxa"/>
              <w:bottom w:w="100" w:type="dxa"/>
              <w:right w:w="100" w:type="dxa"/>
            </w:tcMar>
          </w:tcPr>
          <w:p w14:paraId="6132626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text</w:t>
            </w:r>
          </w:p>
        </w:tc>
        <w:tc>
          <w:tcPr>
            <w:tcW w:w="1845" w:type="dxa"/>
            <w:shd w:val="clear" w:color="auto" w:fill="auto"/>
            <w:tcMar>
              <w:top w:w="100" w:type="dxa"/>
              <w:left w:w="100" w:type="dxa"/>
              <w:bottom w:w="100" w:type="dxa"/>
              <w:right w:w="100" w:type="dxa"/>
            </w:tcMar>
          </w:tcPr>
          <w:p w14:paraId="64F6C23E"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Мощность применяемых устройств</w:t>
            </w:r>
          </w:p>
        </w:tc>
        <w:tc>
          <w:tcPr>
            <w:tcW w:w="1425" w:type="dxa"/>
            <w:shd w:val="clear" w:color="auto" w:fill="auto"/>
            <w:tcMar>
              <w:top w:w="100" w:type="dxa"/>
              <w:left w:w="100" w:type="dxa"/>
              <w:bottom w:w="100" w:type="dxa"/>
              <w:right w:w="100" w:type="dxa"/>
            </w:tcMar>
          </w:tcPr>
          <w:p w14:paraId="6986ABC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6E78B04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27109753" w14:textId="77777777" w:rsidR="00FE2FC6" w:rsidRPr="00FE2FC6" w:rsidRDefault="00FE2FC6" w:rsidP="00FE2FC6">
            <w:pPr>
              <w:widowControl w:val="0"/>
              <w:jc w:val="center"/>
              <w:rPr>
                <w:rFonts w:ascii="Tahoma" w:hAnsi="Tahoma" w:cs="Tahoma"/>
                <w:sz w:val="20"/>
                <w:szCs w:val="20"/>
              </w:rPr>
            </w:pPr>
          </w:p>
        </w:tc>
      </w:tr>
      <w:tr w:rsidR="00FE2FC6" w:rsidRPr="00FE2FC6" w14:paraId="6D616995" w14:textId="77777777" w:rsidTr="00FE2FC6">
        <w:tc>
          <w:tcPr>
            <w:tcW w:w="1005" w:type="dxa"/>
            <w:shd w:val="clear" w:color="auto" w:fill="auto"/>
            <w:tcMar>
              <w:top w:w="100" w:type="dxa"/>
              <w:left w:w="100" w:type="dxa"/>
              <w:bottom w:w="100" w:type="dxa"/>
              <w:right w:w="100" w:type="dxa"/>
            </w:tcMar>
          </w:tcPr>
          <w:p w14:paraId="45899AA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19</w:t>
            </w:r>
          </w:p>
        </w:tc>
        <w:tc>
          <w:tcPr>
            <w:tcW w:w="1440" w:type="dxa"/>
            <w:shd w:val="clear" w:color="auto" w:fill="auto"/>
            <w:tcMar>
              <w:top w:w="100" w:type="dxa"/>
              <w:left w:w="100" w:type="dxa"/>
              <w:bottom w:w="100" w:type="dxa"/>
              <w:right w:w="100" w:type="dxa"/>
            </w:tcMar>
          </w:tcPr>
          <w:p w14:paraId="4AFFA55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act_establishing_installin_electric</w:t>
            </w:r>
          </w:p>
        </w:tc>
        <w:tc>
          <w:tcPr>
            <w:tcW w:w="1155" w:type="dxa"/>
            <w:shd w:val="clear" w:color="auto" w:fill="auto"/>
            <w:tcMar>
              <w:top w:w="100" w:type="dxa"/>
              <w:left w:w="100" w:type="dxa"/>
              <w:bottom w:w="100" w:type="dxa"/>
              <w:right w:w="100" w:type="dxa"/>
            </w:tcMar>
          </w:tcPr>
          <w:p w14:paraId="4C776AF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text</w:t>
            </w:r>
          </w:p>
        </w:tc>
        <w:tc>
          <w:tcPr>
            <w:tcW w:w="1845" w:type="dxa"/>
            <w:shd w:val="clear" w:color="auto" w:fill="auto"/>
            <w:tcMar>
              <w:top w:w="100" w:type="dxa"/>
              <w:left w:w="100" w:type="dxa"/>
              <w:bottom w:w="100" w:type="dxa"/>
              <w:right w:w="100" w:type="dxa"/>
            </w:tcMar>
          </w:tcPr>
          <w:p w14:paraId="1C4FC746"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Акт об установлении отсутствия технической возможности установки прибора учета электрической энергии</w:t>
            </w:r>
          </w:p>
        </w:tc>
        <w:tc>
          <w:tcPr>
            <w:tcW w:w="1425" w:type="dxa"/>
            <w:shd w:val="clear" w:color="auto" w:fill="auto"/>
            <w:tcMar>
              <w:top w:w="100" w:type="dxa"/>
              <w:left w:w="100" w:type="dxa"/>
              <w:bottom w:w="100" w:type="dxa"/>
              <w:right w:w="100" w:type="dxa"/>
            </w:tcMar>
          </w:tcPr>
          <w:p w14:paraId="3B9C82B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7E4FD92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584BC214" w14:textId="77777777" w:rsidR="00FE2FC6" w:rsidRPr="00FE2FC6" w:rsidRDefault="00FE2FC6" w:rsidP="00FE2FC6">
            <w:pPr>
              <w:widowControl w:val="0"/>
              <w:jc w:val="center"/>
              <w:rPr>
                <w:rFonts w:ascii="Tahoma" w:hAnsi="Tahoma" w:cs="Tahoma"/>
                <w:sz w:val="20"/>
                <w:szCs w:val="20"/>
              </w:rPr>
            </w:pPr>
          </w:p>
        </w:tc>
      </w:tr>
      <w:tr w:rsidR="00FE2FC6" w:rsidRPr="00FE2FC6" w14:paraId="5442D36C" w14:textId="77777777" w:rsidTr="00FE2FC6">
        <w:trPr>
          <w:trHeight w:val="480"/>
        </w:trPr>
        <w:tc>
          <w:tcPr>
            <w:tcW w:w="10185" w:type="dxa"/>
            <w:gridSpan w:val="7"/>
            <w:shd w:val="clear" w:color="auto" w:fill="auto"/>
            <w:tcMar>
              <w:top w:w="100" w:type="dxa"/>
              <w:left w:w="100" w:type="dxa"/>
              <w:bottom w:w="100" w:type="dxa"/>
              <w:right w:w="100" w:type="dxa"/>
            </w:tcMar>
          </w:tcPr>
          <w:p w14:paraId="4D1C5DA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Документы для заключения договора</w:t>
            </w:r>
          </w:p>
        </w:tc>
      </w:tr>
      <w:tr w:rsidR="00FE2FC6" w:rsidRPr="00FE2FC6" w14:paraId="615F1B59" w14:textId="77777777" w:rsidTr="00FE2FC6">
        <w:tc>
          <w:tcPr>
            <w:tcW w:w="1005" w:type="dxa"/>
            <w:shd w:val="clear" w:color="auto" w:fill="auto"/>
            <w:tcMar>
              <w:top w:w="100" w:type="dxa"/>
              <w:left w:w="100" w:type="dxa"/>
              <w:bottom w:w="100" w:type="dxa"/>
              <w:right w:w="100" w:type="dxa"/>
            </w:tcMar>
          </w:tcPr>
          <w:p w14:paraId="22B5AFB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20</w:t>
            </w:r>
          </w:p>
        </w:tc>
        <w:tc>
          <w:tcPr>
            <w:tcW w:w="1440" w:type="dxa"/>
            <w:shd w:val="clear" w:color="auto" w:fill="auto"/>
            <w:tcMar>
              <w:top w:w="100" w:type="dxa"/>
              <w:left w:w="100" w:type="dxa"/>
              <w:bottom w:w="100" w:type="dxa"/>
              <w:right w:w="100" w:type="dxa"/>
            </w:tcMar>
          </w:tcPr>
          <w:p w14:paraId="2F223B3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identity_document</w:t>
            </w:r>
          </w:p>
        </w:tc>
        <w:tc>
          <w:tcPr>
            <w:tcW w:w="1155" w:type="dxa"/>
            <w:shd w:val="clear" w:color="auto" w:fill="auto"/>
            <w:tcMar>
              <w:top w:w="100" w:type="dxa"/>
              <w:left w:w="100" w:type="dxa"/>
              <w:bottom w:w="100" w:type="dxa"/>
              <w:right w:w="100" w:type="dxa"/>
            </w:tcMar>
          </w:tcPr>
          <w:p w14:paraId="4F46C15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base64</w:t>
            </w:r>
          </w:p>
        </w:tc>
        <w:tc>
          <w:tcPr>
            <w:tcW w:w="1845" w:type="dxa"/>
            <w:shd w:val="clear" w:color="auto" w:fill="auto"/>
            <w:tcMar>
              <w:top w:w="100" w:type="dxa"/>
              <w:left w:w="100" w:type="dxa"/>
              <w:bottom w:w="100" w:type="dxa"/>
              <w:right w:w="100" w:type="dxa"/>
            </w:tcMar>
          </w:tcPr>
          <w:p w14:paraId="6873F2F5"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Документ, удостоверяющий личность</w:t>
            </w:r>
          </w:p>
        </w:tc>
        <w:tc>
          <w:tcPr>
            <w:tcW w:w="1425" w:type="dxa"/>
            <w:shd w:val="clear" w:color="auto" w:fill="auto"/>
            <w:tcMar>
              <w:top w:w="100" w:type="dxa"/>
              <w:left w:w="100" w:type="dxa"/>
              <w:bottom w:w="100" w:type="dxa"/>
              <w:right w:w="100" w:type="dxa"/>
            </w:tcMar>
          </w:tcPr>
          <w:p w14:paraId="433C7E5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02C89C1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6517E954" w14:textId="77777777" w:rsidR="00FE2FC6" w:rsidRPr="00FE2FC6" w:rsidRDefault="00FE2FC6" w:rsidP="00FE2FC6">
            <w:pPr>
              <w:widowControl w:val="0"/>
              <w:jc w:val="center"/>
              <w:rPr>
                <w:rFonts w:ascii="Tahoma" w:hAnsi="Tahoma" w:cs="Tahoma"/>
                <w:sz w:val="20"/>
                <w:szCs w:val="20"/>
              </w:rPr>
            </w:pPr>
          </w:p>
        </w:tc>
      </w:tr>
      <w:tr w:rsidR="00FE2FC6" w:rsidRPr="00FE2FC6" w14:paraId="775329DF" w14:textId="77777777" w:rsidTr="00FE2FC6">
        <w:tc>
          <w:tcPr>
            <w:tcW w:w="1005" w:type="dxa"/>
            <w:shd w:val="clear" w:color="auto" w:fill="auto"/>
            <w:tcMar>
              <w:top w:w="100" w:type="dxa"/>
              <w:left w:w="100" w:type="dxa"/>
              <w:bottom w:w="100" w:type="dxa"/>
              <w:right w:w="100" w:type="dxa"/>
            </w:tcMar>
          </w:tcPr>
          <w:p w14:paraId="18A9226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21</w:t>
            </w:r>
          </w:p>
        </w:tc>
        <w:tc>
          <w:tcPr>
            <w:tcW w:w="1440" w:type="dxa"/>
            <w:shd w:val="clear" w:color="auto" w:fill="auto"/>
            <w:tcMar>
              <w:top w:w="100" w:type="dxa"/>
              <w:left w:w="100" w:type="dxa"/>
              <w:bottom w:w="100" w:type="dxa"/>
              <w:right w:w="100" w:type="dxa"/>
            </w:tcMar>
          </w:tcPr>
          <w:p w14:paraId="2B990FE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document_confirming</w:t>
            </w:r>
          </w:p>
        </w:tc>
        <w:tc>
          <w:tcPr>
            <w:tcW w:w="1155" w:type="dxa"/>
            <w:shd w:val="clear" w:color="auto" w:fill="auto"/>
            <w:tcMar>
              <w:top w:w="100" w:type="dxa"/>
              <w:left w:w="100" w:type="dxa"/>
              <w:bottom w:w="100" w:type="dxa"/>
              <w:right w:w="100" w:type="dxa"/>
            </w:tcMar>
          </w:tcPr>
          <w:p w14:paraId="2A02CB0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base64</w:t>
            </w:r>
          </w:p>
        </w:tc>
        <w:tc>
          <w:tcPr>
            <w:tcW w:w="1845" w:type="dxa"/>
            <w:shd w:val="clear" w:color="auto" w:fill="auto"/>
            <w:tcMar>
              <w:top w:w="100" w:type="dxa"/>
              <w:left w:w="100" w:type="dxa"/>
              <w:bottom w:w="100" w:type="dxa"/>
              <w:right w:w="100" w:type="dxa"/>
            </w:tcMar>
          </w:tcPr>
          <w:p w14:paraId="4833D6C2"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Документ подтверждающий право собственности/пользования</w:t>
            </w:r>
          </w:p>
        </w:tc>
        <w:tc>
          <w:tcPr>
            <w:tcW w:w="1425" w:type="dxa"/>
            <w:shd w:val="clear" w:color="auto" w:fill="auto"/>
            <w:tcMar>
              <w:top w:w="100" w:type="dxa"/>
              <w:left w:w="100" w:type="dxa"/>
              <w:bottom w:w="100" w:type="dxa"/>
              <w:right w:w="100" w:type="dxa"/>
            </w:tcMar>
          </w:tcPr>
          <w:p w14:paraId="07C2BD0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54DB56C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7D9C7C22" w14:textId="77777777" w:rsidR="00FE2FC6" w:rsidRPr="00FE2FC6" w:rsidRDefault="00FE2FC6" w:rsidP="00FE2FC6">
            <w:pPr>
              <w:widowControl w:val="0"/>
              <w:jc w:val="center"/>
              <w:rPr>
                <w:rFonts w:ascii="Tahoma" w:hAnsi="Tahoma" w:cs="Tahoma"/>
                <w:sz w:val="20"/>
                <w:szCs w:val="20"/>
              </w:rPr>
            </w:pPr>
          </w:p>
        </w:tc>
      </w:tr>
      <w:tr w:rsidR="00FE2FC6" w:rsidRPr="00FE2FC6" w14:paraId="5A85473F" w14:textId="77777777" w:rsidTr="00FE2FC6">
        <w:tc>
          <w:tcPr>
            <w:tcW w:w="1005" w:type="dxa"/>
            <w:shd w:val="clear" w:color="auto" w:fill="auto"/>
            <w:tcMar>
              <w:top w:w="100" w:type="dxa"/>
              <w:left w:w="100" w:type="dxa"/>
              <w:bottom w:w="100" w:type="dxa"/>
              <w:right w:w="100" w:type="dxa"/>
            </w:tcMar>
          </w:tcPr>
          <w:p w14:paraId="4C7A443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22</w:t>
            </w:r>
          </w:p>
        </w:tc>
        <w:tc>
          <w:tcPr>
            <w:tcW w:w="1440" w:type="dxa"/>
            <w:shd w:val="clear" w:color="auto" w:fill="auto"/>
            <w:tcMar>
              <w:top w:w="100" w:type="dxa"/>
              <w:left w:w="100" w:type="dxa"/>
              <w:bottom w:w="100" w:type="dxa"/>
              <w:right w:w="100" w:type="dxa"/>
            </w:tcMar>
          </w:tcPr>
          <w:p w14:paraId="0998346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document_confirming_residents</w:t>
            </w:r>
          </w:p>
        </w:tc>
        <w:tc>
          <w:tcPr>
            <w:tcW w:w="1155" w:type="dxa"/>
            <w:shd w:val="clear" w:color="auto" w:fill="auto"/>
            <w:tcMar>
              <w:top w:w="100" w:type="dxa"/>
              <w:left w:w="100" w:type="dxa"/>
              <w:bottom w:w="100" w:type="dxa"/>
              <w:right w:w="100" w:type="dxa"/>
            </w:tcMar>
          </w:tcPr>
          <w:p w14:paraId="2F1FD46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base64</w:t>
            </w:r>
          </w:p>
        </w:tc>
        <w:tc>
          <w:tcPr>
            <w:tcW w:w="1845" w:type="dxa"/>
            <w:shd w:val="clear" w:color="auto" w:fill="auto"/>
            <w:tcMar>
              <w:top w:w="100" w:type="dxa"/>
              <w:left w:w="100" w:type="dxa"/>
              <w:bottom w:w="100" w:type="dxa"/>
              <w:right w:w="100" w:type="dxa"/>
            </w:tcMar>
          </w:tcPr>
          <w:p w14:paraId="73250E1F"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Документы, подтверждающие количество зарегистрированных и временно проживающих</w:t>
            </w:r>
          </w:p>
        </w:tc>
        <w:tc>
          <w:tcPr>
            <w:tcW w:w="1425" w:type="dxa"/>
            <w:shd w:val="clear" w:color="auto" w:fill="auto"/>
            <w:tcMar>
              <w:top w:w="100" w:type="dxa"/>
              <w:left w:w="100" w:type="dxa"/>
              <w:bottom w:w="100" w:type="dxa"/>
              <w:right w:w="100" w:type="dxa"/>
            </w:tcMar>
          </w:tcPr>
          <w:p w14:paraId="6F9BA1C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4099A24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60F2B7E2" w14:textId="77777777" w:rsidR="00FE2FC6" w:rsidRPr="00FE2FC6" w:rsidRDefault="00FE2FC6" w:rsidP="00FE2FC6">
            <w:pPr>
              <w:widowControl w:val="0"/>
              <w:jc w:val="center"/>
              <w:rPr>
                <w:rFonts w:ascii="Tahoma" w:hAnsi="Tahoma" w:cs="Tahoma"/>
                <w:sz w:val="20"/>
                <w:szCs w:val="20"/>
              </w:rPr>
            </w:pPr>
          </w:p>
        </w:tc>
      </w:tr>
      <w:tr w:rsidR="00FE2FC6" w:rsidRPr="00FE2FC6" w14:paraId="7489C959" w14:textId="77777777" w:rsidTr="00FE2FC6">
        <w:tc>
          <w:tcPr>
            <w:tcW w:w="1005" w:type="dxa"/>
            <w:shd w:val="clear" w:color="auto" w:fill="auto"/>
            <w:tcMar>
              <w:top w:w="100" w:type="dxa"/>
              <w:left w:w="100" w:type="dxa"/>
              <w:bottom w:w="100" w:type="dxa"/>
              <w:right w:w="100" w:type="dxa"/>
            </w:tcMar>
          </w:tcPr>
          <w:p w14:paraId="460B162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23</w:t>
            </w:r>
          </w:p>
        </w:tc>
        <w:tc>
          <w:tcPr>
            <w:tcW w:w="1440" w:type="dxa"/>
            <w:shd w:val="clear" w:color="auto" w:fill="auto"/>
            <w:tcMar>
              <w:top w:w="100" w:type="dxa"/>
              <w:left w:w="100" w:type="dxa"/>
              <w:bottom w:w="100" w:type="dxa"/>
              <w:right w:w="100" w:type="dxa"/>
            </w:tcMar>
          </w:tcPr>
          <w:p w14:paraId="325E917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technological_connection_act</w:t>
            </w:r>
          </w:p>
        </w:tc>
        <w:tc>
          <w:tcPr>
            <w:tcW w:w="1155" w:type="dxa"/>
            <w:shd w:val="clear" w:color="auto" w:fill="auto"/>
            <w:tcMar>
              <w:top w:w="100" w:type="dxa"/>
              <w:left w:w="100" w:type="dxa"/>
              <w:bottom w:w="100" w:type="dxa"/>
              <w:right w:w="100" w:type="dxa"/>
            </w:tcMar>
          </w:tcPr>
          <w:p w14:paraId="70FF694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base64</w:t>
            </w:r>
          </w:p>
        </w:tc>
        <w:tc>
          <w:tcPr>
            <w:tcW w:w="1845" w:type="dxa"/>
            <w:shd w:val="clear" w:color="auto" w:fill="auto"/>
            <w:tcMar>
              <w:top w:w="100" w:type="dxa"/>
              <w:left w:w="100" w:type="dxa"/>
              <w:bottom w:w="100" w:type="dxa"/>
              <w:right w:w="100" w:type="dxa"/>
            </w:tcMar>
          </w:tcPr>
          <w:p w14:paraId="1175D974"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Акт о технологическом присоединении</w:t>
            </w:r>
          </w:p>
        </w:tc>
        <w:tc>
          <w:tcPr>
            <w:tcW w:w="1425" w:type="dxa"/>
            <w:shd w:val="clear" w:color="auto" w:fill="auto"/>
            <w:tcMar>
              <w:top w:w="100" w:type="dxa"/>
              <w:left w:w="100" w:type="dxa"/>
              <w:bottom w:w="100" w:type="dxa"/>
              <w:right w:w="100" w:type="dxa"/>
            </w:tcMar>
          </w:tcPr>
          <w:p w14:paraId="7123EDE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0A6AFB6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453A9C44" w14:textId="77777777" w:rsidR="00FE2FC6" w:rsidRPr="00FE2FC6" w:rsidRDefault="00FE2FC6" w:rsidP="00FE2FC6">
            <w:pPr>
              <w:widowControl w:val="0"/>
              <w:jc w:val="center"/>
              <w:rPr>
                <w:rFonts w:ascii="Tahoma" w:hAnsi="Tahoma" w:cs="Tahoma"/>
                <w:sz w:val="20"/>
                <w:szCs w:val="20"/>
              </w:rPr>
            </w:pPr>
          </w:p>
        </w:tc>
      </w:tr>
      <w:tr w:rsidR="00FE2FC6" w:rsidRPr="00FE2FC6" w14:paraId="1428E941" w14:textId="77777777" w:rsidTr="00FE2FC6">
        <w:tc>
          <w:tcPr>
            <w:tcW w:w="1005" w:type="dxa"/>
            <w:shd w:val="clear" w:color="auto" w:fill="auto"/>
            <w:tcMar>
              <w:top w:w="100" w:type="dxa"/>
              <w:left w:w="100" w:type="dxa"/>
              <w:bottom w:w="100" w:type="dxa"/>
              <w:right w:w="100" w:type="dxa"/>
            </w:tcMar>
          </w:tcPr>
          <w:p w14:paraId="64FE43B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24</w:t>
            </w:r>
          </w:p>
        </w:tc>
        <w:tc>
          <w:tcPr>
            <w:tcW w:w="1440" w:type="dxa"/>
            <w:shd w:val="clear" w:color="auto" w:fill="auto"/>
            <w:tcMar>
              <w:top w:w="100" w:type="dxa"/>
              <w:left w:w="100" w:type="dxa"/>
              <w:bottom w:w="100" w:type="dxa"/>
              <w:right w:w="100" w:type="dxa"/>
            </w:tcMar>
          </w:tcPr>
          <w:p w14:paraId="097851A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document_confirming_electricheat</w:t>
            </w:r>
          </w:p>
        </w:tc>
        <w:tc>
          <w:tcPr>
            <w:tcW w:w="1155" w:type="dxa"/>
            <w:shd w:val="clear" w:color="auto" w:fill="auto"/>
            <w:tcMar>
              <w:top w:w="100" w:type="dxa"/>
              <w:left w:w="100" w:type="dxa"/>
              <w:bottom w:w="100" w:type="dxa"/>
              <w:right w:w="100" w:type="dxa"/>
            </w:tcMar>
          </w:tcPr>
          <w:p w14:paraId="67E0E71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base64</w:t>
            </w:r>
          </w:p>
        </w:tc>
        <w:tc>
          <w:tcPr>
            <w:tcW w:w="1845" w:type="dxa"/>
            <w:shd w:val="clear" w:color="auto" w:fill="auto"/>
            <w:tcMar>
              <w:top w:w="100" w:type="dxa"/>
              <w:left w:w="100" w:type="dxa"/>
              <w:bottom w:w="100" w:type="dxa"/>
              <w:right w:w="100" w:type="dxa"/>
            </w:tcMar>
          </w:tcPr>
          <w:p w14:paraId="3A0DD6B0"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Документ, подтверждающий оборудование электроотопительной</w:t>
            </w:r>
          </w:p>
        </w:tc>
        <w:tc>
          <w:tcPr>
            <w:tcW w:w="1425" w:type="dxa"/>
            <w:shd w:val="clear" w:color="auto" w:fill="auto"/>
            <w:tcMar>
              <w:top w:w="100" w:type="dxa"/>
              <w:left w:w="100" w:type="dxa"/>
              <w:bottom w:w="100" w:type="dxa"/>
              <w:right w:w="100" w:type="dxa"/>
            </w:tcMar>
          </w:tcPr>
          <w:p w14:paraId="3FF1F16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3FC709F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51D5DA6A" w14:textId="77777777" w:rsidR="00FE2FC6" w:rsidRPr="00FE2FC6" w:rsidRDefault="00FE2FC6" w:rsidP="00FE2FC6">
            <w:pPr>
              <w:widowControl w:val="0"/>
              <w:jc w:val="center"/>
              <w:rPr>
                <w:rFonts w:ascii="Tahoma" w:hAnsi="Tahoma" w:cs="Tahoma"/>
                <w:sz w:val="20"/>
                <w:szCs w:val="20"/>
              </w:rPr>
            </w:pPr>
          </w:p>
        </w:tc>
      </w:tr>
      <w:tr w:rsidR="00FE2FC6" w:rsidRPr="00FE2FC6" w14:paraId="0E911356" w14:textId="77777777" w:rsidTr="00FE2FC6">
        <w:tc>
          <w:tcPr>
            <w:tcW w:w="1005" w:type="dxa"/>
            <w:shd w:val="clear" w:color="auto" w:fill="auto"/>
            <w:tcMar>
              <w:top w:w="100" w:type="dxa"/>
              <w:left w:w="100" w:type="dxa"/>
              <w:bottom w:w="100" w:type="dxa"/>
              <w:right w:w="100" w:type="dxa"/>
            </w:tcMar>
          </w:tcPr>
          <w:p w14:paraId="008926C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25</w:t>
            </w:r>
          </w:p>
        </w:tc>
        <w:tc>
          <w:tcPr>
            <w:tcW w:w="1440" w:type="dxa"/>
            <w:shd w:val="clear" w:color="auto" w:fill="auto"/>
            <w:tcMar>
              <w:top w:w="100" w:type="dxa"/>
              <w:left w:w="100" w:type="dxa"/>
              <w:bottom w:w="100" w:type="dxa"/>
              <w:right w:w="100" w:type="dxa"/>
            </w:tcMar>
          </w:tcPr>
          <w:p w14:paraId="28A2453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act_putting_electricity_meter</w:t>
            </w:r>
          </w:p>
        </w:tc>
        <w:tc>
          <w:tcPr>
            <w:tcW w:w="1155" w:type="dxa"/>
            <w:shd w:val="clear" w:color="auto" w:fill="auto"/>
            <w:tcMar>
              <w:top w:w="100" w:type="dxa"/>
              <w:left w:w="100" w:type="dxa"/>
              <w:bottom w:w="100" w:type="dxa"/>
              <w:right w:w="100" w:type="dxa"/>
            </w:tcMar>
          </w:tcPr>
          <w:p w14:paraId="74451D8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base64</w:t>
            </w:r>
          </w:p>
        </w:tc>
        <w:tc>
          <w:tcPr>
            <w:tcW w:w="1845" w:type="dxa"/>
            <w:shd w:val="clear" w:color="auto" w:fill="auto"/>
            <w:tcMar>
              <w:top w:w="100" w:type="dxa"/>
              <w:left w:w="100" w:type="dxa"/>
              <w:bottom w:w="100" w:type="dxa"/>
              <w:right w:w="100" w:type="dxa"/>
            </w:tcMar>
          </w:tcPr>
          <w:p w14:paraId="1A8B8AC5"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Акт ввода прибора учета Электроэнергии в эксплуатацию </w:t>
            </w:r>
          </w:p>
        </w:tc>
        <w:tc>
          <w:tcPr>
            <w:tcW w:w="1425" w:type="dxa"/>
            <w:shd w:val="clear" w:color="auto" w:fill="auto"/>
            <w:tcMar>
              <w:top w:w="100" w:type="dxa"/>
              <w:left w:w="100" w:type="dxa"/>
              <w:bottom w:w="100" w:type="dxa"/>
              <w:right w:w="100" w:type="dxa"/>
            </w:tcMar>
          </w:tcPr>
          <w:p w14:paraId="7657700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1371627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7FDAF90B" w14:textId="77777777" w:rsidR="00FE2FC6" w:rsidRPr="00FE2FC6" w:rsidRDefault="00FE2FC6" w:rsidP="00FE2FC6">
            <w:pPr>
              <w:widowControl w:val="0"/>
              <w:jc w:val="center"/>
              <w:rPr>
                <w:rFonts w:ascii="Tahoma" w:hAnsi="Tahoma" w:cs="Tahoma"/>
                <w:sz w:val="20"/>
                <w:szCs w:val="20"/>
              </w:rPr>
            </w:pPr>
          </w:p>
        </w:tc>
      </w:tr>
      <w:tr w:rsidR="00FE2FC6" w:rsidRPr="00FE2FC6" w14:paraId="33FA3189" w14:textId="77777777" w:rsidTr="00FE2FC6">
        <w:tc>
          <w:tcPr>
            <w:tcW w:w="1005" w:type="dxa"/>
            <w:shd w:val="clear" w:color="auto" w:fill="auto"/>
            <w:tcMar>
              <w:top w:w="100" w:type="dxa"/>
              <w:left w:w="100" w:type="dxa"/>
              <w:bottom w:w="100" w:type="dxa"/>
              <w:right w:w="100" w:type="dxa"/>
            </w:tcMar>
          </w:tcPr>
          <w:p w14:paraId="6E9F72E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26</w:t>
            </w:r>
          </w:p>
        </w:tc>
        <w:tc>
          <w:tcPr>
            <w:tcW w:w="1440" w:type="dxa"/>
            <w:shd w:val="clear" w:color="auto" w:fill="auto"/>
            <w:tcMar>
              <w:top w:w="100" w:type="dxa"/>
              <w:left w:w="100" w:type="dxa"/>
              <w:bottom w:w="100" w:type="dxa"/>
              <w:right w:w="100" w:type="dxa"/>
            </w:tcMar>
          </w:tcPr>
          <w:p w14:paraId="7608E023" w14:textId="77777777" w:rsidR="00FE2FC6" w:rsidRPr="00FE2FC6" w:rsidRDefault="00FE2FC6" w:rsidP="00FE2FC6">
            <w:pPr>
              <w:widowControl w:val="0"/>
              <w:jc w:val="center"/>
              <w:rPr>
                <w:rFonts w:ascii="Tahoma" w:hAnsi="Tahoma" w:cs="Tahoma"/>
                <w:sz w:val="20"/>
                <w:szCs w:val="20"/>
                <w:lang w:val="en-US"/>
              </w:rPr>
            </w:pPr>
            <w:r w:rsidRPr="00FE2FC6">
              <w:rPr>
                <w:rFonts w:ascii="Tahoma" w:hAnsi="Tahoma" w:cs="Tahoma"/>
                <w:sz w:val="20"/>
                <w:szCs w:val="20"/>
                <w:lang w:val="en-US"/>
              </w:rPr>
              <w:t>act_establishing_installin_electric_energymeter</w:t>
            </w:r>
          </w:p>
        </w:tc>
        <w:tc>
          <w:tcPr>
            <w:tcW w:w="1155" w:type="dxa"/>
            <w:shd w:val="clear" w:color="auto" w:fill="auto"/>
            <w:tcMar>
              <w:top w:w="100" w:type="dxa"/>
              <w:left w:w="100" w:type="dxa"/>
              <w:bottom w:w="100" w:type="dxa"/>
              <w:right w:w="100" w:type="dxa"/>
            </w:tcMar>
          </w:tcPr>
          <w:p w14:paraId="4D8B8A3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base64</w:t>
            </w:r>
          </w:p>
        </w:tc>
        <w:tc>
          <w:tcPr>
            <w:tcW w:w="1845" w:type="dxa"/>
            <w:shd w:val="clear" w:color="auto" w:fill="auto"/>
            <w:tcMar>
              <w:top w:w="100" w:type="dxa"/>
              <w:left w:w="100" w:type="dxa"/>
              <w:bottom w:w="100" w:type="dxa"/>
              <w:right w:w="100" w:type="dxa"/>
            </w:tcMar>
          </w:tcPr>
          <w:p w14:paraId="7D4312CF"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Акт об установлении отсутствия технической возможности установки прибора учета электрической энергии </w:t>
            </w:r>
          </w:p>
        </w:tc>
        <w:tc>
          <w:tcPr>
            <w:tcW w:w="1425" w:type="dxa"/>
            <w:shd w:val="clear" w:color="auto" w:fill="auto"/>
            <w:tcMar>
              <w:top w:w="100" w:type="dxa"/>
              <w:left w:w="100" w:type="dxa"/>
              <w:bottom w:w="100" w:type="dxa"/>
              <w:right w:w="100" w:type="dxa"/>
            </w:tcMar>
          </w:tcPr>
          <w:p w14:paraId="1135887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4DBFE04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550B77A7" w14:textId="77777777" w:rsidR="00FE2FC6" w:rsidRPr="00FE2FC6" w:rsidRDefault="00FE2FC6" w:rsidP="00FE2FC6">
            <w:pPr>
              <w:widowControl w:val="0"/>
              <w:jc w:val="center"/>
              <w:rPr>
                <w:rFonts w:ascii="Tahoma" w:hAnsi="Tahoma" w:cs="Tahoma"/>
                <w:sz w:val="20"/>
                <w:szCs w:val="20"/>
              </w:rPr>
            </w:pPr>
          </w:p>
        </w:tc>
      </w:tr>
      <w:tr w:rsidR="00FE2FC6" w:rsidRPr="00FE2FC6" w14:paraId="67A9E7AD" w14:textId="77777777" w:rsidTr="00FE2FC6">
        <w:tc>
          <w:tcPr>
            <w:tcW w:w="1005" w:type="dxa"/>
            <w:shd w:val="clear" w:color="auto" w:fill="auto"/>
            <w:tcMar>
              <w:top w:w="100" w:type="dxa"/>
              <w:left w:w="100" w:type="dxa"/>
              <w:bottom w:w="100" w:type="dxa"/>
              <w:right w:w="100" w:type="dxa"/>
            </w:tcMar>
          </w:tcPr>
          <w:p w14:paraId="204B35E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27</w:t>
            </w:r>
          </w:p>
        </w:tc>
        <w:tc>
          <w:tcPr>
            <w:tcW w:w="1440" w:type="dxa"/>
            <w:shd w:val="clear" w:color="auto" w:fill="auto"/>
            <w:tcMar>
              <w:top w:w="100" w:type="dxa"/>
              <w:left w:w="100" w:type="dxa"/>
              <w:bottom w:w="100" w:type="dxa"/>
              <w:right w:w="100" w:type="dxa"/>
            </w:tcMar>
          </w:tcPr>
          <w:p w14:paraId="005EBBC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act_commissioning_hot _water</w:t>
            </w:r>
          </w:p>
        </w:tc>
        <w:tc>
          <w:tcPr>
            <w:tcW w:w="1155" w:type="dxa"/>
            <w:shd w:val="clear" w:color="auto" w:fill="auto"/>
            <w:tcMar>
              <w:top w:w="100" w:type="dxa"/>
              <w:left w:w="100" w:type="dxa"/>
              <w:bottom w:w="100" w:type="dxa"/>
              <w:right w:w="100" w:type="dxa"/>
            </w:tcMar>
          </w:tcPr>
          <w:p w14:paraId="4D5770C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base64</w:t>
            </w:r>
          </w:p>
        </w:tc>
        <w:tc>
          <w:tcPr>
            <w:tcW w:w="1845" w:type="dxa"/>
            <w:shd w:val="clear" w:color="auto" w:fill="auto"/>
            <w:tcMar>
              <w:top w:w="100" w:type="dxa"/>
              <w:left w:w="100" w:type="dxa"/>
              <w:bottom w:w="100" w:type="dxa"/>
              <w:right w:w="100" w:type="dxa"/>
            </w:tcMar>
          </w:tcPr>
          <w:p w14:paraId="2E8D6851"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Акт ввода прибора учета горячей воды в эксплуатацию </w:t>
            </w:r>
          </w:p>
        </w:tc>
        <w:tc>
          <w:tcPr>
            <w:tcW w:w="1425" w:type="dxa"/>
            <w:shd w:val="clear" w:color="auto" w:fill="auto"/>
            <w:tcMar>
              <w:top w:w="100" w:type="dxa"/>
              <w:left w:w="100" w:type="dxa"/>
              <w:bottom w:w="100" w:type="dxa"/>
              <w:right w:w="100" w:type="dxa"/>
            </w:tcMar>
          </w:tcPr>
          <w:p w14:paraId="01E7C93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341FEC8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47C18F79" w14:textId="77777777" w:rsidR="00FE2FC6" w:rsidRPr="00FE2FC6" w:rsidRDefault="00FE2FC6" w:rsidP="00FE2FC6">
            <w:pPr>
              <w:widowControl w:val="0"/>
              <w:jc w:val="center"/>
              <w:rPr>
                <w:rFonts w:ascii="Tahoma" w:hAnsi="Tahoma" w:cs="Tahoma"/>
                <w:sz w:val="20"/>
                <w:szCs w:val="20"/>
              </w:rPr>
            </w:pPr>
          </w:p>
        </w:tc>
      </w:tr>
      <w:tr w:rsidR="00FE2FC6" w:rsidRPr="00FE2FC6" w14:paraId="40A551BE" w14:textId="77777777" w:rsidTr="00FE2FC6">
        <w:tc>
          <w:tcPr>
            <w:tcW w:w="1005" w:type="dxa"/>
            <w:shd w:val="clear" w:color="auto" w:fill="auto"/>
            <w:tcMar>
              <w:top w:w="100" w:type="dxa"/>
              <w:left w:w="100" w:type="dxa"/>
              <w:bottom w:w="100" w:type="dxa"/>
              <w:right w:w="100" w:type="dxa"/>
            </w:tcMar>
          </w:tcPr>
          <w:p w14:paraId="7C29C61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28</w:t>
            </w:r>
          </w:p>
        </w:tc>
        <w:tc>
          <w:tcPr>
            <w:tcW w:w="1440" w:type="dxa"/>
            <w:shd w:val="clear" w:color="auto" w:fill="auto"/>
            <w:tcMar>
              <w:top w:w="100" w:type="dxa"/>
              <w:left w:w="100" w:type="dxa"/>
              <w:bottom w:w="100" w:type="dxa"/>
              <w:right w:w="100" w:type="dxa"/>
            </w:tcMar>
          </w:tcPr>
          <w:p w14:paraId="69A05B6E" w14:textId="77777777" w:rsidR="00FE2FC6" w:rsidRPr="00FE2FC6" w:rsidRDefault="00FE2FC6" w:rsidP="00FE2FC6">
            <w:pPr>
              <w:widowControl w:val="0"/>
              <w:jc w:val="center"/>
              <w:rPr>
                <w:rFonts w:ascii="Tahoma" w:hAnsi="Tahoma" w:cs="Tahoma"/>
                <w:sz w:val="20"/>
                <w:szCs w:val="20"/>
                <w:lang w:val="en-US"/>
              </w:rPr>
            </w:pPr>
            <w:r w:rsidRPr="00FE2FC6">
              <w:rPr>
                <w:rFonts w:ascii="Tahoma" w:hAnsi="Tahoma" w:cs="Tahoma"/>
                <w:sz w:val="20"/>
                <w:szCs w:val="20"/>
                <w:lang w:val="en-US"/>
              </w:rPr>
              <w:t>act_establishing_ feasibility_installing_hot water</w:t>
            </w:r>
          </w:p>
        </w:tc>
        <w:tc>
          <w:tcPr>
            <w:tcW w:w="1155" w:type="dxa"/>
            <w:shd w:val="clear" w:color="auto" w:fill="auto"/>
            <w:tcMar>
              <w:top w:w="100" w:type="dxa"/>
              <w:left w:w="100" w:type="dxa"/>
              <w:bottom w:w="100" w:type="dxa"/>
              <w:right w:w="100" w:type="dxa"/>
            </w:tcMar>
          </w:tcPr>
          <w:p w14:paraId="47E0827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base64</w:t>
            </w:r>
          </w:p>
        </w:tc>
        <w:tc>
          <w:tcPr>
            <w:tcW w:w="1845" w:type="dxa"/>
            <w:shd w:val="clear" w:color="auto" w:fill="auto"/>
            <w:tcMar>
              <w:top w:w="100" w:type="dxa"/>
              <w:left w:w="100" w:type="dxa"/>
              <w:bottom w:w="100" w:type="dxa"/>
              <w:right w:w="100" w:type="dxa"/>
            </w:tcMar>
          </w:tcPr>
          <w:p w14:paraId="0AFA2AEF"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Акт об установлении отсутствия технической возможности установки прибора учета горячего водоснабжения </w:t>
            </w:r>
          </w:p>
        </w:tc>
        <w:tc>
          <w:tcPr>
            <w:tcW w:w="1425" w:type="dxa"/>
            <w:shd w:val="clear" w:color="auto" w:fill="auto"/>
            <w:tcMar>
              <w:top w:w="100" w:type="dxa"/>
              <w:left w:w="100" w:type="dxa"/>
              <w:bottom w:w="100" w:type="dxa"/>
              <w:right w:w="100" w:type="dxa"/>
            </w:tcMar>
          </w:tcPr>
          <w:p w14:paraId="3A4DD78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57526BE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10023B30" w14:textId="77777777" w:rsidR="00FE2FC6" w:rsidRPr="00FE2FC6" w:rsidRDefault="00FE2FC6" w:rsidP="00FE2FC6">
            <w:pPr>
              <w:widowControl w:val="0"/>
              <w:jc w:val="center"/>
              <w:rPr>
                <w:rFonts w:ascii="Tahoma" w:hAnsi="Tahoma" w:cs="Tahoma"/>
                <w:sz w:val="20"/>
                <w:szCs w:val="20"/>
              </w:rPr>
            </w:pPr>
          </w:p>
        </w:tc>
      </w:tr>
      <w:tr w:rsidR="00FE2FC6" w:rsidRPr="00FE2FC6" w14:paraId="54A5F286" w14:textId="77777777" w:rsidTr="00FE2FC6">
        <w:tc>
          <w:tcPr>
            <w:tcW w:w="1005" w:type="dxa"/>
            <w:shd w:val="clear" w:color="auto" w:fill="auto"/>
            <w:tcMar>
              <w:top w:w="100" w:type="dxa"/>
              <w:left w:w="100" w:type="dxa"/>
              <w:bottom w:w="100" w:type="dxa"/>
              <w:right w:w="100" w:type="dxa"/>
            </w:tcMar>
          </w:tcPr>
          <w:p w14:paraId="213DAD6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29</w:t>
            </w:r>
          </w:p>
        </w:tc>
        <w:tc>
          <w:tcPr>
            <w:tcW w:w="1440" w:type="dxa"/>
            <w:shd w:val="clear" w:color="auto" w:fill="auto"/>
            <w:tcMar>
              <w:top w:w="100" w:type="dxa"/>
              <w:left w:w="100" w:type="dxa"/>
              <w:bottom w:w="100" w:type="dxa"/>
              <w:right w:w="100" w:type="dxa"/>
            </w:tcMar>
          </w:tcPr>
          <w:p w14:paraId="563332C5" w14:textId="77777777" w:rsidR="00FE2FC6" w:rsidRPr="00FE2FC6" w:rsidRDefault="00FE2FC6" w:rsidP="00FE2FC6">
            <w:pPr>
              <w:widowControl w:val="0"/>
              <w:jc w:val="center"/>
              <w:rPr>
                <w:rFonts w:ascii="Tahoma" w:hAnsi="Tahoma" w:cs="Tahoma"/>
                <w:sz w:val="20"/>
                <w:szCs w:val="20"/>
                <w:lang w:val="en-US"/>
              </w:rPr>
            </w:pPr>
            <w:r w:rsidRPr="00FE2FC6">
              <w:rPr>
                <w:rFonts w:ascii="Tahoma" w:hAnsi="Tahoma" w:cs="Tahoma"/>
                <w:sz w:val="20"/>
                <w:szCs w:val="20"/>
                <w:lang w:val="en-US"/>
              </w:rPr>
              <w:t>act_putting_heating_meter_operation</w:t>
            </w:r>
          </w:p>
        </w:tc>
        <w:tc>
          <w:tcPr>
            <w:tcW w:w="1155" w:type="dxa"/>
            <w:shd w:val="clear" w:color="auto" w:fill="auto"/>
            <w:tcMar>
              <w:top w:w="100" w:type="dxa"/>
              <w:left w:w="100" w:type="dxa"/>
              <w:bottom w:w="100" w:type="dxa"/>
              <w:right w:w="100" w:type="dxa"/>
            </w:tcMar>
          </w:tcPr>
          <w:p w14:paraId="052F994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base64</w:t>
            </w:r>
          </w:p>
        </w:tc>
        <w:tc>
          <w:tcPr>
            <w:tcW w:w="1845" w:type="dxa"/>
            <w:shd w:val="clear" w:color="auto" w:fill="auto"/>
            <w:tcMar>
              <w:top w:w="100" w:type="dxa"/>
              <w:left w:w="100" w:type="dxa"/>
              <w:bottom w:w="100" w:type="dxa"/>
              <w:right w:w="100" w:type="dxa"/>
            </w:tcMar>
          </w:tcPr>
          <w:p w14:paraId="0E18910A"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Акт ввода прибора учета отопления в эксплуатацию </w:t>
            </w:r>
          </w:p>
        </w:tc>
        <w:tc>
          <w:tcPr>
            <w:tcW w:w="1425" w:type="dxa"/>
            <w:shd w:val="clear" w:color="auto" w:fill="auto"/>
            <w:tcMar>
              <w:top w:w="100" w:type="dxa"/>
              <w:left w:w="100" w:type="dxa"/>
              <w:bottom w:w="100" w:type="dxa"/>
              <w:right w:w="100" w:type="dxa"/>
            </w:tcMar>
          </w:tcPr>
          <w:p w14:paraId="5F80E85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6F5E959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1A9EAED5" w14:textId="77777777" w:rsidR="00FE2FC6" w:rsidRPr="00FE2FC6" w:rsidRDefault="00FE2FC6" w:rsidP="00FE2FC6">
            <w:pPr>
              <w:widowControl w:val="0"/>
              <w:jc w:val="center"/>
              <w:rPr>
                <w:rFonts w:ascii="Tahoma" w:hAnsi="Tahoma" w:cs="Tahoma"/>
                <w:sz w:val="20"/>
                <w:szCs w:val="20"/>
              </w:rPr>
            </w:pPr>
          </w:p>
        </w:tc>
      </w:tr>
      <w:tr w:rsidR="00FE2FC6" w:rsidRPr="00FE2FC6" w14:paraId="132B2501" w14:textId="77777777" w:rsidTr="00FE2FC6">
        <w:tc>
          <w:tcPr>
            <w:tcW w:w="1005" w:type="dxa"/>
            <w:shd w:val="clear" w:color="auto" w:fill="auto"/>
            <w:tcMar>
              <w:top w:w="100" w:type="dxa"/>
              <w:left w:w="100" w:type="dxa"/>
              <w:bottom w:w="100" w:type="dxa"/>
              <w:right w:w="100" w:type="dxa"/>
            </w:tcMar>
          </w:tcPr>
          <w:p w14:paraId="7D55F40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30</w:t>
            </w:r>
          </w:p>
        </w:tc>
        <w:tc>
          <w:tcPr>
            <w:tcW w:w="1440" w:type="dxa"/>
            <w:shd w:val="clear" w:color="auto" w:fill="auto"/>
            <w:tcMar>
              <w:top w:w="100" w:type="dxa"/>
              <w:left w:w="100" w:type="dxa"/>
              <w:bottom w:w="100" w:type="dxa"/>
              <w:right w:w="100" w:type="dxa"/>
            </w:tcMar>
          </w:tcPr>
          <w:p w14:paraId="657F2886" w14:textId="77777777" w:rsidR="00FE2FC6" w:rsidRPr="00FE2FC6" w:rsidRDefault="00FE2FC6" w:rsidP="00FE2FC6">
            <w:pPr>
              <w:widowControl w:val="0"/>
              <w:jc w:val="center"/>
              <w:rPr>
                <w:rFonts w:ascii="Tahoma" w:hAnsi="Tahoma" w:cs="Tahoma"/>
                <w:sz w:val="20"/>
                <w:szCs w:val="20"/>
                <w:lang w:val="en-US"/>
              </w:rPr>
            </w:pPr>
            <w:r w:rsidRPr="00FE2FC6">
              <w:rPr>
                <w:rFonts w:ascii="Tahoma" w:hAnsi="Tahoma" w:cs="Tahoma"/>
                <w:sz w:val="20"/>
                <w:szCs w:val="20"/>
                <w:lang w:val="en-US"/>
              </w:rPr>
              <w:t>act_establishing_technical_feasibility_installing</w:t>
            </w:r>
          </w:p>
        </w:tc>
        <w:tc>
          <w:tcPr>
            <w:tcW w:w="1155" w:type="dxa"/>
            <w:shd w:val="clear" w:color="auto" w:fill="auto"/>
            <w:tcMar>
              <w:top w:w="100" w:type="dxa"/>
              <w:left w:w="100" w:type="dxa"/>
              <w:bottom w:w="100" w:type="dxa"/>
              <w:right w:w="100" w:type="dxa"/>
            </w:tcMar>
          </w:tcPr>
          <w:p w14:paraId="5A428C3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base64</w:t>
            </w:r>
          </w:p>
        </w:tc>
        <w:tc>
          <w:tcPr>
            <w:tcW w:w="1845" w:type="dxa"/>
            <w:shd w:val="clear" w:color="auto" w:fill="auto"/>
            <w:tcMar>
              <w:top w:w="100" w:type="dxa"/>
              <w:left w:w="100" w:type="dxa"/>
              <w:bottom w:w="100" w:type="dxa"/>
              <w:right w:w="100" w:type="dxa"/>
            </w:tcMar>
          </w:tcPr>
          <w:p w14:paraId="460B387C"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Акт об установлении отсутствия технической возможности установки прибора учета отопления </w:t>
            </w:r>
          </w:p>
        </w:tc>
        <w:tc>
          <w:tcPr>
            <w:tcW w:w="1425" w:type="dxa"/>
            <w:shd w:val="clear" w:color="auto" w:fill="auto"/>
            <w:tcMar>
              <w:top w:w="100" w:type="dxa"/>
              <w:left w:w="100" w:type="dxa"/>
              <w:bottom w:w="100" w:type="dxa"/>
              <w:right w:w="100" w:type="dxa"/>
            </w:tcMar>
          </w:tcPr>
          <w:p w14:paraId="3782C09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2E234F0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20" w:type="dxa"/>
            <w:shd w:val="clear" w:color="auto" w:fill="auto"/>
            <w:tcMar>
              <w:top w:w="100" w:type="dxa"/>
              <w:left w:w="100" w:type="dxa"/>
              <w:bottom w:w="100" w:type="dxa"/>
              <w:right w:w="100" w:type="dxa"/>
            </w:tcMar>
          </w:tcPr>
          <w:p w14:paraId="1B9A8D4B" w14:textId="77777777" w:rsidR="00FE2FC6" w:rsidRPr="00FE2FC6" w:rsidRDefault="00FE2FC6" w:rsidP="00FE2FC6">
            <w:pPr>
              <w:widowControl w:val="0"/>
              <w:jc w:val="center"/>
              <w:rPr>
                <w:rFonts w:ascii="Tahoma" w:hAnsi="Tahoma" w:cs="Tahoma"/>
                <w:sz w:val="20"/>
                <w:szCs w:val="20"/>
              </w:rPr>
            </w:pPr>
          </w:p>
        </w:tc>
      </w:tr>
    </w:tbl>
    <w:p w14:paraId="79375806"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           </w:t>
      </w:r>
    </w:p>
    <w:p w14:paraId="5B38D504"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Выходные данные:</w:t>
      </w:r>
    </w:p>
    <w:p w14:paraId="2E50D797"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Ответ от ИШ об успешной обработке направленного запроса</w:t>
      </w:r>
    </w:p>
    <w:p w14:paraId="6E6B8D3A" w14:textId="77777777" w:rsidR="00FE2FC6" w:rsidRPr="00FE2FC6" w:rsidRDefault="00FE2FC6" w:rsidP="00FE2FC6">
      <w:pPr>
        <w:ind w:firstLine="720"/>
        <w:rPr>
          <w:rFonts w:ascii="Tahoma" w:hAnsi="Tahoma" w:cs="Tahoma"/>
          <w:sz w:val="20"/>
          <w:szCs w:val="20"/>
        </w:rPr>
      </w:pPr>
    </w:p>
    <w:p w14:paraId="2F15CDF3" w14:textId="77777777" w:rsidR="00FE2FC6" w:rsidRPr="00FE2FC6" w:rsidRDefault="00FE2FC6" w:rsidP="005430BC">
      <w:pPr>
        <w:keepNext/>
        <w:keepLines/>
        <w:numPr>
          <w:ilvl w:val="2"/>
          <w:numId w:val="201"/>
        </w:numPr>
        <w:pBdr>
          <w:top w:val="nil"/>
          <w:left w:val="nil"/>
          <w:bottom w:val="nil"/>
          <w:right w:val="nil"/>
          <w:between w:val="nil"/>
        </w:pBdr>
        <w:outlineLvl w:val="2"/>
        <w:rPr>
          <w:rFonts w:ascii="Tahoma" w:hAnsi="Tahoma" w:cs="Tahoma"/>
          <w:b/>
          <w:sz w:val="20"/>
          <w:szCs w:val="20"/>
        </w:rPr>
      </w:pPr>
      <w:bookmarkStart w:id="109" w:name="_Toc120812533"/>
      <w:r w:rsidRPr="00FE2FC6">
        <w:rPr>
          <w:rFonts w:ascii="Tahoma" w:hAnsi="Tahoma" w:cs="Tahoma"/>
          <w:b/>
          <w:sz w:val="20"/>
          <w:szCs w:val="20"/>
        </w:rPr>
        <w:t>Внесение изменений физическими лицами в договор</w:t>
      </w:r>
      <w:bookmarkEnd w:id="109"/>
    </w:p>
    <w:p w14:paraId="728AC20F" w14:textId="77777777" w:rsidR="00FE2FC6" w:rsidRPr="00FE2FC6" w:rsidRDefault="00FE2FC6" w:rsidP="00FE2FC6">
      <w:pPr>
        <w:rPr>
          <w:rFonts w:ascii="Tahoma" w:hAnsi="Tahoma" w:cs="Tahoma"/>
          <w:sz w:val="20"/>
          <w:szCs w:val="20"/>
        </w:rPr>
      </w:pPr>
      <w:r w:rsidRPr="00FE2FC6">
        <w:rPr>
          <w:rFonts w:ascii="Tahoma" w:hAnsi="Tahoma" w:cs="Tahoma"/>
          <w:sz w:val="20"/>
          <w:szCs w:val="20"/>
        </w:rPr>
        <w:t>Изменение данных в заключённых ранее договорах через подачу заявки физическим лицом с указанием данных, которые надо изменить и предоставлением оснований для изменения.</w:t>
      </w:r>
    </w:p>
    <w:p w14:paraId="5043B109"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Взаимодействие ЛКК-ИШ-CRM</w:t>
      </w:r>
    </w:p>
    <w:p w14:paraId="4FEB7C36" w14:textId="77777777" w:rsidR="00FE2FC6" w:rsidRPr="00FE2FC6" w:rsidRDefault="00FE2FC6" w:rsidP="00FE2FC6">
      <w:pPr>
        <w:ind w:firstLine="720"/>
        <w:rPr>
          <w:rFonts w:ascii="Tahoma" w:hAnsi="Tahoma" w:cs="Tahoma"/>
          <w:sz w:val="20"/>
          <w:szCs w:val="20"/>
        </w:rPr>
      </w:pPr>
    </w:p>
    <w:p w14:paraId="18090A92"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Входные данные:</w:t>
      </w:r>
    </w:p>
    <w:tbl>
      <w:tblPr>
        <w:tblW w:w="10065" w:type="dxa"/>
        <w:tblInd w:w="-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80"/>
        <w:gridCol w:w="1680"/>
        <w:gridCol w:w="1290"/>
        <w:gridCol w:w="1665"/>
        <w:gridCol w:w="1455"/>
        <w:gridCol w:w="1695"/>
        <w:gridCol w:w="1500"/>
      </w:tblGrid>
      <w:tr w:rsidR="00FE2FC6" w:rsidRPr="00FE2FC6" w14:paraId="18539A09" w14:textId="77777777" w:rsidTr="00FE2FC6">
        <w:tc>
          <w:tcPr>
            <w:tcW w:w="780" w:type="dxa"/>
            <w:shd w:val="clear" w:color="auto" w:fill="auto"/>
            <w:tcMar>
              <w:top w:w="100" w:type="dxa"/>
              <w:left w:w="100" w:type="dxa"/>
              <w:bottom w:w="100" w:type="dxa"/>
              <w:right w:w="100" w:type="dxa"/>
            </w:tcMar>
          </w:tcPr>
          <w:p w14:paraId="2DE74C8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80" w:type="dxa"/>
            <w:shd w:val="clear" w:color="auto" w:fill="auto"/>
            <w:tcMar>
              <w:top w:w="100" w:type="dxa"/>
              <w:left w:w="100" w:type="dxa"/>
              <w:bottom w:w="100" w:type="dxa"/>
              <w:right w:w="100" w:type="dxa"/>
            </w:tcMar>
          </w:tcPr>
          <w:p w14:paraId="1D70519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Название параметра</w:t>
            </w:r>
          </w:p>
        </w:tc>
        <w:tc>
          <w:tcPr>
            <w:tcW w:w="1290" w:type="dxa"/>
            <w:shd w:val="clear" w:color="auto" w:fill="auto"/>
            <w:tcMar>
              <w:top w:w="100" w:type="dxa"/>
              <w:left w:w="100" w:type="dxa"/>
              <w:bottom w:w="100" w:type="dxa"/>
              <w:right w:w="100" w:type="dxa"/>
            </w:tcMar>
          </w:tcPr>
          <w:p w14:paraId="78F76A5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Тип данных</w:t>
            </w:r>
          </w:p>
        </w:tc>
        <w:tc>
          <w:tcPr>
            <w:tcW w:w="1665" w:type="dxa"/>
            <w:shd w:val="clear" w:color="auto" w:fill="auto"/>
            <w:tcMar>
              <w:top w:w="100" w:type="dxa"/>
              <w:left w:w="100" w:type="dxa"/>
              <w:bottom w:w="100" w:type="dxa"/>
              <w:right w:w="100" w:type="dxa"/>
            </w:tcMar>
          </w:tcPr>
          <w:p w14:paraId="46B887C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Наименование параметра</w:t>
            </w:r>
          </w:p>
        </w:tc>
        <w:tc>
          <w:tcPr>
            <w:tcW w:w="1455" w:type="dxa"/>
            <w:shd w:val="clear" w:color="auto" w:fill="auto"/>
            <w:tcMar>
              <w:top w:w="100" w:type="dxa"/>
              <w:left w:w="100" w:type="dxa"/>
              <w:bottom w:w="100" w:type="dxa"/>
              <w:right w:w="100" w:type="dxa"/>
            </w:tcMar>
          </w:tcPr>
          <w:p w14:paraId="303E431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Составной параметр</w:t>
            </w:r>
          </w:p>
        </w:tc>
        <w:tc>
          <w:tcPr>
            <w:tcW w:w="1695" w:type="dxa"/>
            <w:shd w:val="clear" w:color="auto" w:fill="auto"/>
            <w:tcMar>
              <w:top w:w="100" w:type="dxa"/>
              <w:left w:w="100" w:type="dxa"/>
              <w:bottom w:w="100" w:type="dxa"/>
              <w:right w:w="100" w:type="dxa"/>
            </w:tcMar>
          </w:tcPr>
          <w:p w14:paraId="5FA0F37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Обязательность</w:t>
            </w:r>
          </w:p>
        </w:tc>
        <w:tc>
          <w:tcPr>
            <w:tcW w:w="1500" w:type="dxa"/>
            <w:shd w:val="clear" w:color="auto" w:fill="auto"/>
            <w:tcMar>
              <w:top w:w="100" w:type="dxa"/>
              <w:left w:w="100" w:type="dxa"/>
              <w:bottom w:w="100" w:type="dxa"/>
              <w:right w:w="100" w:type="dxa"/>
            </w:tcMar>
          </w:tcPr>
          <w:p w14:paraId="3CA81C5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Возможные значения</w:t>
            </w:r>
          </w:p>
        </w:tc>
      </w:tr>
      <w:tr w:rsidR="00FE2FC6" w:rsidRPr="00FE2FC6" w14:paraId="33F00DEC" w14:textId="77777777" w:rsidTr="00FE2FC6">
        <w:tc>
          <w:tcPr>
            <w:tcW w:w="780" w:type="dxa"/>
            <w:shd w:val="clear" w:color="auto" w:fill="auto"/>
            <w:tcMar>
              <w:top w:w="100" w:type="dxa"/>
              <w:left w:w="100" w:type="dxa"/>
              <w:bottom w:w="100" w:type="dxa"/>
              <w:right w:w="100" w:type="dxa"/>
            </w:tcMar>
          </w:tcPr>
          <w:p w14:paraId="5A4904B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w:t>
            </w:r>
          </w:p>
        </w:tc>
        <w:tc>
          <w:tcPr>
            <w:tcW w:w="1680" w:type="dxa"/>
            <w:shd w:val="clear" w:color="auto" w:fill="auto"/>
            <w:tcMar>
              <w:top w:w="100" w:type="dxa"/>
              <w:left w:w="100" w:type="dxa"/>
              <w:bottom w:w="100" w:type="dxa"/>
              <w:right w:w="100" w:type="dxa"/>
            </w:tcMar>
          </w:tcPr>
          <w:p w14:paraId="3E47ACB7"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clientId</w:t>
            </w:r>
          </w:p>
        </w:tc>
        <w:tc>
          <w:tcPr>
            <w:tcW w:w="1290" w:type="dxa"/>
            <w:shd w:val="clear" w:color="auto" w:fill="auto"/>
            <w:tcMar>
              <w:top w:w="100" w:type="dxa"/>
              <w:left w:w="100" w:type="dxa"/>
              <w:bottom w:w="100" w:type="dxa"/>
              <w:right w:w="100" w:type="dxa"/>
            </w:tcMar>
          </w:tcPr>
          <w:p w14:paraId="5EB9AB17"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int</w:t>
            </w:r>
          </w:p>
        </w:tc>
        <w:tc>
          <w:tcPr>
            <w:tcW w:w="1665" w:type="dxa"/>
            <w:shd w:val="clear" w:color="auto" w:fill="auto"/>
            <w:tcMar>
              <w:top w:w="100" w:type="dxa"/>
              <w:left w:w="100" w:type="dxa"/>
              <w:bottom w:w="100" w:type="dxa"/>
              <w:right w:w="100" w:type="dxa"/>
            </w:tcMar>
          </w:tcPr>
          <w:p w14:paraId="13E57D8E"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Уникальный идентификатор клиента</w:t>
            </w:r>
          </w:p>
        </w:tc>
        <w:tc>
          <w:tcPr>
            <w:tcW w:w="1455" w:type="dxa"/>
            <w:shd w:val="clear" w:color="auto" w:fill="auto"/>
            <w:tcMar>
              <w:top w:w="100" w:type="dxa"/>
              <w:left w:w="100" w:type="dxa"/>
              <w:bottom w:w="100" w:type="dxa"/>
              <w:right w:w="100" w:type="dxa"/>
            </w:tcMar>
          </w:tcPr>
          <w:p w14:paraId="660E6F2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52CAF85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4FA62541" w14:textId="77777777" w:rsidR="00FE2FC6" w:rsidRPr="00FE2FC6" w:rsidRDefault="00FE2FC6" w:rsidP="00FE2FC6">
            <w:pPr>
              <w:widowControl w:val="0"/>
              <w:jc w:val="center"/>
              <w:rPr>
                <w:rFonts w:ascii="Tahoma" w:hAnsi="Tahoma" w:cs="Tahoma"/>
                <w:sz w:val="20"/>
                <w:szCs w:val="20"/>
              </w:rPr>
            </w:pPr>
          </w:p>
        </w:tc>
      </w:tr>
      <w:tr w:rsidR="00FE2FC6" w:rsidRPr="00FE2FC6" w14:paraId="582905F8" w14:textId="77777777" w:rsidTr="00FE2FC6">
        <w:trPr>
          <w:trHeight w:val="480"/>
        </w:trPr>
        <w:tc>
          <w:tcPr>
            <w:tcW w:w="10065" w:type="dxa"/>
            <w:gridSpan w:val="7"/>
            <w:shd w:val="clear" w:color="auto" w:fill="auto"/>
            <w:tcMar>
              <w:top w:w="100" w:type="dxa"/>
              <w:left w:w="100" w:type="dxa"/>
              <w:bottom w:w="100" w:type="dxa"/>
              <w:right w:w="100" w:type="dxa"/>
            </w:tcMar>
          </w:tcPr>
          <w:p w14:paraId="1B52F26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Данные по помещениям, объектам учета</w:t>
            </w:r>
          </w:p>
        </w:tc>
      </w:tr>
      <w:tr w:rsidR="00FE2FC6" w:rsidRPr="00FE2FC6" w14:paraId="20A13FDE" w14:textId="77777777" w:rsidTr="00FE2FC6">
        <w:tc>
          <w:tcPr>
            <w:tcW w:w="780" w:type="dxa"/>
            <w:shd w:val="clear" w:color="auto" w:fill="auto"/>
            <w:tcMar>
              <w:top w:w="100" w:type="dxa"/>
              <w:left w:w="100" w:type="dxa"/>
              <w:bottom w:w="100" w:type="dxa"/>
              <w:right w:w="100" w:type="dxa"/>
            </w:tcMar>
          </w:tcPr>
          <w:p w14:paraId="38D6E4A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w:t>
            </w:r>
          </w:p>
        </w:tc>
        <w:tc>
          <w:tcPr>
            <w:tcW w:w="1680" w:type="dxa"/>
            <w:shd w:val="clear" w:color="auto" w:fill="auto"/>
            <w:tcMar>
              <w:top w:w="100" w:type="dxa"/>
              <w:left w:w="100" w:type="dxa"/>
              <w:bottom w:w="100" w:type="dxa"/>
              <w:right w:w="100" w:type="dxa"/>
            </w:tcMar>
          </w:tcPr>
          <w:p w14:paraId="270F4B5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аccounting_object</w:t>
            </w:r>
          </w:p>
        </w:tc>
        <w:tc>
          <w:tcPr>
            <w:tcW w:w="1290" w:type="dxa"/>
            <w:shd w:val="clear" w:color="auto" w:fill="auto"/>
            <w:tcMar>
              <w:top w:w="100" w:type="dxa"/>
              <w:left w:w="100" w:type="dxa"/>
              <w:bottom w:w="100" w:type="dxa"/>
              <w:right w:w="100" w:type="dxa"/>
            </w:tcMar>
          </w:tcPr>
          <w:p w14:paraId="10CA0C92"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text</w:t>
            </w:r>
          </w:p>
        </w:tc>
        <w:tc>
          <w:tcPr>
            <w:tcW w:w="1665" w:type="dxa"/>
            <w:shd w:val="clear" w:color="auto" w:fill="auto"/>
            <w:tcMar>
              <w:top w:w="100" w:type="dxa"/>
              <w:left w:w="100" w:type="dxa"/>
              <w:bottom w:w="100" w:type="dxa"/>
              <w:right w:w="100" w:type="dxa"/>
            </w:tcMar>
          </w:tcPr>
          <w:p w14:paraId="3250E6DA"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Объект учета (адрес)</w:t>
            </w:r>
          </w:p>
        </w:tc>
        <w:tc>
          <w:tcPr>
            <w:tcW w:w="1455" w:type="dxa"/>
            <w:shd w:val="clear" w:color="auto" w:fill="auto"/>
            <w:tcMar>
              <w:top w:w="100" w:type="dxa"/>
              <w:left w:w="100" w:type="dxa"/>
              <w:bottom w:w="100" w:type="dxa"/>
              <w:right w:w="100" w:type="dxa"/>
            </w:tcMar>
          </w:tcPr>
          <w:p w14:paraId="64B4FA4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0DF37C9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5100A405" w14:textId="77777777" w:rsidR="00FE2FC6" w:rsidRPr="00FE2FC6" w:rsidRDefault="00FE2FC6" w:rsidP="00FE2FC6">
            <w:pPr>
              <w:widowControl w:val="0"/>
              <w:jc w:val="center"/>
              <w:rPr>
                <w:rFonts w:ascii="Tahoma" w:hAnsi="Tahoma" w:cs="Tahoma"/>
                <w:sz w:val="20"/>
                <w:szCs w:val="20"/>
              </w:rPr>
            </w:pPr>
          </w:p>
        </w:tc>
      </w:tr>
      <w:tr w:rsidR="00FE2FC6" w:rsidRPr="00FE2FC6" w14:paraId="50253352" w14:textId="77777777" w:rsidTr="00FE2FC6">
        <w:tc>
          <w:tcPr>
            <w:tcW w:w="780" w:type="dxa"/>
            <w:shd w:val="clear" w:color="auto" w:fill="auto"/>
            <w:tcMar>
              <w:top w:w="100" w:type="dxa"/>
              <w:left w:w="100" w:type="dxa"/>
              <w:bottom w:w="100" w:type="dxa"/>
              <w:right w:w="100" w:type="dxa"/>
            </w:tcMar>
          </w:tcPr>
          <w:p w14:paraId="651BD84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3</w:t>
            </w:r>
          </w:p>
        </w:tc>
        <w:tc>
          <w:tcPr>
            <w:tcW w:w="1680" w:type="dxa"/>
            <w:shd w:val="clear" w:color="auto" w:fill="auto"/>
            <w:tcMar>
              <w:top w:w="100" w:type="dxa"/>
              <w:left w:w="100" w:type="dxa"/>
              <w:bottom w:w="100" w:type="dxa"/>
              <w:right w:w="100" w:type="dxa"/>
            </w:tcMar>
          </w:tcPr>
          <w:p w14:paraId="7844F13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number_prescribed</w:t>
            </w:r>
          </w:p>
        </w:tc>
        <w:tc>
          <w:tcPr>
            <w:tcW w:w="1290" w:type="dxa"/>
            <w:shd w:val="clear" w:color="auto" w:fill="auto"/>
            <w:tcMar>
              <w:top w:w="100" w:type="dxa"/>
              <w:left w:w="100" w:type="dxa"/>
              <w:bottom w:w="100" w:type="dxa"/>
              <w:right w:w="100" w:type="dxa"/>
            </w:tcMar>
          </w:tcPr>
          <w:p w14:paraId="07E68128"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int</w:t>
            </w:r>
          </w:p>
        </w:tc>
        <w:tc>
          <w:tcPr>
            <w:tcW w:w="1665" w:type="dxa"/>
            <w:shd w:val="clear" w:color="auto" w:fill="auto"/>
            <w:tcMar>
              <w:top w:w="100" w:type="dxa"/>
              <w:left w:w="100" w:type="dxa"/>
              <w:bottom w:w="100" w:type="dxa"/>
              <w:right w:w="100" w:type="dxa"/>
            </w:tcMar>
          </w:tcPr>
          <w:p w14:paraId="30F59B99"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Количество прописанных</w:t>
            </w:r>
          </w:p>
        </w:tc>
        <w:tc>
          <w:tcPr>
            <w:tcW w:w="1455" w:type="dxa"/>
            <w:shd w:val="clear" w:color="auto" w:fill="auto"/>
            <w:tcMar>
              <w:top w:w="100" w:type="dxa"/>
              <w:left w:w="100" w:type="dxa"/>
              <w:bottom w:w="100" w:type="dxa"/>
              <w:right w:w="100" w:type="dxa"/>
            </w:tcMar>
          </w:tcPr>
          <w:p w14:paraId="595EFBA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2BE9CD1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436D38B4" w14:textId="77777777" w:rsidR="00FE2FC6" w:rsidRPr="00FE2FC6" w:rsidRDefault="00FE2FC6" w:rsidP="00FE2FC6">
            <w:pPr>
              <w:widowControl w:val="0"/>
              <w:jc w:val="center"/>
              <w:rPr>
                <w:rFonts w:ascii="Tahoma" w:hAnsi="Tahoma" w:cs="Tahoma"/>
                <w:sz w:val="20"/>
                <w:szCs w:val="20"/>
              </w:rPr>
            </w:pPr>
          </w:p>
        </w:tc>
      </w:tr>
      <w:tr w:rsidR="00FE2FC6" w:rsidRPr="00FE2FC6" w14:paraId="2598AEB2" w14:textId="77777777" w:rsidTr="00FE2FC6">
        <w:tc>
          <w:tcPr>
            <w:tcW w:w="780" w:type="dxa"/>
            <w:shd w:val="clear" w:color="auto" w:fill="auto"/>
            <w:tcMar>
              <w:top w:w="100" w:type="dxa"/>
              <w:left w:w="100" w:type="dxa"/>
              <w:bottom w:w="100" w:type="dxa"/>
              <w:right w:w="100" w:type="dxa"/>
            </w:tcMar>
          </w:tcPr>
          <w:p w14:paraId="3E2EBA2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4</w:t>
            </w:r>
          </w:p>
        </w:tc>
        <w:tc>
          <w:tcPr>
            <w:tcW w:w="1680" w:type="dxa"/>
            <w:shd w:val="clear" w:color="auto" w:fill="auto"/>
            <w:tcMar>
              <w:top w:w="100" w:type="dxa"/>
              <w:left w:w="100" w:type="dxa"/>
              <w:bottom w:w="100" w:type="dxa"/>
              <w:right w:w="100" w:type="dxa"/>
            </w:tcMar>
          </w:tcPr>
          <w:p w14:paraId="21A7B96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number_temporarily_absent</w:t>
            </w:r>
          </w:p>
        </w:tc>
        <w:tc>
          <w:tcPr>
            <w:tcW w:w="1290" w:type="dxa"/>
            <w:shd w:val="clear" w:color="auto" w:fill="auto"/>
            <w:tcMar>
              <w:top w:w="100" w:type="dxa"/>
              <w:left w:w="100" w:type="dxa"/>
              <w:bottom w:w="100" w:type="dxa"/>
              <w:right w:w="100" w:type="dxa"/>
            </w:tcMar>
          </w:tcPr>
          <w:p w14:paraId="3A8001A7"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int</w:t>
            </w:r>
          </w:p>
        </w:tc>
        <w:tc>
          <w:tcPr>
            <w:tcW w:w="1665" w:type="dxa"/>
            <w:shd w:val="clear" w:color="auto" w:fill="auto"/>
            <w:tcMar>
              <w:top w:w="100" w:type="dxa"/>
              <w:left w:w="100" w:type="dxa"/>
              <w:bottom w:w="100" w:type="dxa"/>
              <w:right w:w="100" w:type="dxa"/>
            </w:tcMar>
          </w:tcPr>
          <w:p w14:paraId="5BCC32B7"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Количество временно отсутствующих</w:t>
            </w:r>
          </w:p>
        </w:tc>
        <w:tc>
          <w:tcPr>
            <w:tcW w:w="1455" w:type="dxa"/>
            <w:shd w:val="clear" w:color="auto" w:fill="auto"/>
            <w:tcMar>
              <w:top w:w="100" w:type="dxa"/>
              <w:left w:w="100" w:type="dxa"/>
              <w:bottom w:w="100" w:type="dxa"/>
              <w:right w:w="100" w:type="dxa"/>
            </w:tcMar>
          </w:tcPr>
          <w:p w14:paraId="43C2888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18FC41B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2070E1F1" w14:textId="77777777" w:rsidR="00FE2FC6" w:rsidRPr="00FE2FC6" w:rsidRDefault="00FE2FC6" w:rsidP="00FE2FC6">
            <w:pPr>
              <w:widowControl w:val="0"/>
              <w:jc w:val="center"/>
              <w:rPr>
                <w:rFonts w:ascii="Tahoma" w:hAnsi="Tahoma" w:cs="Tahoma"/>
                <w:sz w:val="20"/>
                <w:szCs w:val="20"/>
              </w:rPr>
            </w:pPr>
          </w:p>
        </w:tc>
      </w:tr>
      <w:tr w:rsidR="00FE2FC6" w:rsidRPr="00FE2FC6" w14:paraId="4ADEA196" w14:textId="77777777" w:rsidTr="00FE2FC6">
        <w:tc>
          <w:tcPr>
            <w:tcW w:w="780" w:type="dxa"/>
            <w:shd w:val="clear" w:color="auto" w:fill="auto"/>
            <w:tcMar>
              <w:top w:w="100" w:type="dxa"/>
              <w:left w:w="100" w:type="dxa"/>
              <w:bottom w:w="100" w:type="dxa"/>
              <w:right w:w="100" w:type="dxa"/>
            </w:tcMar>
          </w:tcPr>
          <w:p w14:paraId="6D72BBD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5</w:t>
            </w:r>
          </w:p>
        </w:tc>
        <w:tc>
          <w:tcPr>
            <w:tcW w:w="1680" w:type="dxa"/>
            <w:shd w:val="clear" w:color="auto" w:fill="auto"/>
            <w:tcMar>
              <w:top w:w="100" w:type="dxa"/>
              <w:left w:w="100" w:type="dxa"/>
              <w:bottom w:w="100" w:type="dxa"/>
              <w:right w:w="100" w:type="dxa"/>
            </w:tcMar>
          </w:tcPr>
          <w:p w14:paraId="659C93B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number_residents</w:t>
            </w:r>
          </w:p>
        </w:tc>
        <w:tc>
          <w:tcPr>
            <w:tcW w:w="1290" w:type="dxa"/>
            <w:shd w:val="clear" w:color="auto" w:fill="auto"/>
            <w:tcMar>
              <w:top w:w="100" w:type="dxa"/>
              <w:left w:w="100" w:type="dxa"/>
              <w:bottom w:w="100" w:type="dxa"/>
              <w:right w:w="100" w:type="dxa"/>
            </w:tcMar>
          </w:tcPr>
          <w:p w14:paraId="42DB1238"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int</w:t>
            </w:r>
          </w:p>
        </w:tc>
        <w:tc>
          <w:tcPr>
            <w:tcW w:w="1665" w:type="dxa"/>
            <w:shd w:val="clear" w:color="auto" w:fill="auto"/>
            <w:tcMar>
              <w:top w:w="100" w:type="dxa"/>
              <w:left w:w="100" w:type="dxa"/>
              <w:bottom w:w="100" w:type="dxa"/>
              <w:right w:w="100" w:type="dxa"/>
            </w:tcMar>
          </w:tcPr>
          <w:p w14:paraId="6956C02A"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Количество проживающих</w:t>
            </w:r>
          </w:p>
        </w:tc>
        <w:tc>
          <w:tcPr>
            <w:tcW w:w="1455" w:type="dxa"/>
            <w:shd w:val="clear" w:color="auto" w:fill="auto"/>
            <w:tcMar>
              <w:top w:w="100" w:type="dxa"/>
              <w:left w:w="100" w:type="dxa"/>
              <w:bottom w:w="100" w:type="dxa"/>
              <w:right w:w="100" w:type="dxa"/>
            </w:tcMar>
          </w:tcPr>
          <w:p w14:paraId="4016F29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4B652A7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031B56D3" w14:textId="77777777" w:rsidR="00FE2FC6" w:rsidRPr="00FE2FC6" w:rsidRDefault="00FE2FC6" w:rsidP="00FE2FC6">
            <w:pPr>
              <w:widowControl w:val="0"/>
              <w:jc w:val="center"/>
              <w:rPr>
                <w:rFonts w:ascii="Tahoma" w:hAnsi="Tahoma" w:cs="Tahoma"/>
                <w:sz w:val="20"/>
                <w:szCs w:val="20"/>
              </w:rPr>
            </w:pPr>
          </w:p>
        </w:tc>
      </w:tr>
      <w:tr w:rsidR="00FE2FC6" w:rsidRPr="00FE2FC6" w14:paraId="2E87D77E" w14:textId="77777777" w:rsidTr="00FE2FC6">
        <w:tc>
          <w:tcPr>
            <w:tcW w:w="780" w:type="dxa"/>
            <w:shd w:val="clear" w:color="auto" w:fill="auto"/>
            <w:tcMar>
              <w:top w:w="100" w:type="dxa"/>
              <w:left w:w="100" w:type="dxa"/>
              <w:bottom w:w="100" w:type="dxa"/>
              <w:right w:w="100" w:type="dxa"/>
            </w:tcMar>
          </w:tcPr>
          <w:p w14:paraId="59E9D58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6</w:t>
            </w:r>
          </w:p>
        </w:tc>
        <w:tc>
          <w:tcPr>
            <w:tcW w:w="1680" w:type="dxa"/>
            <w:shd w:val="clear" w:color="auto" w:fill="auto"/>
            <w:tcMar>
              <w:top w:w="100" w:type="dxa"/>
              <w:left w:w="100" w:type="dxa"/>
              <w:bottom w:w="100" w:type="dxa"/>
              <w:right w:w="100" w:type="dxa"/>
            </w:tcMar>
          </w:tcPr>
          <w:p w14:paraId="7AB18B4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number_owners</w:t>
            </w:r>
          </w:p>
        </w:tc>
        <w:tc>
          <w:tcPr>
            <w:tcW w:w="1290" w:type="dxa"/>
            <w:shd w:val="clear" w:color="auto" w:fill="auto"/>
            <w:tcMar>
              <w:top w:w="100" w:type="dxa"/>
              <w:left w:w="100" w:type="dxa"/>
              <w:bottom w:w="100" w:type="dxa"/>
              <w:right w:w="100" w:type="dxa"/>
            </w:tcMar>
          </w:tcPr>
          <w:p w14:paraId="083A4BCA"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int</w:t>
            </w:r>
          </w:p>
        </w:tc>
        <w:tc>
          <w:tcPr>
            <w:tcW w:w="1665" w:type="dxa"/>
            <w:shd w:val="clear" w:color="auto" w:fill="auto"/>
            <w:tcMar>
              <w:top w:w="100" w:type="dxa"/>
              <w:left w:w="100" w:type="dxa"/>
              <w:bottom w:w="100" w:type="dxa"/>
              <w:right w:w="100" w:type="dxa"/>
            </w:tcMar>
          </w:tcPr>
          <w:p w14:paraId="3F7A420D"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Количество собственников</w:t>
            </w:r>
          </w:p>
        </w:tc>
        <w:tc>
          <w:tcPr>
            <w:tcW w:w="1455" w:type="dxa"/>
            <w:shd w:val="clear" w:color="auto" w:fill="auto"/>
            <w:tcMar>
              <w:top w:w="100" w:type="dxa"/>
              <w:left w:w="100" w:type="dxa"/>
              <w:bottom w:w="100" w:type="dxa"/>
              <w:right w:w="100" w:type="dxa"/>
            </w:tcMar>
          </w:tcPr>
          <w:p w14:paraId="5044B30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769415B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2A12CE7A" w14:textId="77777777" w:rsidR="00FE2FC6" w:rsidRPr="00FE2FC6" w:rsidRDefault="00FE2FC6" w:rsidP="00FE2FC6">
            <w:pPr>
              <w:widowControl w:val="0"/>
              <w:jc w:val="center"/>
              <w:rPr>
                <w:rFonts w:ascii="Tahoma" w:hAnsi="Tahoma" w:cs="Tahoma"/>
                <w:sz w:val="20"/>
                <w:szCs w:val="20"/>
              </w:rPr>
            </w:pPr>
          </w:p>
        </w:tc>
      </w:tr>
      <w:tr w:rsidR="00FE2FC6" w:rsidRPr="00FE2FC6" w14:paraId="0686E224" w14:textId="77777777" w:rsidTr="00FE2FC6">
        <w:tc>
          <w:tcPr>
            <w:tcW w:w="780" w:type="dxa"/>
            <w:shd w:val="clear" w:color="auto" w:fill="auto"/>
            <w:tcMar>
              <w:top w:w="100" w:type="dxa"/>
              <w:left w:w="100" w:type="dxa"/>
              <w:bottom w:w="100" w:type="dxa"/>
              <w:right w:w="100" w:type="dxa"/>
            </w:tcMar>
          </w:tcPr>
          <w:p w14:paraId="2C62C6F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7</w:t>
            </w:r>
          </w:p>
        </w:tc>
        <w:tc>
          <w:tcPr>
            <w:tcW w:w="1680" w:type="dxa"/>
            <w:shd w:val="clear" w:color="auto" w:fill="auto"/>
            <w:tcMar>
              <w:top w:w="100" w:type="dxa"/>
              <w:left w:w="100" w:type="dxa"/>
              <w:bottom w:w="100" w:type="dxa"/>
              <w:right w:w="100" w:type="dxa"/>
            </w:tcMar>
          </w:tcPr>
          <w:p w14:paraId="647751B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total_area</w:t>
            </w:r>
          </w:p>
        </w:tc>
        <w:tc>
          <w:tcPr>
            <w:tcW w:w="1290" w:type="dxa"/>
            <w:shd w:val="clear" w:color="auto" w:fill="auto"/>
            <w:tcMar>
              <w:top w:w="100" w:type="dxa"/>
              <w:left w:w="100" w:type="dxa"/>
              <w:bottom w:w="100" w:type="dxa"/>
              <w:right w:w="100" w:type="dxa"/>
            </w:tcMar>
          </w:tcPr>
          <w:p w14:paraId="508783FE"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665" w:type="dxa"/>
            <w:shd w:val="clear" w:color="auto" w:fill="auto"/>
            <w:tcMar>
              <w:top w:w="100" w:type="dxa"/>
              <w:left w:w="100" w:type="dxa"/>
              <w:bottom w:w="100" w:type="dxa"/>
              <w:right w:w="100" w:type="dxa"/>
            </w:tcMar>
          </w:tcPr>
          <w:p w14:paraId="79DF9A49"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Общая площадь</w:t>
            </w:r>
          </w:p>
        </w:tc>
        <w:tc>
          <w:tcPr>
            <w:tcW w:w="1455" w:type="dxa"/>
            <w:shd w:val="clear" w:color="auto" w:fill="auto"/>
            <w:tcMar>
              <w:top w:w="100" w:type="dxa"/>
              <w:left w:w="100" w:type="dxa"/>
              <w:bottom w:w="100" w:type="dxa"/>
              <w:right w:w="100" w:type="dxa"/>
            </w:tcMar>
          </w:tcPr>
          <w:p w14:paraId="122EDBC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2AB1510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6F7F6D09" w14:textId="77777777" w:rsidR="00FE2FC6" w:rsidRPr="00FE2FC6" w:rsidRDefault="00FE2FC6" w:rsidP="00FE2FC6">
            <w:pPr>
              <w:widowControl w:val="0"/>
              <w:jc w:val="center"/>
              <w:rPr>
                <w:rFonts w:ascii="Tahoma" w:hAnsi="Tahoma" w:cs="Tahoma"/>
                <w:sz w:val="20"/>
                <w:szCs w:val="20"/>
              </w:rPr>
            </w:pPr>
          </w:p>
        </w:tc>
      </w:tr>
      <w:tr w:rsidR="00FE2FC6" w:rsidRPr="00FE2FC6" w14:paraId="6E97A72F" w14:textId="77777777" w:rsidTr="00FE2FC6">
        <w:tc>
          <w:tcPr>
            <w:tcW w:w="780" w:type="dxa"/>
            <w:shd w:val="clear" w:color="auto" w:fill="auto"/>
            <w:tcMar>
              <w:top w:w="100" w:type="dxa"/>
              <w:left w:w="100" w:type="dxa"/>
              <w:bottom w:w="100" w:type="dxa"/>
              <w:right w:w="100" w:type="dxa"/>
            </w:tcMar>
          </w:tcPr>
          <w:p w14:paraId="7F9E39E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8</w:t>
            </w:r>
          </w:p>
        </w:tc>
        <w:tc>
          <w:tcPr>
            <w:tcW w:w="1680" w:type="dxa"/>
            <w:shd w:val="clear" w:color="auto" w:fill="auto"/>
            <w:tcMar>
              <w:top w:w="100" w:type="dxa"/>
              <w:left w:w="100" w:type="dxa"/>
              <w:bottom w:w="100" w:type="dxa"/>
              <w:right w:w="100" w:type="dxa"/>
            </w:tcMar>
          </w:tcPr>
          <w:p w14:paraId="741FF69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area_common_areas</w:t>
            </w:r>
          </w:p>
        </w:tc>
        <w:tc>
          <w:tcPr>
            <w:tcW w:w="1290" w:type="dxa"/>
            <w:shd w:val="clear" w:color="auto" w:fill="auto"/>
            <w:tcMar>
              <w:top w:w="100" w:type="dxa"/>
              <w:left w:w="100" w:type="dxa"/>
              <w:bottom w:w="100" w:type="dxa"/>
              <w:right w:w="100" w:type="dxa"/>
            </w:tcMar>
          </w:tcPr>
          <w:p w14:paraId="09439DA8"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int</w:t>
            </w:r>
          </w:p>
        </w:tc>
        <w:tc>
          <w:tcPr>
            <w:tcW w:w="1665" w:type="dxa"/>
            <w:shd w:val="clear" w:color="auto" w:fill="auto"/>
            <w:tcMar>
              <w:top w:w="100" w:type="dxa"/>
              <w:left w:w="100" w:type="dxa"/>
              <w:bottom w:w="100" w:type="dxa"/>
              <w:right w:w="100" w:type="dxa"/>
            </w:tcMar>
          </w:tcPr>
          <w:p w14:paraId="0203DC53"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Площадь мест общего пользования</w:t>
            </w:r>
          </w:p>
        </w:tc>
        <w:tc>
          <w:tcPr>
            <w:tcW w:w="1455" w:type="dxa"/>
            <w:shd w:val="clear" w:color="auto" w:fill="auto"/>
            <w:tcMar>
              <w:top w:w="100" w:type="dxa"/>
              <w:left w:w="100" w:type="dxa"/>
              <w:bottom w:w="100" w:type="dxa"/>
              <w:right w:w="100" w:type="dxa"/>
            </w:tcMar>
          </w:tcPr>
          <w:p w14:paraId="692808A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3FE1113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385D4E75" w14:textId="77777777" w:rsidR="00FE2FC6" w:rsidRPr="00FE2FC6" w:rsidRDefault="00FE2FC6" w:rsidP="00FE2FC6">
            <w:pPr>
              <w:widowControl w:val="0"/>
              <w:jc w:val="center"/>
              <w:rPr>
                <w:rFonts w:ascii="Tahoma" w:hAnsi="Tahoma" w:cs="Tahoma"/>
                <w:sz w:val="20"/>
                <w:szCs w:val="20"/>
              </w:rPr>
            </w:pPr>
          </w:p>
        </w:tc>
      </w:tr>
      <w:tr w:rsidR="00FE2FC6" w:rsidRPr="00FE2FC6" w14:paraId="4A1FF800" w14:textId="77777777" w:rsidTr="00FE2FC6">
        <w:tc>
          <w:tcPr>
            <w:tcW w:w="780" w:type="dxa"/>
            <w:shd w:val="clear" w:color="auto" w:fill="auto"/>
            <w:tcMar>
              <w:top w:w="100" w:type="dxa"/>
              <w:left w:w="100" w:type="dxa"/>
              <w:bottom w:w="100" w:type="dxa"/>
              <w:right w:w="100" w:type="dxa"/>
            </w:tcMar>
          </w:tcPr>
          <w:p w14:paraId="4AF5974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9</w:t>
            </w:r>
          </w:p>
        </w:tc>
        <w:tc>
          <w:tcPr>
            <w:tcW w:w="1680" w:type="dxa"/>
            <w:shd w:val="clear" w:color="auto" w:fill="auto"/>
            <w:tcMar>
              <w:top w:w="100" w:type="dxa"/>
              <w:left w:w="100" w:type="dxa"/>
              <w:bottom w:w="100" w:type="dxa"/>
              <w:right w:w="100" w:type="dxa"/>
            </w:tcMar>
          </w:tcPr>
          <w:p w14:paraId="4AB8891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living_space</w:t>
            </w:r>
          </w:p>
        </w:tc>
        <w:tc>
          <w:tcPr>
            <w:tcW w:w="1290" w:type="dxa"/>
            <w:shd w:val="clear" w:color="auto" w:fill="auto"/>
            <w:tcMar>
              <w:top w:w="100" w:type="dxa"/>
              <w:left w:w="100" w:type="dxa"/>
              <w:bottom w:w="100" w:type="dxa"/>
              <w:right w:w="100" w:type="dxa"/>
            </w:tcMar>
          </w:tcPr>
          <w:p w14:paraId="246FB6C2"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int</w:t>
            </w:r>
          </w:p>
        </w:tc>
        <w:tc>
          <w:tcPr>
            <w:tcW w:w="1665" w:type="dxa"/>
            <w:shd w:val="clear" w:color="auto" w:fill="auto"/>
            <w:tcMar>
              <w:top w:w="100" w:type="dxa"/>
              <w:left w:w="100" w:type="dxa"/>
              <w:bottom w:w="100" w:type="dxa"/>
              <w:right w:w="100" w:type="dxa"/>
            </w:tcMar>
          </w:tcPr>
          <w:p w14:paraId="6CC2F8EE"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Жилая площадь</w:t>
            </w:r>
          </w:p>
        </w:tc>
        <w:tc>
          <w:tcPr>
            <w:tcW w:w="1455" w:type="dxa"/>
            <w:shd w:val="clear" w:color="auto" w:fill="auto"/>
            <w:tcMar>
              <w:top w:w="100" w:type="dxa"/>
              <w:left w:w="100" w:type="dxa"/>
              <w:bottom w:w="100" w:type="dxa"/>
              <w:right w:w="100" w:type="dxa"/>
            </w:tcMar>
          </w:tcPr>
          <w:p w14:paraId="0ED4B51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11347CF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25ABC7E2" w14:textId="77777777" w:rsidR="00FE2FC6" w:rsidRPr="00FE2FC6" w:rsidRDefault="00FE2FC6" w:rsidP="00FE2FC6">
            <w:pPr>
              <w:widowControl w:val="0"/>
              <w:jc w:val="center"/>
              <w:rPr>
                <w:rFonts w:ascii="Tahoma" w:hAnsi="Tahoma" w:cs="Tahoma"/>
                <w:sz w:val="20"/>
                <w:szCs w:val="20"/>
              </w:rPr>
            </w:pPr>
          </w:p>
        </w:tc>
      </w:tr>
      <w:tr w:rsidR="00FE2FC6" w:rsidRPr="00FE2FC6" w14:paraId="5E75E782" w14:textId="77777777" w:rsidTr="00FE2FC6">
        <w:tc>
          <w:tcPr>
            <w:tcW w:w="780" w:type="dxa"/>
            <w:shd w:val="clear" w:color="auto" w:fill="auto"/>
            <w:tcMar>
              <w:top w:w="100" w:type="dxa"/>
              <w:left w:w="100" w:type="dxa"/>
              <w:bottom w:w="100" w:type="dxa"/>
              <w:right w:w="100" w:type="dxa"/>
            </w:tcMar>
          </w:tcPr>
          <w:p w14:paraId="4779FC1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10</w:t>
            </w:r>
          </w:p>
        </w:tc>
        <w:tc>
          <w:tcPr>
            <w:tcW w:w="1680" w:type="dxa"/>
            <w:shd w:val="clear" w:color="auto" w:fill="auto"/>
            <w:tcMar>
              <w:top w:w="100" w:type="dxa"/>
              <w:left w:w="100" w:type="dxa"/>
              <w:bottom w:w="100" w:type="dxa"/>
              <w:right w:w="100" w:type="dxa"/>
            </w:tcMar>
          </w:tcPr>
          <w:p w14:paraId="2DC9651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object_type</w:t>
            </w:r>
          </w:p>
        </w:tc>
        <w:tc>
          <w:tcPr>
            <w:tcW w:w="1290" w:type="dxa"/>
            <w:shd w:val="clear" w:color="auto" w:fill="auto"/>
            <w:tcMar>
              <w:top w:w="100" w:type="dxa"/>
              <w:left w:w="100" w:type="dxa"/>
              <w:bottom w:w="100" w:type="dxa"/>
              <w:right w:w="100" w:type="dxa"/>
            </w:tcMar>
          </w:tcPr>
          <w:p w14:paraId="2236D4B5"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665" w:type="dxa"/>
            <w:shd w:val="clear" w:color="auto" w:fill="auto"/>
            <w:tcMar>
              <w:top w:w="100" w:type="dxa"/>
              <w:left w:w="100" w:type="dxa"/>
              <w:bottom w:w="100" w:type="dxa"/>
              <w:right w:w="100" w:type="dxa"/>
            </w:tcMar>
          </w:tcPr>
          <w:p w14:paraId="2C8AD894"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Тип объекта</w:t>
            </w:r>
          </w:p>
        </w:tc>
        <w:tc>
          <w:tcPr>
            <w:tcW w:w="1455" w:type="dxa"/>
            <w:shd w:val="clear" w:color="auto" w:fill="auto"/>
            <w:tcMar>
              <w:top w:w="100" w:type="dxa"/>
              <w:left w:w="100" w:type="dxa"/>
              <w:bottom w:w="100" w:type="dxa"/>
              <w:right w:w="100" w:type="dxa"/>
            </w:tcMar>
          </w:tcPr>
          <w:p w14:paraId="65A381C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4CB68B3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12082B68" w14:textId="77777777" w:rsidR="00FE2FC6" w:rsidRPr="00FE2FC6" w:rsidRDefault="00FE2FC6" w:rsidP="00FE2FC6">
            <w:pPr>
              <w:widowControl w:val="0"/>
              <w:jc w:val="center"/>
              <w:rPr>
                <w:rFonts w:ascii="Tahoma" w:hAnsi="Tahoma" w:cs="Tahoma"/>
                <w:sz w:val="20"/>
                <w:szCs w:val="20"/>
              </w:rPr>
            </w:pPr>
          </w:p>
        </w:tc>
      </w:tr>
      <w:tr w:rsidR="00FE2FC6" w:rsidRPr="00FE2FC6" w14:paraId="63E0CEDC" w14:textId="77777777" w:rsidTr="00FE2FC6">
        <w:tc>
          <w:tcPr>
            <w:tcW w:w="780" w:type="dxa"/>
            <w:shd w:val="clear" w:color="auto" w:fill="auto"/>
            <w:tcMar>
              <w:top w:w="100" w:type="dxa"/>
              <w:left w:w="100" w:type="dxa"/>
              <w:bottom w:w="100" w:type="dxa"/>
              <w:right w:w="100" w:type="dxa"/>
            </w:tcMar>
          </w:tcPr>
          <w:p w14:paraId="6C3F3EF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11</w:t>
            </w:r>
          </w:p>
        </w:tc>
        <w:tc>
          <w:tcPr>
            <w:tcW w:w="1680" w:type="dxa"/>
            <w:shd w:val="clear" w:color="auto" w:fill="auto"/>
            <w:tcMar>
              <w:top w:w="100" w:type="dxa"/>
              <w:left w:w="100" w:type="dxa"/>
              <w:bottom w:w="100" w:type="dxa"/>
              <w:right w:w="100" w:type="dxa"/>
            </w:tcMar>
          </w:tcPr>
          <w:p w14:paraId="515E7FC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type_ownership</w:t>
            </w:r>
          </w:p>
        </w:tc>
        <w:tc>
          <w:tcPr>
            <w:tcW w:w="1290" w:type="dxa"/>
            <w:shd w:val="clear" w:color="auto" w:fill="auto"/>
            <w:tcMar>
              <w:top w:w="100" w:type="dxa"/>
              <w:left w:w="100" w:type="dxa"/>
              <w:bottom w:w="100" w:type="dxa"/>
              <w:right w:w="100" w:type="dxa"/>
            </w:tcMar>
          </w:tcPr>
          <w:p w14:paraId="315932F0"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665" w:type="dxa"/>
            <w:shd w:val="clear" w:color="auto" w:fill="auto"/>
            <w:tcMar>
              <w:top w:w="100" w:type="dxa"/>
              <w:left w:w="100" w:type="dxa"/>
              <w:bottom w:w="100" w:type="dxa"/>
              <w:right w:w="100" w:type="dxa"/>
            </w:tcMar>
          </w:tcPr>
          <w:p w14:paraId="4603F0C3"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Форма собственности</w:t>
            </w:r>
          </w:p>
        </w:tc>
        <w:tc>
          <w:tcPr>
            <w:tcW w:w="1455" w:type="dxa"/>
            <w:shd w:val="clear" w:color="auto" w:fill="auto"/>
            <w:tcMar>
              <w:top w:w="100" w:type="dxa"/>
              <w:left w:w="100" w:type="dxa"/>
              <w:bottom w:w="100" w:type="dxa"/>
              <w:right w:w="100" w:type="dxa"/>
            </w:tcMar>
          </w:tcPr>
          <w:p w14:paraId="20383EE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28D3255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474CAEF5" w14:textId="77777777" w:rsidR="00FE2FC6" w:rsidRPr="00FE2FC6" w:rsidRDefault="00FE2FC6" w:rsidP="00FE2FC6">
            <w:pPr>
              <w:widowControl w:val="0"/>
              <w:jc w:val="center"/>
              <w:rPr>
                <w:rFonts w:ascii="Tahoma" w:hAnsi="Tahoma" w:cs="Tahoma"/>
                <w:sz w:val="20"/>
                <w:szCs w:val="20"/>
              </w:rPr>
            </w:pPr>
          </w:p>
        </w:tc>
      </w:tr>
      <w:tr w:rsidR="00FE2FC6" w:rsidRPr="00FE2FC6" w14:paraId="5E1A1EB6" w14:textId="77777777" w:rsidTr="00FE2FC6">
        <w:tc>
          <w:tcPr>
            <w:tcW w:w="780" w:type="dxa"/>
            <w:shd w:val="clear" w:color="auto" w:fill="auto"/>
            <w:tcMar>
              <w:top w:w="100" w:type="dxa"/>
              <w:left w:w="100" w:type="dxa"/>
              <w:bottom w:w="100" w:type="dxa"/>
              <w:right w:w="100" w:type="dxa"/>
            </w:tcMar>
          </w:tcPr>
          <w:p w14:paraId="426CB04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12</w:t>
            </w:r>
          </w:p>
        </w:tc>
        <w:tc>
          <w:tcPr>
            <w:tcW w:w="1680" w:type="dxa"/>
            <w:shd w:val="clear" w:color="auto" w:fill="auto"/>
            <w:tcMar>
              <w:top w:w="100" w:type="dxa"/>
              <w:left w:w="100" w:type="dxa"/>
              <w:bottom w:w="100" w:type="dxa"/>
              <w:right w:w="100" w:type="dxa"/>
            </w:tcMar>
          </w:tcPr>
          <w:p w14:paraId="5EB466C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type_housing_amenities</w:t>
            </w:r>
          </w:p>
        </w:tc>
        <w:tc>
          <w:tcPr>
            <w:tcW w:w="1290" w:type="dxa"/>
            <w:shd w:val="clear" w:color="auto" w:fill="auto"/>
            <w:tcMar>
              <w:top w:w="100" w:type="dxa"/>
              <w:left w:w="100" w:type="dxa"/>
              <w:bottom w:w="100" w:type="dxa"/>
              <w:right w:w="100" w:type="dxa"/>
            </w:tcMar>
          </w:tcPr>
          <w:p w14:paraId="49D76384"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c</w:t>
            </w:r>
          </w:p>
        </w:tc>
        <w:tc>
          <w:tcPr>
            <w:tcW w:w="1665" w:type="dxa"/>
            <w:shd w:val="clear" w:color="auto" w:fill="auto"/>
            <w:tcMar>
              <w:top w:w="100" w:type="dxa"/>
              <w:left w:w="100" w:type="dxa"/>
              <w:bottom w:w="100" w:type="dxa"/>
              <w:right w:w="100" w:type="dxa"/>
            </w:tcMar>
          </w:tcPr>
          <w:p w14:paraId="67119186"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Тип благоустроенности жилья</w:t>
            </w:r>
          </w:p>
        </w:tc>
        <w:tc>
          <w:tcPr>
            <w:tcW w:w="1455" w:type="dxa"/>
            <w:shd w:val="clear" w:color="auto" w:fill="auto"/>
            <w:tcMar>
              <w:top w:w="100" w:type="dxa"/>
              <w:left w:w="100" w:type="dxa"/>
              <w:bottom w:w="100" w:type="dxa"/>
              <w:right w:w="100" w:type="dxa"/>
            </w:tcMar>
          </w:tcPr>
          <w:p w14:paraId="2808A1F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6E3A43D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4C4A6BE5" w14:textId="77777777" w:rsidR="00FE2FC6" w:rsidRPr="00FE2FC6" w:rsidRDefault="00FE2FC6" w:rsidP="00FE2FC6">
            <w:pPr>
              <w:widowControl w:val="0"/>
              <w:jc w:val="center"/>
              <w:rPr>
                <w:rFonts w:ascii="Tahoma" w:hAnsi="Tahoma" w:cs="Tahoma"/>
                <w:sz w:val="20"/>
                <w:szCs w:val="20"/>
              </w:rPr>
            </w:pPr>
          </w:p>
        </w:tc>
      </w:tr>
      <w:tr w:rsidR="00FE2FC6" w:rsidRPr="00FE2FC6" w14:paraId="79907EFA" w14:textId="77777777" w:rsidTr="00FE2FC6">
        <w:trPr>
          <w:trHeight w:val="480"/>
        </w:trPr>
        <w:tc>
          <w:tcPr>
            <w:tcW w:w="10065" w:type="dxa"/>
            <w:gridSpan w:val="7"/>
            <w:shd w:val="clear" w:color="auto" w:fill="auto"/>
            <w:tcMar>
              <w:top w:w="100" w:type="dxa"/>
              <w:left w:w="100" w:type="dxa"/>
              <w:bottom w:w="100" w:type="dxa"/>
              <w:right w:w="100" w:type="dxa"/>
            </w:tcMar>
          </w:tcPr>
          <w:p w14:paraId="2B1902E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Данные по ЛС</w:t>
            </w:r>
          </w:p>
        </w:tc>
      </w:tr>
      <w:tr w:rsidR="00FE2FC6" w:rsidRPr="00FE2FC6" w14:paraId="5B63F23F" w14:textId="77777777" w:rsidTr="00FE2FC6">
        <w:tc>
          <w:tcPr>
            <w:tcW w:w="780" w:type="dxa"/>
            <w:shd w:val="clear" w:color="auto" w:fill="auto"/>
            <w:tcMar>
              <w:top w:w="100" w:type="dxa"/>
              <w:left w:w="100" w:type="dxa"/>
              <w:bottom w:w="100" w:type="dxa"/>
              <w:right w:w="100" w:type="dxa"/>
            </w:tcMar>
          </w:tcPr>
          <w:p w14:paraId="376425B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13</w:t>
            </w:r>
          </w:p>
        </w:tc>
        <w:tc>
          <w:tcPr>
            <w:tcW w:w="1680" w:type="dxa"/>
            <w:shd w:val="clear" w:color="auto" w:fill="auto"/>
            <w:tcMar>
              <w:top w:w="100" w:type="dxa"/>
              <w:left w:w="100" w:type="dxa"/>
              <w:bottom w:w="100" w:type="dxa"/>
              <w:right w:w="100" w:type="dxa"/>
            </w:tcMar>
          </w:tcPr>
          <w:p w14:paraId="1807E91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personal_account</w:t>
            </w:r>
          </w:p>
        </w:tc>
        <w:tc>
          <w:tcPr>
            <w:tcW w:w="1290" w:type="dxa"/>
            <w:shd w:val="clear" w:color="auto" w:fill="auto"/>
            <w:tcMar>
              <w:top w:w="100" w:type="dxa"/>
              <w:left w:w="100" w:type="dxa"/>
              <w:bottom w:w="100" w:type="dxa"/>
              <w:right w:w="100" w:type="dxa"/>
            </w:tcMar>
          </w:tcPr>
          <w:p w14:paraId="02854098"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int</w:t>
            </w:r>
          </w:p>
        </w:tc>
        <w:tc>
          <w:tcPr>
            <w:tcW w:w="1665" w:type="dxa"/>
            <w:shd w:val="clear" w:color="auto" w:fill="auto"/>
            <w:tcMar>
              <w:top w:w="100" w:type="dxa"/>
              <w:left w:w="100" w:type="dxa"/>
              <w:bottom w:w="100" w:type="dxa"/>
              <w:right w:w="100" w:type="dxa"/>
            </w:tcMar>
          </w:tcPr>
          <w:p w14:paraId="4D0BADA8"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Лицевой счет (номер)</w:t>
            </w:r>
          </w:p>
        </w:tc>
        <w:tc>
          <w:tcPr>
            <w:tcW w:w="1455" w:type="dxa"/>
            <w:shd w:val="clear" w:color="auto" w:fill="auto"/>
            <w:tcMar>
              <w:top w:w="100" w:type="dxa"/>
              <w:left w:w="100" w:type="dxa"/>
              <w:bottom w:w="100" w:type="dxa"/>
              <w:right w:w="100" w:type="dxa"/>
            </w:tcMar>
          </w:tcPr>
          <w:p w14:paraId="5411E6D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4DD1AAA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7F8CE617" w14:textId="77777777" w:rsidR="00FE2FC6" w:rsidRPr="00FE2FC6" w:rsidRDefault="00FE2FC6" w:rsidP="00FE2FC6">
            <w:pPr>
              <w:widowControl w:val="0"/>
              <w:jc w:val="center"/>
              <w:rPr>
                <w:rFonts w:ascii="Tahoma" w:hAnsi="Tahoma" w:cs="Tahoma"/>
                <w:sz w:val="20"/>
                <w:szCs w:val="20"/>
              </w:rPr>
            </w:pPr>
          </w:p>
        </w:tc>
      </w:tr>
      <w:tr w:rsidR="00FE2FC6" w:rsidRPr="00FE2FC6" w14:paraId="1DCF52FA" w14:textId="77777777" w:rsidTr="00FE2FC6">
        <w:tc>
          <w:tcPr>
            <w:tcW w:w="780" w:type="dxa"/>
            <w:shd w:val="clear" w:color="auto" w:fill="auto"/>
            <w:tcMar>
              <w:top w:w="100" w:type="dxa"/>
              <w:left w:w="100" w:type="dxa"/>
              <w:bottom w:w="100" w:type="dxa"/>
              <w:right w:w="100" w:type="dxa"/>
            </w:tcMar>
          </w:tcPr>
          <w:p w14:paraId="2451385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14</w:t>
            </w:r>
          </w:p>
        </w:tc>
        <w:tc>
          <w:tcPr>
            <w:tcW w:w="1680" w:type="dxa"/>
            <w:shd w:val="clear" w:color="auto" w:fill="auto"/>
            <w:tcMar>
              <w:top w:w="100" w:type="dxa"/>
              <w:left w:w="100" w:type="dxa"/>
              <w:bottom w:w="100" w:type="dxa"/>
              <w:right w:w="100" w:type="dxa"/>
            </w:tcMar>
          </w:tcPr>
          <w:p w14:paraId="5AEA8F0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аccounting_object</w:t>
            </w:r>
          </w:p>
        </w:tc>
        <w:tc>
          <w:tcPr>
            <w:tcW w:w="1290" w:type="dxa"/>
            <w:shd w:val="clear" w:color="auto" w:fill="auto"/>
            <w:tcMar>
              <w:top w:w="100" w:type="dxa"/>
              <w:left w:w="100" w:type="dxa"/>
              <w:bottom w:w="100" w:type="dxa"/>
              <w:right w:w="100" w:type="dxa"/>
            </w:tcMar>
          </w:tcPr>
          <w:p w14:paraId="737E1FA9"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text</w:t>
            </w:r>
          </w:p>
        </w:tc>
        <w:tc>
          <w:tcPr>
            <w:tcW w:w="1665" w:type="dxa"/>
            <w:shd w:val="clear" w:color="auto" w:fill="auto"/>
            <w:tcMar>
              <w:top w:w="100" w:type="dxa"/>
              <w:left w:w="100" w:type="dxa"/>
              <w:bottom w:w="100" w:type="dxa"/>
              <w:right w:w="100" w:type="dxa"/>
            </w:tcMar>
          </w:tcPr>
          <w:p w14:paraId="48919CF7"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Объект учета</w:t>
            </w:r>
          </w:p>
        </w:tc>
        <w:tc>
          <w:tcPr>
            <w:tcW w:w="1455" w:type="dxa"/>
            <w:shd w:val="clear" w:color="auto" w:fill="auto"/>
            <w:tcMar>
              <w:top w:w="100" w:type="dxa"/>
              <w:left w:w="100" w:type="dxa"/>
              <w:bottom w:w="100" w:type="dxa"/>
              <w:right w:w="100" w:type="dxa"/>
            </w:tcMar>
          </w:tcPr>
          <w:p w14:paraId="153F924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42DAE8B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631E55D2" w14:textId="77777777" w:rsidR="00FE2FC6" w:rsidRPr="00FE2FC6" w:rsidRDefault="00FE2FC6" w:rsidP="00FE2FC6">
            <w:pPr>
              <w:widowControl w:val="0"/>
              <w:jc w:val="center"/>
              <w:rPr>
                <w:rFonts w:ascii="Tahoma" w:hAnsi="Tahoma" w:cs="Tahoma"/>
                <w:sz w:val="20"/>
                <w:szCs w:val="20"/>
              </w:rPr>
            </w:pPr>
          </w:p>
        </w:tc>
      </w:tr>
      <w:tr w:rsidR="00FE2FC6" w:rsidRPr="00FE2FC6" w14:paraId="383603FF" w14:textId="77777777" w:rsidTr="00FE2FC6">
        <w:tc>
          <w:tcPr>
            <w:tcW w:w="780" w:type="dxa"/>
            <w:shd w:val="clear" w:color="auto" w:fill="auto"/>
            <w:tcMar>
              <w:top w:w="100" w:type="dxa"/>
              <w:left w:w="100" w:type="dxa"/>
              <w:bottom w:w="100" w:type="dxa"/>
              <w:right w:w="100" w:type="dxa"/>
            </w:tcMar>
          </w:tcPr>
          <w:p w14:paraId="35AEF3B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15</w:t>
            </w:r>
          </w:p>
        </w:tc>
        <w:tc>
          <w:tcPr>
            <w:tcW w:w="1680" w:type="dxa"/>
            <w:shd w:val="clear" w:color="auto" w:fill="auto"/>
            <w:tcMar>
              <w:top w:w="100" w:type="dxa"/>
              <w:left w:w="100" w:type="dxa"/>
              <w:bottom w:w="100" w:type="dxa"/>
              <w:right w:w="100" w:type="dxa"/>
            </w:tcMar>
          </w:tcPr>
          <w:p w14:paraId="13C7DA5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owner_details</w:t>
            </w:r>
          </w:p>
        </w:tc>
        <w:tc>
          <w:tcPr>
            <w:tcW w:w="1290" w:type="dxa"/>
            <w:shd w:val="clear" w:color="auto" w:fill="auto"/>
            <w:tcMar>
              <w:top w:w="100" w:type="dxa"/>
              <w:left w:w="100" w:type="dxa"/>
              <w:bottom w:w="100" w:type="dxa"/>
              <w:right w:w="100" w:type="dxa"/>
            </w:tcMar>
          </w:tcPr>
          <w:p w14:paraId="750F296B" w14:textId="77777777" w:rsidR="00FE2FC6" w:rsidRPr="00FE2FC6" w:rsidRDefault="00FE2FC6" w:rsidP="00FE2FC6">
            <w:pPr>
              <w:widowControl w:val="0"/>
              <w:jc w:val="center"/>
              <w:rPr>
                <w:rFonts w:ascii="Tahoma" w:hAnsi="Tahoma" w:cs="Tahoma"/>
                <w:sz w:val="20"/>
                <w:szCs w:val="20"/>
              </w:rPr>
            </w:pPr>
          </w:p>
        </w:tc>
        <w:tc>
          <w:tcPr>
            <w:tcW w:w="1665" w:type="dxa"/>
            <w:shd w:val="clear" w:color="auto" w:fill="auto"/>
            <w:tcMar>
              <w:top w:w="100" w:type="dxa"/>
              <w:left w:w="100" w:type="dxa"/>
              <w:bottom w:w="100" w:type="dxa"/>
              <w:right w:w="100" w:type="dxa"/>
            </w:tcMar>
          </w:tcPr>
          <w:p w14:paraId="61B4DF76"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Данные владельца</w:t>
            </w:r>
          </w:p>
        </w:tc>
        <w:tc>
          <w:tcPr>
            <w:tcW w:w="1455" w:type="dxa"/>
            <w:shd w:val="clear" w:color="auto" w:fill="auto"/>
            <w:tcMar>
              <w:top w:w="100" w:type="dxa"/>
              <w:left w:w="100" w:type="dxa"/>
              <w:bottom w:w="100" w:type="dxa"/>
              <w:right w:w="100" w:type="dxa"/>
            </w:tcMar>
          </w:tcPr>
          <w:p w14:paraId="72ED99C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w:t>
            </w:r>
          </w:p>
        </w:tc>
        <w:tc>
          <w:tcPr>
            <w:tcW w:w="1695" w:type="dxa"/>
            <w:shd w:val="clear" w:color="auto" w:fill="auto"/>
            <w:tcMar>
              <w:top w:w="100" w:type="dxa"/>
              <w:left w:w="100" w:type="dxa"/>
              <w:bottom w:w="100" w:type="dxa"/>
              <w:right w:w="100" w:type="dxa"/>
            </w:tcMar>
          </w:tcPr>
          <w:p w14:paraId="2031D81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333CA295" w14:textId="77777777" w:rsidR="00FE2FC6" w:rsidRPr="00FE2FC6" w:rsidRDefault="00FE2FC6" w:rsidP="00FE2FC6">
            <w:pPr>
              <w:widowControl w:val="0"/>
              <w:jc w:val="center"/>
              <w:rPr>
                <w:rFonts w:ascii="Tahoma" w:hAnsi="Tahoma" w:cs="Tahoma"/>
                <w:sz w:val="20"/>
                <w:szCs w:val="20"/>
              </w:rPr>
            </w:pPr>
          </w:p>
        </w:tc>
      </w:tr>
      <w:tr w:rsidR="00FE2FC6" w:rsidRPr="00FE2FC6" w14:paraId="20BB741C" w14:textId="77777777" w:rsidTr="00FE2FC6">
        <w:tc>
          <w:tcPr>
            <w:tcW w:w="780" w:type="dxa"/>
            <w:shd w:val="clear" w:color="auto" w:fill="auto"/>
            <w:tcMar>
              <w:top w:w="100" w:type="dxa"/>
              <w:left w:w="100" w:type="dxa"/>
              <w:bottom w:w="100" w:type="dxa"/>
              <w:right w:w="100" w:type="dxa"/>
            </w:tcMar>
          </w:tcPr>
          <w:p w14:paraId="0B442DA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15.1</w:t>
            </w:r>
          </w:p>
        </w:tc>
        <w:tc>
          <w:tcPr>
            <w:tcW w:w="1680" w:type="dxa"/>
            <w:shd w:val="clear" w:color="auto" w:fill="auto"/>
            <w:tcMar>
              <w:top w:w="100" w:type="dxa"/>
              <w:left w:w="100" w:type="dxa"/>
              <w:bottom w:w="100" w:type="dxa"/>
              <w:right w:w="100" w:type="dxa"/>
            </w:tcMar>
          </w:tcPr>
          <w:p w14:paraId="5196FA6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fullname</w:t>
            </w:r>
          </w:p>
        </w:tc>
        <w:tc>
          <w:tcPr>
            <w:tcW w:w="1290" w:type="dxa"/>
            <w:shd w:val="clear" w:color="auto" w:fill="auto"/>
            <w:tcMar>
              <w:top w:w="100" w:type="dxa"/>
              <w:left w:w="100" w:type="dxa"/>
              <w:bottom w:w="100" w:type="dxa"/>
              <w:right w:w="100" w:type="dxa"/>
            </w:tcMar>
          </w:tcPr>
          <w:p w14:paraId="281088B3"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text</w:t>
            </w:r>
          </w:p>
        </w:tc>
        <w:tc>
          <w:tcPr>
            <w:tcW w:w="1665" w:type="dxa"/>
            <w:shd w:val="clear" w:color="auto" w:fill="auto"/>
            <w:tcMar>
              <w:top w:w="100" w:type="dxa"/>
              <w:left w:w="100" w:type="dxa"/>
              <w:bottom w:w="100" w:type="dxa"/>
              <w:right w:w="100" w:type="dxa"/>
            </w:tcMar>
          </w:tcPr>
          <w:p w14:paraId="1D59019D"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ФИО</w:t>
            </w:r>
          </w:p>
        </w:tc>
        <w:tc>
          <w:tcPr>
            <w:tcW w:w="1455" w:type="dxa"/>
            <w:shd w:val="clear" w:color="auto" w:fill="auto"/>
            <w:tcMar>
              <w:top w:w="100" w:type="dxa"/>
              <w:left w:w="100" w:type="dxa"/>
              <w:bottom w:w="100" w:type="dxa"/>
              <w:right w:w="100" w:type="dxa"/>
            </w:tcMar>
          </w:tcPr>
          <w:p w14:paraId="7A9F9B8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581F874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4C958FD3" w14:textId="77777777" w:rsidR="00FE2FC6" w:rsidRPr="00FE2FC6" w:rsidRDefault="00FE2FC6" w:rsidP="00FE2FC6">
            <w:pPr>
              <w:widowControl w:val="0"/>
              <w:jc w:val="center"/>
              <w:rPr>
                <w:rFonts w:ascii="Tahoma" w:hAnsi="Tahoma" w:cs="Tahoma"/>
                <w:sz w:val="20"/>
                <w:szCs w:val="20"/>
              </w:rPr>
            </w:pPr>
          </w:p>
        </w:tc>
      </w:tr>
      <w:tr w:rsidR="00FE2FC6" w:rsidRPr="00FE2FC6" w14:paraId="3924E96B" w14:textId="77777777" w:rsidTr="00FE2FC6">
        <w:tc>
          <w:tcPr>
            <w:tcW w:w="780" w:type="dxa"/>
            <w:shd w:val="clear" w:color="auto" w:fill="auto"/>
            <w:tcMar>
              <w:top w:w="100" w:type="dxa"/>
              <w:left w:w="100" w:type="dxa"/>
              <w:bottom w:w="100" w:type="dxa"/>
              <w:right w:w="100" w:type="dxa"/>
            </w:tcMar>
          </w:tcPr>
          <w:p w14:paraId="5262239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15.2</w:t>
            </w:r>
          </w:p>
        </w:tc>
        <w:tc>
          <w:tcPr>
            <w:tcW w:w="1680" w:type="dxa"/>
            <w:shd w:val="clear" w:color="auto" w:fill="auto"/>
            <w:tcMar>
              <w:top w:w="100" w:type="dxa"/>
              <w:left w:w="100" w:type="dxa"/>
              <w:bottom w:w="100" w:type="dxa"/>
              <w:right w:w="100" w:type="dxa"/>
            </w:tcMar>
          </w:tcPr>
          <w:p w14:paraId="19FB8A3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personal_documents</w:t>
            </w:r>
          </w:p>
        </w:tc>
        <w:tc>
          <w:tcPr>
            <w:tcW w:w="1290" w:type="dxa"/>
            <w:shd w:val="clear" w:color="auto" w:fill="auto"/>
            <w:tcMar>
              <w:top w:w="100" w:type="dxa"/>
              <w:left w:w="100" w:type="dxa"/>
              <w:bottom w:w="100" w:type="dxa"/>
              <w:right w:w="100" w:type="dxa"/>
            </w:tcMar>
          </w:tcPr>
          <w:p w14:paraId="61F2CC61"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text</w:t>
            </w:r>
          </w:p>
        </w:tc>
        <w:tc>
          <w:tcPr>
            <w:tcW w:w="1665" w:type="dxa"/>
            <w:shd w:val="clear" w:color="auto" w:fill="auto"/>
            <w:tcMar>
              <w:top w:w="100" w:type="dxa"/>
              <w:left w:w="100" w:type="dxa"/>
              <w:bottom w:w="100" w:type="dxa"/>
              <w:right w:w="100" w:type="dxa"/>
            </w:tcMar>
          </w:tcPr>
          <w:p w14:paraId="3A978200"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Личные документы</w:t>
            </w:r>
          </w:p>
        </w:tc>
        <w:tc>
          <w:tcPr>
            <w:tcW w:w="1455" w:type="dxa"/>
            <w:shd w:val="clear" w:color="auto" w:fill="auto"/>
            <w:tcMar>
              <w:top w:w="100" w:type="dxa"/>
              <w:left w:w="100" w:type="dxa"/>
              <w:bottom w:w="100" w:type="dxa"/>
              <w:right w:w="100" w:type="dxa"/>
            </w:tcMar>
          </w:tcPr>
          <w:p w14:paraId="61630EE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303F395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04868EE7" w14:textId="77777777" w:rsidR="00FE2FC6" w:rsidRPr="00FE2FC6" w:rsidRDefault="00FE2FC6" w:rsidP="00FE2FC6">
            <w:pPr>
              <w:widowControl w:val="0"/>
              <w:jc w:val="center"/>
              <w:rPr>
                <w:rFonts w:ascii="Tahoma" w:hAnsi="Tahoma" w:cs="Tahoma"/>
                <w:sz w:val="20"/>
                <w:szCs w:val="20"/>
              </w:rPr>
            </w:pPr>
          </w:p>
        </w:tc>
      </w:tr>
      <w:tr w:rsidR="00FE2FC6" w:rsidRPr="00FE2FC6" w14:paraId="4066BF8F" w14:textId="77777777" w:rsidTr="00FE2FC6">
        <w:tc>
          <w:tcPr>
            <w:tcW w:w="780" w:type="dxa"/>
            <w:shd w:val="clear" w:color="auto" w:fill="auto"/>
            <w:tcMar>
              <w:top w:w="100" w:type="dxa"/>
              <w:left w:w="100" w:type="dxa"/>
              <w:bottom w:w="100" w:type="dxa"/>
              <w:right w:w="100" w:type="dxa"/>
            </w:tcMar>
          </w:tcPr>
          <w:p w14:paraId="581B7BD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15.3</w:t>
            </w:r>
          </w:p>
        </w:tc>
        <w:tc>
          <w:tcPr>
            <w:tcW w:w="1680" w:type="dxa"/>
            <w:shd w:val="clear" w:color="auto" w:fill="auto"/>
            <w:tcMar>
              <w:top w:w="100" w:type="dxa"/>
              <w:left w:w="100" w:type="dxa"/>
              <w:bottom w:w="100" w:type="dxa"/>
              <w:right w:w="100" w:type="dxa"/>
            </w:tcMar>
          </w:tcPr>
          <w:p w14:paraId="316BF73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denomination</w:t>
            </w:r>
          </w:p>
        </w:tc>
        <w:tc>
          <w:tcPr>
            <w:tcW w:w="1290" w:type="dxa"/>
            <w:shd w:val="clear" w:color="auto" w:fill="auto"/>
            <w:tcMar>
              <w:top w:w="100" w:type="dxa"/>
              <w:left w:w="100" w:type="dxa"/>
              <w:bottom w:w="100" w:type="dxa"/>
              <w:right w:w="100" w:type="dxa"/>
            </w:tcMar>
          </w:tcPr>
          <w:p w14:paraId="15F81E0D"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text</w:t>
            </w:r>
          </w:p>
        </w:tc>
        <w:tc>
          <w:tcPr>
            <w:tcW w:w="1665" w:type="dxa"/>
            <w:shd w:val="clear" w:color="auto" w:fill="auto"/>
            <w:tcMar>
              <w:top w:w="100" w:type="dxa"/>
              <w:left w:w="100" w:type="dxa"/>
              <w:bottom w:w="100" w:type="dxa"/>
              <w:right w:w="100" w:type="dxa"/>
            </w:tcMar>
          </w:tcPr>
          <w:p w14:paraId="6AA5921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Наименование</w:t>
            </w:r>
          </w:p>
        </w:tc>
        <w:tc>
          <w:tcPr>
            <w:tcW w:w="1455" w:type="dxa"/>
            <w:shd w:val="clear" w:color="auto" w:fill="auto"/>
            <w:tcMar>
              <w:top w:w="100" w:type="dxa"/>
              <w:left w:w="100" w:type="dxa"/>
              <w:bottom w:w="100" w:type="dxa"/>
              <w:right w:w="100" w:type="dxa"/>
            </w:tcMar>
          </w:tcPr>
          <w:p w14:paraId="6CE367F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6B18F54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3786909E" w14:textId="77777777" w:rsidR="00FE2FC6" w:rsidRPr="00FE2FC6" w:rsidRDefault="00FE2FC6" w:rsidP="00FE2FC6">
            <w:pPr>
              <w:widowControl w:val="0"/>
              <w:jc w:val="center"/>
              <w:rPr>
                <w:rFonts w:ascii="Tahoma" w:hAnsi="Tahoma" w:cs="Tahoma"/>
                <w:sz w:val="20"/>
                <w:szCs w:val="20"/>
              </w:rPr>
            </w:pPr>
          </w:p>
        </w:tc>
      </w:tr>
      <w:tr w:rsidR="00FE2FC6" w:rsidRPr="00FE2FC6" w14:paraId="58DFD18B" w14:textId="77777777" w:rsidTr="00FE2FC6">
        <w:tc>
          <w:tcPr>
            <w:tcW w:w="780" w:type="dxa"/>
            <w:shd w:val="clear" w:color="auto" w:fill="auto"/>
            <w:tcMar>
              <w:top w:w="100" w:type="dxa"/>
              <w:left w:w="100" w:type="dxa"/>
              <w:bottom w:w="100" w:type="dxa"/>
              <w:right w:w="100" w:type="dxa"/>
            </w:tcMar>
          </w:tcPr>
          <w:p w14:paraId="40CFB9B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15.4</w:t>
            </w:r>
          </w:p>
        </w:tc>
        <w:tc>
          <w:tcPr>
            <w:tcW w:w="1680" w:type="dxa"/>
            <w:shd w:val="clear" w:color="auto" w:fill="auto"/>
            <w:tcMar>
              <w:top w:w="100" w:type="dxa"/>
              <w:left w:w="100" w:type="dxa"/>
              <w:bottom w:w="100" w:type="dxa"/>
              <w:right w:w="100" w:type="dxa"/>
            </w:tcMar>
          </w:tcPr>
          <w:p w14:paraId="7C13DF5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series</w:t>
            </w:r>
          </w:p>
        </w:tc>
        <w:tc>
          <w:tcPr>
            <w:tcW w:w="1290" w:type="dxa"/>
            <w:shd w:val="clear" w:color="auto" w:fill="auto"/>
            <w:tcMar>
              <w:top w:w="100" w:type="dxa"/>
              <w:left w:w="100" w:type="dxa"/>
              <w:bottom w:w="100" w:type="dxa"/>
              <w:right w:w="100" w:type="dxa"/>
            </w:tcMar>
          </w:tcPr>
          <w:p w14:paraId="216B17B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665" w:type="dxa"/>
            <w:shd w:val="clear" w:color="auto" w:fill="auto"/>
            <w:tcMar>
              <w:top w:w="100" w:type="dxa"/>
              <w:left w:w="100" w:type="dxa"/>
              <w:bottom w:w="100" w:type="dxa"/>
              <w:right w:w="100" w:type="dxa"/>
            </w:tcMar>
          </w:tcPr>
          <w:p w14:paraId="2479B9E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Серия</w:t>
            </w:r>
          </w:p>
        </w:tc>
        <w:tc>
          <w:tcPr>
            <w:tcW w:w="1455" w:type="dxa"/>
            <w:shd w:val="clear" w:color="auto" w:fill="auto"/>
            <w:tcMar>
              <w:top w:w="100" w:type="dxa"/>
              <w:left w:w="100" w:type="dxa"/>
              <w:bottom w:w="100" w:type="dxa"/>
              <w:right w:w="100" w:type="dxa"/>
            </w:tcMar>
          </w:tcPr>
          <w:p w14:paraId="6CDD6E0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05D36C6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1AF234C9" w14:textId="77777777" w:rsidR="00FE2FC6" w:rsidRPr="00FE2FC6" w:rsidRDefault="00FE2FC6" w:rsidP="00FE2FC6">
            <w:pPr>
              <w:widowControl w:val="0"/>
              <w:jc w:val="center"/>
              <w:rPr>
                <w:rFonts w:ascii="Tahoma" w:hAnsi="Tahoma" w:cs="Tahoma"/>
                <w:sz w:val="20"/>
                <w:szCs w:val="20"/>
              </w:rPr>
            </w:pPr>
          </w:p>
        </w:tc>
      </w:tr>
      <w:tr w:rsidR="00FE2FC6" w:rsidRPr="00FE2FC6" w14:paraId="4B3762E5" w14:textId="77777777" w:rsidTr="00FE2FC6">
        <w:tc>
          <w:tcPr>
            <w:tcW w:w="780" w:type="dxa"/>
            <w:shd w:val="clear" w:color="auto" w:fill="auto"/>
            <w:tcMar>
              <w:top w:w="100" w:type="dxa"/>
              <w:left w:w="100" w:type="dxa"/>
              <w:bottom w:w="100" w:type="dxa"/>
              <w:right w:w="100" w:type="dxa"/>
            </w:tcMar>
          </w:tcPr>
          <w:p w14:paraId="1D76A92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15.5</w:t>
            </w:r>
          </w:p>
        </w:tc>
        <w:tc>
          <w:tcPr>
            <w:tcW w:w="1680" w:type="dxa"/>
            <w:shd w:val="clear" w:color="auto" w:fill="auto"/>
            <w:tcMar>
              <w:top w:w="100" w:type="dxa"/>
              <w:left w:w="100" w:type="dxa"/>
              <w:bottom w:w="100" w:type="dxa"/>
              <w:right w:w="100" w:type="dxa"/>
            </w:tcMar>
          </w:tcPr>
          <w:p w14:paraId="6C42EC1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number</w:t>
            </w:r>
          </w:p>
        </w:tc>
        <w:tc>
          <w:tcPr>
            <w:tcW w:w="1290" w:type="dxa"/>
            <w:shd w:val="clear" w:color="auto" w:fill="auto"/>
            <w:tcMar>
              <w:top w:w="100" w:type="dxa"/>
              <w:left w:w="100" w:type="dxa"/>
              <w:bottom w:w="100" w:type="dxa"/>
              <w:right w:w="100" w:type="dxa"/>
            </w:tcMar>
          </w:tcPr>
          <w:p w14:paraId="5E691D4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665" w:type="dxa"/>
            <w:shd w:val="clear" w:color="auto" w:fill="auto"/>
            <w:tcMar>
              <w:top w:w="100" w:type="dxa"/>
              <w:left w:w="100" w:type="dxa"/>
              <w:bottom w:w="100" w:type="dxa"/>
              <w:right w:w="100" w:type="dxa"/>
            </w:tcMar>
          </w:tcPr>
          <w:p w14:paraId="019519A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Номер</w:t>
            </w:r>
          </w:p>
        </w:tc>
        <w:tc>
          <w:tcPr>
            <w:tcW w:w="1455" w:type="dxa"/>
            <w:shd w:val="clear" w:color="auto" w:fill="auto"/>
            <w:tcMar>
              <w:top w:w="100" w:type="dxa"/>
              <w:left w:w="100" w:type="dxa"/>
              <w:bottom w:w="100" w:type="dxa"/>
              <w:right w:w="100" w:type="dxa"/>
            </w:tcMar>
          </w:tcPr>
          <w:p w14:paraId="500665A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20776C4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20828BBC" w14:textId="77777777" w:rsidR="00FE2FC6" w:rsidRPr="00FE2FC6" w:rsidRDefault="00FE2FC6" w:rsidP="00FE2FC6">
            <w:pPr>
              <w:widowControl w:val="0"/>
              <w:jc w:val="center"/>
              <w:rPr>
                <w:rFonts w:ascii="Tahoma" w:hAnsi="Tahoma" w:cs="Tahoma"/>
                <w:sz w:val="20"/>
                <w:szCs w:val="20"/>
              </w:rPr>
            </w:pPr>
          </w:p>
        </w:tc>
      </w:tr>
      <w:tr w:rsidR="00FE2FC6" w:rsidRPr="00FE2FC6" w14:paraId="1C9FCDE8" w14:textId="77777777" w:rsidTr="00FE2FC6">
        <w:tc>
          <w:tcPr>
            <w:tcW w:w="780" w:type="dxa"/>
            <w:shd w:val="clear" w:color="auto" w:fill="auto"/>
            <w:tcMar>
              <w:top w:w="100" w:type="dxa"/>
              <w:left w:w="100" w:type="dxa"/>
              <w:bottom w:w="100" w:type="dxa"/>
              <w:right w:w="100" w:type="dxa"/>
            </w:tcMar>
          </w:tcPr>
          <w:p w14:paraId="26D9BC7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15.6</w:t>
            </w:r>
          </w:p>
        </w:tc>
        <w:tc>
          <w:tcPr>
            <w:tcW w:w="1680" w:type="dxa"/>
            <w:shd w:val="clear" w:color="auto" w:fill="auto"/>
            <w:tcMar>
              <w:top w:w="100" w:type="dxa"/>
              <w:left w:w="100" w:type="dxa"/>
              <w:bottom w:w="100" w:type="dxa"/>
              <w:right w:w="100" w:type="dxa"/>
            </w:tcMar>
          </w:tcPr>
          <w:p w14:paraId="0A20E45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date_issue</w:t>
            </w:r>
          </w:p>
        </w:tc>
        <w:tc>
          <w:tcPr>
            <w:tcW w:w="1290" w:type="dxa"/>
            <w:shd w:val="clear" w:color="auto" w:fill="auto"/>
            <w:tcMar>
              <w:top w:w="100" w:type="dxa"/>
              <w:left w:w="100" w:type="dxa"/>
              <w:bottom w:w="100" w:type="dxa"/>
              <w:right w:w="100" w:type="dxa"/>
            </w:tcMar>
          </w:tcPr>
          <w:p w14:paraId="2AE4009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w:t>
            </w:r>
          </w:p>
        </w:tc>
        <w:tc>
          <w:tcPr>
            <w:tcW w:w="1665" w:type="dxa"/>
            <w:shd w:val="clear" w:color="auto" w:fill="auto"/>
            <w:tcMar>
              <w:top w:w="100" w:type="dxa"/>
              <w:left w:w="100" w:type="dxa"/>
              <w:bottom w:w="100" w:type="dxa"/>
              <w:right w:w="100" w:type="dxa"/>
            </w:tcMar>
          </w:tcPr>
          <w:p w14:paraId="07F89DA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Дата выдачи</w:t>
            </w:r>
          </w:p>
        </w:tc>
        <w:tc>
          <w:tcPr>
            <w:tcW w:w="1455" w:type="dxa"/>
            <w:shd w:val="clear" w:color="auto" w:fill="auto"/>
            <w:tcMar>
              <w:top w:w="100" w:type="dxa"/>
              <w:left w:w="100" w:type="dxa"/>
              <w:bottom w:w="100" w:type="dxa"/>
              <w:right w:w="100" w:type="dxa"/>
            </w:tcMar>
          </w:tcPr>
          <w:p w14:paraId="67C47A2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778F721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5518346B" w14:textId="77777777" w:rsidR="00FE2FC6" w:rsidRPr="00FE2FC6" w:rsidRDefault="00FE2FC6" w:rsidP="00FE2FC6">
            <w:pPr>
              <w:widowControl w:val="0"/>
              <w:jc w:val="center"/>
              <w:rPr>
                <w:rFonts w:ascii="Tahoma" w:hAnsi="Tahoma" w:cs="Tahoma"/>
                <w:sz w:val="20"/>
                <w:szCs w:val="20"/>
              </w:rPr>
            </w:pPr>
          </w:p>
        </w:tc>
      </w:tr>
      <w:tr w:rsidR="00FE2FC6" w:rsidRPr="00FE2FC6" w14:paraId="004C797B" w14:textId="77777777" w:rsidTr="00FE2FC6">
        <w:tc>
          <w:tcPr>
            <w:tcW w:w="780" w:type="dxa"/>
            <w:shd w:val="clear" w:color="auto" w:fill="auto"/>
            <w:tcMar>
              <w:top w:w="100" w:type="dxa"/>
              <w:left w:w="100" w:type="dxa"/>
              <w:bottom w:w="100" w:type="dxa"/>
              <w:right w:w="100" w:type="dxa"/>
            </w:tcMar>
          </w:tcPr>
          <w:p w14:paraId="39AAF96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15.7</w:t>
            </w:r>
          </w:p>
        </w:tc>
        <w:tc>
          <w:tcPr>
            <w:tcW w:w="1680" w:type="dxa"/>
            <w:shd w:val="clear" w:color="auto" w:fill="auto"/>
            <w:tcMar>
              <w:top w:w="100" w:type="dxa"/>
              <w:left w:w="100" w:type="dxa"/>
              <w:bottom w:w="100" w:type="dxa"/>
              <w:right w:w="100" w:type="dxa"/>
            </w:tcMar>
          </w:tcPr>
          <w:p w14:paraId="6F2DA54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department_code</w:t>
            </w:r>
          </w:p>
        </w:tc>
        <w:tc>
          <w:tcPr>
            <w:tcW w:w="1290" w:type="dxa"/>
            <w:shd w:val="clear" w:color="auto" w:fill="auto"/>
            <w:tcMar>
              <w:top w:w="100" w:type="dxa"/>
              <w:left w:w="100" w:type="dxa"/>
              <w:bottom w:w="100" w:type="dxa"/>
              <w:right w:w="100" w:type="dxa"/>
            </w:tcMar>
          </w:tcPr>
          <w:p w14:paraId="452A609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int</w:t>
            </w:r>
          </w:p>
        </w:tc>
        <w:tc>
          <w:tcPr>
            <w:tcW w:w="1665" w:type="dxa"/>
            <w:shd w:val="clear" w:color="auto" w:fill="auto"/>
            <w:tcMar>
              <w:top w:w="100" w:type="dxa"/>
              <w:left w:w="100" w:type="dxa"/>
              <w:bottom w:w="100" w:type="dxa"/>
              <w:right w:w="100" w:type="dxa"/>
            </w:tcMar>
          </w:tcPr>
          <w:p w14:paraId="05C986B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Код подразделения</w:t>
            </w:r>
          </w:p>
        </w:tc>
        <w:tc>
          <w:tcPr>
            <w:tcW w:w="1455" w:type="dxa"/>
            <w:shd w:val="clear" w:color="auto" w:fill="auto"/>
            <w:tcMar>
              <w:top w:w="100" w:type="dxa"/>
              <w:left w:w="100" w:type="dxa"/>
              <w:bottom w:w="100" w:type="dxa"/>
              <w:right w:w="100" w:type="dxa"/>
            </w:tcMar>
          </w:tcPr>
          <w:p w14:paraId="1F41AA8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35375ED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283E7CF5" w14:textId="77777777" w:rsidR="00FE2FC6" w:rsidRPr="00FE2FC6" w:rsidRDefault="00FE2FC6" w:rsidP="00FE2FC6">
            <w:pPr>
              <w:widowControl w:val="0"/>
              <w:jc w:val="center"/>
              <w:rPr>
                <w:rFonts w:ascii="Tahoma" w:hAnsi="Tahoma" w:cs="Tahoma"/>
                <w:sz w:val="20"/>
                <w:szCs w:val="20"/>
              </w:rPr>
            </w:pPr>
          </w:p>
        </w:tc>
      </w:tr>
      <w:tr w:rsidR="00FE2FC6" w:rsidRPr="00FE2FC6" w14:paraId="1C8A2F8E" w14:textId="77777777" w:rsidTr="00FE2FC6">
        <w:tc>
          <w:tcPr>
            <w:tcW w:w="780" w:type="dxa"/>
            <w:shd w:val="clear" w:color="auto" w:fill="auto"/>
            <w:tcMar>
              <w:top w:w="100" w:type="dxa"/>
              <w:left w:w="100" w:type="dxa"/>
              <w:bottom w:w="100" w:type="dxa"/>
              <w:right w:w="100" w:type="dxa"/>
            </w:tcMar>
          </w:tcPr>
          <w:p w14:paraId="10DD193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15.8</w:t>
            </w:r>
          </w:p>
        </w:tc>
        <w:tc>
          <w:tcPr>
            <w:tcW w:w="1680" w:type="dxa"/>
            <w:shd w:val="clear" w:color="auto" w:fill="auto"/>
            <w:tcMar>
              <w:top w:w="100" w:type="dxa"/>
              <w:left w:w="100" w:type="dxa"/>
              <w:bottom w:w="100" w:type="dxa"/>
              <w:right w:w="100" w:type="dxa"/>
            </w:tcMar>
          </w:tcPr>
          <w:p w14:paraId="0D1BEE1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issued_by</w:t>
            </w:r>
          </w:p>
        </w:tc>
        <w:tc>
          <w:tcPr>
            <w:tcW w:w="1290" w:type="dxa"/>
            <w:shd w:val="clear" w:color="auto" w:fill="auto"/>
            <w:tcMar>
              <w:top w:w="100" w:type="dxa"/>
              <w:left w:w="100" w:type="dxa"/>
              <w:bottom w:w="100" w:type="dxa"/>
              <w:right w:w="100" w:type="dxa"/>
            </w:tcMar>
          </w:tcPr>
          <w:p w14:paraId="03893A7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text</w:t>
            </w:r>
          </w:p>
        </w:tc>
        <w:tc>
          <w:tcPr>
            <w:tcW w:w="1665" w:type="dxa"/>
            <w:shd w:val="clear" w:color="auto" w:fill="auto"/>
            <w:tcMar>
              <w:top w:w="100" w:type="dxa"/>
              <w:left w:w="100" w:type="dxa"/>
              <w:bottom w:w="100" w:type="dxa"/>
              <w:right w:w="100" w:type="dxa"/>
            </w:tcMar>
          </w:tcPr>
          <w:p w14:paraId="42955C14"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Кем выдан</w:t>
            </w:r>
          </w:p>
        </w:tc>
        <w:tc>
          <w:tcPr>
            <w:tcW w:w="1455" w:type="dxa"/>
            <w:shd w:val="clear" w:color="auto" w:fill="auto"/>
            <w:tcMar>
              <w:top w:w="100" w:type="dxa"/>
              <w:left w:w="100" w:type="dxa"/>
              <w:bottom w:w="100" w:type="dxa"/>
              <w:right w:w="100" w:type="dxa"/>
            </w:tcMar>
          </w:tcPr>
          <w:p w14:paraId="76FA3DA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791CA35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5AB2E864" w14:textId="77777777" w:rsidR="00FE2FC6" w:rsidRPr="00FE2FC6" w:rsidRDefault="00FE2FC6" w:rsidP="00FE2FC6">
            <w:pPr>
              <w:widowControl w:val="0"/>
              <w:jc w:val="center"/>
              <w:rPr>
                <w:rFonts w:ascii="Tahoma" w:hAnsi="Tahoma" w:cs="Tahoma"/>
                <w:sz w:val="20"/>
                <w:szCs w:val="20"/>
              </w:rPr>
            </w:pPr>
          </w:p>
        </w:tc>
      </w:tr>
      <w:tr w:rsidR="00FE2FC6" w:rsidRPr="00FE2FC6" w14:paraId="7F8660D6" w14:textId="77777777" w:rsidTr="00FE2FC6">
        <w:tc>
          <w:tcPr>
            <w:tcW w:w="780" w:type="dxa"/>
            <w:shd w:val="clear" w:color="auto" w:fill="auto"/>
            <w:tcMar>
              <w:top w:w="100" w:type="dxa"/>
              <w:left w:w="100" w:type="dxa"/>
              <w:bottom w:w="100" w:type="dxa"/>
              <w:right w:w="100" w:type="dxa"/>
            </w:tcMar>
          </w:tcPr>
          <w:p w14:paraId="7C4F0B4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15.9</w:t>
            </w:r>
          </w:p>
        </w:tc>
        <w:tc>
          <w:tcPr>
            <w:tcW w:w="1680" w:type="dxa"/>
            <w:shd w:val="clear" w:color="auto" w:fill="auto"/>
            <w:tcMar>
              <w:top w:w="100" w:type="dxa"/>
              <w:left w:w="100" w:type="dxa"/>
              <w:bottom w:w="100" w:type="dxa"/>
              <w:right w:w="100" w:type="dxa"/>
            </w:tcMar>
          </w:tcPr>
          <w:p w14:paraId="7F70F24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date_birth</w:t>
            </w:r>
          </w:p>
        </w:tc>
        <w:tc>
          <w:tcPr>
            <w:tcW w:w="1290" w:type="dxa"/>
            <w:shd w:val="clear" w:color="auto" w:fill="auto"/>
            <w:tcMar>
              <w:top w:w="100" w:type="dxa"/>
              <w:left w:w="100" w:type="dxa"/>
              <w:bottom w:w="100" w:type="dxa"/>
              <w:right w:w="100" w:type="dxa"/>
            </w:tcMar>
          </w:tcPr>
          <w:p w14:paraId="2B0B198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w:t>
            </w:r>
          </w:p>
        </w:tc>
        <w:tc>
          <w:tcPr>
            <w:tcW w:w="1665" w:type="dxa"/>
            <w:shd w:val="clear" w:color="auto" w:fill="auto"/>
            <w:tcMar>
              <w:top w:w="100" w:type="dxa"/>
              <w:left w:w="100" w:type="dxa"/>
              <w:bottom w:w="100" w:type="dxa"/>
              <w:right w:w="100" w:type="dxa"/>
            </w:tcMar>
          </w:tcPr>
          <w:p w14:paraId="63E04A5B"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Дата рождения</w:t>
            </w:r>
          </w:p>
        </w:tc>
        <w:tc>
          <w:tcPr>
            <w:tcW w:w="1455" w:type="dxa"/>
            <w:shd w:val="clear" w:color="auto" w:fill="auto"/>
            <w:tcMar>
              <w:top w:w="100" w:type="dxa"/>
              <w:left w:w="100" w:type="dxa"/>
              <w:bottom w:w="100" w:type="dxa"/>
              <w:right w:w="100" w:type="dxa"/>
            </w:tcMar>
          </w:tcPr>
          <w:p w14:paraId="2E9162D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1A8AC86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5935C9AA" w14:textId="77777777" w:rsidR="00FE2FC6" w:rsidRPr="00FE2FC6" w:rsidRDefault="00FE2FC6" w:rsidP="00FE2FC6">
            <w:pPr>
              <w:widowControl w:val="0"/>
              <w:jc w:val="center"/>
              <w:rPr>
                <w:rFonts w:ascii="Tahoma" w:hAnsi="Tahoma" w:cs="Tahoma"/>
                <w:sz w:val="20"/>
                <w:szCs w:val="20"/>
              </w:rPr>
            </w:pPr>
          </w:p>
        </w:tc>
      </w:tr>
      <w:tr w:rsidR="00FE2FC6" w:rsidRPr="00FE2FC6" w14:paraId="48655268" w14:textId="77777777" w:rsidTr="00FE2FC6">
        <w:tc>
          <w:tcPr>
            <w:tcW w:w="780" w:type="dxa"/>
            <w:shd w:val="clear" w:color="auto" w:fill="auto"/>
            <w:tcMar>
              <w:top w:w="100" w:type="dxa"/>
              <w:left w:w="100" w:type="dxa"/>
              <w:bottom w:w="100" w:type="dxa"/>
              <w:right w:w="100" w:type="dxa"/>
            </w:tcMar>
          </w:tcPr>
          <w:p w14:paraId="613DE90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15.10</w:t>
            </w:r>
          </w:p>
        </w:tc>
        <w:tc>
          <w:tcPr>
            <w:tcW w:w="1680" w:type="dxa"/>
            <w:shd w:val="clear" w:color="auto" w:fill="auto"/>
            <w:tcMar>
              <w:top w:w="100" w:type="dxa"/>
              <w:left w:w="100" w:type="dxa"/>
              <w:bottom w:w="100" w:type="dxa"/>
              <w:right w:w="100" w:type="dxa"/>
            </w:tcMar>
          </w:tcPr>
          <w:p w14:paraId="1F2191F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actual_address</w:t>
            </w:r>
          </w:p>
        </w:tc>
        <w:tc>
          <w:tcPr>
            <w:tcW w:w="1290" w:type="dxa"/>
            <w:shd w:val="clear" w:color="auto" w:fill="auto"/>
            <w:tcMar>
              <w:top w:w="100" w:type="dxa"/>
              <w:left w:w="100" w:type="dxa"/>
              <w:bottom w:w="100" w:type="dxa"/>
              <w:right w:w="100" w:type="dxa"/>
            </w:tcMar>
          </w:tcPr>
          <w:p w14:paraId="65E9F4E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text</w:t>
            </w:r>
          </w:p>
        </w:tc>
        <w:tc>
          <w:tcPr>
            <w:tcW w:w="1665" w:type="dxa"/>
            <w:shd w:val="clear" w:color="auto" w:fill="auto"/>
            <w:tcMar>
              <w:top w:w="100" w:type="dxa"/>
              <w:left w:w="100" w:type="dxa"/>
              <w:bottom w:w="100" w:type="dxa"/>
              <w:right w:w="100" w:type="dxa"/>
            </w:tcMar>
          </w:tcPr>
          <w:p w14:paraId="5B64BD32"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Фактический адрес</w:t>
            </w:r>
          </w:p>
        </w:tc>
        <w:tc>
          <w:tcPr>
            <w:tcW w:w="1455" w:type="dxa"/>
            <w:shd w:val="clear" w:color="auto" w:fill="auto"/>
            <w:tcMar>
              <w:top w:w="100" w:type="dxa"/>
              <w:left w:w="100" w:type="dxa"/>
              <w:bottom w:w="100" w:type="dxa"/>
              <w:right w:w="100" w:type="dxa"/>
            </w:tcMar>
          </w:tcPr>
          <w:p w14:paraId="42BB165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1E55902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5388F67F" w14:textId="77777777" w:rsidR="00FE2FC6" w:rsidRPr="00FE2FC6" w:rsidRDefault="00FE2FC6" w:rsidP="00FE2FC6">
            <w:pPr>
              <w:widowControl w:val="0"/>
              <w:jc w:val="center"/>
              <w:rPr>
                <w:rFonts w:ascii="Tahoma" w:hAnsi="Tahoma" w:cs="Tahoma"/>
                <w:sz w:val="20"/>
                <w:szCs w:val="20"/>
              </w:rPr>
            </w:pPr>
          </w:p>
        </w:tc>
      </w:tr>
      <w:tr w:rsidR="00FE2FC6" w:rsidRPr="00FE2FC6" w14:paraId="11188447" w14:textId="77777777" w:rsidTr="00FE2FC6">
        <w:tc>
          <w:tcPr>
            <w:tcW w:w="780" w:type="dxa"/>
            <w:shd w:val="clear" w:color="auto" w:fill="auto"/>
            <w:tcMar>
              <w:top w:w="100" w:type="dxa"/>
              <w:left w:w="100" w:type="dxa"/>
              <w:bottom w:w="100" w:type="dxa"/>
              <w:right w:w="100" w:type="dxa"/>
            </w:tcMar>
          </w:tcPr>
          <w:p w14:paraId="72174BA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15.11</w:t>
            </w:r>
          </w:p>
        </w:tc>
        <w:tc>
          <w:tcPr>
            <w:tcW w:w="1680" w:type="dxa"/>
            <w:shd w:val="clear" w:color="auto" w:fill="auto"/>
            <w:tcMar>
              <w:top w:w="100" w:type="dxa"/>
              <w:left w:w="100" w:type="dxa"/>
              <w:bottom w:w="100" w:type="dxa"/>
              <w:right w:w="100" w:type="dxa"/>
            </w:tcMar>
          </w:tcPr>
          <w:p w14:paraId="02BF1B4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registration_address</w:t>
            </w:r>
          </w:p>
        </w:tc>
        <w:tc>
          <w:tcPr>
            <w:tcW w:w="1290" w:type="dxa"/>
            <w:shd w:val="clear" w:color="auto" w:fill="auto"/>
            <w:tcMar>
              <w:top w:w="100" w:type="dxa"/>
              <w:left w:w="100" w:type="dxa"/>
              <w:bottom w:w="100" w:type="dxa"/>
              <w:right w:w="100" w:type="dxa"/>
            </w:tcMar>
          </w:tcPr>
          <w:p w14:paraId="7885DD6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text</w:t>
            </w:r>
          </w:p>
        </w:tc>
        <w:tc>
          <w:tcPr>
            <w:tcW w:w="1665" w:type="dxa"/>
            <w:shd w:val="clear" w:color="auto" w:fill="auto"/>
            <w:tcMar>
              <w:top w:w="100" w:type="dxa"/>
              <w:left w:w="100" w:type="dxa"/>
              <w:bottom w:w="100" w:type="dxa"/>
              <w:right w:w="100" w:type="dxa"/>
            </w:tcMar>
          </w:tcPr>
          <w:p w14:paraId="428CF472"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Адрес регистрации</w:t>
            </w:r>
          </w:p>
        </w:tc>
        <w:tc>
          <w:tcPr>
            <w:tcW w:w="1455" w:type="dxa"/>
            <w:shd w:val="clear" w:color="auto" w:fill="auto"/>
            <w:tcMar>
              <w:top w:w="100" w:type="dxa"/>
              <w:left w:w="100" w:type="dxa"/>
              <w:bottom w:w="100" w:type="dxa"/>
              <w:right w:w="100" w:type="dxa"/>
            </w:tcMar>
          </w:tcPr>
          <w:p w14:paraId="348A936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4345B60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6464FBB0" w14:textId="77777777" w:rsidR="00FE2FC6" w:rsidRPr="00FE2FC6" w:rsidRDefault="00FE2FC6" w:rsidP="00FE2FC6">
            <w:pPr>
              <w:widowControl w:val="0"/>
              <w:jc w:val="center"/>
              <w:rPr>
                <w:rFonts w:ascii="Tahoma" w:hAnsi="Tahoma" w:cs="Tahoma"/>
                <w:sz w:val="20"/>
                <w:szCs w:val="20"/>
              </w:rPr>
            </w:pPr>
          </w:p>
        </w:tc>
      </w:tr>
      <w:tr w:rsidR="00FE2FC6" w:rsidRPr="00FE2FC6" w14:paraId="6DC489FE" w14:textId="77777777" w:rsidTr="00FE2FC6">
        <w:trPr>
          <w:trHeight w:val="480"/>
        </w:trPr>
        <w:tc>
          <w:tcPr>
            <w:tcW w:w="10065" w:type="dxa"/>
            <w:gridSpan w:val="7"/>
            <w:shd w:val="clear" w:color="auto" w:fill="auto"/>
            <w:tcMar>
              <w:top w:w="100" w:type="dxa"/>
              <w:left w:w="100" w:type="dxa"/>
              <w:bottom w:w="100" w:type="dxa"/>
              <w:right w:w="100" w:type="dxa"/>
            </w:tcMar>
          </w:tcPr>
          <w:p w14:paraId="74975C8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Данные по приборам учета</w:t>
            </w:r>
          </w:p>
        </w:tc>
      </w:tr>
      <w:tr w:rsidR="00FE2FC6" w:rsidRPr="00FE2FC6" w14:paraId="524D4D79" w14:textId="77777777" w:rsidTr="00FE2FC6">
        <w:tc>
          <w:tcPr>
            <w:tcW w:w="780" w:type="dxa"/>
            <w:shd w:val="clear" w:color="auto" w:fill="auto"/>
            <w:tcMar>
              <w:top w:w="100" w:type="dxa"/>
              <w:left w:w="100" w:type="dxa"/>
              <w:bottom w:w="100" w:type="dxa"/>
              <w:right w:w="100" w:type="dxa"/>
            </w:tcMar>
          </w:tcPr>
          <w:p w14:paraId="27EEB9E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16</w:t>
            </w:r>
          </w:p>
        </w:tc>
        <w:tc>
          <w:tcPr>
            <w:tcW w:w="1680" w:type="dxa"/>
            <w:shd w:val="clear" w:color="auto" w:fill="auto"/>
            <w:tcMar>
              <w:top w:w="100" w:type="dxa"/>
              <w:left w:w="100" w:type="dxa"/>
              <w:bottom w:w="100" w:type="dxa"/>
              <w:right w:w="100" w:type="dxa"/>
            </w:tcMar>
          </w:tcPr>
          <w:p w14:paraId="0C5EAAA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address</w:t>
            </w:r>
          </w:p>
          <w:p w14:paraId="26C5E3C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_аccounting_object</w:t>
            </w:r>
          </w:p>
        </w:tc>
        <w:tc>
          <w:tcPr>
            <w:tcW w:w="1290" w:type="dxa"/>
            <w:shd w:val="clear" w:color="auto" w:fill="auto"/>
            <w:tcMar>
              <w:top w:w="100" w:type="dxa"/>
              <w:left w:w="100" w:type="dxa"/>
              <w:bottom w:w="100" w:type="dxa"/>
              <w:right w:w="100" w:type="dxa"/>
            </w:tcMar>
          </w:tcPr>
          <w:p w14:paraId="10BFD64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text</w:t>
            </w:r>
          </w:p>
        </w:tc>
        <w:tc>
          <w:tcPr>
            <w:tcW w:w="1665" w:type="dxa"/>
            <w:shd w:val="clear" w:color="auto" w:fill="auto"/>
            <w:tcMar>
              <w:top w:w="100" w:type="dxa"/>
              <w:left w:w="100" w:type="dxa"/>
              <w:bottom w:w="100" w:type="dxa"/>
              <w:right w:w="100" w:type="dxa"/>
            </w:tcMar>
          </w:tcPr>
          <w:p w14:paraId="2A8B65B7"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Адрес объекта учета</w:t>
            </w:r>
          </w:p>
        </w:tc>
        <w:tc>
          <w:tcPr>
            <w:tcW w:w="1455" w:type="dxa"/>
            <w:shd w:val="clear" w:color="auto" w:fill="auto"/>
            <w:tcMar>
              <w:top w:w="100" w:type="dxa"/>
              <w:left w:w="100" w:type="dxa"/>
              <w:bottom w:w="100" w:type="dxa"/>
              <w:right w:w="100" w:type="dxa"/>
            </w:tcMar>
          </w:tcPr>
          <w:p w14:paraId="40C9D8C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1A8D0B3A" w14:textId="77777777" w:rsidR="00FE2FC6" w:rsidRPr="00FE2FC6" w:rsidRDefault="00FE2FC6" w:rsidP="00FE2FC6">
            <w:pPr>
              <w:widowControl w:val="0"/>
              <w:jc w:val="center"/>
              <w:rPr>
                <w:rFonts w:ascii="Tahoma" w:hAnsi="Tahoma" w:cs="Tahoma"/>
                <w:sz w:val="20"/>
                <w:szCs w:val="20"/>
              </w:rPr>
            </w:pPr>
          </w:p>
        </w:tc>
        <w:tc>
          <w:tcPr>
            <w:tcW w:w="1500" w:type="dxa"/>
            <w:shd w:val="clear" w:color="auto" w:fill="auto"/>
            <w:tcMar>
              <w:top w:w="100" w:type="dxa"/>
              <w:left w:w="100" w:type="dxa"/>
              <w:bottom w:w="100" w:type="dxa"/>
              <w:right w:w="100" w:type="dxa"/>
            </w:tcMar>
          </w:tcPr>
          <w:p w14:paraId="2FF482DE" w14:textId="77777777" w:rsidR="00FE2FC6" w:rsidRPr="00FE2FC6" w:rsidRDefault="00FE2FC6" w:rsidP="00FE2FC6">
            <w:pPr>
              <w:widowControl w:val="0"/>
              <w:jc w:val="center"/>
              <w:rPr>
                <w:rFonts w:ascii="Tahoma" w:hAnsi="Tahoma" w:cs="Tahoma"/>
                <w:sz w:val="20"/>
                <w:szCs w:val="20"/>
              </w:rPr>
            </w:pPr>
          </w:p>
        </w:tc>
      </w:tr>
      <w:tr w:rsidR="00FE2FC6" w:rsidRPr="00FE2FC6" w14:paraId="6D4274A4" w14:textId="77777777" w:rsidTr="00FE2FC6">
        <w:tc>
          <w:tcPr>
            <w:tcW w:w="780" w:type="dxa"/>
            <w:shd w:val="clear" w:color="auto" w:fill="auto"/>
            <w:tcMar>
              <w:top w:w="100" w:type="dxa"/>
              <w:left w:w="100" w:type="dxa"/>
              <w:bottom w:w="100" w:type="dxa"/>
              <w:right w:w="100" w:type="dxa"/>
            </w:tcMar>
          </w:tcPr>
          <w:p w14:paraId="7AA1F81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17</w:t>
            </w:r>
          </w:p>
        </w:tc>
        <w:tc>
          <w:tcPr>
            <w:tcW w:w="1680" w:type="dxa"/>
            <w:shd w:val="clear" w:color="auto" w:fill="auto"/>
            <w:tcMar>
              <w:top w:w="100" w:type="dxa"/>
              <w:left w:w="100" w:type="dxa"/>
              <w:bottom w:w="100" w:type="dxa"/>
              <w:right w:w="100" w:type="dxa"/>
            </w:tcMar>
          </w:tcPr>
          <w:p w14:paraId="32B7821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metering_device</w:t>
            </w:r>
          </w:p>
        </w:tc>
        <w:tc>
          <w:tcPr>
            <w:tcW w:w="1290" w:type="dxa"/>
            <w:shd w:val="clear" w:color="auto" w:fill="auto"/>
            <w:tcMar>
              <w:top w:w="100" w:type="dxa"/>
              <w:left w:w="100" w:type="dxa"/>
              <w:bottom w:w="100" w:type="dxa"/>
              <w:right w:w="100" w:type="dxa"/>
            </w:tcMar>
          </w:tcPr>
          <w:p w14:paraId="45069062" w14:textId="77777777" w:rsidR="00FE2FC6" w:rsidRPr="00FE2FC6" w:rsidRDefault="00FE2FC6" w:rsidP="00FE2FC6">
            <w:pPr>
              <w:widowControl w:val="0"/>
              <w:jc w:val="center"/>
              <w:rPr>
                <w:rFonts w:ascii="Tahoma" w:hAnsi="Tahoma" w:cs="Tahoma"/>
                <w:sz w:val="20"/>
                <w:szCs w:val="20"/>
              </w:rPr>
            </w:pPr>
          </w:p>
        </w:tc>
        <w:tc>
          <w:tcPr>
            <w:tcW w:w="1665" w:type="dxa"/>
            <w:shd w:val="clear" w:color="auto" w:fill="auto"/>
            <w:tcMar>
              <w:top w:w="100" w:type="dxa"/>
              <w:left w:w="100" w:type="dxa"/>
              <w:bottom w:w="100" w:type="dxa"/>
              <w:right w:w="100" w:type="dxa"/>
            </w:tcMar>
          </w:tcPr>
          <w:p w14:paraId="27DDEC40"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Прибор учета </w:t>
            </w:r>
          </w:p>
        </w:tc>
        <w:tc>
          <w:tcPr>
            <w:tcW w:w="1455" w:type="dxa"/>
            <w:shd w:val="clear" w:color="auto" w:fill="auto"/>
            <w:tcMar>
              <w:top w:w="100" w:type="dxa"/>
              <w:left w:w="100" w:type="dxa"/>
              <w:bottom w:w="100" w:type="dxa"/>
              <w:right w:w="100" w:type="dxa"/>
            </w:tcMar>
          </w:tcPr>
          <w:p w14:paraId="07BD154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w:t>
            </w:r>
          </w:p>
        </w:tc>
        <w:tc>
          <w:tcPr>
            <w:tcW w:w="1695" w:type="dxa"/>
            <w:shd w:val="clear" w:color="auto" w:fill="auto"/>
            <w:tcMar>
              <w:top w:w="100" w:type="dxa"/>
              <w:left w:w="100" w:type="dxa"/>
              <w:bottom w:w="100" w:type="dxa"/>
              <w:right w:w="100" w:type="dxa"/>
            </w:tcMar>
          </w:tcPr>
          <w:p w14:paraId="7BE5862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2F5865B4" w14:textId="77777777" w:rsidR="00FE2FC6" w:rsidRPr="00FE2FC6" w:rsidRDefault="00FE2FC6" w:rsidP="00FE2FC6">
            <w:pPr>
              <w:widowControl w:val="0"/>
              <w:jc w:val="center"/>
              <w:rPr>
                <w:rFonts w:ascii="Tahoma" w:hAnsi="Tahoma" w:cs="Tahoma"/>
                <w:sz w:val="20"/>
                <w:szCs w:val="20"/>
              </w:rPr>
            </w:pPr>
          </w:p>
        </w:tc>
      </w:tr>
      <w:tr w:rsidR="00FE2FC6" w:rsidRPr="00FE2FC6" w14:paraId="58562B10" w14:textId="77777777" w:rsidTr="00FE2FC6">
        <w:tc>
          <w:tcPr>
            <w:tcW w:w="780" w:type="dxa"/>
            <w:shd w:val="clear" w:color="auto" w:fill="auto"/>
            <w:tcMar>
              <w:top w:w="100" w:type="dxa"/>
              <w:left w:w="100" w:type="dxa"/>
              <w:bottom w:w="100" w:type="dxa"/>
              <w:right w:w="100" w:type="dxa"/>
            </w:tcMar>
          </w:tcPr>
          <w:p w14:paraId="2981B80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17.1</w:t>
            </w:r>
          </w:p>
        </w:tc>
        <w:tc>
          <w:tcPr>
            <w:tcW w:w="1680" w:type="dxa"/>
            <w:shd w:val="clear" w:color="auto" w:fill="auto"/>
            <w:tcMar>
              <w:top w:w="100" w:type="dxa"/>
              <w:left w:w="100" w:type="dxa"/>
              <w:bottom w:w="100" w:type="dxa"/>
              <w:right w:w="100" w:type="dxa"/>
            </w:tcMar>
          </w:tcPr>
          <w:p w14:paraId="707CE51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service</w:t>
            </w:r>
          </w:p>
        </w:tc>
        <w:tc>
          <w:tcPr>
            <w:tcW w:w="1290" w:type="dxa"/>
            <w:shd w:val="clear" w:color="auto" w:fill="auto"/>
            <w:tcMar>
              <w:top w:w="100" w:type="dxa"/>
              <w:left w:w="100" w:type="dxa"/>
              <w:bottom w:w="100" w:type="dxa"/>
              <w:right w:w="100" w:type="dxa"/>
            </w:tcMar>
          </w:tcPr>
          <w:p w14:paraId="026D7E53"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665" w:type="dxa"/>
            <w:shd w:val="clear" w:color="auto" w:fill="auto"/>
            <w:tcMar>
              <w:top w:w="100" w:type="dxa"/>
              <w:left w:w="100" w:type="dxa"/>
              <w:bottom w:w="100" w:type="dxa"/>
              <w:right w:w="100" w:type="dxa"/>
            </w:tcMar>
          </w:tcPr>
          <w:p w14:paraId="3D93D70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Услуга</w:t>
            </w:r>
          </w:p>
        </w:tc>
        <w:tc>
          <w:tcPr>
            <w:tcW w:w="1455" w:type="dxa"/>
            <w:shd w:val="clear" w:color="auto" w:fill="auto"/>
            <w:tcMar>
              <w:top w:w="100" w:type="dxa"/>
              <w:left w:w="100" w:type="dxa"/>
              <w:bottom w:w="100" w:type="dxa"/>
              <w:right w:w="100" w:type="dxa"/>
            </w:tcMar>
          </w:tcPr>
          <w:p w14:paraId="6BADB73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025B5B6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05CE59C2" w14:textId="77777777" w:rsidR="00FE2FC6" w:rsidRPr="00FE2FC6" w:rsidRDefault="00FE2FC6" w:rsidP="00FE2FC6">
            <w:pPr>
              <w:widowControl w:val="0"/>
              <w:jc w:val="center"/>
              <w:rPr>
                <w:rFonts w:ascii="Tahoma" w:hAnsi="Tahoma" w:cs="Tahoma"/>
                <w:sz w:val="20"/>
                <w:szCs w:val="20"/>
              </w:rPr>
            </w:pPr>
          </w:p>
        </w:tc>
      </w:tr>
      <w:tr w:rsidR="00FE2FC6" w:rsidRPr="00FE2FC6" w14:paraId="6F0A1B70" w14:textId="77777777" w:rsidTr="00FE2FC6">
        <w:tc>
          <w:tcPr>
            <w:tcW w:w="780" w:type="dxa"/>
            <w:shd w:val="clear" w:color="auto" w:fill="auto"/>
            <w:tcMar>
              <w:top w:w="100" w:type="dxa"/>
              <w:left w:w="100" w:type="dxa"/>
              <w:bottom w:w="100" w:type="dxa"/>
              <w:right w:w="100" w:type="dxa"/>
            </w:tcMar>
          </w:tcPr>
          <w:p w14:paraId="7CBEEF7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17.2</w:t>
            </w:r>
          </w:p>
        </w:tc>
        <w:tc>
          <w:tcPr>
            <w:tcW w:w="1680" w:type="dxa"/>
            <w:shd w:val="clear" w:color="auto" w:fill="auto"/>
            <w:tcMar>
              <w:top w:w="100" w:type="dxa"/>
              <w:left w:w="100" w:type="dxa"/>
              <w:bottom w:w="100" w:type="dxa"/>
              <w:right w:w="100" w:type="dxa"/>
            </w:tcMar>
          </w:tcPr>
          <w:p w14:paraId="43F6E53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counter_number</w:t>
            </w:r>
          </w:p>
        </w:tc>
        <w:tc>
          <w:tcPr>
            <w:tcW w:w="1290" w:type="dxa"/>
            <w:shd w:val="clear" w:color="auto" w:fill="auto"/>
            <w:tcMar>
              <w:top w:w="100" w:type="dxa"/>
              <w:left w:w="100" w:type="dxa"/>
              <w:bottom w:w="100" w:type="dxa"/>
              <w:right w:w="100" w:type="dxa"/>
            </w:tcMar>
          </w:tcPr>
          <w:p w14:paraId="71C4D947"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665" w:type="dxa"/>
            <w:shd w:val="clear" w:color="auto" w:fill="auto"/>
            <w:tcMar>
              <w:top w:w="100" w:type="dxa"/>
              <w:left w:w="100" w:type="dxa"/>
              <w:bottom w:w="100" w:type="dxa"/>
              <w:right w:w="100" w:type="dxa"/>
            </w:tcMar>
          </w:tcPr>
          <w:p w14:paraId="27D0789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Номер счетчика</w:t>
            </w:r>
          </w:p>
        </w:tc>
        <w:tc>
          <w:tcPr>
            <w:tcW w:w="1455" w:type="dxa"/>
            <w:shd w:val="clear" w:color="auto" w:fill="auto"/>
            <w:tcMar>
              <w:top w:w="100" w:type="dxa"/>
              <w:left w:w="100" w:type="dxa"/>
              <w:bottom w:w="100" w:type="dxa"/>
              <w:right w:w="100" w:type="dxa"/>
            </w:tcMar>
          </w:tcPr>
          <w:p w14:paraId="03B0411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1BBE7E6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76031358" w14:textId="77777777" w:rsidR="00FE2FC6" w:rsidRPr="00FE2FC6" w:rsidRDefault="00FE2FC6" w:rsidP="00FE2FC6">
            <w:pPr>
              <w:widowControl w:val="0"/>
              <w:jc w:val="center"/>
              <w:rPr>
                <w:rFonts w:ascii="Tahoma" w:hAnsi="Tahoma" w:cs="Tahoma"/>
                <w:sz w:val="20"/>
                <w:szCs w:val="20"/>
              </w:rPr>
            </w:pPr>
          </w:p>
        </w:tc>
      </w:tr>
      <w:tr w:rsidR="00FE2FC6" w:rsidRPr="00FE2FC6" w14:paraId="5966A4A2" w14:textId="77777777" w:rsidTr="00FE2FC6">
        <w:tc>
          <w:tcPr>
            <w:tcW w:w="780" w:type="dxa"/>
            <w:shd w:val="clear" w:color="auto" w:fill="auto"/>
            <w:tcMar>
              <w:top w:w="100" w:type="dxa"/>
              <w:left w:w="100" w:type="dxa"/>
              <w:bottom w:w="100" w:type="dxa"/>
              <w:right w:w="100" w:type="dxa"/>
            </w:tcMar>
          </w:tcPr>
          <w:p w14:paraId="71CB9D4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17.3</w:t>
            </w:r>
          </w:p>
        </w:tc>
        <w:tc>
          <w:tcPr>
            <w:tcW w:w="1680" w:type="dxa"/>
            <w:shd w:val="clear" w:color="auto" w:fill="auto"/>
            <w:tcMar>
              <w:top w:w="100" w:type="dxa"/>
              <w:left w:w="100" w:type="dxa"/>
              <w:bottom w:w="100" w:type="dxa"/>
              <w:right w:w="100" w:type="dxa"/>
            </w:tcMar>
          </w:tcPr>
          <w:p w14:paraId="2B5DCE4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manufacturer</w:t>
            </w:r>
          </w:p>
        </w:tc>
        <w:tc>
          <w:tcPr>
            <w:tcW w:w="1290" w:type="dxa"/>
            <w:shd w:val="clear" w:color="auto" w:fill="auto"/>
            <w:tcMar>
              <w:top w:w="100" w:type="dxa"/>
              <w:left w:w="100" w:type="dxa"/>
              <w:bottom w:w="100" w:type="dxa"/>
              <w:right w:w="100" w:type="dxa"/>
            </w:tcMar>
          </w:tcPr>
          <w:p w14:paraId="48BECAF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text</w:t>
            </w:r>
          </w:p>
        </w:tc>
        <w:tc>
          <w:tcPr>
            <w:tcW w:w="1665" w:type="dxa"/>
            <w:shd w:val="clear" w:color="auto" w:fill="auto"/>
            <w:tcMar>
              <w:top w:w="100" w:type="dxa"/>
              <w:left w:w="100" w:type="dxa"/>
              <w:bottom w:w="100" w:type="dxa"/>
              <w:right w:w="100" w:type="dxa"/>
            </w:tcMar>
          </w:tcPr>
          <w:p w14:paraId="5A7D2B6A"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Производитель</w:t>
            </w:r>
          </w:p>
        </w:tc>
        <w:tc>
          <w:tcPr>
            <w:tcW w:w="1455" w:type="dxa"/>
            <w:shd w:val="clear" w:color="auto" w:fill="auto"/>
            <w:tcMar>
              <w:top w:w="100" w:type="dxa"/>
              <w:left w:w="100" w:type="dxa"/>
              <w:bottom w:w="100" w:type="dxa"/>
              <w:right w:w="100" w:type="dxa"/>
            </w:tcMar>
          </w:tcPr>
          <w:p w14:paraId="0EF7588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420AFBE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3A6F42E8" w14:textId="77777777" w:rsidR="00FE2FC6" w:rsidRPr="00FE2FC6" w:rsidRDefault="00FE2FC6" w:rsidP="00FE2FC6">
            <w:pPr>
              <w:widowControl w:val="0"/>
              <w:jc w:val="center"/>
              <w:rPr>
                <w:rFonts w:ascii="Tahoma" w:hAnsi="Tahoma" w:cs="Tahoma"/>
                <w:sz w:val="20"/>
                <w:szCs w:val="20"/>
              </w:rPr>
            </w:pPr>
          </w:p>
        </w:tc>
      </w:tr>
      <w:tr w:rsidR="00FE2FC6" w:rsidRPr="00FE2FC6" w14:paraId="404B8028" w14:textId="77777777" w:rsidTr="00FE2FC6">
        <w:tc>
          <w:tcPr>
            <w:tcW w:w="780" w:type="dxa"/>
            <w:shd w:val="clear" w:color="auto" w:fill="auto"/>
            <w:tcMar>
              <w:top w:w="100" w:type="dxa"/>
              <w:left w:w="100" w:type="dxa"/>
              <w:bottom w:w="100" w:type="dxa"/>
              <w:right w:w="100" w:type="dxa"/>
            </w:tcMar>
          </w:tcPr>
          <w:p w14:paraId="51C6B95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17.4</w:t>
            </w:r>
          </w:p>
        </w:tc>
        <w:tc>
          <w:tcPr>
            <w:tcW w:w="1680" w:type="dxa"/>
            <w:shd w:val="clear" w:color="auto" w:fill="auto"/>
            <w:tcMar>
              <w:top w:w="100" w:type="dxa"/>
              <w:left w:w="100" w:type="dxa"/>
              <w:bottom w:w="100" w:type="dxa"/>
              <w:right w:w="100" w:type="dxa"/>
            </w:tcMar>
          </w:tcPr>
          <w:p w14:paraId="4FC0F3F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installation_date</w:t>
            </w:r>
          </w:p>
        </w:tc>
        <w:tc>
          <w:tcPr>
            <w:tcW w:w="1290" w:type="dxa"/>
            <w:shd w:val="clear" w:color="auto" w:fill="auto"/>
            <w:tcMar>
              <w:top w:w="100" w:type="dxa"/>
              <w:left w:w="100" w:type="dxa"/>
              <w:bottom w:w="100" w:type="dxa"/>
              <w:right w:w="100" w:type="dxa"/>
            </w:tcMar>
          </w:tcPr>
          <w:p w14:paraId="385BBE1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w:t>
            </w:r>
          </w:p>
        </w:tc>
        <w:tc>
          <w:tcPr>
            <w:tcW w:w="1665" w:type="dxa"/>
            <w:shd w:val="clear" w:color="auto" w:fill="auto"/>
            <w:tcMar>
              <w:top w:w="100" w:type="dxa"/>
              <w:left w:w="100" w:type="dxa"/>
              <w:bottom w:w="100" w:type="dxa"/>
              <w:right w:w="100" w:type="dxa"/>
            </w:tcMar>
          </w:tcPr>
          <w:p w14:paraId="329777A1"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Дата установки</w:t>
            </w:r>
          </w:p>
        </w:tc>
        <w:tc>
          <w:tcPr>
            <w:tcW w:w="1455" w:type="dxa"/>
            <w:shd w:val="clear" w:color="auto" w:fill="auto"/>
            <w:tcMar>
              <w:top w:w="100" w:type="dxa"/>
              <w:left w:w="100" w:type="dxa"/>
              <w:bottom w:w="100" w:type="dxa"/>
              <w:right w:w="100" w:type="dxa"/>
            </w:tcMar>
          </w:tcPr>
          <w:p w14:paraId="77D5331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49156D1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5606071B" w14:textId="77777777" w:rsidR="00FE2FC6" w:rsidRPr="00FE2FC6" w:rsidRDefault="00FE2FC6" w:rsidP="00FE2FC6">
            <w:pPr>
              <w:widowControl w:val="0"/>
              <w:jc w:val="center"/>
              <w:rPr>
                <w:rFonts w:ascii="Tahoma" w:hAnsi="Tahoma" w:cs="Tahoma"/>
                <w:sz w:val="20"/>
                <w:szCs w:val="20"/>
              </w:rPr>
            </w:pPr>
          </w:p>
        </w:tc>
      </w:tr>
      <w:tr w:rsidR="00FE2FC6" w:rsidRPr="00FE2FC6" w14:paraId="01FD5459" w14:textId="77777777" w:rsidTr="00FE2FC6">
        <w:tc>
          <w:tcPr>
            <w:tcW w:w="780" w:type="dxa"/>
            <w:shd w:val="clear" w:color="auto" w:fill="auto"/>
            <w:tcMar>
              <w:top w:w="100" w:type="dxa"/>
              <w:left w:w="100" w:type="dxa"/>
              <w:bottom w:w="100" w:type="dxa"/>
              <w:right w:w="100" w:type="dxa"/>
            </w:tcMar>
          </w:tcPr>
          <w:p w14:paraId="2B80673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17.5</w:t>
            </w:r>
          </w:p>
        </w:tc>
        <w:tc>
          <w:tcPr>
            <w:tcW w:w="1680" w:type="dxa"/>
            <w:shd w:val="clear" w:color="auto" w:fill="auto"/>
            <w:tcMar>
              <w:top w:w="100" w:type="dxa"/>
              <w:left w:w="100" w:type="dxa"/>
              <w:bottom w:w="100" w:type="dxa"/>
              <w:right w:w="100" w:type="dxa"/>
            </w:tcMar>
          </w:tcPr>
          <w:p w14:paraId="78042C9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grade</w:t>
            </w:r>
          </w:p>
        </w:tc>
        <w:tc>
          <w:tcPr>
            <w:tcW w:w="1290" w:type="dxa"/>
            <w:shd w:val="clear" w:color="auto" w:fill="auto"/>
            <w:tcMar>
              <w:top w:w="100" w:type="dxa"/>
              <w:left w:w="100" w:type="dxa"/>
              <w:bottom w:w="100" w:type="dxa"/>
              <w:right w:w="100" w:type="dxa"/>
            </w:tcMar>
          </w:tcPr>
          <w:p w14:paraId="532EF8D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text</w:t>
            </w:r>
          </w:p>
        </w:tc>
        <w:tc>
          <w:tcPr>
            <w:tcW w:w="1665" w:type="dxa"/>
            <w:shd w:val="clear" w:color="auto" w:fill="auto"/>
            <w:tcMar>
              <w:top w:w="100" w:type="dxa"/>
              <w:left w:w="100" w:type="dxa"/>
              <w:bottom w:w="100" w:type="dxa"/>
              <w:right w:w="100" w:type="dxa"/>
            </w:tcMar>
          </w:tcPr>
          <w:p w14:paraId="4C0C35AE"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Марка ПУ</w:t>
            </w:r>
          </w:p>
        </w:tc>
        <w:tc>
          <w:tcPr>
            <w:tcW w:w="1455" w:type="dxa"/>
            <w:shd w:val="clear" w:color="auto" w:fill="auto"/>
            <w:tcMar>
              <w:top w:w="100" w:type="dxa"/>
              <w:left w:w="100" w:type="dxa"/>
              <w:bottom w:w="100" w:type="dxa"/>
              <w:right w:w="100" w:type="dxa"/>
            </w:tcMar>
          </w:tcPr>
          <w:p w14:paraId="0B74203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0103B25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05DCC850" w14:textId="77777777" w:rsidR="00FE2FC6" w:rsidRPr="00FE2FC6" w:rsidRDefault="00FE2FC6" w:rsidP="00FE2FC6">
            <w:pPr>
              <w:widowControl w:val="0"/>
              <w:jc w:val="center"/>
              <w:rPr>
                <w:rFonts w:ascii="Tahoma" w:hAnsi="Tahoma" w:cs="Tahoma"/>
                <w:sz w:val="20"/>
                <w:szCs w:val="20"/>
              </w:rPr>
            </w:pPr>
          </w:p>
        </w:tc>
      </w:tr>
      <w:tr w:rsidR="00FE2FC6" w:rsidRPr="00FE2FC6" w14:paraId="0F7FB6CB" w14:textId="77777777" w:rsidTr="00FE2FC6">
        <w:tc>
          <w:tcPr>
            <w:tcW w:w="780" w:type="dxa"/>
            <w:shd w:val="clear" w:color="auto" w:fill="auto"/>
            <w:tcMar>
              <w:top w:w="100" w:type="dxa"/>
              <w:left w:w="100" w:type="dxa"/>
              <w:bottom w:w="100" w:type="dxa"/>
              <w:right w:w="100" w:type="dxa"/>
            </w:tcMar>
          </w:tcPr>
          <w:p w14:paraId="6E998A8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17.6</w:t>
            </w:r>
          </w:p>
        </w:tc>
        <w:tc>
          <w:tcPr>
            <w:tcW w:w="1680" w:type="dxa"/>
            <w:shd w:val="clear" w:color="auto" w:fill="auto"/>
            <w:tcMar>
              <w:top w:w="100" w:type="dxa"/>
              <w:left w:w="100" w:type="dxa"/>
              <w:bottom w:w="100" w:type="dxa"/>
              <w:right w:w="100" w:type="dxa"/>
            </w:tcMar>
          </w:tcPr>
          <w:p w14:paraId="1364D78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verification_date</w:t>
            </w:r>
          </w:p>
        </w:tc>
        <w:tc>
          <w:tcPr>
            <w:tcW w:w="1290" w:type="dxa"/>
            <w:shd w:val="clear" w:color="auto" w:fill="auto"/>
            <w:tcMar>
              <w:top w:w="100" w:type="dxa"/>
              <w:left w:w="100" w:type="dxa"/>
              <w:bottom w:w="100" w:type="dxa"/>
              <w:right w:w="100" w:type="dxa"/>
            </w:tcMar>
          </w:tcPr>
          <w:p w14:paraId="1EAC69A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date</w:t>
            </w:r>
          </w:p>
        </w:tc>
        <w:tc>
          <w:tcPr>
            <w:tcW w:w="1665" w:type="dxa"/>
            <w:shd w:val="clear" w:color="auto" w:fill="auto"/>
            <w:tcMar>
              <w:top w:w="100" w:type="dxa"/>
              <w:left w:w="100" w:type="dxa"/>
              <w:bottom w:w="100" w:type="dxa"/>
              <w:right w:w="100" w:type="dxa"/>
            </w:tcMar>
          </w:tcPr>
          <w:p w14:paraId="575CD8F8"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Дата поверки</w:t>
            </w:r>
          </w:p>
        </w:tc>
        <w:tc>
          <w:tcPr>
            <w:tcW w:w="1455" w:type="dxa"/>
            <w:shd w:val="clear" w:color="auto" w:fill="auto"/>
            <w:tcMar>
              <w:top w:w="100" w:type="dxa"/>
              <w:left w:w="100" w:type="dxa"/>
              <w:bottom w:w="100" w:type="dxa"/>
              <w:right w:w="100" w:type="dxa"/>
            </w:tcMar>
          </w:tcPr>
          <w:p w14:paraId="1FFC84A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3578C27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74CA49D7" w14:textId="77777777" w:rsidR="00FE2FC6" w:rsidRPr="00FE2FC6" w:rsidRDefault="00FE2FC6" w:rsidP="00FE2FC6">
            <w:pPr>
              <w:widowControl w:val="0"/>
              <w:jc w:val="center"/>
              <w:rPr>
                <w:rFonts w:ascii="Tahoma" w:hAnsi="Tahoma" w:cs="Tahoma"/>
                <w:sz w:val="20"/>
                <w:szCs w:val="20"/>
              </w:rPr>
            </w:pPr>
          </w:p>
        </w:tc>
      </w:tr>
      <w:tr w:rsidR="00FE2FC6" w:rsidRPr="00FE2FC6" w14:paraId="0F0062C6" w14:textId="77777777" w:rsidTr="00FE2FC6">
        <w:tc>
          <w:tcPr>
            <w:tcW w:w="780" w:type="dxa"/>
            <w:shd w:val="clear" w:color="auto" w:fill="auto"/>
            <w:tcMar>
              <w:top w:w="100" w:type="dxa"/>
              <w:left w:w="100" w:type="dxa"/>
              <w:bottom w:w="100" w:type="dxa"/>
              <w:right w:w="100" w:type="dxa"/>
            </w:tcMar>
          </w:tcPr>
          <w:p w14:paraId="31943CA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17.7</w:t>
            </w:r>
          </w:p>
        </w:tc>
        <w:tc>
          <w:tcPr>
            <w:tcW w:w="1680" w:type="dxa"/>
            <w:shd w:val="clear" w:color="auto" w:fill="auto"/>
            <w:tcMar>
              <w:top w:w="100" w:type="dxa"/>
              <w:left w:w="100" w:type="dxa"/>
              <w:bottom w:w="100" w:type="dxa"/>
              <w:right w:w="100" w:type="dxa"/>
            </w:tcMar>
          </w:tcPr>
          <w:p w14:paraId="1EE6866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model_metering_device</w:t>
            </w:r>
          </w:p>
        </w:tc>
        <w:tc>
          <w:tcPr>
            <w:tcW w:w="1290" w:type="dxa"/>
            <w:shd w:val="clear" w:color="auto" w:fill="auto"/>
            <w:tcMar>
              <w:top w:w="100" w:type="dxa"/>
              <w:left w:w="100" w:type="dxa"/>
              <w:bottom w:w="100" w:type="dxa"/>
              <w:right w:w="100" w:type="dxa"/>
            </w:tcMar>
          </w:tcPr>
          <w:p w14:paraId="0CBF6482"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665" w:type="dxa"/>
            <w:shd w:val="clear" w:color="auto" w:fill="auto"/>
            <w:tcMar>
              <w:top w:w="100" w:type="dxa"/>
              <w:left w:w="100" w:type="dxa"/>
              <w:bottom w:w="100" w:type="dxa"/>
              <w:right w:w="100" w:type="dxa"/>
            </w:tcMar>
          </w:tcPr>
          <w:p w14:paraId="257F7418"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Модель</w:t>
            </w:r>
          </w:p>
        </w:tc>
        <w:tc>
          <w:tcPr>
            <w:tcW w:w="1455" w:type="dxa"/>
            <w:shd w:val="clear" w:color="auto" w:fill="auto"/>
            <w:tcMar>
              <w:top w:w="100" w:type="dxa"/>
              <w:left w:w="100" w:type="dxa"/>
              <w:bottom w:w="100" w:type="dxa"/>
              <w:right w:w="100" w:type="dxa"/>
            </w:tcMar>
          </w:tcPr>
          <w:p w14:paraId="25957E4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731A678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57025193" w14:textId="77777777" w:rsidR="00FE2FC6" w:rsidRPr="00FE2FC6" w:rsidRDefault="00FE2FC6" w:rsidP="00FE2FC6">
            <w:pPr>
              <w:widowControl w:val="0"/>
              <w:jc w:val="center"/>
              <w:rPr>
                <w:rFonts w:ascii="Tahoma" w:hAnsi="Tahoma" w:cs="Tahoma"/>
                <w:sz w:val="20"/>
                <w:szCs w:val="20"/>
              </w:rPr>
            </w:pPr>
          </w:p>
        </w:tc>
      </w:tr>
      <w:tr w:rsidR="00FE2FC6" w:rsidRPr="00FE2FC6" w14:paraId="757DECC2" w14:textId="77777777" w:rsidTr="00FE2FC6">
        <w:tc>
          <w:tcPr>
            <w:tcW w:w="780" w:type="dxa"/>
            <w:shd w:val="clear" w:color="auto" w:fill="auto"/>
            <w:tcMar>
              <w:top w:w="100" w:type="dxa"/>
              <w:left w:w="100" w:type="dxa"/>
              <w:bottom w:w="100" w:type="dxa"/>
              <w:right w:w="100" w:type="dxa"/>
            </w:tcMar>
          </w:tcPr>
          <w:p w14:paraId="1CDA0EC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17.8</w:t>
            </w:r>
          </w:p>
        </w:tc>
        <w:tc>
          <w:tcPr>
            <w:tcW w:w="1680" w:type="dxa"/>
            <w:shd w:val="clear" w:color="auto" w:fill="auto"/>
            <w:tcMar>
              <w:top w:w="100" w:type="dxa"/>
              <w:left w:w="100" w:type="dxa"/>
              <w:bottom w:w="100" w:type="dxa"/>
              <w:right w:w="100" w:type="dxa"/>
            </w:tcMar>
          </w:tcPr>
          <w:p w14:paraId="7475179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verification_period</w:t>
            </w:r>
          </w:p>
        </w:tc>
        <w:tc>
          <w:tcPr>
            <w:tcW w:w="1290" w:type="dxa"/>
            <w:shd w:val="clear" w:color="auto" w:fill="auto"/>
            <w:tcMar>
              <w:top w:w="100" w:type="dxa"/>
              <w:left w:w="100" w:type="dxa"/>
              <w:bottom w:w="100" w:type="dxa"/>
              <w:right w:w="100" w:type="dxa"/>
            </w:tcMar>
          </w:tcPr>
          <w:p w14:paraId="4B170A5E"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665" w:type="dxa"/>
            <w:shd w:val="clear" w:color="auto" w:fill="auto"/>
            <w:tcMar>
              <w:top w:w="100" w:type="dxa"/>
              <w:left w:w="100" w:type="dxa"/>
              <w:bottom w:w="100" w:type="dxa"/>
              <w:right w:w="100" w:type="dxa"/>
            </w:tcMar>
          </w:tcPr>
          <w:p w14:paraId="4DF5A492"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Срок поверки</w:t>
            </w:r>
          </w:p>
        </w:tc>
        <w:tc>
          <w:tcPr>
            <w:tcW w:w="1455" w:type="dxa"/>
            <w:shd w:val="clear" w:color="auto" w:fill="auto"/>
            <w:tcMar>
              <w:top w:w="100" w:type="dxa"/>
              <w:left w:w="100" w:type="dxa"/>
              <w:bottom w:w="100" w:type="dxa"/>
              <w:right w:w="100" w:type="dxa"/>
            </w:tcMar>
          </w:tcPr>
          <w:p w14:paraId="63B7488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09658A68" w14:textId="77777777" w:rsidR="00FE2FC6" w:rsidRPr="00FE2FC6" w:rsidRDefault="00FE2FC6" w:rsidP="00FE2FC6">
            <w:pPr>
              <w:widowControl w:val="0"/>
              <w:jc w:val="center"/>
              <w:rPr>
                <w:rFonts w:ascii="Tahoma" w:hAnsi="Tahoma" w:cs="Tahoma"/>
                <w:sz w:val="20"/>
                <w:szCs w:val="20"/>
              </w:rPr>
            </w:pPr>
          </w:p>
        </w:tc>
        <w:tc>
          <w:tcPr>
            <w:tcW w:w="1500" w:type="dxa"/>
            <w:shd w:val="clear" w:color="auto" w:fill="auto"/>
            <w:tcMar>
              <w:top w:w="100" w:type="dxa"/>
              <w:left w:w="100" w:type="dxa"/>
              <w:bottom w:w="100" w:type="dxa"/>
              <w:right w:w="100" w:type="dxa"/>
            </w:tcMar>
          </w:tcPr>
          <w:p w14:paraId="177B6FD5" w14:textId="77777777" w:rsidR="00FE2FC6" w:rsidRPr="00FE2FC6" w:rsidRDefault="00FE2FC6" w:rsidP="00FE2FC6">
            <w:pPr>
              <w:widowControl w:val="0"/>
              <w:jc w:val="center"/>
              <w:rPr>
                <w:rFonts w:ascii="Tahoma" w:hAnsi="Tahoma" w:cs="Tahoma"/>
                <w:sz w:val="20"/>
                <w:szCs w:val="20"/>
              </w:rPr>
            </w:pPr>
          </w:p>
        </w:tc>
      </w:tr>
      <w:tr w:rsidR="00FE2FC6" w:rsidRPr="00FE2FC6" w14:paraId="0069AFDD" w14:textId="77777777" w:rsidTr="00FE2FC6">
        <w:tc>
          <w:tcPr>
            <w:tcW w:w="780" w:type="dxa"/>
            <w:shd w:val="clear" w:color="auto" w:fill="auto"/>
            <w:tcMar>
              <w:top w:w="100" w:type="dxa"/>
              <w:left w:w="100" w:type="dxa"/>
              <w:bottom w:w="100" w:type="dxa"/>
              <w:right w:w="100" w:type="dxa"/>
            </w:tcMar>
          </w:tcPr>
          <w:p w14:paraId="7AF0B90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17.9</w:t>
            </w:r>
          </w:p>
        </w:tc>
        <w:tc>
          <w:tcPr>
            <w:tcW w:w="1680" w:type="dxa"/>
            <w:shd w:val="clear" w:color="auto" w:fill="auto"/>
            <w:tcMar>
              <w:top w:w="100" w:type="dxa"/>
              <w:left w:w="100" w:type="dxa"/>
              <w:bottom w:w="100" w:type="dxa"/>
              <w:right w:w="100" w:type="dxa"/>
            </w:tcMar>
          </w:tcPr>
          <w:p w14:paraId="7FF7006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significance</w:t>
            </w:r>
          </w:p>
        </w:tc>
        <w:tc>
          <w:tcPr>
            <w:tcW w:w="1290" w:type="dxa"/>
            <w:shd w:val="clear" w:color="auto" w:fill="auto"/>
            <w:tcMar>
              <w:top w:w="100" w:type="dxa"/>
              <w:left w:w="100" w:type="dxa"/>
              <w:bottom w:w="100" w:type="dxa"/>
              <w:right w:w="100" w:type="dxa"/>
            </w:tcMar>
          </w:tcPr>
          <w:p w14:paraId="41D77EE8"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665" w:type="dxa"/>
            <w:shd w:val="clear" w:color="auto" w:fill="auto"/>
            <w:tcMar>
              <w:top w:w="100" w:type="dxa"/>
              <w:left w:w="100" w:type="dxa"/>
              <w:bottom w:w="100" w:type="dxa"/>
              <w:right w:w="100" w:type="dxa"/>
            </w:tcMar>
          </w:tcPr>
          <w:p w14:paraId="032C5E21"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Значность</w:t>
            </w:r>
          </w:p>
        </w:tc>
        <w:tc>
          <w:tcPr>
            <w:tcW w:w="1455" w:type="dxa"/>
            <w:shd w:val="clear" w:color="auto" w:fill="auto"/>
            <w:tcMar>
              <w:top w:w="100" w:type="dxa"/>
              <w:left w:w="100" w:type="dxa"/>
              <w:bottom w:w="100" w:type="dxa"/>
              <w:right w:w="100" w:type="dxa"/>
            </w:tcMar>
          </w:tcPr>
          <w:p w14:paraId="5823D54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71B9F4F6" w14:textId="77777777" w:rsidR="00FE2FC6" w:rsidRPr="00FE2FC6" w:rsidRDefault="00FE2FC6" w:rsidP="00FE2FC6">
            <w:pPr>
              <w:widowControl w:val="0"/>
              <w:jc w:val="center"/>
              <w:rPr>
                <w:rFonts w:ascii="Tahoma" w:hAnsi="Tahoma" w:cs="Tahoma"/>
                <w:sz w:val="20"/>
                <w:szCs w:val="20"/>
              </w:rPr>
            </w:pPr>
          </w:p>
        </w:tc>
        <w:tc>
          <w:tcPr>
            <w:tcW w:w="1500" w:type="dxa"/>
            <w:shd w:val="clear" w:color="auto" w:fill="auto"/>
            <w:tcMar>
              <w:top w:w="100" w:type="dxa"/>
              <w:left w:w="100" w:type="dxa"/>
              <w:bottom w:w="100" w:type="dxa"/>
              <w:right w:w="100" w:type="dxa"/>
            </w:tcMar>
          </w:tcPr>
          <w:p w14:paraId="05F76EFE" w14:textId="77777777" w:rsidR="00FE2FC6" w:rsidRPr="00FE2FC6" w:rsidRDefault="00FE2FC6" w:rsidP="00FE2FC6">
            <w:pPr>
              <w:widowControl w:val="0"/>
              <w:jc w:val="center"/>
              <w:rPr>
                <w:rFonts w:ascii="Tahoma" w:hAnsi="Tahoma" w:cs="Tahoma"/>
                <w:sz w:val="20"/>
                <w:szCs w:val="20"/>
              </w:rPr>
            </w:pPr>
          </w:p>
        </w:tc>
      </w:tr>
      <w:tr w:rsidR="00FE2FC6" w:rsidRPr="00FE2FC6" w14:paraId="3E3489CE" w14:textId="77777777" w:rsidTr="00FE2FC6">
        <w:tc>
          <w:tcPr>
            <w:tcW w:w="780" w:type="dxa"/>
            <w:shd w:val="clear" w:color="auto" w:fill="auto"/>
            <w:tcMar>
              <w:top w:w="100" w:type="dxa"/>
              <w:left w:w="100" w:type="dxa"/>
              <w:bottom w:w="100" w:type="dxa"/>
              <w:right w:w="100" w:type="dxa"/>
            </w:tcMar>
          </w:tcPr>
          <w:p w14:paraId="718C5D7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17.10</w:t>
            </w:r>
          </w:p>
        </w:tc>
        <w:tc>
          <w:tcPr>
            <w:tcW w:w="1680" w:type="dxa"/>
            <w:shd w:val="clear" w:color="auto" w:fill="auto"/>
            <w:tcMar>
              <w:top w:w="100" w:type="dxa"/>
              <w:left w:w="100" w:type="dxa"/>
              <w:bottom w:w="100" w:type="dxa"/>
              <w:right w:w="100" w:type="dxa"/>
            </w:tcMar>
          </w:tcPr>
          <w:p w14:paraId="30EB8B0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rate</w:t>
            </w:r>
          </w:p>
        </w:tc>
        <w:tc>
          <w:tcPr>
            <w:tcW w:w="1290" w:type="dxa"/>
            <w:shd w:val="clear" w:color="auto" w:fill="auto"/>
            <w:tcMar>
              <w:top w:w="100" w:type="dxa"/>
              <w:left w:w="100" w:type="dxa"/>
              <w:bottom w:w="100" w:type="dxa"/>
              <w:right w:w="100" w:type="dxa"/>
            </w:tcMar>
          </w:tcPr>
          <w:p w14:paraId="5742900C"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665" w:type="dxa"/>
            <w:shd w:val="clear" w:color="auto" w:fill="auto"/>
            <w:tcMar>
              <w:top w:w="100" w:type="dxa"/>
              <w:left w:w="100" w:type="dxa"/>
              <w:bottom w:w="100" w:type="dxa"/>
              <w:right w:w="100" w:type="dxa"/>
            </w:tcMar>
          </w:tcPr>
          <w:p w14:paraId="2F9CEEC8"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Тариф</w:t>
            </w:r>
          </w:p>
        </w:tc>
        <w:tc>
          <w:tcPr>
            <w:tcW w:w="1455" w:type="dxa"/>
            <w:shd w:val="clear" w:color="auto" w:fill="auto"/>
            <w:tcMar>
              <w:top w:w="100" w:type="dxa"/>
              <w:left w:w="100" w:type="dxa"/>
              <w:bottom w:w="100" w:type="dxa"/>
              <w:right w:w="100" w:type="dxa"/>
            </w:tcMar>
          </w:tcPr>
          <w:p w14:paraId="3281410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23A78EBE" w14:textId="77777777" w:rsidR="00FE2FC6" w:rsidRPr="00FE2FC6" w:rsidRDefault="00FE2FC6" w:rsidP="00FE2FC6">
            <w:pPr>
              <w:widowControl w:val="0"/>
              <w:jc w:val="center"/>
              <w:rPr>
                <w:rFonts w:ascii="Tahoma" w:hAnsi="Tahoma" w:cs="Tahoma"/>
                <w:sz w:val="20"/>
                <w:szCs w:val="20"/>
              </w:rPr>
            </w:pPr>
          </w:p>
        </w:tc>
        <w:tc>
          <w:tcPr>
            <w:tcW w:w="1500" w:type="dxa"/>
            <w:shd w:val="clear" w:color="auto" w:fill="auto"/>
            <w:tcMar>
              <w:top w:w="100" w:type="dxa"/>
              <w:left w:w="100" w:type="dxa"/>
              <w:bottom w:w="100" w:type="dxa"/>
              <w:right w:w="100" w:type="dxa"/>
            </w:tcMar>
          </w:tcPr>
          <w:p w14:paraId="6E1BDE85" w14:textId="77777777" w:rsidR="00FE2FC6" w:rsidRPr="00FE2FC6" w:rsidRDefault="00FE2FC6" w:rsidP="00FE2FC6">
            <w:pPr>
              <w:widowControl w:val="0"/>
              <w:jc w:val="center"/>
              <w:rPr>
                <w:rFonts w:ascii="Tahoma" w:hAnsi="Tahoma" w:cs="Tahoma"/>
                <w:sz w:val="20"/>
                <w:szCs w:val="20"/>
              </w:rPr>
            </w:pPr>
          </w:p>
        </w:tc>
      </w:tr>
      <w:tr w:rsidR="00FE2FC6" w:rsidRPr="00FE2FC6" w14:paraId="4DA933EF" w14:textId="77777777" w:rsidTr="00FE2FC6">
        <w:trPr>
          <w:trHeight w:val="480"/>
        </w:trPr>
        <w:tc>
          <w:tcPr>
            <w:tcW w:w="10065" w:type="dxa"/>
            <w:gridSpan w:val="7"/>
            <w:shd w:val="clear" w:color="auto" w:fill="auto"/>
            <w:tcMar>
              <w:top w:w="100" w:type="dxa"/>
              <w:left w:w="100" w:type="dxa"/>
              <w:bottom w:w="100" w:type="dxa"/>
              <w:right w:w="100" w:type="dxa"/>
            </w:tcMar>
          </w:tcPr>
          <w:p w14:paraId="0097767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Услуга</w:t>
            </w:r>
          </w:p>
        </w:tc>
      </w:tr>
      <w:tr w:rsidR="00FE2FC6" w:rsidRPr="00FE2FC6" w14:paraId="7D44D70B" w14:textId="77777777" w:rsidTr="00FE2FC6">
        <w:tc>
          <w:tcPr>
            <w:tcW w:w="780" w:type="dxa"/>
            <w:shd w:val="clear" w:color="auto" w:fill="auto"/>
            <w:tcMar>
              <w:top w:w="100" w:type="dxa"/>
              <w:left w:w="100" w:type="dxa"/>
              <w:bottom w:w="100" w:type="dxa"/>
              <w:right w:w="100" w:type="dxa"/>
            </w:tcMar>
          </w:tcPr>
          <w:p w14:paraId="6F3A3D3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18</w:t>
            </w:r>
          </w:p>
        </w:tc>
        <w:tc>
          <w:tcPr>
            <w:tcW w:w="1680" w:type="dxa"/>
            <w:shd w:val="clear" w:color="auto" w:fill="auto"/>
            <w:tcMar>
              <w:top w:w="100" w:type="dxa"/>
              <w:left w:w="100" w:type="dxa"/>
              <w:bottom w:w="100" w:type="dxa"/>
              <w:right w:w="100" w:type="dxa"/>
            </w:tcMar>
          </w:tcPr>
          <w:p w14:paraId="284ACFF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service</w:t>
            </w:r>
          </w:p>
        </w:tc>
        <w:tc>
          <w:tcPr>
            <w:tcW w:w="1290" w:type="dxa"/>
            <w:shd w:val="clear" w:color="auto" w:fill="auto"/>
            <w:tcMar>
              <w:top w:w="100" w:type="dxa"/>
              <w:left w:w="100" w:type="dxa"/>
              <w:bottom w:w="100" w:type="dxa"/>
              <w:right w:w="100" w:type="dxa"/>
            </w:tcMar>
          </w:tcPr>
          <w:p w14:paraId="59198CCD"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665" w:type="dxa"/>
            <w:shd w:val="clear" w:color="auto" w:fill="auto"/>
            <w:tcMar>
              <w:top w:w="100" w:type="dxa"/>
              <w:left w:w="100" w:type="dxa"/>
              <w:bottom w:w="100" w:type="dxa"/>
              <w:right w:w="100" w:type="dxa"/>
            </w:tcMar>
          </w:tcPr>
          <w:p w14:paraId="443B6C4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Услуга</w:t>
            </w:r>
          </w:p>
        </w:tc>
        <w:tc>
          <w:tcPr>
            <w:tcW w:w="1455" w:type="dxa"/>
            <w:shd w:val="clear" w:color="auto" w:fill="auto"/>
            <w:tcMar>
              <w:top w:w="100" w:type="dxa"/>
              <w:left w:w="100" w:type="dxa"/>
              <w:bottom w:w="100" w:type="dxa"/>
              <w:right w:w="100" w:type="dxa"/>
            </w:tcMar>
          </w:tcPr>
          <w:p w14:paraId="36B6283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05320EA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6C686DB0" w14:textId="77777777" w:rsidR="00FE2FC6" w:rsidRPr="00FE2FC6" w:rsidRDefault="00FE2FC6" w:rsidP="00FE2FC6">
            <w:pPr>
              <w:widowControl w:val="0"/>
              <w:jc w:val="center"/>
              <w:rPr>
                <w:rFonts w:ascii="Tahoma" w:hAnsi="Tahoma" w:cs="Tahoma"/>
                <w:sz w:val="20"/>
                <w:szCs w:val="20"/>
              </w:rPr>
            </w:pPr>
          </w:p>
        </w:tc>
      </w:tr>
      <w:tr w:rsidR="00FE2FC6" w:rsidRPr="00FE2FC6" w14:paraId="101E2636" w14:textId="77777777" w:rsidTr="00FE2FC6">
        <w:tc>
          <w:tcPr>
            <w:tcW w:w="780" w:type="dxa"/>
            <w:shd w:val="clear" w:color="auto" w:fill="auto"/>
            <w:tcMar>
              <w:top w:w="100" w:type="dxa"/>
              <w:left w:w="100" w:type="dxa"/>
              <w:bottom w:w="100" w:type="dxa"/>
              <w:right w:w="100" w:type="dxa"/>
            </w:tcMar>
          </w:tcPr>
          <w:p w14:paraId="54FAC69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19</w:t>
            </w:r>
          </w:p>
        </w:tc>
        <w:tc>
          <w:tcPr>
            <w:tcW w:w="1680" w:type="dxa"/>
            <w:shd w:val="clear" w:color="auto" w:fill="auto"/>
            <w:tcMar>
              <w:top w:w="100" w:type="dxa"/>
              <w:left w:w="100" w:type="dxa"/>
              <w:bottom w:w="100" w:type="dxa"/>
              <w:right w:w="100" w:type="dxa"/>
            </w:tcMar>
          </w:tcPr>
          <w:p w14:paraId="33A189F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service_provider</w:t>
            </w:r>
          </w:p>
        </w:tc>
        <w:tc>
          <w:tcPr>
            <w:tcW w:w="1290" w:type="dxa"/>
            <w:shd w:val="clear" w:color="auto" w:fill="auto"/>
            <w:tcMar>
              <w:top w:w="100" w:type="dxa"/>
              <w:left w:w="100" w:type="dxa"/>
              <w:bottom w:w="100" w:type="dxa"/>
              <w:right w:w="100" w:type="dxa"/>
            </w:tcMar>
          </w:tcPr>
          <w:p w14:paraId="57368CE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text</w:t>
            </w:r>
          </w:p>
        </w:tc>
        <w:tc>
          <w:tcPr>
            <w:tcW w:w="1665" w:type="dxa"/>
            <w:shd w:val="clear" w:color="auto" w:fill="auto"/>
            <w:tcMar>
              <w:top w:w="100" w:type="dxa"/>
              <w:left w:w="100" w:type="dxa"/>
              <w:bottom w:w="100" w:type="dxa"/>
              <w:right w:w="100" w:type="dxa"/>
            </w:tcMar>
          </w:tcPr>
          <w:p w14:paraId="62C8D216"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Поставщик услуги</w:t>
            </w:r>
          </w:p>
        </w:tc>
        <w:tc>
          <w:tcPr>
            <w:tcW w:w="1455" w:type="dxa"/>
            <w:shd w:val="clear" w:color="auto" w:fill="auto"/>
            <w:tcMar>
              <w:top w:w="100" w:type="dxa"/>
              <w:left w:w="100" w:type="dxa"/>
              <w:bottom w:w="100" w:type="dxa"/>
              <w:right w:w="100" w:type="dxa"/>
            </w:tcMar>
          </w:tcPr>
          <w:p w14:paraId="4D30711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566FEDD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1F04A441" w14:textId="77777777" w:rsidR="00FE2FC6" w:rsidRPr="00FE2FC6" w:rsidRDefault="00FE2FC6" w:rsidP="00FE2FC6">
            <w:pPr>
              <w:widowControl w:val="0"/>
              <w:jc w:val="center"/>
              <w:rPr>
                <w:rFonts w:ascii="Tahoma" w:hAnsi="Tahoma" w:cs="Tahoma"/>
                <w:sz w:val="20"/>
                <w:szCs w:val="20"/>
              </w:rPr>
            </w:pPr>
          </w:p>
        </w:tc>
      </w:tr>
      <w:tr w:rsidR="00FE2FC6" w:rsidRPr="00FE2FC6" w14:paraId="4C01656F" w14:textId="77777777" w:rsidTr="00FE2FC6">
        <w:tc>
          <w:tcPr>
            <w:tcW w:w="780" w:type="dxa"/>
            <w:shd w:val="clear" w:color="auto" w:fill="auto"/>
            <w:tcMar>
              <w:top w:w="100" w:type="dxa"/>
              <w:left w:w="100" w:type="dxa"/>
              <w:bottom w:w="100" w:type="dxa"/>
              <w:right w:w="100" w:type="dxa"/>
            </w:tcMar>
          </w:tcPr>
          <w:p w14:paraId="6FAC9BD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 xml:space="preserve">20 </w:t>
            </w:r>
          </w:p>
        </w:tc>
        <w:tc>
          <w:tcPr>
            <w:tcW w:w="1680" w:type="dxa"/>
            <w:shd w:val="clear" w:color="auto" w:fill="auto"/>
            <w:tcMar>
              <w:top w:w="100" w:type="dxa"/>
              <w:left w:w="100" w:type="dxa"/>
              <w:bottom w:w="100" w:type="dxa"/>
              <w:right w:w="100" w:type="dxa"/>
            </w:tcMar>
          </w:tcPr>
          <w:p w14:paraId="4BE45A9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presence_benefits</w:t>
            </w:r>
          </w:p>
        </w:tc>
        <w:tc>
          <w:tcPr>
            <w:tcW w:w="1290" w:type="dxa"/>
            <w:shd w:val="clear" w:color="auto" w:fill="auto"/>
            <w:tcMar>
              <w:top w:w="100" w:type="dxa"/>
              <w:left w:w="100" w:type="dxa"/>
              <w:bottom w:w="100" w:type="dxa"/>
              <w:right w:w="100" w:type="dxa"/>
            </w:tcMar>
          </w:tcPr>
          <w:p w14:paraId="1274C6C0"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665" w:type="dxa"/>
            <w:shd w:val="clear" w:color="auto" w:fill="auto"/>
            <w:tcMar>
              <w:top w:w="100" w:type="dxa"/>
              <w:left w:w="100" w:type="dxa"/>
              <w:bottom w:w="100" w:type="dxa"/>
              <w:right w:w="100" w:type="dxa"/>
            </w:tcMar>
          </w:tcPr>
          <w:p w14:paraId="24F97072"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Наличие льготы</w:t>
            </w:r>
          </w:p>
        </w:tc>
        <w:tc>
          <w:tcPr>
            <w:tcW w:w="1455" w:type="dxa"/>
            <w:shd w:val="clear" w:color="auto" w:fill="auto"/>
            <w:tcMar>
              <w:top w:w="100" w:type="dxa"/>
              <w:left w:w="100" w:type="dxa"/>
              <w:bottom w:w="100" w:type="dxa"/>
              <w:right w:w="100" w:type="dxa"/>
            </w:tcMar>
          </w:tcPr>
          <w:p w14:paraId="105B7DD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20F74BF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4A2A18AC" w14:textId="77777777" w:rsidR="00FE2FC6" w:rsidRPr="00FE2FC6" w:rsidRDefault="00FE2FC6" w:rsidP="00FE2FC6">
            <w:pPr>
              <w:widowControl w:val="0"/>
              <w:jc w:val="center"/>
              <w:rPr>
                <w:rFonts w:ascii="Tahoma" w:hAnsi="Tahoma" w:cs="Tahoma"/>
                <w:sz w:val="20"/>
                <w:szCs w:val="20"/>
              </w:rPr>
            </w:pPr>
          </w:p>
        </w:tc>
      </w:tr>
      <w:tr w:rsidR="00FE2FC6" w:rsidRPr="00FE2FC6" w14:paraId="46C56F3E" w14:textId="77777777" w:rsidTr="00FE2FC6">
        <w:tc>
          <w:tcPr>
            <w:tcW w:w="780" w:type="dxa"/>
            <w:shd w:val="clear" w:color="auto" w:fill="auto"/>
            <w:tcMar>
              <w:top w:w="100" w:type="dxa"/>
              <w:left w:w="100" w:type="dxa"/>
              <w:bottom w:w="100" w:type="dxa"/>
              <w:right w:w="100" w:type="dxa"/>
            </w:tcMar>
          </w:tcPr>
          <w:p w14:paraId="6C9D433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21</w:t>
            </w:r>
          </w:p>
        </w:tc>
        <w:tc>
          <w:tcPr>
            <w:tcW w:w="1680" w:type="dxa"/>
            <w:shd w:val="clear" w:color="auto" w:fill="auto"/>
            <w:tcMar>
              <w:top w:w="100" w:type="dxa"/>
              <w:left w:w="100" w:type="dxa"/>
              <w:bottom w:w="100" w:type="dxa"/>
              <w:right w:w="100" w:type="dxa"/>
            </w:tcMar>
          </w:tcPr>
          <w:p w14:paraId="68278FE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service_status</w:t>
            </w:r>
          </w:p>
        </w:tc>
        <w:tc>
          <w:tcPr>
            <w:tcW w:w="1290" w:type="dxa"/>
            <w:shd w:val="clear" w:color="auto" w:fill="auto"/>
            <w:tcMar>
              <w:top w:w="100" w:type="dxa"/>
              <w:left w:w="100" w:type="dxa"/>
              <w:bottom w:w="100" w:type="dxa"/>
              <w:right w:w="100" w:type="dxa"/>
            </w:tcMar>
          </w:tcPr>
          <w:p w14:paraId="50C8A0B4"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665" w:type="dxa"/>
            <w:shd w:val="clear" w:color="auto" w:fill="auto"/>
            <w:tcMar>
              <w:top w:w="100" w:type="dxa"/>
              <w:left w:w="100" w:type="dxa"/>
              <w:bottom w:w="100" w:type="dxa"/>
              <w:right w:w="100" w:type="dxa"/>
            </w:tcMar>
          </w:tcPr>
          <w:p w14:paraId="3BCA0909"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Статус услуги</w:t>
            </w:r>
          </w:p>
        </w:tc>
        <w:tc>
          <w:tcPr>
            <w:tcW w:w="1455" w:type="dxa"/>
            <w:shd w:val="clear" w:color="auto" w:fill="auto"/>
            <w:tcMar>
              <w:top w:w="100" w:type="dxa"/>
              <w:left w:w="100" w:type="dxa"/>
              <w:bottom w:w="100" w:type="dxa"/>
              <w:right w:w="100" w:type="dxa"/>
            </w:tcMar>
          </w:tcPr>
          <w:p w14:paraId="50C96A7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5A06736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44853EC2" w14:textId="77777777" w:rsidR="00FE2FC6" w:rsidRPr="00FE2FC6" w:rsidRDefault="00FE2FC6" w:rsidP="00FE2FC6">
            <w:pPr>
              <w:widowControl w:val="0"/>
              <w:jc w:val="center"/>
              <w:rPr>
                <w:rFonts w:ascii="Tahoma" w:hAnsi="Tahoma" w:cs="Tahoma"/>
                <w:sz w:val="20"/>
                <w:szCs w:val="20"/>
              </w:rPr>
            </w:pPr>
          </w:p>
        </w:tc>
      </w:tr>
      <w:tr w:rsidR="00FE2FC6" w:rsidRPr="00FE2FC6" w14:paraId="358CD410" w14:textId="77777777" w:rsidTr="00FE2FC6">
        <w:tc>
          <w:tcPr>
            <w:tcW w:w="780" w:type="dxa"/>
            <w:shd w:val="clear" w:color="auto" w:fill="auto"/>
            <w:tcMar>
              <w:top w:w="100" w:type="dxa"/>
              <w:left w:w="100" w:type="dxa"/>
              <w:bottom w:w="100" w:type="dxa"/>
              <w:right w:w="100" w:type="dxa"/>
            </w:tcMar>
          </w:tcPr>
          <w:p w14:paraId="1F49846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22</w:t>
            </w:r>
          </w:p>
        </w:tc>
        <w:tc>
          <w:tcPr>
            <w:tcW w:w="1680" w:type="dxa"/>
            <w:shd w:val="clear" w:color="auto" w:fill="auto"/>
            <w:tcMar>
              <w:top w:w="100" w:type="dxa"/>
              <w:left w:w="100" w:type="dxa"/>
              <w:bottom w:w="100" w:type="dxa"/>
              <w:right w:w="100" w:type="dxa"/>
            </w:tcMar>
          </w:tcPr>
          <w:p w14:paraId="626925F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benefit_category</w:t>
            </w:r>
          </w:p>
        </w:tc>
        <w:tc>
          <w:tcPr>
            <w:tcW w:w="1290" w:type="dxa"/>
            <w:shd w:val="clear" w:color="auto" w:fill="auto"/>
            <w:tcMar>
              <w:top w:w="100" w:type="dxa"/>
              <w:left w:w="100" w:type="dxa"/>
              <w:bottom w:w="100" w:type="dxa"/>
              <w:right w:w="100" w:type="dxa"/>
            </w:tcMar>
          </w:tcPr>
          <w:p w14:paraId="76E1E6DE"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665" w:type="dxa"/>
            <w:shd w:val="clear" w:color="auto" w:fill="auto"/>
            <w:tcMar>
              <w:top w:w="100" w:type="dxa"/>
              <w:left w:w="100" w:type="dxa"/>
              <w:bottom w:w="100" w:type="dxa"/>
              <w:right w:w="100" w:type="dxa"/>
            </w:tcMar>
          </w:tcPr>
          <w:p w14:paraId="5362BBB2"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Категория льготы</w:t>
            </w:r>
          </w:p>
        </w:tc>
        <w:tc>
          <w:tcPr>
            <w:tcW w:w="1455" w:type="dxa"/>
            <w:shd w:val="clear" w:color="auto" w:fill="auto"/>
            <w:tcMar>
              <w:top w:w="100" w:type="dxa"/>
              <w:left w:w="100" w:type="dxa"/>
              <w:bottom w:w="100" w:type="dxa"/>
              <w:right w:w="100" w:type="dxa"/>
            </w:tcMar>
          </w:tcPr>
          <w:p w14:paraId="0DC78EF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695" w:type="dxa"/>
            <w:shd w:val="clear" w:color="auto" w:fill="auto"/>
            <w:tcMar>
              <w:top w:w="100" w:type="dxa"/>
              <w:left w:w="100" w:type="dxa"/>
              <w:bottom w:w="100" w:type="dxa"/>
              <w:right w:w="100" w:type="dxa"/>
            </w:tcMar>
          </w:tcPr>
          <w:p w14:paraId="3BC4FB9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500" w:type="dxa"/>
            <w:shd w:val="clear" w:color="auto" w:fill="auto"/>
            <w:tcMar>
              <w:top w:w="100" w:type="dxa"/>
              <w:left w:w="100" w:type="dxa"/>
              <w:bottom w:w="100" w:type="dxa"/>
              <w:right w:w="100" w:type="dxa"/>
            </w:tcMar>
          </w:tcPr>
          <w:p w14:paraId="0EF3AEFD" w14:textId="77777777" w:rsidR="00FE2FC6" w:rsidRPr="00FE2FC6" w:rsidRDefault="00FE2FC6" w:rsidP="00FE2FC6">
            <w:pPr>
              <w:widowControl w:val="0"/>
              <w:jc w:val="center"/>
              <w:rPr>
                <w:rFonts w:ascii="Tahoma" w:hAnsi="Tahoma" w:cs="Tahoma"/>
                <w:sz w:val="20"/>
                <w:szCs w:val="20"/>
              </w:rPr>
            </w:pPr>
          </w:p>
        </w:tc>
      </w:tr>
    </w:tbl>
    <w:p w14:paraId="76B02D78" w14:textId="77777777" w:rsidR="00FE2FC6" w:rsidRPr="00FE2FC6" w:rsidRDefault="00FE2FC6" w:rsidP="00FE2FC6">
      <w:pPr>
        <w:ind w:firstLine="720"/>
        <w:rPr>
          <w:rFonts w:ascii="Tahoma" w:hAnsi="Tahoma" w:cs="Tahoma"/>
          <w:sz w:val="20"/>
          <w:szCs w:val="20"/>
        </w:rPr>
      </w:pPr>
    </w:p>
    <w:p w14:paraId="5FCD559E" w14:textId="77777777" w:rsidR="00FE2FC6" w:rsidRPr="00FE2FC6" w:rsidRDefault="00FE2FC6" w:rsidP="005430BC">
      <w:pPr>
        <w:keepNext/>
        <w:keepLines/>
        <w:numPr>
          <w:ilvl w:val="2"/>
          <w:numId w:val="201"/>
        </w:numPr>
        <w:pBdr>
          <w:top w:val="nil"/>
          <w:left w:val="nil"/>
          <w:bottom w:val="nil"/>
          <w:right w:val="nil"/>
          <w:between w:val="nil"/>
        </w:pBdr>
        <w:outlineLvl w:val="2"/>
        <w:rPr>
          <w:rFonts w:ascii="Tahoma" w:hAnsi="Tahoma" w:cs="Tahoma"/>
          <w:b/>
          <w:sz w:val="20"/>
          <w:szCs w:val="20"/>
        </w:rPr>
      </w:pPr>
      <w:bookmarkStart w:id="110" w:name="_Toc120812534"/>
      <w:r w:rsidRPr="00FE2FC6">
        <w:rPr>
          <w:rFonts w:ascii="Tahoma" w:hAnsi="Tahoma" w:cs="Tahoma"/>
          <w:b/>
          <w:sz w:val="20"/>
          <w:szCs w:val="20"/>
        </w:rPr>
        <w:t>Получение справок для ЮЛ/ФЛ</w:t>
      </w:r>
      <w:bookmarkEnd w:id="110"/>
    </w:p>
    <w:p w14:paraId="635A8682" w14:textId="77777777" w:rsidR="00FE2FC6" w:rsidRPr="00FE2FC6" w:rsidRDefault="00FE2FC6" w:rsidP="00FE2FC6">
      <w:pPr>
        <w:rPr>
          <w:rFonts w:ascii="Tahoma" w:hAnsi="Tahoma" w:cs="Tahoma"/>
          <w:sz w:val="20"/>
          <w:szCs w:val="20"/>
        </w:rPr>
      </w:pPr>
      <w:r w:rsidRPr="00FE2FC6">
        <w:rPr>
          <w:rFonts w:ascii="Tahoma" w:hAnsi="Tahoma" w:cs="Tahoma"/>
          <w:sz w:val="20"/>
          <w:szCs w:val="20"/>
        </w:rPr>
        <w:t>Для юридических лиц предусматривается возможность получения справки о том, заключён договор или нет.</w:t>
      </w:r>
    </w:p>
    <w:p w14:paraId="22E70996" w14:textId="77777777" w:rsidR="00FE2FC6" w:rsidRPr="00FE2FC6" w:rsidRDefault="00FE2FC6" w:rsidP="00FE2FC6">
      <w:pPr>
        <w:rPr>
          <w:rFonts w:ascii="Tahoma" w:hAnsi="Tahoma" w:cs="Tahoma"/>
          <w:sz w:val="20"/>
          <w:szCs w:val="20"/>
        </w:rPr>
      </w:pPr>
      <w:r w:rsidRPr="00FE2FC6">
        <w:rPr>
          <w:rFonts w:ascii="Tahoma" w:hAnsi="Tahoma" w:cs="Tahoma"/>
          <w:sz w:val="20"/>
          <w:szCs w:val="20"/>
        </w:rPr>
        <w:t>Для физических лиц предусматривается возможность получения трёх типов справок:</w:t>
      </w:r>
    </w:p>
    <w:p w14:paraId="14678999" w14:textId="77777777" w:rsidR="00FE2FC6" w:rsidRPr="00FE2FC6" w:rsidRDefault="00FE2FC6" w:rsidP="005430BC">
      <w:pPr>
        <w:numPr>
          <w:ilvl w:val="0"/>
          <w:numId w:val="172"/>
        </w:numPr>
        <w:spacing w:after="0"/>
        <w:rPr>
          <w:rFonts w:ascii="Tahoma" w:hAnsi="Tahoma" w:cs="Tahoma"/>
          <w:sz w:val="20"/>
          <w:szCs w:val="20"/>
        </w:rPr>
      </w:pPr>
      <w:r w:rsidRPr="00FE2FC6">
        <w:rPr>
          <w:rFonts w:ascii="Tahoma" w:hAnsi="Tahoma" w:cs="Tahoma"/>
          <w:sz w:val="20"/>
          <w:szCs w:val="20"/>
        </w:rPr>
        <w:t>Справка об отсутствии задолженности;</w:t>
      </w:r>
    </w:p>
    <w:p w14:paraId="63167EB5" w14:textId="77777777" w:rsidR="00FE2FC6" w:rsidRPr="00FE2FC6" w:rsidRDefault="00FE2FC6" w:rsidP="005430BC">
      <w:pPr>
        <w:numPr>
          <w:ilvl w:val="0"/>
          <w:numId w:val="172"/>
        </w:numPr>
        <w:spacing w:before="0" w:after="0"/>
        <w:rPr>
          <w:rFonts w:ascii="Tahoma" w:hAnsi="Tahoma" w:cs="Tahoma"/>
          <w:sz w:val="20"/>
          <w:szCs w:val="20"/>
        </w:rPr>
      </w:pPr>
      <w:r w:rsidRPr="00FE2FC6">
        <w:rPr>
          <w:rFonts w:ascii="Tahoma" w:hAnsi="Tahoma" w:cs="Tahoma"/>
          <w:sz w:val="20"/>
          <w:szCs w:val="20"/>
        </w:rPr>
        <w:t>Выписка по лицевому счету (справка о расчетах ЖКХ/ЖКУ);</w:t>
      </w:r>
    </w:p>
    <w:p w14:paraId="7107D492" w14:textId="77777777" w:rsidR="00FE2FC6" w:rsidRPr="00FE2FC6" w:rsidRDefault="00FE2FC6" w:rsidP="005430BC">
      <w:pPr>
        <w:numPr>
          <w:ilvl w:val="0"/>
          <w:numId w:val="172"/>
        </w:numPr>
        <w:spacing w:before="0" w:after="0"/>
        <w:rPr>
          <w:rFonts w:ascii="Tahoma" w:hAnsi="Tahoma" w:cs="Tahoma"/>
          <w:sz w:val="20"/>
          <w:szCs w:val="20"/>
        </w:rPr>
      </w:pPr>
      <w:r w:rsidRPr="00FE2FC6">
        <w:rPr>
          <w:rFonts w:ascii="Tahoma" w:hAnsi="Tahoma" w:cs="Tahoma"/>
          <w:sz w:val="20"/>
          <w:szCs w:val="20"/>
        </w:rPr>
        <w:t xml:space="preserve"> Справка по детализации пени;</w:t>
      </w:r>
    </w:p>
    <w:p w14:paraId="5472D7AE" w14:textId="77777777" w:rsidR="00FE2FC6" w:rsidRPr="00FE2FC6" w:rsidRDefault="00FE2FC6" w:rsidP="005430BC">
      <w:pPr>
        <w:numPr>
          <w:ilvl w:val="0"/>
          <w:numId w:val="172"/>
        </w:numPr>
        <w:spacing w:before="0"/>
        <w:rPr>
          <w:rFonts w:ascii="Tahoma" w:hAnsi="Tahoma" w:cs="Tahoma"/>
          <w:sz w:val="20"/>
          <w:szCs w:val="20"/>
        </w:rPr>
      </w:pPr>
      <w:r w:rsidRPr="00FE2FC6">
        <w:rPr>
          <w:rFonts w:ascii="Tahoma" w:hAnsi="Tahoma" w:cs="Tahoma"/>
          <w:sz w:val="20"/>
          <w:szCs w:val="20"/>
        </w:rPr>
        <w:t>Взаимодействие ЛКК-ИШ-Биллинг.</w:t>
      </w:r>
    </w:p>
    <w:p w14:paraId="54C904C1" w14:textId="77777777" w:rsidR="00FE2FC6" w:rsidRPr="00FE2FC6" w:rsidRDefault="00FE2FC6" w:rsidP="00FE2FC6">
      <w:pPr>
        <w:ind w:left="720"/>
        <w:rPr>
          <w:rFonts w:ascii="Tahoma" w:hAnsi="Tahoma" w:cs="Tahoma"/>
          <w:sz w:val="20"/>
          <w:szCs w:val="20"/>
        </w:rPr>
      </w:pPr>
    </w:p>
    <w:p w14:paraId="3EC83216"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Входные данные:</w:t>
      </w:r>
    </w:p>
    <w:tbl>
      <w:tblPr>
        <w:tblW w:w="10080" w:type="dxa"/>
        <w:tblInd w:w="-3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75"/>
        <w:gridCol w:w="1200"/>
        <w:gridCol w:w="1050"/>
        <w:gridCol w:w="1935"/>
        <w:gridCol w:w="1275"/>
        <w:gridCol w:w="1740"/>
        <w:gridCol w:w="2205"/>
      </w:tblGrid>
      <w:tr w:rsidR="00FE2FC6" w:rsidRPr="00FE2FC6" w14:paraId="0E96D61C" w14:textId="77777777" w:rsidTr="00FE2FC6">
        <w:tc>
          <w:tcPr>
            <w:tcW w:w="675" w:type="dxa"/>
            <w:shd w:val="clear" w:color="auto" w:fill="auto"/>
            <w:tcMar>
              <w:top w:w="100" w:type="dxa"/>
              <w:left w:w="100" w:type="dxa"/>
              <w:bottom w:w="100" w:type="dxa"/>
              <w:right w:w="100" w:type="dxa"/>
            </w:tcMar>
          </w:tcPr>
          <w:p w14:paraId="213644E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200" w:type="dxa"/>
            <w:shd w:val="clear" w:color="auto" w:fill="auto"/>
            <w:tcMar>
              <w:top w:w="100" w:type="dxa"/>
              <w:left w:w="100" w:type="dxa"/>
              <w:bottom w:w="100" w:type="dxa"/>
              <w:right w:w="100" w:type="dxa"/>
            </w:tcMar>
          </w:tcPr>
          <w:p w14:paraId="39FDC2E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Название параметра</w:t>
            </w:r>
          </w:p>
        </w:tc>
        <w:tc>
          <w:tcPr>
            <w:tcW w:w="1050" w:type="dxa"/>
            <w:shd w:val="clear" w:color="auto" w:fill="auto"/>
            <w:tcMar>
              <w:top w:w="100" w:type="dxa"/>
              <w:left w:w="100" w:type="dxa"/>
              <w:bottom w:w="100" w:type="dxa"/>
              <w:right w:w="100" w:type="dxa"/>
            </w:tcMar>
          </w:tcPr>
          <w:p w14:paraId="572C181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Тип данных</w:t>
            </w:r>
          </w:p>
        </w:tc>
        <w:tc>
          <w:tcPr>
            <w:tcW w:w="1935" w:type="dxa"/>
            <w:shd w:val="clear" w:color="auto" w:fill="auto"/>
            <w:tcMar>
              <w:top w:w="100" w:type="dxa"/>
              <w:left w:w="100" w:type="dxa"/>
              <w:bottom w:w="100" w:type="dxa"/>
              <w:right w:w="100" w:type="dxa"/>
            </w:tcMar>
          </w:tcPr>
          <w:p w14:paraId="51A4752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Наименование параметра</w:t>
            </w:r>
          </w:p>
        </w:tc>
        <w:tc>
          <w:tcPr>
            <w:tcW w:w="1275" w:type="dxa"/>
            <w:shd w:val="clear" w:color="auto" w:fill="auto"/>
            <w:tcMar>
              <w:top w:w="100" w:type="dxa"/>
              <w:left w:w="100" w:type="dxa"/>
              <w:bottom w:w="100" w:type="dxa"/>
              <w:right w:w="100" w:type="dxa"/>
            </w:tcMar>
          </w:tcPr>
          <w:p w14:paraId="2D2F5AB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Составной параметр</w:t>
            </w:r>
          </w:p>
        </w:tc>
        <w:tc>
          <w:tcPr>
            <w:tcW w:w="1740" w:type="dxa"/>
            <w:shd w:val="clear" w:color="auto" w:fill="auto"/>
            <w:tcMar>
              <w:top w:w="100" w:type="dxa"/>
              <w:left w:w="100" w:type="dxa"/>
              <w:bottom w:w="100" w:type="dxa"/>
              <w:right w:w="100" w:type="dxa"/>
            </w:tcMar>
          </w:tcPr>
          <w:p w14:paraId="0CB820D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Обязательность</w:t>
            </w:r>
          </w:p>
        </w:tc>
        <w:tc>
          <w:tcPr>
            <w:tcW w:w="2205" w:type="dxa"/>
            <w:shd w:val="clear" w:color="auto" w:fill="auto"/>
            <w:tcMar>
              <w:top w:w="100" w:type="dxa"/>
              <w:left w:w="100" w:type="dxa"/>
              <w:bottom w:w="100" w:type="dxa"/>
              <w:right w:w="100" w:type="dxa"/>
            </w:tcMar>
          </w:tcPr>
          <w:p w14:paraId="0ED14D8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Возможные значения</w:t>
            </w:r>
          </w:p>
        </w:tc>
      </w:tr>
      <w:tr w:rsidR="00FE2FC6" w:rsidRPr="00FE2FC6" w14:paraId="21A1EA2A" w14:textId="77777777" w:rsidTr="00FE2FC6">
        <w:tc>
          <w:tcPr>
            <w:tcW w:w="675" w:type="dxa"/>
            <w:shd w:val="clear" w:color="auto" w:fill="auto"/>
            <w:tcMar>
              <w:top w:w="100" w:type="dxa"/>
              <w:left w:w="100" w:type="dxa"/>
              <w:bottom w:w="100" w:type="dxa"/>
              <w:right w:w="100" w:type="dxa"/>
            </w:tcMar>
          </w:tcPr>
          <w:p w14:paraId="4BA0A2E6"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1</w:t>
            </w:r>
          </w:p>
        </w:tc>
        <w:tc>
          <w:tcPr>
            <w:tcW w:w="1200" w:type="dxa"/>
            <w:shd w:val="clear" w:color="auto" w:fill="auto"/>
            <w:tcMar>
              <w:top w:w="100" w:type="dxa"/>
              <w:left w:w="100" w:type="dxa"/>
              <w:bottom w:w="100" w:type="dxa"/>
              <w:right w:w="100" w:type="dxa"/>
            </w:tcMar>
          </w:tcPr>
          <w:p w14:paraId="6C962A44"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topic</w:t>
            </w:r>
          </w:p>
        </w:tc>
        <w:tc>
          <w:tcPr>
            <w:tcW w:w="1050" w:type="dxa"/>
            <w:shd w:val="clear" w:color="auto" w:fill="auto"/>
            <w:tcMar>
              <w:top w:w="100" w:type="dxa"/>
              <w:left w:w="100" w:type="dxa"/>
              <w:bottom w:w="100" w:type="dxa"/>
              <w:right w:w="100" w:type="dxa"/>
            </w:tcMar>
          </w:tcPr>
          <w:p w14:paraId="57E0754D"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935" w:type="dxa"/>
            <w:shd w:val="clear" w:color="auto" w:fill="auto"/>
            <w:tcMar>
              <w:top w:w="100" w:type="dxa"/>
              <w:left w:w="100" w:type="dxa"/>
              <w:bottom w:w="100" w:type="dxa"/>
              <w:right w:w="100" w:type="dxa"/>
            </w:tcMar>
          </w:tcPr>
          <w:p w14:paraId="5900FBE3"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Тема обращения</w:t>
            </w:r>
          </w:p>
        </w:tc>
        <w:tc>
          <w:tcPr>
            <w:tcW w:w="1275" w:type="dxa"/>
            <w:shd w:val="clear" w:color="auto" w:fill="auto"/>
            <w:tcMar>
              <w:top w:w="100" w:type="dxa"/>
              <w:left w:w="100" w:type="dxa"/>
              <w:bottom w:w="100" w:type="dxa"/>
              <w:right w:w="100" w:type="dxa"/>
            </w:tcMar>
          </w:tcPr>
          <w:p w14:paraId="15CC2968"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740" w:type="dxa"/>
            <w:shd w:val="clear" w:color="auto" w:fill="auto"/>
            <w:tcMar>
              <w:top w:w="100" w:type="dxa"/>
              <w:left w:w="100" w:type="dxa"/>
              <w:bottom w:w="100" w:type="dxa"/>
              <w:right w:w="100" w:type="dxa"/>
            </w:tcMar>
          </w:tcPr>
          <w:p w14:paraId="545D2A82"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2205" w:type="dxa"/>
            <w:shd w:val="clear" w:color="auto" w:fill="auto"/>
            <w:tcMar>
              <w:top w:w="100" w:type="dxa"/>
              <w:left w:w="100" w:type="dxa"/>
              <w:bottom w:w="100" w:type="dxa"/>
              <w:right w:w="100" w:type="dxa"/>
            </w:tcMar>
          </w:tcPr>
          <w:p w14:paraId="1534B21E"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Получить справку</w:t>
            </w:r>
          </w:p>
        </w:tc>
      </w:tr>
      <w:tr w:rsidR="00FE2FC6" w:rsidRPr="00FE2FC6" w14:paraId="6A38D7E0" w14:textId="77777777" w:rsidTr="00FE2FC6">
        <w:tc>
          <w:tcPr>
            <w:tcW w:w="675" w:type="dxa"/>
            <w:shd w:val="clear" w:color="auto" w:fill="auto"/>
            <w:tcMar>
              <w:top w:w="100" w:type="dxa"/>
              <w:left w:w="100" w:type="dxa"/>
              <w:bottom w:w="100" w:type="dxa"/>
              <w:right w:w="100" w:type="dxa"/>
            </w:tcMar>
          </w:tcPr>
          <w:p w14:paraId="5BA108C0"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2</w:t>
            </w:r>
          </w:p>
        </w:tc>
        <w:tc>
          <w:tcPr>
            <w:tcW w:w="1200" w:type="dxa"/>
            <w:shd w:val="clear" w:color="auto" w:fill="auto"/>
            <w:tcMar>
              <w:top w:w="100" w:type="dxa"/>
              <w:left w:w="100" w:type="dxa"/>
              <w:bottom w:w="100" w:type="dxa"/>
              <w:right w:w="100" w:type="dxa"/>
            </w:tcMar>
          </w:tcPr>
          <w:p w14:paraId="4BD99021"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reason</w:t>
            </w:r>
          </w:p>
        </w:tc>
        <w:tc>
          <w:tcPr>
            <w:tcW w:w="1050" w:type="dxa"/>
            <w:shd w:val="clear" w:color="auto" w:fill="auto"/>
            <w:tcMar>
              <w:top w:w="100" w:type="dxa"/>
              <w:left w:w="100" w:type="dxa"/>
              <w:bottom w:w="100" w:type="dxa"/>
              <w:right w:w="100" w:type="dxa"/>
            </w:tcMar>
          </w:tcPr>
          <w:p w14:paraId="747B2EC8"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935" w:type="dxa"/>
            <w:shd w:val="clear" w:color="auto" w:fill="auto"/>
            <w:tcMar>
              <w:top w:w="100" w:type="dxa"/>
              <w:left w:w="100" w:type="dxa"/>
              <w:bottom w:w="100" w:type="dxa"/>
              <w:right w:w="100" w:type="dxa"/>
            </w:tcMar>
          </w:tcPr>
          <w:p w14:paraId="34BEA4F8"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Тип справки</w:t>
            </w:r>
          </w:p>
        </w:tc>
        <w:tc>
          <w:tcPr>
            <w:tcW w:w="1275" w:type="dxa"/>
            <w:shd w:val="clear" w:color="auto" w:fill="auto"/>
            <w:tcMar>
              <w:top w:w="100" w:type="dxa"/>
              <w:left w:w="100" w:type="dxa"/>
              <w:bottom w:w="100" w:type="dxa"/>
              <w:right w:w="100" w:type="dxa"/>
            </w:tcMar>
          </w:tcPr>
          <w:p w14:paraId="10CB90BE"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740" w:type="dxa"/>
            <w:shd w:val="clear" w:color="auto" w:fill="auto"/>
            <w:tcMar>
              <w:top w:w="100" w:type="dxa"/>
              <w:left w:w="100" w:type="dxa"/>
              <w:bottom w:w="100" w:type="dxa"/>
              <w:right w:w="100" w:type="dxa"/>
            </w:tcMar>
          </w:tcPr>
          <w:p w14:paraId="6C7C89E9"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2205" w:type="dxa"/>
            <w:shd w:val="clear" w:color="auto" w:fill="auto"/>
            <w:tcMar>
              <w:top w:w="100" w:type="dxa"/>
              <w:left w:w="100" w:type="dxa"/>
              <w:bottom w:w="100" w:type="dxa"/>
              <w:right w:w="100" w:type="dxa"/>
            </w:tcMar>
          </w:tcPr>
          <w:p w14:paraId="00C39507"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Справка об отсутствии задолженности/ Выписка по лицевому счету/ Справка по детализации пени</w:t>
            </w:r>
          </w:p>
        </w:tc>
      </w:tr>
      <w:tr w:rsidR="00FE2FC6" w:rsidRPr="00FE2FC6" w14:paraId="0923755A" w14:textId="77777777" w:rsidTr="00FE2FC6">
        <w:tc>
          <w:tcPr>
            <w:tcW w:w="675" w:type="dxa"/>
            <w:shd w:val="clear" w:color="auto" w:fill="auto"/>
            <w:tcMar>
              <w:top w:w="100" w:type="dxa"/>
              <w:left w:w="100" w:type="dxa"/>
              <w:bottom w:w="100" w:type="dxa"/>
              <w:right w:w="100" w:type="dxa"/>
            </w:tcMar>
          </w:tcPr>
          <w:p w14:paraId="21BE9E45"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3</w:t>
            </w:r>
          </w:p>
        </w:tc>
        <w:tc>
          <w:tcPr>
            <w:tcW w:w="1200" w:type="dxa"/>
            <w:shd w:val="clear" w:color="auto" w:fill="auto"/>
            <w:tcMar>
              <w:top w:w="100" w:type="dxa"/>
              <w:left w:w="100" w:type="dxa"/>
              <w:bottom w:w="100" w:type="dxa"/>
              <w:right w:w="100" w:type="dxa"/>
            </w:tcMar>
          </w:tcPr>
          <w:p w14:paraId="28CA7F9B"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address_object</w:t>
            </w:r>
          </w:p>
        </w:tc>
        <w:tc>
          <w:tcPr>
            <w:tcW w:w="1050" w:type="dxa"/>
            <w:shd w:val="clear" w:color="auto" w:fill="auto"/>
            <w:tcMar>
              <w:top w:w="100" w:type="dxa"/>
              <w:left w:w="100" w:type="dxa"/>
              <w:bottom w:w="100" w:type="dxa"/>
              <w:right w:w="100" w:type="dxa"/>
            </w:tcMar>
          </w:tcPr>
          <w:p w14:paraId="7B8E1C2C"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text</w:t>
            </w:r>
          </w:p>
        </w:tc>
        <w:tc>
          <w:tcPr>
            <w:tcW w:w="1935" w:type="dxa"/>
            <w:shd w:val="clear" w:color="auto" w:fill="auto"/>
            <w:tcMar>
              <w:top w:w="100" w:type="dxa"/>
              <w:left w:w="100" w:type="dxa"/>
              <w:bottom w:w="100" w:type="dxa"/>
              <w:right w:w="100" w:type="dxa"/>
            </w:tcMar>
          </w:tcPr>
          <w:p w14:paraId="15DBAD09"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Адрес объекта</w:t>
            </w:r>
          </w:p>
        </w:tc>
        <w:tc>
          <w:tcPr>
            <w:tcW w:w="1275" w:type="dxa"/>
            <w:shd w:val="clear" w:color="auto" w:fill="auto"/>
            <w:tcMar>
              <w:top w:w="100" w:type="dxa"/>
              <w:left w:w="100" w:type="dxa"/>
              <w:bottom w:w="100" w:type="dxa"/>
              <w:right w:w="100" w:type="dxa"/>
            </w:tcMar>
          </w:tcPr>
          <w:p w14:paraId="2789FF39"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740" w:type="dxa"/>
            <w:shd w:val="clear" w:color="auto" w:fill="auto"/>
            <w:tcMar>
              <w:top w:w="100" w:type="dxa"/>
              <w:left w:w="100" w:type="dxa"/>
              <w:bottom w:w="100" w:type="dxa"/>
              <w:right w:w="100" w:type="dxa"/>
            </w:tcMar>
          </w:tcPr>
          <w:p w14:paraId="7410F616"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2205" w:type="dxa"/>
            <w:shd w:val="clear" w:color="auto" w:fill="auto"/>
            <w:tcMar>
              <w:top w:w="100" w:type="dxa"/>
              <w:left w:w="100" w:type="dxa"/>
              <w:bottom w:w="100" w:type="dxa"/>
              <w:right w:w="100" w:type="dxa"/>
            </w:tcMar>
          </w:tcPr>
          <w:p w14:paraId="49BD95AA"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r w:rsidR="00FE2FC6" w:rsidRPr="00FE2FC6" w14:paraId="28CBD95D" w14:textId="77777777" w:rsidTr="00FE2FC6">
        <w:tc>
          <w:tcPr>
            <w:tcW w:w="675" w:type="dxa"/>
            <w:shd w:val="clear" w:color="auto" w:fill="auto"/>
            <w:tcMar>
              <w:top w:w="100" w:type="dxa"/>
              <w:left w:w="100" w:type="dxa"/>
              <w:bottom w:w="100" w:type="dxa"/>
              <w:right w:w="100" w:type="dxa"/>
            </w:tcMar>
          </w:tcPr>
          <w:p w14:paraId="3059A1F6"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4</w:t>
            </w:r>
          </w:p>
        </w:tc>
        <w:tc>
          <w:tcPr>
            <w:tcW w:w="1200" w:type="dxa"/>
            <w:shd w:val="clear" w:color="auto" w:fill="auto"/>
            <w:tcMar>
              <w:top w:w="100" w:type="dxa"/>
              <w:left w:w="100" w:type="dxa"/>
              <w:bottom w:w="100" w:type="dxa"/>
              <w:right w:w="100" w:type="dxa"/>
            </w:tcMar>
          </w:tcPr>
          <w:p w14:paraId="79A730E8"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personal_accounts</w:t>
            </w:r>
          </w:p>
        </w:tc>
        <w:tc>
          <w:tcPr>
            <w:tcW w:w="1050" w:type="dxa"/>
            <w:shd w:val="clear" w:color="auto" w:fill="auto"/>
            <w:tcMar>
              <w:top w:w="100" w:type="dxa"/>
              <w:left w:w="100" w:type="dxa"/>
              <w:bottom w:w="100" w:type="dxa"/>
              <w:right w:w="100" w:type="dxa"/>
            </w:tcMar>
          </w:tcPr>
          <w:p w14:paraId="1E0C2C9E"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935" w:type="dxa"/>
            <w:shd w:val="clear" w:color="auto" w:fill="auto"/>
            <w:tcMar>
              <w:top w:w="100" w:type="dxa"/>
              <w:left w:w="100" w:type="dxa"/>
              <w:bottom w:w="100" w:type="dxa"/>
              <w:right w:w="100" w:type="dxa"/>
            </w:tcMar>
          </w:tcPr>
          <w:p w14:paraId="54187872"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Лицевые Счета</w:t>
            </w:r>
          </w:p>
        </w:tc>
        <w:tc>
          <w:tcPr>
            <w:tcW w:w="1275" w:type="dxa"/>
            <w:shd w:val="clear" w:color="auto" w:fill="auto"/>
            <w:tcMar>
              <w:top w:w="100" w:type="dxa"/>
              <w:left w:w="100" w:type="dxa"/>
              <w:bottom w:w="100" w:type="dxa"/>
              <w:right w:w="100" w:type="dxa"/>
            </w:tcMar>
          </w:tcPr>
          <w:p w14:paraId="49D19F74"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1740" w:type="dxa"/>
            <w:shd w:val="clear" w:color="auto" w:fill="auto"/>
            <w:tcMar>
              <w:top w:w="100" w:type="dxa"/>
              <w:left w:w="100" w:type="dxa"/>
              <w:bottom w:w="100" w:type="dxa"/>
              <w:right w:w="100" w:type="dxa"/>
            </w:tcMar>
          </w:tcPr>
          <w:p w14:paraId="09DF1084"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w:t>
            </w:r>
          </w:p>
        </w:tc>
        <w:tc>
          <w:tcPr>
            <w:tcW w:w="2205" w:type="dxa"/>
            <w:shd w:val="clear" w:color="auto" w:fill="auto"/>
            <w:tcMar>
              <w:top w:w="100" w:type="dxa"/>
              <w:left w:w="100" w:type="dxa"/>
              <w:bottom w:w="100" w:type="dxa"/>
              <w:right w:w="100" w:type="dxa"/>
            </w:tcMar>
          </w:tcPr>
          <w:p w14:paraId="4D895698"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p>
        </w:tc>
      </w:tr>
    </w:tbl>
    <w:p w14:paraId="2F5E9DF3" w14:textId="77777777" w:rsidR="00FE2FC6" w:rsidRPr="00FE2FC6" w:rsidRDefault="00FE2FC6" w:rsidP="00FE2FC6">
      <w:pPr>
        <w:ind w:firstLine="720"/>
        <w:rPr>
          <w:rFonts w:ascii="Tahoma" w:hAnsi="Tahoma" w:cs="Tahoma"/>
          <w:sz w:val="20"/>
          <w:szCs w:val="20"/>
        </w:rPr>
      </w:pPr>
    </w:p>
    <w:p w14:paraId="5BDE52F6"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Выходные данные:</w:t>
      </w:r>
    </w:p>
    <w:p w14:paraId="7B217F7B" w14:textId="77777777" w:rsidR="00FE2FC6" w:rsidRPr="00FE2FC6" w:rsidRDefault="00FE2FC6" w:rsidP="00FE2FC6">
      <w:pPr>
        <w:ind w:firstLine="720"/>
        <w:rPr>
          <w:rFonts w:ascii="Tahoma" w:hAnsi="Tahoma" w:cs="Tahoma"/>
          <w:sz w:val="20"/>
          <w:szCs w:val="20"/>
        </w:rPr>
      </w:pPr>
    </w:p>
    <w:tbl>
      <w:tblPr>
        <w:tblW w:w="9510" w:type="dxa"/>
        <w:tblInd w:w="-3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35"/>
        <w:gridCol w:w="1380"/>
        <w:gridCol w:w="1020"/>
        <w:gridCol w:w="2205"/>
        <w:gridCol w:w="1860"/>
        <w:gridCol w:w="2310"/>
      </w:tblGrid>
      <w:tr w:rsidR="00FE2FC6" w:rsidRPr="00FE2FC6" w14:paraId="6C0CDB6D" w14:textId="77777777" w:rsidTr="00FE2FC6">
        <w:tc>
          <w:tcPr>
            <w:tcW w:w="735" w:type="dxa"/>
            <w:shd w:val="clear" w:color="auto" w:fill="auto"/>
            <w:tcMar>
              <w:top w:w="100" w:type="dxa"/>
              <w:left w:w="100" w:type="dxa"/>
              <w:bottom w:w="100" w:type="dxa"/>
              <w:right w:w="100" w:type="dxa"/>
            </w:tcMar>
          </w:tcPr>
          <w:p w14:paraId="4F2482E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380" w:type="dxa"/>
          </w:tcPr>
          <w:p w14:paraId="46BE9D14"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Название параметра</w:t>
            </w:r>
          </w:p>
        </w:tc>
        <w:tc>
          <w:tcPr>
            <w:tcW w:w="1020" w:type="dxa"/>
          </w:tcPr>
          <w:p w14:paraId="199CD4D8"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Тип данных</w:t>
            </w:r>
          </w:p>
        </w:tc>
        <w:tc>
          <w:tcPr>
            <w:tcW w:w="2205" w:type="dxa"/>
            <w:shd w:val="clear" w:color="auto" w:fill="auto"/>
            <w:tcMar>
              <w:top w:w="100" w:type="dxa"/>
              <w:left w:w="100" w:type="dxa"/>
              <w:bottom w:w="100" w:type="dxa"/>
              <w:right w:w="100" w:type="dxa"/>
            </w:tcMar>
          </w:tcPr>
          <w:p w14:paraId="309E2E5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Наименование параметра</w:t>
            </w:r>
          </w:p>
        </w:tc>
        <w:tc>
          <w:tcPr>
            <w:tcW w:w="1860" w:type="dxa"/>
            <w:shd w:val="clear" w:color="auto" w:fill="auto"/>
            <w:tcMar>
              <w:top w:w="100" w:type="dxa"/>
              <w:left w:w="100" w:type="dxa"/>
              <w:bottom w:w="100" w:type="dxa"/>
              <w:right w:w="100" w:type="dxa"/>
            </w:tcMar>
          </w:tcPr>
          <w:p w14:paraId="3F65CC6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Составной параметр</w:t>
            </w:r>
          </w:p>
        </w:tc>
        <w:tc>
          <w:tcPr>
            <w:tcW w:w="2310" w:type="dxa"/>
            <w:shd w:val="clear" w:color="auto" w:fill="auto"/>
            <w:tcMar>
              <w:top w:w="100" w:type="dxa"/>
              <w:left w:w="100" w:type="dxa"/>
              <w:bottom w:w="100" w:type="dxa"/>
              <w:right w:w="100" w:type="dxa"/>
            </w:tcMar>
          </w:tcPr>
          <w:p w14:paraId="3F604A3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Возможные значения</w:t>
            </w:r>
          </w:p>
        </w:tc>
      </w:tr>
      <w:tr w:rsidR="00FE2FC6" w:rsidRPr="00FE2FC6" w14:paraId="15C89C02" w14:textId="77777777" w:rsidTr="00FE2FC6">
        <w:tc>
          <w:tcPr>
            <w:tcW w:w="735" w:type="dxa"/>
            <w:shd w:val="clear" w:color="auto" w:fill="auto"/>
            <w:tcMar>
              <w:top w:w="100" w:type="dxa"/>
              <w:left w:w="100" w:type="dxa"/>
              <w:bottom w:w="100" w:type="dxa"/>
              <w:right w:w="100" w:type="dxa"/>
            </w:tcMar>
          </w:tcPr>
          <w:p w14:paraId="444AD99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w:t>
            </w:r>
          </w:p>
        </w:tc>
        <w:tc>
          <w:tcPr>
            <w:tcW w:w="1380" w:type="dxa"/>
            <w:shd w:val="clear" w:color="auto" w:fill="auto"/>
            <w:tcMar>
              <w:top w:w="100" w:type="dxa"/>
              <w:left w:w="100" w:type="dxa"/>
              <w:bottom w:w="100" w:type="dxa"/>
              <w:right w:w="100" w:type="dxa"/>
            </w:tcMar>
          </w:tcPr>
          <w:p w14:paraId="0689319F"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reference</w:t>
            </w:r>
          </w:p>
        </w:tc>
        <w:tc>
          <w:tcPr>
            <w:tcW w:w="1020" w:type="dxa"/>
            <w:shd w:val="clear" w:color="auto" w:fill="auto"/>
            <w:tcMar>
              <w:top w:w="100" w:type="dxa"/>
              <w:left w:w="100" w:type="dxa"/>
              <w:bottom w:w="100" w:type="dxa"/>
              <w:right w:w="100" w:type="dxa"/>
            </w:tcMar>
          </w:tcPr>
          <w:p w14:paraId="58415F1A" w14:textId="77777777" w:rsidR="00FE2FC6" w:rsidRPr="00FE2FC6" w:rsidRDefault="00FE2FC6" w:rsidP="00FE2FC6">
            <w:pPr>
              <w:jc w:val="center"/>
              <w:rPr>
                <w:rFonts w:ascii="Tahoma" w:hAnsi="Tahoma" w:cs="Tahoma"/>
                <w:sz w:val="20"/>
                <w:szCs w:val="20"/>
              </w:rPr>
            </w:pPr>
          </w:p>
        </w:tc>
        <w:tc>
          <w:tcPr>
            <w:tcW w:w="2205" w:type="dxa"/>
            <w:shd w:val="clear" w:color="auto" w:fill="auto"/>
            <w:tcMar>
              <w:top w:w="100" w:type="dxa"/>
              <w:left w:w="100" w:type="dxa"/>
              <w:bottom w:w="100" w:type="dxa"/>
              <w:right w:w="100" w:type="dxa"/>
            </w:tcMar>
          </w:tcPr>
          <w:p w14:paraId="5EEA471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Справка</w:t>
            </w:r>
          </w:p>
        </w:tc>
        <w:tc>
          <w:tcPr>
            <w:tcW w:w="1860" w:type="dxa"/>
            <w:shd w:val="clear" w:color="auto" w:fill="auto"/>
            <w:tcMar>
              <w:top w:w="100" w:type="dxa"/>
              <w:left w:w="100" w:type="dxa"/>
              <w:bottom w:w="100" w:type="dxa"/>
              <w:right w:w="100" w:type="dxa"/>
            </w:tcMar>
          </w:tcPr>
          <w:p w14:paraId="5CB5B3E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w:t>
            </w:r>
          </w:p>
        </w:tc>
        <w:tc>
          <w:tcPr>
            <w:tcW w:w="2310" w:type="dxa"/>
            <w:shd w:val="clear" w:color="auto" w:fill="auto"/>
            <w:tcMar>
              <w:top w:w="100" w:type="dxa"/>
              <w:left w:w="100" w:type="dxa"/>
              <w:bottom w:w="100" w:type="dxa"/>
              <w:right w:w="100" w:type="dxa"/>
            </w:tcMar>
          </w:tcPr>
          <w:p w14:paraId="41C3F631" w14:textId="77777777" w:rsidR="00FE2FC6" w:rsidRPr="00FE2FC6" w:rsidRDefault="00FE2FC6" w:rsidP="00FE2FC6">
            <w:pPr>
              <w:widowControl w:val="0"/>
              <w:jc w:val="center"/>
              <w:rPr>
                <w:rFonts w:ascii="Tahoma" w:hAnsi="Tahoma" w:cs="Tahoma"/>
                <w:sz w:val="20"/>
                <w:szCs w:val="20"/>
              </w:rPr>
            </w:pPr>
          </w:p>
        </w:tc>
      </w:tr>
      <w:tr w:rsidR="00FE2FC6" w:rsidRPr="00FE2FC6" w14:paraId="021E5661" w14:textId="77777777" w:rsidTr="00FE2FC6">
        <w:tc>
          <w:tcPr>
            <w:tcW w:w="735" w:type="dxa"/>
            <w:shd w:val="clear" w:color="auto" w:fill="auto"/>
            <w:tcMar>
              <w:top w:w="100" w:type="dxa"/>
              <w:left w:w="100" w:type="dxa"/>
              <w:bottom w:w="100" w:type="dxa"/>
              <w:right w:w="100" w:type="dxa"/>
            </w:tcMar>
          </w:tcPr>
          <w:p w14:paraId="4C15A2E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1.1</w:t>
            </w:r>
          </w:p>
        </w:tc>
        <w:tc>
          <w:tcPr>
            <w:tcW w:w="1380" w:type="dxa"/>
            <w:shd w:val="clear" w:color="auto" w:fill="auto"/>
            <w:tcMar>
              <w:top w:w="100" w:type="dxa"/>
              <w:left w:w="100" w:type="dxa"/>
              <w:bottom w:w="100" w:type="dxa"/>
              <w:right w:w="100" w:type="dxa"/>
            </w:tcMar>
          </w:tcPr>
          <w:p w14:paraId="7517A899"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file</w:t>
            </w:r>
          </w:p>
        </w:tc>
        <w:tc>
          <w:tcPr>
            <w:tcW w:w="1020" w:type="dxa"/>
            <w:shd w:val="clear" w:color="auto" w:fill="auto"/>
            <w:tcMar>
              <w:top w:w="100" w:type="dxa"/>
              <w:left w:w="100" w:type="dxa"/>
              <w:bottom w:w="100" w:type="dxa"/>
              <w:right w:w="100" w:type="dxa"/>
            </w:tcMar>
          </w:tcPr>
          <w:p w14:paraId="27ABDB4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base64</w:t>
            </w:r>
          </w:p>
        </w:tc>
        <w:tc>
          <w:tcPr>
            <w:tcW w:w="2205" w:type="dxa"/>
            <w:shd w:val="clear" w:color="auto" w:fill="auto"/>
            <w:tcMar>
              <w:top w:w="100" w:type="dxa"/>
              <w:left w:w="100" w:type="dxa"/>
              <w:bottom w:w="100" w:type="dxa"/>
              <w:right w:w="100" w:type="dxa"/>
            </w:tcMar>
          </w:tcPr>
          <w:p w14:paraId="07075F8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Файл</w:t>
            </w:r>
          </w:p>
        </w:tc>
        <w:tc>
          <w:tcPr>
            <w:tcW w:w="1860" w:type="dxa"/>
            <w:shd w:val="clear" w:color="auto" w:fill="auto"/>
            <w:tcMar>
              <w:top w:w="100" w:type="dxa"/>
              <w:left w:w="100" w:type="dxa"/>
              <w:bottom w:w="100" w:type="dxa"/>
              <w:right w:w="100" w:type="dxa"/>
            </w:tcMar>
          </w:tcPr>
          <w:p w14:paraId="40E95F4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310" w:type="dxa"/>
            <w:shd w:val="clear" w:color="auto" w:fill="auto"/>
            <w:tcMar>
              <w:top w:w="100" w:type="dxa"/>
              <w:left w:w="100" w:type="dxa"/>
              <w:bottom w:w="100" w:type="dxa"/>
              <w:right w:w="100" w:type="dxa"/>
            </w:tcMar>
          </w:tcPr>
          <w:p w14:paraId="53F892A3" w14:textId="77777777" w:rsidR="00FE2FC6" w:rsidRPr="00FE2FC6" w:rsidRDefault="00FE2FC6" w:rsidP="00FE2FC6">
            <w:pPr>
              <w:widowControl w:val="0"/>
              <w:jc w:val="center"/>
              <w:rPr>
                <w:rFonts w:ascii="Tahoma" w:hAnsi="Tahoma" w:cs="Tahoma"/>
                <w:sz w:val="20"/>
                <w:szCs w:val="20"/>
              </w:rPr>
            </w:pPr>
          </w:p>
        </w:tc>
      </w:tr>
    </w:tbl>
    <w:p w14:paraId="60E46E93" w14:textId="77777777" w:rsidR="00FE2FC6" w:rsidRPr="00FE2FC6" w:rsidRDefault="00FE2FC6" w:rsidP="00FE2FC6">
      <w:pPr>
        <w:rPr>
          <w:rFonts w:ascii="Tahoma" w:hAnsi="Tahoma" w:cs="Tahoma"/>
          <w:sz w:val="20"/>
          <w:szCs w:val="20"/>
        </w:rPr>
      </w:pPr>
    </w:p>
    <w:p w14:paraId="3672E51B" w14:textId="77777777" w:rsidR="00FE2FC6" w:rsidRPr="00FE2FC6" w:rsidRDefault="00FE2FC6" w:rsidP="00FE2FC6">
      <w:pPr>
        <w:pBdr>
          <w:top w:val="nil"/>
          <w:left w:val="nil"/>
          <w:bottom w:val="nil"/>
          <w:right w:val="nil"/>
          <w:between w:val="nil"/>
        </w:pBdr>
        <w:spacing w:before="0" w:after="0"/>
        <w:rPr>
          <w:rFonts w:ascii="Tahoma" w:hAnsi="Tahoma" w:cs="Tahoma"/>
          <w:sz w:val="20"/>
          <w:szCs w:val="20"/>
        </w:rPr>
      </w:pPr>
      <w:r w:rsidRPr="00FE2FC6">
        <w:rPr>
          <w:rFonts w:ascii="Tahoma" w:hAnsi="Tahoma" w:cs="Tahoma"/>
          <w:sz w:val="20"/>
          <w:szCs w:val="20"/>
        </w:rPr>
        <w:t>Предусмотреть возможность получения данных из биллинговых и интеграционных систем  с последующей передачей полученных данных в информационные системы, обеспечивающие онлайн обслуживание клиентов (ЛКК, КА, сайт, CRM и др.) с функционалом проставления подписи и печати;</w:t>
      </w:r>
    </w:p>
    <w:p w14:paraId="70CC1645" w14:textId="77777777" w:rsidR="00FE2FC6" w:rsidRPr="00FE2FC6" w:rsidRDefault="00FE2FC6" w:rsidP="00FE2FC6">
      <w:pPr>
        <w:pBdr>
          <w:top w:val="nil"/>
          <w:left w:val="nil"/>
          <w:bottom w:val="nil"/>
          <w:right w:val="nil"/>
          <w:between w:val="nil"/>
        </w:pBdr>
        <w:spacing w:before="0" w:after="0"/>
        <w:rPr>
          <w:rFonts w:ascii="Tahoma" w:hAnsi="Tahoma" w:cs="Tahoma"/>
          <w:sz w:val="20"/>
          <w:szCs w:val="20"/>
        </w:rPr>
      </w:pPr>
    </w:p>
    <w:p w14:paraId="607F509F" w14:textId="77777777" w:rsidR="00FE2FC6" w:rsidRPr="00FE2FC6" w:rsidRDefault="00FE2FC6" w:rsidP="00FE2FC6">
      <w:pPr>
        <w:pBdr>
          <w:top w:val="nil"/>
          <w:left w:val="nil"/>
          <w:bottom w:val="nil"/>
          <w:right w:val="nil"/>
          <w:between w:val="nil"/>
        </w:pBdr>
        <w:spacing w:before="0" w:after="0"/>
        <w:rPr>
          <w:rFonts w:ascii="Tahoma" w:hAnsi="Tahoma" w:cs="Tahoma"/>
          <w:sz w:val="20"/>
          <w:szCs w:val="20"/>
        </w:rPr>
      </w:pPr>
      <w:r w:rsidRPr="00FE2FC6">
        <w:rPr>
          <w:rFonts w:ascii="Tahoma" w:hAnsi="Tahoma" w:cs="Tahoma"/>
          <w:i/>
          <w:sz w:val="20"/>
          <w:szCs w:val="20"/>
        </w:rPr>
        <w:t>Возможно, необходимо будет дополнить таблицу с параметрами.</w:t>
      </w:r>
      <w:r w:rsidRPr="00FE2FC6">
        <w:rPr>
          <w:rFonts w:ascii="Tahoma" w:hAnsi="Tahoma" w:cs="Tahoma"/>
          <w:sz w:val="20"/>
          <w:szCs w:val="20"/>
        </w:rPr>
        <w:t xml:space="preserve"> </w:t>
      </w:r>
    </w:p>
    <w:p w14:paraId="0F44D1D6" w14:textId="77777777" w:rsidR="00FE2FC6" w:rsidRPr="00FE2FC6" w:rsidRDefault="00FE2FC6" w:rsidP="005430BC">
      <w:pPr>
        <w:keepNext/>
        <w:keepLines/>
        <w:numPr>
          <w:ilvl w:val="0"/>
          <w:numId w:val="201"/>
        </w:numPr>
        <w:pBdr>
          <w:top w:val="nil"/>
          <w:left w:val="nil"/>
          <w:bottom w:val="nil"/>
          <w:right w:val="nil"/>
          <w:between w:val="nil"/>
        </w:pBdr>
        <w:spacing w:after="0"/>
        <w:outlineLvl w:val="0"/>
        <w:rPr>
          <w:rFonts w:ascii="Tahoma" w:hAnsi="Tahoma" w:cs="Tahoma"/>
          <w:b/>
          <w:sz w:val="20"/>
          <w:szCs w:val="20"/>
        </w:rPr>
      </w:pPr>
      <w:bookmarkStart w:id="111" w:name="_Toc120812535"/>
      <w:r w:rsidRPr="00FE2FC6">
        <w:rPr>
          <w:rFonts w:ascii="Tahoma" w:hAnsi="Tahoma" w:cs="Tahoma"/>
          <w:b/>
          <w:sz w:val="20"/>
          <w:szCs w:val="20"/>
        </w:rPr>
        <w:t>Модуль автоматического тестирования обновлений Личного кабинета</w:t>
      </w:r>
      <w:bookmarkEnd w:id="111"/>
    </w:p>
    <w:p w14:paraId="5E32ABB3" w14:textId="77777777" w:rsidR="00FE2FC6" w:rsidRPr="00FE2FC6" w:rsidRDefault="00FE2FC6" w:rsidP="005430BC">
      <w:pPr>
        <w:keepNext/>
        <w:keepLines/>
        <w:numPr>
          <w:ilvl w:val="1"/>
          <w:numId w:val="201"/>
        </w:numPr>
        <w:spacing w:before="0"/>
        <w:ind w:hanging="360"/>
        <w:outlineLvl w:val="1"/>
        <w:rPr>
          <w:rFonts w:ascii="Tahoma" w:hAnsi="Tahoma" w:cs="Tahoma"/>
          <w:b/>
          <w:sz w:val="20"/>
          <w:szCs w:val="20"/>
        </w:rPr>
      </w:pPr>
      <w:bookmarkStart w:id="112" w:name="_Toc120812536"/>
      <w:r w:rsidRPr="00FE2FC6">
        <w:rPr>
          <w:rFonts w:ascii="Tahoma" w:hAnsi="Tahoma" w:cs="Tahoma"/>
          <w:b/>
          <w:sz w:val="20"/>
          <w:szCs w:val="20"/>
        </w:rPr>
        <w:t>Термины и определения</w:t>
      </w:r>
      <w:bookmarkEnd w:id="112"/>
    </w:p>
    <w:p w14:paraId="58F1CB44" w14:textId="77777777" w:rsidR="00FE2FC6" w:rsidRPr="00FE2FC6" w:rsidRDefault="00FE2FC6" w:rsidP="00FE2FC6">
      <w:pPr>
        <w:rPr>
          <w:rFonts w:ascii="Tahoma" w:hAnsi="Tahoma" w:cs="Tahoma"/>
          <w:sz w:val="20"/>
          <w:szCs w:val="20"/>
        </w:rPr>
      </w:pPr>
      <w:r w:rsidRPr="00FE2FC6">
        <w:rPr>
          <w:rFonts w:ascii="Tahoma" w:hAnsi="Tahoma" w:cs="Tahoma"/>
          <w:sz w:val="20"/>
          <w:szCs w:val="20"/>
        </w:rPr>
        <w:t>БД - это упорядоченный набор структурированной информации или данных, которые обычно хранятся в электронном виде в компьютерной системе.</w:t>
      </w:r>
    </w:p>
    <w:p w14:paraId="4F0FD65B" w14:textId="77777777" w:rsidR="00FE2FC6" w:rsidRPr="00FE2FC6" w:rsidRDefault="00FE2FC6" w:rsidP="00FE2FC6">
      <w:pPr>
        <w:rPr>
          <w:rFonts w:ascii="Tahoma" w:hAnsi="Tahoma" w:cs="Tahoma"/>
          <w:sz w:val="20"/>
          <w:szCs w:val="20"/>
        </w:rPr>
      </w:pPr>
      <w:r w:rsidRPr="00FE2FC6">
        <w:rPr>
          <w:rFonts w:ascii="Tahoma" w:hAnsi="Tahoma" w:cs="Tahoma"/>
          <w:sz w:val="20"/>
          <w:szCs w:val="20"/>
        </w:rPr>
        <w:t>Автоматизированное тестирование - часть процесса тестирования на этапе контроля качества в процессе разработки программного обеспечения. Оно использует программные средства для выполнения тестов и проверки результатов работоспособности системы, что помогает сократить время тестирования и упростить его процесс.</w:t>
      </w:r>
    </w:p>
    <w:p w14:paraId="2D9F350E" w14:textId="77777777" w:rsidR="00FE2FC6" w:rsidRPr="00FE2FC6" w:rsidRDefault="00FE2FC6" w:rsidP="00FE2FC6">
      <w:pPr>
        <w:pBdr>
          <w:top w:val="nil"/>
          <w:left w:val="nil"/>
          <w:bottom w:val="nil"/>
          <w:right w:val="nil"/>
          <w:between w:val="nil"/>
        </w:pBdr>
        <w:rPr>
          <w:rFonts w:ascii="Tahoma" w:hAnsi="Tahoma" w:cs="Tahoma"/>
          <w:sz w:val="20"/>
          <w:szCs w:val="20"/>
        </w:rPr>
      </w:pPr>
      <w:r w:rsidRPr="00FE2FC6">
        <w:rPr>
          <w:rFonts w:ascii="Tahoma" w:hAnsi="Tahoma" w:cs="Tahoma"/>
          <w:sz w:val="20"/>
          <w:szCs w:val="20"/>
        </w:rPr>
        <w:t xml:space="preserve">Тестирование - процесс исследования, испытания </w:t>
      </w:r>
      <w:hyperlink r:id="rId126">
        <w:r w:rsidRPr="00FE2FC6">
          <w:rPr>
            <w:rFonts w:ascii="Tahoma" w:hAnsi="Tahoma" w:cs="Tahoma"/>
            <w:sz w:val="20"/>
            <w:szCs w:val="20"/>
          </w:rPr>
          <w:t>программного продукта</w:t>
        </w:r>
      </w:hyperlink>
      <w:r w:rsidRPr="00FE2FC6">
        <w:rPr>
          <w:rFonts w:ascii="Tahoma" w:hAnsi="Tahoma" w:cs="Tahoma"/>
          <w:sz w:val="20"/>
          <w:szCs w:val="20"/>
        </w:rPr>
        <w:t xml:space="preserve">, имеющий своей целью проверку соответствия между реальным поведением программы и её ожидаемым поведением на конечном наборе тестов. </w:t>
      </w:r>
    </w:p>
    <w:p w14:paraId="4FC32550" w14:textId="77777777" w:rsidR="00FE2FC6" w:rsidRPr="00FE2FC6" w:rsidRDefault="00FE2FC6" w:rsidP="00FE2FC6">
      <w:pPr>
        <w:pBdr>
          <w:top w:val="nil"/>
          <w:left w:val="nil"/>
          <w:bottom w:val="nil"/>
          <w:right w:val="nil"/>
          <w:between w:val="nil"/>
        </w:pBdr>
        <w:rPr>
          <w:rFonts w:ascii="Tahoma" w:hAnsi="Tahoma" w:cs="Tahoma"/>
          <w:sz w:val="20"/>
          <w:szCs w:val="20"/>
        </w:rPr>
      </w:pPr>
      <w:r w:rsidRPr="00FE2FC6">
        <w:rPr>
          <w:rFonts w:ascii="Tahoma" w:hAnsi="Tahoma" w:cs="Tahoma"/>
          <w:sz w:val="20"/>
          <w:szCs w:val="20"/>
        </w:rPr>
        <w:t>Тест-кейс - набор входных данных, условий выполнения и ожидаемых результатов, разработанный с целью проверки того или иного свойства или поведения программного средства.</w:t>
      </w:r>
    </w:p>
    <w:p w14:paraId="0C7B55FE" w14:textId="77777777" w:rsidR="00FE2FC6" w:rsidRPr="00FE2FC6" w:rsidRDefault="00FE2FC6" w:rsidP="00FE2FC6">
      <w:pPr>
        <w:rPr>
          <w:rFonts w:ascii="Tahoma" w:hAnsi="Tahoma" w:cs="Tahoma"/>
          <w:sz w:val="20"/>
          <w:szCs w:val="20"/>
        </w:rPr>
      </w:pPr>
      <w:r w:rsidRPr="00FE2FC6">
        <w:rPr>
          <w:rFonts w:ascii="Tahoma" w:hAnsi="Tahoma" w:cs="Tahoma"/>
          <w:sz w:val="20"/>
          <w:szCs w:val="20"/>
        </w:rPr>
        <w:t>Фреймворк - программная платформа, определяющая структуру программной системы; программное обеспечение, облегчающее разработку и объединение разных компонентов большого программного проекта</w:t>
      </w:r>
    </w:p>
    <w:p w14:paraId="729EA246" w14:textId="77777777" w:rsidR="00FE2FC6" w:rsidRPr="00FE2FC6" w:rsidRDefault="00FE2FC6" w:rsidP="00FE2FC6">
      <w:pPr>
        <w:rPr>
          <w:rFonts w:ascii="Tahoma" w:hAnsi="Tahoma" w:cs="Tahoma"/>
          <w:sz w:val="20"/>
          <w:szCs w:val="20"/>
        </w:rPr>
      </w:pPr>
      <w:r w:rsidRPr="00FE2FC6">
        <w:rPr>
          <w:rFonts w:ascii="Tahoma" w:hAnsi="Tahoma" w:cs="Tahoma"/>
          <w:sz w:val="20"/>
          <w:szCs w:val="20"/>
        </w:rPr>
        <w:t>Allure Framework – инструмент построения отчётов автотестов, упрощающий их анализ. Это гибкий и легкий инструмент, который позволяет получить не только краткую информацию о ходе выполнения тестов, но и предоставляет всем участникам производственного процесса максимум полезной информации из повседневного выполнения автоматизированных тестов.</w:t>
      </w:r>
    </w:p>
    <w:p w14:paraId="4AC44FB0" w14:textId="77777777" w:rsidR="00FE2FC6" w:rsidRPr="00FE2FC6" w:rsidRDefault="00FE2FC6" w:rsidP="00FE2FC6">
      <w:pPr>
        <w:rPr>
          <w:rFonts w:ascii="Tahoma" w:hAnsi="Tahoma" w:cs="Tahoma"/>
          <w:sz w:val="20"/>
          <w:szCs w:val="20"/>
        </w:rPr>
      </w:pPr>
      <w:r w:rsidRPr="00FE2FC6">
        <w:rPr>
          <w:rFonts w:ascii="Tahoma" w:hAnsi="Tahoma" w:cs="Tahoma"/>
          <w:sz w:val="20"/>
          <w:szCs w:val="20"/>
        </w:rPr>
        <w:t>API - это набор способов и правил, по которым различные программы взаимодействуют между собой и обмениваются данными.</w:t>
      </w:r>
    </w:p>
    <w:p w14:paraId="6832014E"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GUI - графический интерфейс, система средств для взаимодействия пользователя с электронными устройствами, основанная на представлении всех доступных пользователю системных объектов и функций в виде графических компонентов экрана. </w:t>
      </w:r>
    </w:p>
    <w:p w14:paraId="6168FC87"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CI/CD - это комбинация </w:t>
      </w:r>
      <w:hyperlink r:id="rId127">
        <w:r w:rsidRPr="00FE2FC6">
          <w:rPr>
            <w:rFonts w:ascii="Tahoma" w:hAnsi="Tahoma" w:cs="Tahoma"/>
            <w:sz w:val="20"/>
            <w:szCs w:val="20"/>
          </w:rPr>
          <w:t>непрерывной интеграции</w:t>
        </w:r>
      </w:hyperlink>
      <w:r w:rsidRPr="00FE2FC6">
        <w:rPr>
          <w:rFonts w:ascii="Tahoma" w:hAnsi="Tahoma" w:cs="Tahoma"/>
          <w:sz w:val="20"/>
          <w:szCs w:val="20"/>
        </w:rPr>
        <w:t xml:space="preserve"> (continuous integration) и </w:t>
      </w:r>
      <w:hyperlink r:id="rId128">
        <w:r w:rsidRPr="00FE2FC6">
          <w:rPr>
            <w:rFonts w:ascii="Tahoma" w:hAnsi="Tahoma" w:cs="Tahoma"/>
            <w:sz w:val="20"/>
            <w:szCs w:val="20"/>
          </w:rPr>
          <w:t>непрерывного развертывания</w:t>
        </w:r>
      </w:hyperlink>
      <w:r w:rsidRPr="00FE2FC6">
        <w:rPr>
          <w:rFonts w:ascii="Tahoma" w:hAnsi="Tahoma" w:cs="Tahoma"/>
          <w:sz w:val="20"/>
          <w:szCs w:val="20"/>
        </w:rPr>
        <w:t xml:space="preserve"> (continuous delivery или continuous deployment) программного обеспечения в процессе разработки. CI/CD объединяет разработку, тестирования и развертывания приложения.</w:t>
      </w:r>
    </w:p>
    <w:p w14:paraId="13ACB62A" w14:textId="77777777" w:rsidR="00FE2FC6" w:rsidRPr="00FE2FC6" w:rsidRDefault="00FE2FC6" w:rsidP="00FE2FC6">
      <w:pPr>
        <w:rPr>
          <w:rFonts w:ascii="Tahoma" w:hAnsi="Tahoma" w:cs="Tahoma"/>
          <w:sz w:val="20"/>
          <w:szCs w:val="20"/>
        </w:rPr>
      </w:pPr>
      <w:r w:rsidRPr="00FE2FC6">
        <w:rPr>
          <w:rFonts w:ascii="Tahoma" w:hAnsi="Tahoma" w:cs="Tahoma"/>
          <w:sz w:val="20"/>
          <w:szCs w:val="20"/>
        </w:rPr>
        <w:t>E2E - end-to-end это вид тестирования, используемый для проверки программного обеспечения от начала до конца, а также его интеграцию с внешними интерфейсами. Цель сквозного тестирования состоит в проверке всего программного обеспечения на предмет зависимостей, целостности данных и связи с другими системами, интерфейсами и базами данных для проверки успешного выполнения полного производственного сценария.</w:t>
      </w:r>
    </w:p>
    <w:p w14:paraId="63D52B0B"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Jenkins — проект для непрерывной интеграции с открытым исходным кодом, написанный на Java. Используется для сборки и поставки программного обеспечения. </w:t>
      </w:r>
    </w:p>
    <w:p w14:paraId="03E13145" w14:textId="77777777" w:rsidR="00FE2FC6" w:rsidRPr="00FE2FC6" w:rsidRDefault="00FE2FC6" w:rsidP="00FE2FC6">
      <w:pPr>
        <w:rPr>
          <w:rFonts w:ascii="Tahoma" w:hAnsi="Tahoma" w:cs="Tahoma"/>
          <w:sz w:val="20"/>
          <w:szCs w:val="20"/>
        </w:rPr>
      </w:pPr>
      <w:r w:rsidRPr="00FE2FC6">
        <w:rPr>
          <w:rFonts w:ascii="Tahoma" w:hAnsi="Tahoma" w:cs="Tahoma"/>
          <w:sz w:val="20"/>
          <w:szCs w:val="20"/>
        </w:rPr>
        <w:t>Selenium Webdriver - это инструмент для автоматизированного тестирования веб-приложений. Является частью фреймворка Selenium. Для управления браузером WebDriver использует встроенные в браузер средства автоматизации.</w:t>
      </w:r>
    </w:p>
    <w:p w14:paraId="712BE999" w14:textId="77777777" w:rsidR="00FE2FC6" w:rsidRPr="00FE2FC6" w:rsidRDefault="00FE2FC6" w:rsidP="00FE2FC6">
      <w:pPr>
        <w:pBdr>
          <w:top w:val="nil"/>
          <w:left w:val="nil"/>
          <w:bottom w:val="nil"/>
          <w:right w:val="nil"/>
          <w:between w:val="nil"/>
        </w:pBdr>
        <w:rPr>
          <w:rFonts w:ascii="Tahoma" w:hAnsi="Tahoma" w:cs="Tahoma"/>
          <w:sz w:val="20"/>
          <w:szCs w:val="20"/>
        </w:rPr>
      </w:pPr>
      <w:r w:rsidRPr="00FE2FC6">
        <w:rPr>
          <w:rFonts w:ascii="Tahoma" w:hAnsi="Tahoma" w:cs="Tahoma"/>
          <w:sz w:val="20"/>
          <w:szCs w:val="20"/>
        </w:rPr>
        <w:t>Selenide - это фреймворк для автоматизированного тестирования веб-приложений на основе Selenium WebDriver.</w:t>
      </w:r>
    </w:p>
    <w:p w14:paraId="3CAD8200" w14:textId="77777777" w:rsidR="00FE2FC6" w:rsidRPr="00FE2FC6" w:rsidRDefault="00FE2FC6" w:rsidP="00FE2FC6">
      <w:pPr>
        <w:rPr>
          <w:rFonts w:ascii="Tahoma" w:hAnsi="Tahoma" w:cs="Tahoma"/>
          <w:sz w:val="20"/>
          <w:szCs w:val="20"/>
        </w:rPr>
      </w:pPr>
      <w:r w:rsidRPr="00FE2FC6">
        <w:rPr>
          <w:rFonts w:ascii="Tahoma" w:hAnsi="Tahoma" w:cs="Tahoma"/>
          <w:sz w:val="20"/>
          <w:szCs w:val="20"/>
        </w:rPr>
        <w:t>Smoke-тестирование - проверка программного обеспечения на стабильность и наличие явных ошибок. Тест должен подтвердить или опровергнуть правильность выполнения ПО своих основных функций перед его передачей на более глубокое тестирование.</w:t>
      </w:r>
    </w:p>
    <w:p w14:paraId="676117BC"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TMS - система управления тестированием, используется для хранения информации о том, как должным образом проводить тестирование, осуществление очередности проведения тестирования в соответствии с его планом, а также для получения информации в виде отчетов о стадии тестирования и качестве тестируемого продукта. </w:t>
      </w:r>
    </w:p>
    <w:p w14:paraId="12D86A0E"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VCS - </w:t>
      </w:r>
      <w:hyperlink r:id="rId129">
        <w:r w:rsidRPr="00FE2FC6">
          <w:rPr>
            <w:rFonts w:ascii="Tahoma" w:hAnsi="Tahoma" w:cs="Tahoma"/>
            <w:sz w:val="20"/>
            <w:szCs w:val="20"/>
          </w:rPr>
          <w:t>программное обеспечение</w:t>
        </w:r>
      </w:hyperlink>
      <w:r w:rsidRPr="00FE2FC6">
        <w:rPr>
          <w:rFonts w:ascii="Tahoma" w:hAnsi="Tahoma" w:cs="Tahoma"/>
          <w:sz w:val="20"/>
          <w:szCs w:val="20"/>
        </w:rPr>
        <w:t xml:space="preserve"> для облегчения работы с изменяющейся информацией. Система управления версиями позволяет хранить несколько версий одного и того же документа, при необходимости возвращаться к более ранним версиям, определять, кто и когда сделал то или иное изменение, и многое другое.</w:t>
      </w:r>
    </w:p>
    <w:p w14:paraId="13695E00" w14:textId="77777777" w:rsidR="00FE2FC6" w:rsidRPr="00FE2FC6" w:rsidRDefault="00FE2FC6" w:rsidP="005430BC">
      <w:pPr>
        <w:keepNext/>
        <w:keepLines/>
        <w:numPr>
          <w:ilvl w:val="1"/>
          <w:numId w:val="201"/>
        </w:numPr>
        <w:spacing w:after="0"/>
        <w:ind w:hanging="360"/>
        <w:outlineLvl w:val="1"/>
        <w:rPr>
          <w:rFonts w:ascii="Tahoma" w:hAnsi="Tahoma" w:cs="Tahoma"/>
          <w:b/>
          <w:sz w:val="20"/>
          <w:szCs w:val="20"/>
        </w:rPr>
      </w:pPr>
      <w:bookmarkStart w:id="113" w:name="_Toc120812537"/>
      <w:r w:rsidRPr="00FE2FC6">
        <w:rPr>
          <w:rFonts w:ascii="Tahoma" w:hAnsi="Tahoma" w:cs="Tahoma"/>
          <w:b/>
          <w:sz w:val="20"/>
          <w:szCs w:val="20"/>
        </w:rPr>
        <w:t>Цели и задачи</w:t>
      </w:r>
      <w:bookmarkEnd w:id="113"/>
    </w:p>
    <w:p w14:paraId="4C47E158" w14:textId="77777777" w:rsidR="00FE2FC6" w:rsidRPr="00FE2FC6" w:rsidRDefault="00FE2FC6" w:rsidP="005430BC">
      <w:pPr>
        <w:keepNext/>
        <w:keepLines/>
        <w:numPr>
          <w:ilvl w:val="2"/>
          <w:numId w:val="201"/>
        </w:numPr>
        <w:pBdr>
          <w:top w:val="nil"/>
          <w:left w:val="nil"/>
          <w:bottom w:val="nil"/>
          <w:right w:val="nil"/>
          <w:between w:val="nil"/>
        </w:pBdr>
        <w:spacing w:before="0"/>
        <w:outlineLvl w:val="1"/>
        <w:rPr>
          <w:rFonts w:ascii="Tahoma" w:hAnsi="Tahoma" w:cs="Tahoma"/>
          <w:b/>
          <w:sz w:val="20"/>
          <w:szCs w:val="20"/>
        </w:rPr>
      </w:pPr>
      <w:bookmarkStart w:id="114" w:name="_Toc120812538"/>
      <w:r w:rsidRPr="00FE2FC6">
        <w:rPr>
          <w:rFonts w:ascii="Tahoma" w:hAnsi="Tahoma" w:cs="Tahoma"/>
          <w:b/>
          <w:sz w:val="20"/>
          <w:szCs w:val="20"/>
        </w:rPr>
        <w:t>Цели модуля автоматизации тестирования обновлений личного кабинета</w:t>
      </w:r>
      <w:bookmarkEnd w:id="114"/>
    </w:p>
    <w:p w14:paraId="7C9CC169"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Целями автоматизации тестирования являются:  </w:t>
      </w:r>
    </w:p>
    <w:p w14:paraId="24B4CE2F" w14:textId="77777777" w:rsidR="00FE2FC6" w:rsidRPr="00FE2FC6" w:rsidRDefault="00FE2FC6" w:rsidP="005430BC">
      <w:pPr>
        <w:numPr>
          <w:ilvl w:val="0"/>
          <w:numId w:val="184"/>
        </w:numPr>
        <w:spacing w:after="0"/>
        <w:ind w:hanging="360"/>
        <w:rPr>
          <w:rFonts w:ascii="Tahoma" w:hAnsi="Tahoma" w:cs="Tahoma"/>
          <w:sz w:val="20"/>
          <w:szCs w:val="20"/>
        </w:rPr>
      </w:pPr>
      <w:r w:rsidRPr="00FE2FC6">
        <w:rPr>
          <w:rFonts w:ascii="Tahoma" w:hAnsi="Tahoma" w:cs="Tahoma"/>
          <w:sz w:val="20"/>
          <w:szCs w:val="20"/>
        </w:rPr>
        <w:t>Повышение качества продукта и снижение количества багов в проде;</w:t>
      </w:r>
    </w:p>
    <w:p w14:paraId="4756B06C" w14:textId="77777777" w:rsidR="00FE2FC6" w:rsidRPr="00FE2FC6" w:rsidRDefault="00FE2FC6" w:rsidP="005430BC">
      <w:pPr>
        <w:numPr>
          <w:ilvl w:val="0"/>
          <w:numId w:val="184"/>
        </w:numPr>
        <w:spacing w:before="0" w:after="0"/>
        <w:ind w:hanging="360"/>
        <w:rPr>
          <w:rFonts w:ascii="Tahoma" w:hAnsi="Tahoma" w:cs="Tahoma"/>
          <w:sz w:val="20"/>
          <w:szCs w:val="20"/>
        </w:rPr>
      </w:pPr>
      <w:r w:rsidRPr="00FE2FC6">
        <w:rPr>
          <w:rFonts w:ascii="Tahoma" w:hAnsi="Tahoma" w:cs="Tahoma"/>
          <w:sz w:val="20"/>
          <w:szCs w:val="20"/>
        </w:rPr>
        <w:t>Сокращение времени на ручное тестирование;</w:t>
      </w:r>
    </w:p>
    <w:p w14:paraId="63BB06C9" w14:textId="77777777" w:rsidR="00FE2FC6" w:rsidRPr="00FE2FC6" w:rsidRDefault="00FE2FC6" w:rsidP="005430BC">
      <w:pPr>
        <w:numPr>
          <w:ilvl w:val="0"/>
          <w:numId w:val="184"/>
        </w:numPr>
        <w:spacing w:before="0" w:after="0"/>
        <w:ind w:hanging="360"/>
        <w:rPr>
          <w:rFonts w:ascii="Tahoma" w:hAnsi="Tahoma" w:cs="Tahoma"/>
          <w:sz w:val="20"/>
          <w:szCs w:val="20"/>
        </w:rPr>
      </w:pPr>
      <w:r w:rsidRPr="00FE2FC6">
        <w:rPr>
          <w:rFonts w:ascii="Tahoma" w:hAnsi="Tahoma" w:cs="Tahoma"/>
          <w:sz w:val="20"/>
          <w:szCs w:val="20"/>
        </w:rPr>
        <w:t>увеличение покрытия реализованного и реализуемого кода при тестировании;</w:t>
      </w:r>
    </w:p>
    <w:p w14:paraId="190027E9" w14:textId="77777777" w:rsidR="00FE2FC6" w:rsidRPr="00FE2FC6" w:rsidRDefault="00FE2FC6" w:rsidP="005430BC">
      <w:pPr>
        <w:numPr>
          <w:ilvl w:val="0"/>
          <w:numId w:val="184"/>
        </w:numPr>
        <w:spacing w:before="0"/>
        <w:ind w:hanging="360"/>
        <w:rPr>
          <w:rFonts w:ascii="Tahoma" w:hAnsi="Tahoma" w:cs="Tahoma"/>
          <w:sz w:val="20"/>
          <w:szCs w:val="20"/>
        </w:rPr>
      </w:pPr>
      <w:r w:rsidRPr="00FE2FC6">
        <w:rPr>
          <w:rFonts w:ascii="Tahoma" w:hAnsi="Tahoma" w:cs="Tahoma"/>
          <w:sz w:val="20"/>
          <w:szCs w:val="20"/>
        </w:rPr>
        <w:t>Использование актуальной информации об отчетах по тестированию;</w:t>
      </w:r>
    </w:p>
    <w:p w14:paraId="3607D5C9" w14:textId="77777777" w:rsidR="00FE2FC6" w:rsidRPr="00FE2FC6" w:rsidRDefault="00FE2FC6" w:rsidP="00FE2FC6">
      <w:pPr>
        <w:ind w:left="720"/>
        <w:rPr>
          <w:rFonts w:ascii="Tahoma" w:hAnsi="Tahoma" w:cs="Tahoma"/>
          <w:sz w:val="20"/>
          <w:szCs w:val="20"/>
        </w:rPr>
      </w:pPr>
    </w:p>
    <w:p w14:paraId="65A14613" w14:textId="77777777" w:rsidR="00FE2FC6" w:rsidRPr="00FE2FC6" w:rsidRDefault="00FE2FC6" w:rsidP="005430BC">
      <w:pPr>
        <w:keepNext/>
        <w:keepLines/>
        <w:numPr>
          <w:ilvl w:val="2"/>
          <w:numId w:val="201"/>
        </w:numPr>
        <w:outlineLvl w:val="2"/>
        <w:rPr>
          <w:rFonts w:ascii="Tahoma" w:hAnsi="Tahoma" w:cs="Tahoma"/>
          <w:b/>
          <w:sz w:val="20"/>
          <w:szCs w:val="20"/>
        </w:rPr>
      </w:pPr>
      <w:bookmarkStart w:id="115" w:name="_Toc120812539"/>
      <w:r w:rsidRPr="00FE2FC6">
        <w:rPr>
          <w:rFonts w:ascii="Tahoma" w:hAnsi="Tahoma" w:cs="Tahoma"/>
          <w:b/>
          <w:sz w:val="20"/>
          <w:szCs w:val="20"/>
        </w:rPr>
        <w:t>Задачи тестирования</w:t>
      </w:r>
      <w:bookmarkEnd w:id="115"/>
    </w:p>
    <w:p w14:paraId="770A40BC"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Для достижения указанных целей в рамках автоматизации процесса тестирования обновлений личного кабинета необходимо решить следующие основные задачи:  </w:t>
      </w:r>
    </w:p>
    <w:p w14:paraId="5F625379" w14:textId="77777777" w:rsidR="00FE2FC6" w:rsidRPr="00FE2FC6" w:rsidRDefault="00FE2FC6" w:rsidP="005430BC">
      <w:pPr>
        <w:numPr>
          <w:ilvl w:val="0"/>
          <w:numId w:val="184"/>
        </w:numPr>
        <w:spacing w:after="0"/>
        <w:ind w:hanging="360"/>
        <w:rPr>
          <w:rFonts w:ascii="Tahoma" w:hAnsi="Tahoma" w:cs="Tahoma"/>
          <w:sz w:val="20"/>
          <w:szCs w:val="20"/>
        </w:rPr>
      </w:pPr>
      <w:r w:rsidRPr="00FE2FC6">
        <w:rPr>
          <w:rFonts w:ascii="Tahoma" w:hAnsi="Tahoma" w:cs="Tahoma"/>
          <w:sz w:val="20"/>
          <w:szCs w:val="20"/>
        </w:rPr>
        <w:t>Внедрение инструментов для управления процессом обеспечения качества и выполнения заявленных видов тестирования;</w:t>
      </w:r>
    </w:p>
    <w:p w14:paraId="5A292771" w14:textId="77777777" w:rsidR="00FE2FC6" w:rsidRPr="00FE2FC6" w:rsidRDefault="00FE2FC6" w:rsidP="005430BC">
      <w:pPr>
        <w:numPr>
          <w:ilvl w:val="0"/>
          <w:numId w:val="184"/>
        </w:numPr>
        <w:spacing w:before="0" w:after="0"/>
        <w:ind w:hanging="360"/>
        <w:rPr>
          <w:rFonts w:ascii="Tahoma" w:hAnsi="Tahoma" w:cs="Tahoma"/>
          <w:sz w:val="20"/>
          <w:szCs w:val="20"/>
        </w:rPr>
      </w:pPr>
      <w:r w:rsidRPr="00FE2FC6">
        <w:rPr>
          <w:rFonts w:ascii="Tahoma" w:hAnsi="Tahoma" w:cs="Tahoma"/>
          <w:sz w:val="20"/>
          <w:szCs w:val="20"/>
        </w:rPr>
        <w:t>Разработка документации по организации процесса управления качеством;</w:t>
      </w:r>
    </w:p>
    <w:p w14:paraId="77DAF5C3" w14:textId="77777777" w:rsidR="00FE2FC6" w:rsidRPr="00FE2FC6" w:rsidRDefault="00FE2FC6" w:rsidP="005430BC">
      <w:pPr>
        <w:numPr>
          <w:ilvl w:val="0"/>
          <w:numId w:val="184"/>
        </w:numPr>
        <w:spacing w:before="0" w:after="0"/>
        <w:ind w:hanging="360"/>
        <w:rPr>
          <w:rFonts w:ascii="Tahoma" w:hAnsi="Tahoma" w:cs="Tahoma"/>
          <w:sz w:val="20"/>
          <w:szCs w:val="20"/>
        </w:rPr>
      </w:pPr>
      <w:r w:rsidRPr="00FE2FC6">
        <w:rPr>
          <w:rFonts w:ascii="Tahoma" w:hAnsi="Tahoma" w:cs="Tahoma"/>
          <w:sz w:val="20"/>
          <w:szCs w:val="20"/>
        </w:rPr>
        <w:t xml:space="preserve">внедрение инструментов для работы с тест-кейсами (Qase, либо Allure TestOps);  </w:t>
      </w:r>
    </w:p>
    <w:p w14:paraId="26132045" w14:textId="77777777" w:rsidR="00FE2FC6" w:rsidRPr="00FE2FC6" w:rsidRDefault="00FE2FC6" w:rsidP="005430BC">
      <w:pPr>
        <w:numPr>
          <w:ilvl w:val="0"/>
          <w:numId w:val="184"/>
        </w:numPr>
        <w:spacing w:before="0" w:after="0"/>
        <w:ind w:hanging="360"/>
        <w:rPr>
          <w:rFonts w:ascii="Tahoma" w:hAnsi="Tahoma" w:cs="Tahoma"/>
          <w:sz w:val="20"/>
          <w:szCs w:val="20"/>
        </w:rPr>
      </w:pPr>
      <w:r w:rsidRPr="00FE2FC6">
        <w:rPr>
          <w:rFonts w:ascii="Tahoma" w:hAnsi="Tahoma" w:cs="Tahoma"/>
          <w:sz w:val="20"/>
          <w:szCs w:val="20"/>
        </w:rPr>
        <w:t>Подготовка списка  приоритетных кейсов</w:t>
      </w:r>
      <w:r w:rsidRPr="00FE2FC6">
        <w:rPr>
          <w:rFonts w:ascii="Tahoma" w:hAnsi="Tahoma" w:cs="Tahoma"/>
          <w:sz w:val="20"/>
          <w:szCs w:val="20"/>
        </w:rPr>
        <w:tab/>
        <w:t>тестирования для покрытия автотестами;</w:t>
      </w:r>
    </w:p>
    <w:p w14:paraId="46C9B63B" w14:textId="77777777" w:rsidR="00FE2FC6" w:rsidRPr="00FE2FC6" w:rsidRDefault="00FE2FC6" w:rsidP="005430BC">
      <w:pPr>
        <w:numPr>
          <w:ilvl w:val="0"/>
          <w:numId w:val="184"/>
        </w:numPr>
        <w:spacing w:before="0" w:after="0"/>
        <w:ind w:hanging="360"/>
        <w:rPr>
          <w:rFonts w:ascii="Tahoma" w:hAnsi="Tahoma" w:cs="Tahoma"/>
          <w:sz w:val="20"/>
          <w:szCs w:val="20"/>
        </w:rPr>
      </w:pPr>
      <w:r w:rsidRPr="00FE2FC6">
        <w:rPr>
          <w:rFonts w:ascii="Tahoma" w:hAnsi="Tahoma" w:cs="Tahoma"/>
          <w:sz w:val="20"/>
          <w:szCs w:val="20"/>
        </w:rPr>
        <w:t xml:space="preserve">Выполнение автоматизированного тестирования Системы; </w:t>
      </w:r>
    </w:p>
    <w:p w14:paraId="4360D3FE" w14:textId="77777777" w:rsidR="00FE2FC6" w:rsidRPr="00FE2FC6" w:rsidRDefault="00FE2FC6" w:rsidP="005430BC">
      <w:pPr>
        <w:numPr>
          <w:ilvl w:val="0"/>
          <w:numId w:val="184"/>
        </w:numPr>
        <w:spacing w:before="0"/>
        <w:ind w:hanging="360"/>
        <w:rPr>
          <w:rFonts w:ascii="Tahoma" w:hAnsi="Tahoma" w:cs="Tahoma"/>
          <w:sz w:val="20"/>
          <w:szCs w:val="20"/>
        </w:rPr>
      </w:pPr>
      <w:r w:rsidRPr="00FE2FC6">
        <w:rPr>
          <w:rFonts w:ascii="Tahoma" w:hAnsi="Tahoma" w:cs="Tahoma"/>
          <w:sz w:val="20"/>
          <w:szCs w:val="20"/>
        </w:rPr>
        <w:t>Подготовка и предоставление отчетов о результатах автоматического тестирования работы сервиса личного кабинета и интеграционных взаимодействий  для заинтересованных лиц в разрезе итераций, сценариев, периодов, результатов, причин отклонений и т.д.</w:t>
      </w:r>
    </w:p>
    <w:p w14:paraId="74B199F3"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Подробно о системе отчетов и результатах автоматического тестирования указано в п.4.1.6.</w:t>
      </w:r>
    </w:p>
    <w:p w14:paraId="5C6C07F2" w14:textId="77777777" w:rsidR="00FE2FC6" w:rsidRPr="00FE2FC6" w:rsidRDefault="00FE2FC6" w:rsidP="005430BC">
      <w:pPr>
        <w:keepNext/>
        <w:keepLines/>
        <w:numPr>
          <w:ilvl w:val="1"/>
          <w:numId w:val="201"/>
        </w:numPr>
        <w:ind w:hanging="360"/>
        <w:outlineLvl w:val="1"/>
        <w:rPr>
          <w:rFonts w:ascii="Tahoma" w:hAnsi="Tahoma" w:cs="Tahoma"/>
          <w:b/>
          <w:sz w:val="20"/>
          <w:szCs w:val="20"/>
        </w:rPr>
      </w:pPr>
      <w:bookmarkStart w:id="116" w:name="_Toc120812540"/>
      <w:r w:rsidRPr="00FE2FC6">
        <w:rPr>
          <w:rFonts w:ascii="Tahoma" w:hAnsi="Tahoma" w:cs="Tahoma"/>
          <w:b/>
          <w:sz w:val="20"/>
          <w:szCs w:val="20"/>
        </w:rPr>
        <w:t>Модуль автоматического тестирования обновлений Личного кабинета</w:t>
      </w:r>
      <w:bookmarkEnd w:id="116"/>
    </w:p>
    <w:p w14:paraId="3779B4BE"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Модуль предназначен для автоматизации тестирования обновлений личного кабинета. Автотесты могут запускаться как на регулярной основе (перед релизом), так и в произвольный момент времени при наличии необходимости. </w:t>
      </w:r>
    </w:p>
    <w:p w14:paraId="5317B118"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Применяемое тестирование должно охватывать работу личного кабинета клиента (ФЛ,ЮЛ) и сервиса “Реплика” их взаимодействие с интеграционной шиной,  а также может охватывать другие сервисы.</w:t>
      </w:r>
    </w:p>
    <w:p w14:paraId="4EF1B7EA" w14:textId="77777777" w:rsidR="00FE2FC6" w:rsidRPr="00FE2FC6" w:rsidRDefault="00FE2FC6" w:rsidP="00FE2FC6">
      <w:pPr>
        <w:rPr>
          <w:rFonts w:ascii="Tahoma" w:hAnsi="Tahoma" w:cs="Tahoma"/>
          <w:sz w:val="20"/>
          <w:szCs w:val="20"/>
        </w:rPr>
      </w:pPr>
      <w:r w:rsidRPr="00FE2FC6">
        <w:rPr>
          <w:rFonts w:ascii="Tahoma" w:hAnsi="Tahoma" w:cs="Tahoma"/>
          <w:sz w:val="20"/>
          <w:szCs w:val="20"/>
        </w:rPr>
        <w:t>Реализацию написания автотестов должно осуществляться на языке программирования Java. Для обеспечения полноценного функционирования автоматизированного тестирования рекомендуется использовать программное обеспечение, перечисленное далее.</w:t>
      </w:r>
    </w:p>
    <w:p w14:paraId="2A296FD0"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Разработанные подходы и используемое ПО должно иметь возможность масштабироваться на другие сервисы, не указанные в данном техническом задании. </w:t>
      </w:r>
    </w:p>
    <w:p w14:paraId="12B3564E" w14:textId="77777777" w:rsidR="00FE2FC6" w:rsidRPr="00FE2FC6" w:rsidRDefault="00FE2FC6" w:rsidP="005430BC">
      <w:pPr>
        <w:keepNext/>
        <w:keepLines/>
        <w:numPr>
          <w:ilvl w:val="1"/>
          <w:numId w:val="201"/>
        </w:numPr>
        <w:outlineLvl w:val="1"/>
        <w:rPr>
          <w:rFonts w:ascii="Tahoma" w:hAnsi="Tahoma" w:cs="Tahoma"/>
          <w:b/>
          <w:sz w:val="20"/>
          <w:szCs w:val="20"/>
        </w:rPr>
      </w:pPr>
      <w:bookmarkStart w:id="117" w:name="_Toc120812541"/>
      <w:r w:rsidRPr="00FE2FC6">
        <w:rPr>
          <w:rFonts w:ascii="Tahoma" w:hAnsi="Tahoma" w:cs="Tahoma"/>
          <w:b/>
          <w:sz w:val="20"/>
          <w:szCs w:val="20"/>
        </w:rPr>
        <w:t>Настройка стендов и окружения, требования к конфигурации и инструменты</w:t>
      </w:r>
      <w:bookmarkEnd w:id="117"/>
    </w:p>
    <w:p w14:paraId="0502BCB7"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Внедрение автоматизированного тестирования требует включения процесса написания и деплоя автотестов в  цикл разработки программного обеспечения. </w:t>
      </w:r>
    </w:p>
    <w:p w14:paraId="550E6BCE" w14:textId="77777777" w:rsidR="00FE2FC6" w:rsidRPr="00FE2FC6" w:rsidRDefault="00FE2FC6" w:rsidP="005430BC">
      <w:pPr>
        <w:keepNext/>
        <w:keepLines/>
        <w:numPr>
          <w:ilvl w:val="2"/>
          <w:numId w:val="201"/>
        </w:numPr>
        <w:outlineLvl w:val="2"/>
        <w:rPr>
          <w:rFonts w:ascii="Tahoma" w:hAnsi="Tahoma" w:cs="Tahoma"/>
          <w:b/>
          <w:sz w:val="20"/>
          <w:szCs w:val="20"/>
        </w:rPr>
      </w:pPr>
      <w:bookmarkStart w:id="118" w:name="_Toc120812542"/>
      <w:r w:rsidRPr="00FE2FC6">
        <w:rPr>
          <w:rFonts w:ascii="Tahoma" w:hAnsi="Tahoma" w:cs="Tahoma"/>
          <w:b/>
          <w:sz w:val="20"/>
          <w:szCs w:val="20"/>
        </w:rPr>
        <w:t>Структура и организация кода</w:t>
      </w:r>
      <w:bookmarkEnd w:id="118"/>
    </w:p>
    <w:p w14:paraId="254AA7F0"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Применяемое тестирование должно охватывать работу личного кабинета и сервис “Реплика”, а также их взаимодействие с интеграционной шиной.</w:t>
      </w:r>
    </w:p>
    <w:p w14:paraId="3C195D75" w14:textId="77777777" w:rsidR="00FE2FC6" w:rsidRPr="00FE2FC6" w:rsidRDefault="00FE2FC6" w:rsidP="00FE2FC6">
      <w:pPr>
        <w:rPr>
          <w:rFonts w:ascii="Tahoma" w:hAnsi="Tahoma" w:cs="Tahoma"/>
          <w:sz w:val="20"/>
          <w:szCs w:val="20"/>
        </w:rPr>
      </w:pPr>
      <w:r w:rsidRPr="00FE2FC6">
        <w:rPr>
          <w:rFonts w:ascii="Tahoma" w:hAnsi="Tahoma" w:cs="Tahoma"/>
          <w:sz w:val="20"/>
          <w:szCs w:val="20"/>
        </w:rPr>
        <w:t>Рекомендуемые архитектурные правила:</w:t>
      </w:r>
    </w:p>
    <w:p w14:paraId="34231EFB" w14:textId="77777777" w:rsidR="00FE2FC6" w:rsidRPr="00FE2FC6" w:rsidRDefault="00FE2FC6" w:rsidP="00052E54">
      <w:pPr>
        <w:numPr>
          <w:ilvl w:val="0"/>
          <w:numId w:val="5"/>
        </w:numPr>
        <w:spacing w:after="0"/>
        <w:rPr>
          <w:rFonts w:ascii="Tahoma" w:hAnsi="Tahoma" w:cs="Tahoma"/>
          <w:sz w:val="20"/>
          <w:szCs w:val="20"/>
        </w:rPr>
      </w:pPr>
      <w:r w:rsidRPr="00FE2FC6">
        <w:rPr>
          <w:rFonts w:ascii="Tahoma" w:hAnsi="Tahoma" w:cs="Tahoma"/>
          <w:sz w:val="20"/>
          <w:szCs w:val="20"/>
        </w:rPr>
        <w:t>Обеспечение высокой структурированности кода для легкой читаемости и управляемости, использование Page Pattern, заложенных в фреймворк;</w:t>
      </w:r>
    </w:p>
    <w:p w14:paraId="426855FB" w14:textId="77777777" w:rsidR="00FE2FC6" w:rsidRPr="00FE2FC6" w:rsidRDefault="00FE2FC6" w:rsidP="00052E54">
      <w:pPr>
        <w:numPr>
          <w:ilvl w:val="0"/>
          <w:numId w:val="5"/>
        </w:numPr>
        <w:spacing w:before="0" w:after="0"/>
        <w:rPr>
          <w:rFonts w:ascii="Tahoma" w:hAnsi="Tahoma" w:cs="Tahoma"/>
          <w:sz w:val="20"/>
          <w:szCs w:val="20"/>
        </w:rPr>
      </w:pPr>
      <w:r w:rsidRPr="00FE2FC6">
        <w:rPr>
          <w:rFonts w:ascii="Tahoma" w:hAnsi="Tahoma" w:cs="Tahoma"/>
          <w:sz w:val="20"/>
          <w:szCs w:val="20"/>
        </w:rPr>
        <w:t>Максимальное разделение и изоляция между собой прикладных реализаций конкретных тестов;</w:t>
      </w:r>
    </w:p>
    <w:p w14:paraId="37B74D02" w14:textId="77777777" w:rsidR="00FE2FC6" w:rsidRPr="00FE2FC6" w:rsidRDefault="00FE2FC6" w:rsidP="00052E54">
      <w:pPr>
        <w:numPr>
          <w:ilvl w:val="0"/>
          <w:numId w:val="5"/>
        </w:numPr>
        <w:spacing w:before="0" w:after="0"/>
        <w:rPr>
          <w:rFonts w:ascii="Tahoma" w:hAnsi="Tahoma" w:cs="Tahoma"/>
          <w:sz w:val="20"/>
          <w:szCs w:val="20"/>
        </w:rPr>
      </w:pPr>
      <w:r w:rsidRPr="00FE2FC6">
        <w:rPr>
          <w:rFonts w:ascii="Tahoma" w:hAnsi="Tahoma" w:cs="Tahoma"/>
          <w:sz w:val="20"/>
          <w:szCs w:val="20"/>
        </w:rPr>
        <w:t>Максимальное сокращение требуемых зависимостей между тестами для простоты внесения изменений;</w:t>
      </w:r>
    </w:p>
    <w:p w14:paraId="0E1222DE" w14:textId="77777777" w:rsidR="00FE2FC6" w:rsidRPr="00FE2FC6" w:rsidRDefault="00FE2FC6" w:rsidP="00052E54">
      <w:pPr>
        <w:numPr>
          <w:ilvl w:val="0"/>
          <w:numId w:val="5"/>
        </w:numPr>
        <w:spacing w:before="0" w:after="0"/>
        <w:rPr>
          <w:rFonts w:ascii="Tahoma" w:hAnsi="Tahoma" w:cs="Tahoma"/>
          <w:sz w:val="20"/>
          <w:szCs w:val="20"/>
        </w:rPr>
      </w:pPr>
      <w:r w:rsidRPr="00FE2FC6">
        <w:rPr>
          <w:rFonts w:ascii="Tahoma" w:hAnsi="Tahoma" w:cs="Tahoma"/>
          <w:sz w:val="20"/>
          <w:szCs w:val="20"/>
        </w:rPr>
        <w:t>Разумное переиспользование кода с допустимым возможным дублированием кода на уровне независимых групп тестов (функциональных подсистем) для снижения зависимостей и мерж-конфликтов на уровне разработки;</w:t>
      </w:r>
    </w:p>
    <w:p w14:paraId="68D049A8" w14:textId="77777777" w:rsidR="00FE2FC6" w:rsidRPr="00FE2FC6" w:rsidRDefault="00FE2FC6" w:rsidP="00052E54">
      <w:pPr>
        <w:numPr>
          <w:ilvl w:val="0"/>
          <w:numId w:val="5"/>
        </w:numPr>
        <w:spacing w:before="0" w:after="0"/>
        <w:rPr>
          <w:rFonts w:ascii="Tahoma" w:hAnsi="Tahoma" w:cs="Tahoma"/>
          <w:sz w:val="20"/>
          <w:szCs w:val="20"/>
        </w:rPr>
      </w:pPr>
      <w:r w:rsidRPr="00FE2FC6">
        <w:rPr>
          <w:rFonts w:ascii="Tahoma" w:hAnsi="Tahoma" w:cs="Tahoma"/>
          <w:sz w:val="20"/>
          <w:szCs w:val="20"/>
        </w:rPr>
        <w:t>Отказ от использования сложных фреймворков для сокращения впоследствии времени «входа» начинающих тестировщиков в проект;</w:t>
      </w:r>
    </w:p>
    <w:p w14:paraId="19A695EA" w14:textId="77777777" w:rsidR="00FE2FC6" w:rsidRPr="00FE2FC6" w:rsidRDefault="00FE2FC6" w:rsidP="00052E54">
      <w:pPr>
        <w:numPr>
          <w:ilvl w:val="0"/>
          <w:numId w:val="5"/>
        </w:numPr>
        <w:spacing w:before="0"/>
        <w:rPr>
          <w:rFonts w:ascii="Tahoma" w:hAnsi="Tahoma" w:cs="Tahoma"/>
          <w:sz w:val="20"/>
          <w:szCs w:val="20"/>
        </w:rPr>
      </w:pPr>
      <w:r w:rsidRPr="00FE2FC6">
        <w:rPr>
          <w:rFonts w:ascii="Tahoma" w:hAnsi="Tahoma" w:cs="Tahoma"/>
          <w:sz w:val="20"/>
          <w:szCs w:val="20"/>
        </w:rPr>
        <w:t>Настраиваемый запуск тестирования.</w:t>
      </w:r>
    </w:p>
    <w:p w14:paraId="26D1EA5B" w14:textId="77777777" w:rsidR="00FE2FC6" w:rsidRPr="00FE2FC6" w:rsidRDefault="00FE2FC6" w:rsidP="00FE2FC6">
      <w:pPr>
        <w:rPr>
          <w:rFonts w:ascii="Tahoma" w:hAnsi="Tahoma" w:cs="Tahoma"/>
          <w:sz w:val="20"/>
          <w:szCs w:val="20"/>
        </w:rPr>
      </w:pPr>
      <w:r w:rsidRPr="00FE2FC6">
        <w:rPr>
          <w:rFonts w:ascii="Tahoma" w:hAnsi="Tahoma" w:cs="Tahoma"/>
          <w:sz w:val="20"/>
          <w:szCs w:val="20"/>
        </w:rPr>
        <w:t>Все тесты рекомендуется располагать в папке “test”. Весь код по страницам, хелперы, ресурсы, глобальные рекомендуется хранить в папке main.</w:t>
      </w:r>
    </w:p>
    <w:p w14:paraId="5E186F50"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 папке libs — драйвера для нескольких браузеров (Chrome, Firefox, Opera) для возможности запуска локальных тестов. А также вспомогательные библиотеки. </w:t>
      </w:r>
    </w:p>
    <w:p w14:paraId="6A732A20"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 папке environment класс для хранения и управления общими переменными. Сами переменные хранятся в файле configuration.properties (папка resources). </w:t>
      </w:r>
    </w:p>
    <w:p w14:paraId="5F23F433" w14:textId="77777777" w:rsidR="00FE2FC6" w:rsidRPr="00FE2FC6" w:rsidRDefault="00FE2FC6" w:rsidP="00FE2FC6">
      <w:pPr>
        <w:rPr>
          <w:rFonts w:ascii="Tahoma" w:hAnsi="Tahoma" w:cs="Tahoma"/>
          <w:sz w:val="20"/>
          <w:szCs w:val="20"/>
        </w:rPr>
      </w:pPr>
      <w:r w:rsidRPr="00FE2FC6">
        <w:rPr>
          <w:rFonts w:ascii="Tahoma" w:hAnsi="Tahoma" w:cs="Tahoma"/>
          <w:sz w:val="20"/>
          <w:szCs w:val="20"/>
        </w:rPr>
        <w:t>В папке pages находиться классы, описывающие страницы приложения. Основные страницы находятся в корне папки. Для виджетов, модальных окон, панелей может быть создана отдельная папка - widgets.</w:t>
      </w:r>
    </w:p>
    <w:p w14:paraId="015C3BEC" w14:textId="77777777" w:rsidR="00FE2FC6" w:rsidRPr="00FE2FC6" w:rsidRDefault="00FE2FC6" w:rsidP="00FE2FC6">
      <w:pPr>
        <w:rPr>
          <w:rFonts w:ascii="Tahoma" w:hAnsi="Tahoma" w:cs="Tahoma"/>
          <w:sz w:val="20"/>
          <w:szCs w:val="20"/>
        </w:rPr>
      </w:pPr>
      <w:r w:rsidRPr="00FE2FC6">
        <w:rPr>
          <w:rFonts w:ascii="Tahoma" w:hAnsi="Tahoma" w:cs="Tahoma"/>
          <w:sz w:val="20"/>
          <w:szCs w:val="20"/>
        </w:rPr>
        <w:t>В папке utils находятся классы, отвечающие за:</w:t>
      </w:r>
    </w:p>
    <w:p w14:paraId="4A7375B8" w14:textId="77777777" w:rsidR="00FE2FC6" w:rsidRPr="00FE2FC6" w:rsidRDefault="00FE2FC6" w:rsidP="005430BC">
      <w:pPr>
        <w:numPr>
          <w:ilvl w:val="0"/>
          <w:numId w:val="133"/>
        </w:numPr>
        <w:spacing w:after="0"/>
        <w:rPr>
          <w:rFonts w:ascii="Tahoma" w:hAnsi="Tahoma" w:cs="Tahoma"/>
          <w:sz w:val="20"/>
          <w:szCs w:val="20"/>
        </w:rPr>
      </w:pPr>
      <w:r w:rsidRPr="00FE2FC6">
        <w:rPr>
          <w:rFonts w:ascii="Tahoma" w:hAnsi="Tahoma" w:cs="Tahoma"/>
          <w:sz w:val="20"/>
          <w:szCs w:val="20"/>
        </w:rPr>
        <w:t>Различные  драйвера для браузеров;</w:t>
      </w:r>
    </w:p>
    <w:p w14:paraId="4A77FB65" w14:textId="77777777" w:rsidR="00FE2FC6" w:rsidRPr="00FE2FC6" w:rsidRDefault="00FE2FC6" w:rsidP="005430BC">
      <w:pPr>
        <w:numPr>
          <w:ilvl w:val="0"/>
          <w:numId w:val="133"/>
        </w:numPr>
        <w:spacing w:before="0" w:after="0"/>
        <w:rPr>
          <w:rFonts w:ascii="Tahoma" w:hAnsi="Tahoma" w:cs="Tahoma"/>
          <w:sz w:val="20"/>
          <w:szCs w:val="20"/>
        </w:rPr>
      </w:pPr>
      <w:r w:rsidRPr="00FE2FC6">
        <w:rPr>
          <w:rFonts w:ascii="Tahoma" w:hAnsi="Tahoma" w:cs="Tahoma"/>
          <w:sz w:val="20"/>
          <w:szCs w:val="20"/>
        </w:rPr>
        <w:t>Взаимодействие с БД;</w:t>
      </w:r>
    </w:p>
    <w:p w14:paraId="77F4380A" w14:textId="77777777" w:rsidR="00FE2FC6" w:rsidRPr="00FE2FC6" w:rsidRDefault="00FE2FC6" w:rsidP="005430BC">
      <w:pPr>
        <w:numPr>
          <w:ilvl w:val="0"/>
          <w:numId w:val="133"/>
        </w:numPr>
        <w:spacing w:before="0" w:after="0"/>
        <w:rPr>
          <w:rFonts w:ascii="Tahoma" w:hAnsi="Tahoma" w:cs="Tahoma"/>
          <w:sz w:val="20"/>
          <w:szCs w:val="20"/>
        </w:rPr>
      </w:pPr>
      <w:r w:rsidRPr="00FE2FC6">
        <w:rPr>
          <w:rFonts w:ascii="Tahoma" w:hAnsi="Tahoma" w:cs="Tahoma"/>
          <w:sz w:val="20"/>
          <w:szCs w:val="20"/>
        </w:rPr>
        <w:t>API взаимодействие с системой;</w:t>
      </w:r>
    </w:p>
    <w:p w14:paraId="6F16DC7A" w14:textId="77777777" w:rsidR="00FE2FC6" w:rsidRPr="00FE2FC6" w:rsidRDefault="00FE2FC6" w:rsidP="005430BC">
      <w:pPr>
        <w:numPr>
          <w:ilvl w:val="0"/>
          <w:numId w:val="133"/>
        </w:numPr>
        <w:spacing w:before="0" w:after="0"/>
        <w:rPr>
          <w:rFonts w:ascii="Tahoma" w:hAnsi="Tahoma" w:cs="Tahoma"/>
          <w:sz w:val="20"/>
          <w:szCs w:val="20"/>
        </w:rPr>
      </w:pPr>
      <w:r w:rsidRPr="00FE2FC6">
        <w:rPr>
          <w:rFonts w:ascii="Tahoma" w:hAnsi="Tahoma" w:cs="Tahoma"/>
          <w:sz w:val="20"/>
          <w:szCs w:val="20"/>
        </w:rPr>
        <w:t>Работу с пользователями.</w:t>
      </w:r>
    </w:p>
    <w:p w14:paraId="5B153678" w14:textId="77777777" w:rsidR="00FE2FC6" w:rsidRPr="00FE2FC6" w:rsidRDefault="00FE2FC6" w:rsidP="005430BC">
      <w:pPr>
        <w:numPr>
          <w:ilvl w:val="0"/>
          <w:numId w:val="133"/>
        </w:numPr>
        <w:spacing w:before="0"/>
        <w:rPr>
          <w:rFonts w:ascii="Tahoma" w:hAnsi="Tahoma" w:cs="Tahoma"/>
          <w:sz w:val="20"/>
          <w:szCs w:val="20"/>
        </w:rPr>
      </w:pPr>
      <w:r w:rsidRPr="00FE2FC6">
        <w:rPr>
          <w:rFonts w:ascii="Tahoma" w:hAnsi="Tahoma" w:cs="Tahoma"/>
          <w:sz w:val="20"/>
          <w:szCs w:val="20"/>
        </w:rPr>
        <w:t>Утилитарные методы — работа с датами, скачивание/загрузка файлов, работа с вкладками браузера и т.д.</w:t>
      </w:r>
    </w:p>
    <w:p w14:paraId="57D78710" w14:textId="77777777" w:rsidR="00FE2FC6" w:rsidRPr="00FE2FC6" w:rsidRDefault="00FE2FC6" w:rsidP="00FE2FC6">
      <w:pPr>
        <w:rPr>
          <w:rFonts w:ascii="Tahoma" w:hAnsi="Tahoma" w:cs="Tahoma"/>
          <w:sz w:val="20"/>
          <w:szCs w:val="20"/>
        </w:rPr>
      </w:pPr>
      <w:r w:rsidRPr="00FE2FC6">
        <w:rPr>
          <w:rFonts w:ascii="Tahoma" w:hAnsi="Tahoma" w:cs="Tahoma"/>
          <w:sz w:val="20"/>
          <w:szCs w:val="20"/>
        </w:rPr>
        <w:t>Все вспомогательные ресурсы — скрипты, тестовые вложения, файлы для хранения пользователей в формате .json должны находиться в папке resources. Всю общую логику по тестам рекомендуется вынести в один базовый класс. Каждый новый тестовый класс должен наследоваться от него.</w:t>
      </w:r>
    </w:p>
    <w:p w14:paraId="0265591E" w14:textId="77777777" w:rsidR="00FE2FC6" w:rsidRPr="00FE2FC6" w:rsidRDefault="00FE2FC6" w:rsidP="005430BC">
      <w:pPr>
        <w:keepNext/>
        <w:keepLines/>
        <w:numPr>
          <w:ilvl w:val="2"/>
          <w:numId w:val="201"/>
        </w:numPr>
        <w:pBdr>
          <w:top w:val="nil"/>
          <w:left w:val="nil"/>
          <w:bottom w:val="nil"/>
          <w:right w:val="nil"/>
          <w:between w:val="nil"/>
        </w:pBdr>
        <w:outlineLvl w:val="2"/>
        <w:rPr>
          <w:rFonts w:ascii="Tahoma" w:hAnsi="Tahoma" w:cs="Tahoma"/>
          <w:b/>
          <w:sz w:val="20"/>
          <w:szCs w:val="20"/>
        </w:rPr>
      </w:pPr>
      <w:bookmarkStart w:id="119" w:name="_Toc120812543"/>
      <w:r w:rsidRPr="00FE2FC6">
        <w:rPr>
          <w:rFonts w:ascii="Tahoma" w:hAnsi="Tahoma" w:cs="Tahoma"/>
          <w:b/>
          <w:sz w:val="20"/>
          <w:szCs w:val="20"/>
        </w:rPr>
        <w:t>Программное обеспечение для реализации и функционирования автотестов</w:t>
      </w:r>
      <w:bookmarkEnd w:id="119"/>
    </w:p>
    <w:p w14:paraId="05188162"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Для реализации автоматизированного тестирования веб-системы предлагается использовать инструмент Selenium для разработки и запуска тестов (в том числе в параллельном режиме, что позволяет существенно ускорить тестирование). </w:t>
      </w:r>
    </w:p>
    <w:p w14:paraId="182849E6"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TMS (test management system) (allure testops, testit, qase.io) - для агрегации и наглядной визуализации наборов тест кейсов может быть использована TMS (test management system) система.  Она позволит создавать наборы тест кейсов в виде тест планов, далее в ci/cd указывать запускать их и получать данные обратно TMS. </w:t>
      </w:r>
    </w:p>
    <w:p w14:paraId="5CA7B6FD"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Написание кода должно осуществляться на языке программирования Java с использованием библиотек и фреймворков в зависимости от требований и архитектуры системы:</w:t>
      </w:r>
    </w:p>
    <w:p w14:paraId="2923EC94"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Java (фреймворк Selenide) - позволяют писать и легко поддерживать  тесты приложения и  использовать систему непрерывной интеграции Jenkins для развертывания, хранения и отчетности о прохождении автотестов. </w:t>
      </w:r>
    </w:p>
    <w:p w14:paraId="6237B1B2"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Selenide - это наиболее популярный фреймворк для автоматизированного тестирования веб-приложений на основе </w:t>
      </w:r>
      <w:hyperlink r:id="rId130">
        <w:r w:rsidRPr="00FE2FC6">
          <w:rPr>
            <w:rFonts w:ascii="Tahoma" w:hAnsi="Tahoma" w:cs="Tahoma"/>
            <w:sz w:val="20"/>
            <w:szCs w:val="20"/>
          </w:rPr>
          <w:t>Selenium WebDriver</w:t>
        </w:r>
      </w:hyperlink>
      <w:r w:rsidRPr="00FE2FC6">
        <w:rPr>
          <w:rFonts w:ascii="Tahoma" w:hAnsi="Tahoma" w:cs="Tahoma"/>
          <w:sz w:val="20"/>
          <w:szCs w:val="20"/>
        </w:rPr>
        <w:t>, ориентированный на удобство и легкость реализации бизнес-логики в автотестах.</w:t>
      </w:r>
    </w:p>
    <w:p w14:paraId="0DA8E1E5" w14:textId="77777777" w:rsidR="00FE2FC6" w:rsidRPr="00FE2FC6" w:rsidRDefault="00FE2FC6" w:rsidP="00FE2FC6">
      <w:pPr>
        <w:ind w:firstLine="720"/>
        <w:rPr>
          <w:rFonts w:ascii="Tahoma" w:hAnsi="Tahoma" w:cs="Tahoma"/>
          <w:sz w:val="20"/>
          <w:szCs w:val="20"/>
        </w:rPr>
      </w:pPr>
    </w:p>
    <w:p w14:paraId="22EEB4B5" w14:textId="77777777" w:rsidR="00FE2FC6" w:rsidRPr="00FE2FC6" w:rsidRDefault="00FE2FC6" w:rsidP="005430BC">
      <w:pPr>
        <w:keepNext/>
        <w:keepLines/>
        <w:numPr>
          <w:ilvl w:val="2"/>
          <w:numId w:val="201"/>
        </w:numPr>
        <w:pBdr>
          <w:top w:val="nil"/>
          <w:left w:val="nil"/>
          <w:bottom w:val="nil"/>
          <w:right w:val="nil"/>
          <w:between w:val="nil"/>
        </w:pBdr>
        <w:outlineLvl w:val="2"/>
        <w:rPr>
          <w:rFonts w:ascii="Tahoma" w:hAnsi="Tahoma" w:cs="Tahoma"/>
          <w:b/>
          <w:sz w:val="20"/>
          <w:szCs w:val="20"/>
        </w:rPr>
      </w:pPr>
      <w:bookmarkStart w:id="120" w:name="_Toc120812544"/>
      <w:r w:rsidRPr="00FE2FC6">
        <w:rPr>
          <w:rFonts w:ascii="Tahoma" w:hAnsi="Tahoma" w:cs="Tahoma"/>
          <w:b/>
          <w:sz w:val="20"/>
          <w:szCs w:val="20"/>
        </w:rPr>
        <w:t>Общие требования к системе поддержки тестирования</w:t>
      </w:r>
      <w:bookmarkEnd w:id="120"/>
    </w:p>
    <w:p w14:paraId="3A97452B"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Требования к системам поддержки тестирования (система контроля версий, система управления ошибками):  </w:t>
      </w:r>
    </w:p>
    <w:p w14:paraId="58454C0D" w14:textId="77777777" w:rsidR="00FE2FC6" w:rsidRPr="00FE2FC6" w:rsidRDefault="00FE2FC6" w:rsidP="005430BC">
      <w:pPr>
        <w:numPr>
          <w:ilvl w:val="0"/>
          <w:numId w:val="111"/>
        </w:numPr>
        <w:spacing w:after="0"/>
        <w:rPr>
          <w:rFonts w:ascii="Tahoma" w:hAnsi="Tahoma" w:cs="Tahoma"/>
          <w:sz w:val="20"/>
          <w:szCs w:val="20"/>
        </w:rPr>
      </w:pPr>
      <w:r w:rsidRPr="00FE2FC6">
        <w:rPr>
          <w:rFonts w:ascii="Tahoma" w:hAnsi="Tahoma" w:cs="Tahoma"/>
          <w:sz w:val="20"/>
          <w:szCs w:val="20"/>
        </w:rPr>
        <w:t xml:space="preserve">Хранение всех артефактов тестирования: тестовые сценарии, описания дефектов, автоматические тесты;  </w:t>
      </w:r>
    </w:p>
    <w:p w14:paraId="758368DC" w14:textId="77777777" w:rsidR="00FE2FC6" w:rsidRPr="00FE2FC6" w:rsidRDefault="00FE2FC6" w:rsidP="005430BC">
      <w:pPr>
        <w:numPr>
          <w:ilvl w:val="0"/>
          <w:numId w:val="111"/>
        </w:numPr>
        <w:spacing w:before="0" w:after="0"/>
        <w:rPr>
          <w:rFonts w:ascii="Tahoma" w:hAnsi="Tahoma" w:cs="Tahoma"/>
          <w:sz w:val="20"/>
          <w:szCs w:val="20"/>
        </w:rPr>
      </w:pPr>
      <w:r w:rsidRPr="00FE2FC6">
        <w:rPr>
          <w:rFonts w:ascii="Tahoma" w:hAnsi="Tahoma" w:cs="Tahoma"/>
          <w:sz w:val="20"/>
          <w:szCs w:val="20"/>
        </w:rPr>
        <w:t xml:space="preserve">Организация доступа к артефактам тестирования в режиме онлайн; </w:t>
      </w:r>
    </w:p>
    <w:p w14:paraId="4D5AAD77" w14:textId="77777777" w:rsidR="00FE2FC6" w:rsidRPr="00FE2FC6" w:rsidRDefault="00FE2FC6" w:rsidP="005430BC">
      <w:pPr>
        <w:numPr>
          <w:ilvl w:val="0"/>
          <w:numId w:val="111"/>
        </w:numPr>
        <w:spacing w:before="0"/>
        <w:rPr>
          <w:rFonts w:ascii="Tahoma" w:hAnsi="Tahoma" w:cs="Tahoma"/>
          <w:sz w:val="20"/>
          <w:szCs w:val="20"/>
        </w:rPr>
      </w:pPr>
      <w:r w:rsidRPr="00FE2FC6">
        <w:rPr>
          <w:rFonts w:ascii="Tahoma" w:hAnsi="Tahoma" w:cs="Tahoma"/>
          <w:sz w:val="20"/>
          <w:szCs w:val="20"/>
        </w:rPr>
        <w:t xml:space="preserve">Разграничение прав доступа в соответствии с ролевой моделью. </w:t>
      </w:r>
    </w:p>
    <w:p w14:paraId="2ABD9DA7"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Глубину хранения данных необходимо задать в TMS самостоятельно. Тестовые сценарии необходимо хранить 1 год. (Можно хранить до тех пор, пока данные актуальны, если сценарий устаревает - его обновляют, старая версия удаляется).</w:t>
      </w:r>
    </w:p>
    <w:p w14:paraId="4755C6F7" w14:textId="77777777" w:rsidR="00FE2FC6" w:rsidRPr="00FE2FC6" w:rsidRDefault="00FE2FC6" w:rsidP="00FE2FC6">
      <w:pPr>
        <w:jc w:val="left"/>
        <w:rPr>
          <w:rFonts w:ascii="Tahoma" w:hAnsi="Tahoma" w:cs="Tahoma"/>
          <w:sz w:val="20"/>
          <w:szCs w:val="20"/>
        </w:rPr>
      </w:pPr>
    </w:p>
    <w:p w14:paraId="40BECD85" w14:textId="77777777" w:rsidR="00FE2FC6" w:rsidRPr="00FE2FC6" w:rsidRDefault="00FE2FC6" w:rsidP="005430BC">
      <w:pPr>
        <w:keepNext/>
        <w:keepLines/>
        <w:numPr>
          <w:ilvl w:val="1"/>
          <w:numId w:val="201"/>
        </w:numPr>
        <w:outlineLvl w:val="1"/>
        <w:rPr>
          <w:rFonts w:ascii="Tahoma" w:hAnsi="Tahoma" w:cs="Tahoma"/>
          <w:b/>
          <w:sz w:val="20"/>
          <w:szCs w:val="20"/>
        </w:rPr>
      </w:pPr>
      <w:bookmarkStart w:id="121" w:name="_Toc120812545"/>
      <w:r w:rsidRPr="00FE2FC6">
        <w:rPr>
          <w:rFonts w:ascii="Tahoma" w:hAnsi="Tahoma" w:cs="Tahoma"/>
          <w:b/>
          <w:sz w:val="20"/>
          <w:szCs w:val="20"/>
        </w:rPr>
        <w:t>Виды автоматизированного тестирования, которые должны применяться на проекте</w:t>
      </w:r>
      <w:bookmarkEnd w:id="121"/>
    </w:p>
    <w:p w14:paraId="72DF2E58" w14:textId="77777777" w:rsidR="00FE2FC6" w:rsidRPr="00FE2FC6" w:rsidRDefault="00FE2FC6" w:rsidP="00FE2FC6">
      <w:pPr>
        <w:rPr>
          <w:rFonts w:ascii="Tahoma" w:hAnsi="Tahoma" w:cs="Tahoma"/>
          <w:sz w:val="20"/>
          <w:szCs w:val="20"/>
        </w:rPr>
      </w:pPr>
    </w:p>
    <w:p w14:paraId="7701EDA9"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1CC1A681" wp14:editId="4C1D67B9">
            <wp:extent cx="5900738" cy="3097887"/>
            <wp:effectExtent l="0" t="0" r="0" b="0"/>
            <wp:docPr id="74"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131"/>
                    <a:srcRect/>
                    <a:stretch>
                      <a:fillRect/>
                    </a:stretch>
                  </pic:blipFill>
                  <pic:spPr>
                    <a:xfrm>
                      <a:off x="0" y="0"/>
                      <a:ext cx="5900738" cy="3097887"/>
                    </a:xfrm>
                    <a:prstGeom prst="rect">
                      <a:avLst/>
                    </a:prstGeom>
                    <a:ln/>
                  </pic:spPr>
                </pic:pic>
              </a:graphicData>
            </a:graphic>
          </wp:inline>
        </w:drawing>
      </w:r>
    </w:p>
    <w:p w14:paraId="20076ACD" w14:textId="77777777" w:rsidR="00FE2FC6" w:rsidRPr="00FE2FC6" w:rsidRDefault="00FE2FC6" w:rsidP="00FE2FC6">
      <w:pPr>
        <w:rPr>
          <w:rFonts w:ascii="Tahoma" w:hAnsi="Tahoma" w:cs="Tahoma"/>
          <w:sz w:val="20"/>
          <w:szCs w:val="20"/>
        </w:rPr>
      </w:pPr>
      <w:r w:rsidRPr="00FE2FC6">
        <w:rPr>
          <w:rFonts w:ascii="Tahoma" w:hAnsi="Tahoma" w:cs="Tahoma"/>
          <w:i/>
          <w:sz w:val="20"/>
          <w:szCs w:val="20"/>
        </w:rPr>
        <w:t>Рисунок 1. Визуальное представление концепции тестирования</w:t>
      </w:r>
    </w:p>
    <w:p w14:paraId="5798FE6E" w14:textId="77777777" w:rsidR="00FE2FC6" w:rsidRPr="00FE2FC6" w:rsidRDefault="00FE2FC6" w:rsidP="00FE2FC6">
      <w:pPr>
        <w:rPr>
          <w:rFonts w:ascii="Tahoma" w:hAnsi="Tahoma" w:cs="Tahoma"/>
          <w:sz w:val="20"/>
          <w:szCs w:val="20"/>
        </w:rPr>
      </w:pPr>
    </w:p>
    <w:p w14:paraId="2365B880" w14:textId="77777777" w:rsidR="00FE2FC6" w:rsidRPr="00FE2FC6" w:rsidRDefault="00FE2FC6" w:rsidP="00FE2FC6">
      <w:pPr>
        <w:rPr>
          <w:rFonts w:ascii="Tahoma" w:hAnsi="Tahoma" w:cs="Tahoma"/>
          <w:sz w:val="20"/>
          <w:szCs w:val="20"/>
        </w:rPr>
      </w:pPr>
      <w:r w:rsidRPr="00FE2FC6">
        <w:rPr>
          <w:rFonts w:ascii="Tahoma" w:hAnsi="Tahoma" w:cs="Tahoma"/>
          <w:sz w:val="20"/>
          <w:szCs w:val="20"/>
        </w:rPr>
        <w:t>С детальной информацией об отдельных элементах тестирования можно ознакомиться в соответствующих разделах (2.4, 2.6, 2.11).</w:t>
      </w:r>
    </w:p>
    <w:p w14:paraId="1063C79E" w14:textId="77777777" w:rsidR="00FE2FC6" w:rsidRPr="00FE2FC6" w:rsidRDefault="00FE2FC6" w:rsidP="00FE2FC6">
      <w:pPr>
        <w:rPr>
          <w:rFonts w:ascii="Tahoma" w:hAnsi="Tahoma" w:cs="Tahoma"/>
          <w:sz w:val="20"/>
          <w:szCs w:val="20"/>
        </w:rPr>
      </w:pPr>
    </w:p>
    <w:p w14:paraId="5EEDA5F4"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Для проверки наибольшего количества сценариев и увеличения процента покрытия кода применяются различные виды автоматизированного тестирования. </w:t>
      </w:r>
    </w:p>
    <w:p w14:paraId="5E046C43" w14:textId="77777777" w:rsidR="00FE2FC6" w:rsidRPr="00FE2FC6" w:rsidRDefault="00FE2FC6" w:rsidP="00FE2FC6">
      <w:pPr>
        <w:rPr>
          <w:rFonts w:ascii="Tahoma" w:hAnsi="Tahoma" w:cs="Tahoma"/>
          <w:sz w:val="20"/>
          <w:szCs w:val="20"/>
        </w:rPr>
      </w:pPr>
    </w:p>
    <w:p w14:paraId="6ABA3262"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Далее указаны уровни тестирования, которые должны применяться на проекте:</w:t>
      </w:r>
    </w:p>
    <w:p w14:paraId="042BD6F6" w14:textId="77777777" w:rsidR="00FE2FC6" w:rsidRPr="00FE2FC6" w:rsidRDefault="00FE2FC6" w:rsidP="00FE2FC6">
      <w:pPr>
        <w:rPr>
          <w:rFonts w:ascii="Tahoma" w:hAnsi="Tahoma" w:cs="Tahoma"/>
          <w:sz w:val="20"/>
          <w:szCs w:val="20"/>
        </w:rPr>
      </w:pPr>
    </w:p>
    <w:p w14:paraId="20E24A6D" w14:textId="77777777" w:rsidR="00FE2FC6" w:rsidRPr="00FE2FC6" w:rsidRDefault="00FE2FC6" w:rsidP="00052E54">
      <w:pPr>
        <w:numPr>
          <w:ilvl w:val="0"/>
          <w:numId w:val="27"/>
        </w:numPr>
        <w:spacing w:after="0"/>
        <w:rPr>
          <w:rFonts w:ascii="Tahoma" w:hAnsi="Tahoma" w:cs="Tahoma"/>
          <w:sz w:val="20"/>
          <w:szCs w:val="20"/>
        </w:rPr>
      </w:pPr>
      <w:r w:rsidRPr="00FE2FC6">
        <w:rPr>
          <w:rFonts w:ascii="Tahoma" w:hAnsi="Tahoma" w:cs="Tahoma"/>
          <w:sz w:val="20"/>
          <w:szCs w:val="20"/>
        </w:rPr>
        <w:t xml:space="preserve">Компонентные автотесты - это тесты, которые проверяют на корректность отдельные модули исходного кода программы, наборы из одного или более программных модулей вместе с соответствующими управляющими данными, процедурами использования и обработки; </w:t>
      </w:r>
    </w:p>
    <w:p w14:paraId="244DEDC6" w14:textId="77777777" w:rsidR="00FE2FC6" w:rsidRPr="00FE2FC6" w:rsidRDefault="00FE2FC6" w:rsidP="00052E54">
      <w:pPr>
        <w:numPr>
          <w:ilvl w:val="0"/>
          <w:numId w:val="27"/>
        </w:numPr>
        <w:spacing w:before="0" w:after="0"/>
        <w:rPr>
          <w:rFonts w:ascii="Tahoma" w:hAnsi="Tahoma" w:cs="Tahoma"/>
          <w:sz w:val="20"/>
          <w:szCs w:val="20"/>
        </w:rPr>
      </w:pPr>
      <w:r w:rsidRPr="00FE2FC6">
        <w:rPr>
          <w:rFonts w:ascii="Tahoma" w:hAnsi="Tahoma" w:cs="Tahoma"/>
          <w:sz w:val="20"/>
          <w:szCs w:val="20"/>
        </w:rPr>
        <w:t>Интеграционные автотесты, тесты API, которые верифицируют бизнес-поведение (но не через GUI);</w:t>
      </w:r>
    </w:p>
    <w:p w14:paraId="5CA784EB" w14:textId="77777777" w:rsidR="00FE2FC6" w:rsidRPr="00FE2FC6" w:rsidRDefault="00FE2FC6" w:rsidP="00052E54">
      <w:pPr>
        <w:numPr>
          <w:ilvl w:val="0"/>
          <w:numId w:val="27"/>
        </w:numPr>
        <w:spacing w:before="0"/>
        <w:rPr>
          <w:rFonts w:ascii="Tahoma" w:hAnsi="Tahoma" w:cs="Tahoma"/>
          <w:sz w:val="20"/>
          <w:szCs w:val="20"/>
        </w:rPr>
      </w:pPr>
      <w:r w:rsidRPr="00FE2FC6">
        <w:rPr>
          <w:rFonts w:ascii="Tahoma" w:hAnsi="Tahoma" w:cs="Tahoma"/>
          <w:sz w:val="20"/>
          <w:szCs w:val="20"/>
        </w:rPr>
        <w:t>E2E тесты - для проверки полного пути пользователя и всей системы на предмет зависимостей, а также проверки пакетной обработки данных из подсистем.</w:t>
      </w:r>
    </w:p>
    <w:p w14:paraId="21A309DC" w14:textId="77777777" w:rsidR="00FE2FC6" w:rsidRPr="00FE2FC6" w:rsidRDefault="00FE2FC6" w:rsidP="00FE2FC6">
      <w:pPr>
        <w:rPr>
          <w:rFonts w:ascii="Tahoma" w:hAnsi="Tahoma" w:cs="Tahoma"/>
          <w:sz w:val="20"/>
          <w:szCs w:val="20"/>
        </w:rPr>
      </w:pPr>
    </w:p>
    <w:p w14:paraId="06BDF246" w14:textId="77777777" w:rsidR="00FE2FC6" w:rsidRPr="00FE2FC6" w:rsidRDefault="00FE2FC6" w:rsidP="005430BC">
      <w:pPr>
        <w:keepNext/>
        <w:keepLines/>
        <w:numPr>
          <w:ilvl w:val="1"/>
          <w:numId w:val="201"/>
        </w:numPr>
        <w:spacing w:after="0"/>
        <w:outlineLvl w:val="1"/>
        <w:rPr>
          <w:rFonts w:ascii="Tahoma" w:hAnsi="Tahoma" w:cs="Tahoma"/>
          <w:b/>
          <w:sz w:val="20"/>
          <w:szCs w:val="20"/>
        </w:rPr>
      </w:pPr>
      <w:bookmarkStart w:id="122" w:name="_Toc120812546"/>
      <w:r w:rsidRPr="00FE2FC6">
        <w:rPr>
          <w:rFonts w:ascii="Tahoma" w:hAnsi="Tahoma" w:cs="Tahoma"/>
          <w:b/>
          <w:sz w:val="20"/>
          <w:szCs w:val="20"/>
        </w:rPr>
        <w:t>Настройка сценариев тестирования Систем, перечисленных в п.1</w:t>
      </w:r>
      <w:bookmarkEnd w:id="122"/>
    </w:p>
    <w:p w14:paraId="4004277E" w14:textId="77777777" w:rsidR="00FE2FC6" w:rsidRPr="00FE2FC6" w:rsidRDefault="00FE2FC6" w:rsidP="005430BC">
      <w:pPr>
        <w:keepNext/>
        <w:keepLines/>
        <w:numPr>
          <w:ilvl w:val="2"/>
          <w:numId w:val="201"/>
        </w:numPr>
        <w:spacing w:before="0"/>
        <w:outlineLvl w:val="2"/>
        <w:rPr>
          <w:rFonts w:ascii="Tahoma" w:hAnsi="Tahoma" w:cs="Tahoma"/>
          <w:b/>
          <w:sz w:val="20"/>
          <w:szCs w:val="20"/>
        </w:rPr>
      </w:pPr>
      <w:bookmarkStart w:id="123" w:name="_Toc120812547"/>
      <w:r w:rsidRPr="00FE2FC6">
        <w:rPr>
          <w:rFonts w:ascii="Tahoma" w:hAnsi="Tahoma" w:cs="Tahoma"/>
          <w:b/>
          <w:sz w:val="20"/>
          <w:szCs w:val="20"/>
        </w:rPr>
        <w:t>Требования к проведению автоматизированного тестирования</w:t>
      </w:r>
      <w:bookmarkEnd w:id="123"/>
      <w:r w:rsidRPr="00FE2FC6">
        <w:rPr>
          <w:rFonts w:ascii="Tahoma" w:hAnsi="Tahoma" w:cs="Tahoma"/>
          <w:b/>
          <w:sz w:val="20"/>
          <w:szCs w:val="20"/>
        </w:rPr>
        <w:t xml:space="preserve"> </w:t>
      </w:r>
    </w:p>
    <w:p w14:paraId="7A6BF239"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 ходе автоматизированного тестирования выполняется:  </w:t>
      </w:r>
    </w:p>
    <w:p w14:paraId="1A3872AA" w14:textId="77777777" w:rsidR="00FE2FC6" w:rsidRPr="00FE2FC6" w:rsidRDefault="00FE2FC6" w:rsidP="005430BC">
      <w:pPr>
        <w:numPr>
          <w:ilvl w:val="0"/>
          <w:numId w:val="210"/>
        </w:numPr>
        <w:spacing w:after="0"/>
        <w:rPr>
          <w:rFonts w:ascii="Tahoma" w:hAnsi="Tahoma" w:cs="Tahoma"/>
          <w:sz w:val="20"/>
          <w:szCs w:val="20"/>
        </w:rPr>
      </w:pPr>
      <w:r w:rsidRPr="00FE2FC6">
        <w:rPr>
          <w:rFonts w:ascii="Tahoma" w:hAnsi="Tahoma" w:cs="Tahoma"/>
          <w:sz w:val="20"/>
          <w:szCs w:val="20"/>
        </w:rPr>
        <w:t xml:space="preserve">Внедрение программного средства автоматизированного тестирования;  </w:t>
      </w:r>
    </w:p>
    <w:p w14:paraId="0293A446" w14:textId="77777777" w:rsidR="00FE2FC6" w:rsidRPr="00FE2FC6" w:rsidRDefault="00FE2FC6" w:rsidP="005430BC">
      <w:pPr>
        <w:numPr>
          <w:ilvl w:val="0"/>
          <w:numId w:val="210"/>
        </w:numPr>
        <w:spacing w:before="0" w:after="0"/>
        <w:rPr>
          <w:rFonts w:ascii="Tahoma" w:hAnsi="Tahoma" w:cs="Tahoma"/>
          <w:sz w:val="20"/>
          <w:szCs w:val="20"/>
        </w:rPr>
      </w:pPr>
      <w:r w:rsidRPr="00FE2FC6">
        <w:rPr>
          <w:rFonts w:ascii="Tahoma" w:hAnsi="Tahoma" w:cs="Tahoma"/>
          <w:sz w:val="20"/>
          <w:szCs w:val="20"/>
        </w:rPr>
        <w:t xml:space="preserve">Разработка сценариев автоматизированного тестирования;  </w:t>
      </w:r>
    </w:p>
    <w:p w14:paraId="7511D3F7" w14:textId="77777777" w:rsidR="00FE2FC6" w:rsidRPr="00FE2FC6" w:rsidRDefault="00FE2FC6" w:rsidP="005430BC">
      <w:pPr>
        <w:numPr>
          <w:ilvl w:val="0"/>
          <w:numId w:val="210"/>
        </w:numPr>
        <w:spacing w:before="0" w:after="0"/>
        <w:rPr>
          <w:rFonts w:ascii="Tahoma" w:hAnsi="Tahoma" w:cs="Tahoma"/>
          <w:sz w:val="20"/>
          <w:szCs w:val="20"/>
        </w:rPr>
      </w:pPr>
      <w:r w:rsidRPr="00FE2FC6">
        <w:rPr>
          <w:rFonts w:ascii="Tahoma" w:hAnsi="Tahoma" w:cs="Tahoma"/>
          <w:sz w:val="20"/>
          <w:szCs w:val="20"/>
        </w:rPr>
        <w:t xml:space="preserve">Запуск автоматизированных тестов;  </w:t>
      </w:r>
    </w:p>
    <w:p w14:paraId="47FD8FF6" w14:textId="77777777" w:rsidR="00FE2FC6" w:rsidRPr="00FE2FC6" w:rsidRDefault="00FE2FC6" w:rsidP="005430BC">
      <w:pPr>
        <w:numPr>
          <w:ilvl w:val="0"/>
          <w:numId w:val="210"/>
        </w:numPr>
        <w:spacing w:before="0"/>
        <w:rPr>
          <w:rFonts w:ascii="Tahoma" w:hAnsi="Tahoma" w:cs="Tahoma"/>
          <w:sz w:val="20"/>
          <w:szCs w:val="20"/>
        </w:rPr>
      </w:pPr>
      <w:r w:rsidRPr="00FE2FC6">
        <w:rPr>
          <w:rFonts w:ascii="Tahoma" w:hAnsi="Tahoma" w:cs="Tahoma"/>
          <w:sz w:val="20"/>
          <w:szCs w:val="20"/>
        </w:rPr>
        <w:t>Предоставление отчетов по результатам автоматизированного тестирования.</w:t>
      </w:r>
    </w:p>
    <w:p w14:paraId="6588AA0E"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Дополнительные требования по автоматизированному тестированию:  </w:t>
      </w:r>
    </w:p>
    <w:p w14:paraId="46F0C52F" w14:textId="77777777" w:rsidR="00FE2FC6" w:rsidRPr="00FE2FC6" w:rsidRDefault="00FE2FC6" w:rsidP="00052E54">
      <w:pPr>
        <w:numPr>
          <w:ilvl w:val="0"/>
          <w:numId w:val="1"/>
        </w:numPr>
        <w:spacing w:after="0"/>
        <w:rPr>
          <w:rFonts w:ascii="Tahoma" w:hAnsi="Tahoma" w:cs="Tahoma"/>
          <w:sz w:val="20"/>
          <w:szCs w:val="20"/>
        </w:rPr>
      </w:pPr>
      <w:r w:rsidRPr="00FE2FC6">
        <w:rPr>
          <w:rFonts w:ascii="Tahoma" w:hAnsi="Tahoma" w:cs="Tahoma"/>
          <w:sz w:val="20"/>
          <w:szCs w:val="20"/>
        </w:rPr>
        <w:t xml:space="preserve">Разработка автотестов рекомендуется с использованием программных продуктов Selenide;  </w:t>
      </w:r>
    </w:p>
    <w:p w14:paraId="1DC97DB5" w14:textId="77777777" w:rsidR="00FE2FC6" w:rsidRPr="00FE2FC6" w:rsidRDefault="00FE2FC6" w:rsidP="00052E54">
      <w:pPr>
        <w:numPr>
          <w:ilvl w:val="0"/>
          <w:numId w:val="1"/>
        </w:numPr>
        <w:spacing w:before="0"/>
        <w:rPr>
          <w:rFonts w:ascii="Tahoma" w:hAnsi="Tahoma" w:cs="Tahoma"/>
          <w:sz w:val="20"/>
          <w:szCs w:val="20"/>
        </w:rPr>
      </w:pPr>
      <w:r w:rsidRPr="00FE2FC6">
        <w:rPr>
          <w:rFonts w:ascii="Tahoma" w:hAnsi="Tahoma" w:cs="Tahoma"/>
          <w:sz w:val="20"/>
          <w:szCs w:val="20"/>
        </w:rPr>
        <w:t>Должна быть реализована возможность вывода данных о результатах тестирования в системы отчетности (Allure Framework).</w:t>
      </w:r>
    </w:p>
    <w:p w14:paraId="55E8563B" w14:textId="77777777" w:rsidR="00FE2FC6" w:rsidRPr="00FE2FC6" w:rsidRDefault="00FE2FC6" w:rsidP="00FE2FC6">
      <w:pPr>
        <w:rPr>
          <w:rFonts w:ascii="Tahoma" w:hAnsi="Tahoma" w:cs="Tahoma"/>
          <w:sz w:val="20"/>
          <w:szCs w:val="20"/>
        </w:rPr>
      </w:pPr>
      <w:r w:rsidRPr="00FE2FC6">
        <w:rPr>
          <w:rFonts w:ascii="Tahoma" w:hAnsi="Tahoma" w:cs="Tahoma"/>
          <w:sz w:val="20"/>
          <w:szCs w:val="20"/>
        </w:rPr>
        <w:t>Автоматизированное тестирование стоит проводить в несколько этапов:</w:t>
      </w:r>
    </w:p>
    <w:p w14:paraId="4D40E83B" w14:textId="77777777" w:rsidR="00FE2FC6" w:rsidRPr="00FE2FC6" w:rsidRDefault="00FE2FC6" w:rsidP="005430BC">
      <w:pPr>
        <w:numPr>
          <w:ilvl w:val="0"/>
          <w:numId w:val="187"/>
        </w:numPr>
        <w:spacing w:after="0"/>
        <w:rPr>
          <w:rFonts w:ascii="Tahoma" w:hAnsi="Tahoma" w:cs="Tahoma"/>
          <w:sz w:val="20"/>
          <w:szCs w:val="20"/>
        </w:rPr>
      </w:pPr>
      <w:r w:rsidRPr="00FE2FC6">
        <w:rPr>
          <w:rFonts w:ascii="Tahoma" w:hAnsi="Tahoma" w:cs="Tahoma"/>
          <w:sz w:val="20"/>
          <w:szCs w:val="20"/>
        </w:rPr>
        <w:t>Тестирование для выявления существенных критичных дефектов до внедрения системы на продуктовый сервер (smoke тестирование);</w:t>
      </w:r>
    </w:p>
    <w:p w14:paraId="4E19EE42" w14:textId="77777777" w:rsidR="00FE2FC6" w:rsidRPr="00FE2FC6" w:rsidRDefault="00FE2FC6" w:rsidP="005430BC">
      <w:pPr>
        <w:numPr>
          <w:ilvl w:val="0"/>
          <w:numId w:val="187"/>
        </w:numPr>
        <w:spacing w:before="0" w:after="0"/>
        <w:rPr>
          <w:rFonts w:ascii="Tahoma" w:hAnsi="Tahoma" w:cs="Tahoma"/>
          <w:sz w:val="20"/>
          <w:szCs w:val="20"/>
        </w:rPr>
      </w:pPr>
      <w:r w:rsidRPr="00FE2FC6">
        <w:rPr>
          <w:rFonts w:ascii="Tahoma" w:hAnsi="Tahoma" w:cs="Tahoma"/>
          <w:sz w:val="20"/>
          <w:szCs w:val="20"/>
        </w:rPr>
        <w:t>Интеграционное и тестирование API для проверки корректности взаимодействия компонентов и подсистем;</w:t>
      </w:r>
    </w:p>
    <w:p w14:paraId="53D6371D" w14:textId="77777777" w:rsidR="00FE2FC6" w:rsidRPr="00FE2FC6" w:rsidRDefault="00FE2FC6" w:rsidP="005430BC">
      <w:pPr>
        <w:numPr>
          <w:ilvl w:val="0"/>
          <w:numId w:val="187"/>
        </w:numPr>
        <w:spacing w:before="0"/>
        <w:rPr>
          <w:rFonts w:ascii="Tahoma" w:hAnsi="Tahoma" w:cs="Tahoma"/>
          <w:sz w:val="20"/>
          <w:szCs w:val="20"/>
        </w:rPr>
      </w:pPr>
      <w:r w:rsidRPr="00FE2FC6">
        <w:rPr>
          <w:rFonts w:ascii="Tahoma" w:hAnsi="Tahoma" w:cs="Tahoma"/>
          <w:sz w:val="20"/>
          <w:szCs w:val="20"/>
        </w:rPr>
        <w:t>E2E тестирование для проверки энд поинтов и корректной работы компонентов на всех этапах пользовательского пути.</w:t>
      </w:r>
    </w:p>
    <w:p w14:paraId="5C0D24E8"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 ходе выполнения Smoke-тестов должны быть разработаны и проведены тестовые сценарии для всех критически важных компонентов системы, и сформирован отчет по результатам тестирования. </w:t>
      </w:r>
    </w:p>
    <w:p w14:paraId="7F4DBC28"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Выполняются следующие операции:  </w:t>
      </w:r>
    </w:p>
    <w:p w14:paraId="64384F9A" w14:textId="77777777" w:rsidR="00FE2FC6" w:rsidRPr="00FE2FC6" w:rsidRDefault="00FE2FC6" w:rsidP="005430BC">
      <w:pPr>
        <w:numPr>
          <w:ilvl w:val="0"/>
          <w:numId w:val="145"/>
        </w:numPr>
        <w:spacing w:after="0"/>
        <w:rPr>
          <w:rFonts w:ascii="Tahoma" w:hAnsi="Tahoma" w:cs="Tahoma"/>
          <w:sz w:val="20"/>
          <w:szCs w:val="20"/>
        </w:rPr>
      </w:pPr>
      <w:r w:rsidRPr="00FE2FC6">
        <w:rPr>
          <w:rFonts w:ascii="Tahoma" w:hAnsi="Tahoma" w:cs="Tahoma"/>
          <w:sz w:val="20"/>
          <w:szCs w:val="20"/>
        </w:rPr>
        <w:t xml:space="preserve">Подготовка тестовых данных;  </w:t>
      </w:r>
    </w:p>
    <w:p w14:paraId="5F52B790" w14:textId="77777777" w:rsidR="00FE2FC6" w:rsidRPr="00FE2FC6" w:rsidRDefault="00FE2FC6" w:rsidP="005430BC">
      <w:pPr>
        <w:numPr>
          <w:ilvl w:val="0"/>
          <w:numId w:val="145"/>
        </w:numPr>
        <w:spacing w:before="0" w:after="0"/>
        <w:rPr>
          <w:rFonts w:ascii="Tahoma" w:hAnsi="Tahoma" w:cs="Tahoma"/>
          <w:sz w:val="20"/>
          <w:szCs w:val="20"/>
        </w:rPr>
      </w:pPr>
      <w:r w:rsidRPr="00FE2FC6">
        <w:rPr>
          <w:rFonts w:ascii="Tahoma" w:hAnsi="Tahoma" w:cs="Tahoma"/>
          <w:sz w:val="20"/>
          <w:szCs w:val="20"/>
        </w:rPr>
        <w:t xml:space="preserve">Выполнение тестовых сценариев; </w:t>
      </w:r>
    </w:p>
    <w:p w14:paraId="0358E961" w14:textId="77777777" w:rsidR="00FE2FC6" w:rsidRPr="00FE2FC6" w:rsidRDefault="00FE2FC6" w:rsidP="005430BC">
      <w:pPr>
        <w:numPr>
          <w:ilvl w:val="0"/>
          <w:numId w:val="145"/>
        </w:numPr>
        <w:spacing w:before="0" w:after="0"/>
        <w:rPr>
          <w:rFonts w:ascii="Tahoma" w:hAnsi="Tahoma" w:cs="Tahoma"/>
          <w:sz w:val="20"/>
          <w:szCs w:val="20"/>
        </w:rPr>
      </w:pPr>
      <w:r w:rsidRPr="00FE2FC6">
        <w:rPr>
          <w:rFonts w:ascii="Tahoma" w:hAnsi="Tahoma" w:cs="Tahoma"/>
          <w:sz w:val="20"/>
          <w:szCs w:val="20"/>
        </w:rPr>
        <w:t xml:space="preserve">Контроль корректности выполнения тестов;  </w:t>
      </w:r>
    </w:p>
    <w:p w14:paraId="04FDEE75" w14:textId="77777777" w:rsidR="00FE2FC6" w:rsidRPr="00FE2FC6" w:rsidRDefault="00FE2FC6" w:rsidP="005430BC">
      <w:pPr>
        <w:numPr>
          <w:ilvl w:val="0"/>
          <w:numId w:val="145"/>
        </w:numPr>
        <w:spacing w:before="0" w:after="0"/>
        <w:rPr>
          <w:rFonts w:ascii="Tahoma" w:hAnsi="Tahoma" w:cs="Tahoma"/>
          <w:sz w:val="20"/>
          <w:szCs w:val="20"/>
        </w:rPr>
      </w:pPr>
      <w:r w:rsidRPr="00FE2FC6">
        <w:rPr>
          <w:rFonts w:ascii="Tahoma" w:hAnsi="Tahoma" w:cs="Tahoma"/>
          <w:sz w:val="20"/>
          <w:szCs w:val="20"/>
        </w:rPr>
        <w:t xml:space="preserve">Занесение в систему отслеживания ошибок обнаруженных дефектов и проблем;  </w:t>
      </w:r>
    </w:p>
    <w:p w14:paraId="1CB1A52B" w14:textId="77777777" w:rsidR="00FE2FC6" w:rsidRPr="00FE2FC6" w:rsidRDefault="00FE2FC6" w:rsidP="005430BC">
      <w:pPr>
        <w:numPr>
          <w:ilvl w:val="0"/>
          <w:numId w:val="145"/>
        </w:numPr>
        <w:spacing w:before="0"/>
        <w:rPr>
          <w:rFonts w:ascii="Tahoma" w:hAnsi="Tahoma" w:cs="Tahoma"/>
          <w:sz w:val="20"/>
          <w:szCs w:val="20"/>
        </w:rPr>
      </w:pPr>
      <w:r w:rsidRPr="00FE2FC6">
        <w:rPr>
          <w:rFonts w:ascii="Tahoma" w:hAnsi="Tahoma" w:cs="Tahoma"/>
          <w:sz w:val="20"/>
          <w:szCs w:val="20"/>
        </w:rPr>
        <w:t xml:space="preserve">Сбор и обработка полученных данных о состоянии системы. </w:t>
      </w:r>
    </w:p>
    <w:p w14:paraId="661A31F8"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 случае необходимости, тестирование релиза или важного обновления, может ограничиться только этапом smoke тестирования. </w:t>
      </w:r>
      <w:r w:rsidRPr="00FE2FC6">
        <w:rPr>
          <w:rFonts w:ascii="Tahoma" w:hAnsi="Tahoma" w:cs="Tahoma"/>
          <w:sz w:val="20"/>
          <w:szCs w:val="20"/>
        </w:rPr>
        <w:br/>
      </w:r>
    </w:p>
    <w:p w14:paraId="15FBDEA6" w14:textId="77777777" w:rsidR="00FE2FC6" w:rsidRPr="00FE2FC6" w:rsidRDefault="00FE2FC6" w:rsidP="005430BC">
      <w:pPr>
        <w:keepNext/>
        <w:keepLines/>
        <w:numPr>
          <w:ilvl w:val="1"/>
          <w:numId w:val="201"/>
        </w:numPr>
        <w:spacing w:after="0"/>
        <w:outlineLvl w:val="1"/>
        <w:rPr>
          <w:rFonts w:ascii="Tahoma" w:hAnsi="Tahoma" w:cs="Tahoma"/>
          <w:b/>
          <w:sz w:val="20"/>
          <w:szCs w:val="20"/>
        </w:rPr>
      </w:pPr>
      <w:bookmarkStart w:id="124" w:name="_Toc120812548"/>
      <w:r w:rsidRPr="00FE2FC6">
        <w:rPr>
          <w:rFonts w:ascii="Tahoma" w:hAnsi="Tahoma" w:cs="Tahoma"/>
          <w:b/>
          <w:sz w:val="20"/>
          <w:szCs w:val="20"/>
        </w:rPr>
        <w:t>Настройка сценариев E2E тестирования</w:t>
      </w:r>
      <w:bookmarkEnd w:id="124"/>
    </w:p>
    <w:p w14:paraId="7A993AD4" w14:textId="77777777" w:rsidR="00FE2FC6" w:rsidRPr="00FE2FC6" w:rsidRDefault="00FE2FC6" w:rsidP="005430BC">
      <w:pPr>
        <w:keepNext/>
        <w:keepLines/>
        <w:numPr>
          <w:ilvl w:val="2"/>
          <w:numId w:val="201"/>
        </w:numPr>
        <w:pBdr>
          <w:top w:val="nil"/>
          <w:left w:val="nil"/>
          <w:bottom w:val="nil"/>
          <w:right w:val="nil"/>
          <w:between w:val="nil"/>
        </w:pBdr>
        <w:spacing w:before="0"/>
        <w:outlineLvl w:val="1"/>
        <w:rPr>
          <w:rFonts w:ascii="Tahoma" w:hAnsi="Tahoma" w:cs="Tahoma"/>
          <w:b/>
          <w:sz w:val="20"/>
          <w:szCs w:val="20"/>
        </w:rPr>
      </w:pPr>
      <w:bookmarkStart w:id="125" w:name="_Toc120812549"/>
      <w:r w:rsidRPr="00FE2FC6">
        <w:rPr>
          <w:rFonts w:ascii="Tahoma" w:hAnsi="Tahoma" w:cs="Tahoma"/>
          <w:b/>
          <w:sz w:val="20"/>
          <w:szCs w:val="20"/>
        </w:rPr>
        <w:t>Процесс автоматизации E2E тестирования</w:t>
      </w:r>
      <w:bookmarkEnd w:id="125"/>
      <w:r w:rsidRPr="00FE2FC6">
        <w:rPr>
          <w:rFonts w:ascii="Tahoma" w:hAnsi="Tahoma" w:cs="Tahoma"/>
          <w:b/>
          <w:sz w:val="20"/>
          <w:szCs w:val="20"/>
        </w:rPr>
        <w:t xml:space="preserve"> </w:t>
      </w:r>
    </w:p>
    <w:p w14:paraId="6372BD84"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При помощи end-to-end тестов можно протестировать полный путь пользователя в системе, тем самым проверив бизнес сценарии. </w:t>
      </w:r>
    </w:p>
    <w:p w14:paraId="43DD5D60" w14:textId="77777777" w:rsidR="00FE2FC6" w:rsidRPr="00FE2FC6" w:rsidRDefault="00FE2FC6" w:rsidP="00FE2FC6">
      <w:pPr>
        <w:rPr>
          <w:rFonts w:ascii="Tahoma" w:hAnsi="Tahoma" w:cs="Tahoma"/>
          <w:sz w:val="20"/>
          <w:szCs w:val="20"/>
        </w:rPr>
      </w:pPr>
      <w:r w:rsidRPr="00FE2FC6">
        <w:rPr>
          <w:rFonts w:ascii="Tahoma" w:hAnsi="Tahoma" w:cs="Tahoma"/>
          <w:sz w:val="20"/>
          <w:szCs w:val="20"/>
        </w:rPr>
        <w:t>Для корректности тестирования необходимо выполнить следующие шаги:</w:t>
      </w:r>
    </w:p>
    <w:p w14:paraId="1E53FF59" w14:textId="77777777" w:rsidR="00FE2FC6" w:rsidRPr="00FE2FC6" w:rsidRDefault="00FE2FC6" w:rsidP="005430BC">
      <w:pPr>
        <w:numPr>
          <w:ilvl w:val="0"/>
          <w:numId w:val="104"/>
        </w:numPr>
        <w:spacing w:after="0"/>
        <w:rPr>
          <w:rFonts w:ascii="Tahoma" w:hAnsi="Tahoma" w:cs="Tahoma"/>
          <w:sz w:val="20"/>
          <w:szCs w:val="20"/>
        </w:rPr>
      </w:pPr>
      <w:r w:rsidRPr="00FE2FC6">
        <w:rPr>
          <w:rFonts w:ascii="Tahoma" w:hAnsi="Tahoma" w:cs="Tahoma"/>
          <w:sz w:val="20"/>
          <w:szCs w:val="20"/>
        </w:rPr>
        <w:t>Перечислить и описать функции системы и взаимосвязанных компонентов (написание пользовательских сценариев);</w:t>
      </w:r>
    </w:p>
    <w:p w14:paraId="1777BA26" w14:textId="77777777" w:rsidR="00FE2FC6" w:rsidRPr="00FE2FC6" w:rsidRDefault="00FE2FC6" w:rsidP="005430BC">
      <w:pPr>
        <w:numPr>
          <w:ilvl w:val="0"/>
          <w:numId w:val="104"/>
        </w:numPr>
        <w:spacing w:before="0" w:after="0"/>
        <w:rPr>
          <w:rFonts w:ascii="Tahoma" w:hAnsi="Tahoma" w:cs="Tahoma"/>
          <w:sz w:val="20"/>
          <w:szCs w:val="20"/>
        </w:rPr>
      </w:pPr>
      <w:r w:rsidRPr="00FE2FC6">
        <w:rPr>
          <w:rFonts w:ascii="Tahoma" w:hAnsi="Tahoma" w:cs="Tahoma"/>
          <w:sz w:val="20"/>
          <w:szCs w:val="20"/>
        </w:rPr>
        <w:t>Создать наборы входных данных, а также описать выходные данные для каждой функции;</w:t>
      </w:r>
    </w:p>
    <w:p w14:paraId="672CFBD9" w14:textId="77777777" w:rsidR="00FE2FC6" w:rsidRPr="00FE2FC6" w:rsidRDefault="00FE2FC6" w:rsidP="005430BC">
      <w:pPr>
        <w:numPr>
          <w:ilvl w:val="0"/>
          <w:numId w:val="104"/>
        </w:numPr>
        <w:spacing w:before="0"/>
        <w:rPr>
          <w:rFonts w:ascii="Tahoma" w:hAnsi="Tahoma" w:cs="Tahoma"/>
          <w:sz w:val="20"/>
          <w:szCs w:val="20"/>
        </w:rPr>
      </w:pPr>
      <w:r w:rsidRPr="00FE2FC6">
        <w:rPr>
          <w:rFonts w:ascii="Tahoma" w:hAnsi="Tahoma" w:cs="Tahoma"/>
          <w:sz w:val="20"/>
          <w:szCs w:val="20"/>
        </w:rPr>
        <w:t>Определить является ли конкретная функция однократно используемой или независимой.</w:t>
      </w:r>
    </w:p>
    <w:p w14:paraId="43C6AEF0"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определения объема тестирования и выделения функций можно приступить к написанию кода. Для разработки и организации тестов должен быть использован Selenide.</w:t>
      </w:r>
    </w:p>
    <w:p w14:paraId="383217BD" w14:textId="77777777" w:rsidR="00FE2FC6" w:rsidRPr="00FE2FC6" w:rsidRDefault="00FE2FC6" w:rsidP="00FE2FC6">
      <w:pPr>
        <w:jc w:val="left"/>
        <w:rPr>
          <w:rFonts w:ascii="Tahoma" w:hAnsi="Tahoma" w:cs="Tahoma"/>
          <w:sz w:val="20"/>
          <w:szCs w:val="20"/>
        </w:rPr>
      </w:pPr>
    </w:p>
    <w:p w14:paraId="74C56C5F" w14:textId="77777777" w:rsidR="00FE2FC6" w:rsidRPr="00FE2FC6" w:rsidRDefault="00FE2FC6" w:rsidP="005430BC">
      <w:pPr>
        <w:keepNext/>
        <w:keepLines/>
        <w:numPr>
          <w:ilvl w:val="2"/>
          <w:numId w:val="201"/>
        </w:numPr>
        <w:pBdr>
          <w:top w:val="nil"/>
          <w:left w:val="nil"/>
          <w:bottom w:val="nil"/>
          <w:right w:val="nil"/>
          <w:between w:val="nil"/>
        </w:pBdr>
        <w:outlineLvl w:val="1"/>
        <w:rPr>
          <w:rFonts w:ascii="Tahoma" w:hAnsi="Tahoma" w:cs="Tahoma"/>
          <w:b/>
          <w:sz w:val="20"/>
          <w:szCs w:val="20"/>
        </w:rPr>
      </w:pPr>
      <w:bookmarkStart w:id="126" w:name="_Toc120812550"/>
      <w:r w:rsidRPr="00FE2FC6">
        <w:rPr>
          <w:rFonts w:ascii="Tahoma" w:hAnsi="Tahoma" w:cs="Tahoma"/>
          <w:b/>
          <w:sz w:val="20"/>
          <w:szCs w:val="20"/>
        </w:rPr>
        <w:t>Требования к анализу результатов тестирования</w:t>
      </w:r>
      <w:bookmarkEnd w:id="126"/>
    </w:p>
    <w:p w14:paraId="54DB79FD"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Необходимо проанализировать все собранные в отчете материалы:  </w:t>
      </w:r>
    </w:p>
    <w:p w14:paraId="02E3B3F5" w14:textId="77777777" w:rsidR="00FE2FC6" w:rsidRPr="00FE2FC6" w:rsidRDefault="00FE2FC6" w:rsidP="005430BC">
      <w:pPr>
        <w:numPr>
          <w:ilvl w:val="0"/>
          <w:numId w:val="220"/>
        </w:numPr>
        <w:spacing w:after="0"/>
        <w:rPr>
          <w:rFonts w:ascii="Tahoma" w:hAnsi="Tahoma" w:cs="Tahoma"/>
          <w:sz w:val="20"/>
          <w:szCs w:val="20"/>
        </w:rPr>
      </w:pPr>
      <w:r w:rsidRPr="00FE2FC6">
        <w:rPr>
          <w:rFonts w:ascii="Tahoma" w:hAnsi="Tahoma" w:cs="Tahoma"/>
          <w:sz w:val="20"/>
          <w:szCs w:val="20"/>
        </w:rPr>
        <w:t xml:space="preserve">Сформировать список проблем;  </w:t>
      </w:r>
    </w:p>
    <w:p w14:paraId="747B77B2" w14:textId="77777777" w:rsidR="00FE2FC6" w:rsidRPr="00FE2FC6" w:rsidRDefault="00FE2FC6" w:rsidP="005430BC">
      <w:pPr>
        <w:numPr>
          <w:ilvl w:val="0"/>
          <w:numId w:val="220"/>
        </w:numPr>
        <w:spacing w:before="0" w:after="0"/>
        <w:rPr>
          <w:rFonts w:ascii="Tahoma" w:hAnsi="Tahoma" w:cs="Tahoma"/>
          <w:sz w:val="20"/>
          <w:szCs w:val="20"/>
        </w:rPr>
      </w:pPr>
      <w:r w:rsidRPr="00FE2FC6">
        <w:rPr>
          <w:rFonts w:ascii="Tahoma" w:hAnsi="Tahoma" w:cs="Tahoma"/>
          <w:sz w:val="20"/>
          <w:szCs w:val="20"/>
        </w:rPr>
        <w:t>Записать значения метрик (если они предполагаются по методике исследования);</w:t>
      </w:r>
    </w:p>
    <w:p w14:paraId="3FABE2A0" w14:textId="77777777" w:rsidR="00FE2FC6" w:rsidRPr="00FE2FC6" w:rsidRDefault="00FE2FC6" w:rsidP="005430BC">
      <w:pPr>
        <w:numPr>
          <w:ilvl w:val="0"/>
          <w:numId w:val="220"/>
        </w:numPr>
        <w:spacing w:before="0" w:after="0"/>
        <w:rPr>
          <w:rFonts w:ascii="Tahoma" w:hAnsi="Tahoma" w:cs="Tahoma"/>
          <w:sz w:val="20"/>
          <w:szCs w:val="20"/>
        </w:rPr>
      </w:pPr>
      <w:r w:rsidRPr="00FE2FC6">
        <w:rPr>
          <w:rFonts w:ascii="Tahoma" w:hAnsi="Tahoma" w:cs="Tahoma"/>
          <w:sz w:val="20"/>
          <w:szCs w:val="20"/>
        </w:rPr>
        <w:t>Согласовать устранение проблем и приступить к выполнению работ.</w:t>
      </w:r>
      <w:r w:rsidRPr="00FE2FC6">
        <w:rPr>
          <w:rFonts w:ascii="Tahoma" w:hAnsi="Tahoma" w:cs="Tahoma"/>
          <w:sz w:val="20"/>
          <w:szCs w:val="20"/>
        </w:rPr>
        <w:br/>
      </w:r>
    </w:p>
    <w:p w14:paraId="4021E160" w14:textId="77777777" w:rsidR="00FE2FC6" w:rsidRPr="00FE2FC6" w:rsidRDefault="00FE2FC6" w:rsidP="005430BC">
      <w:pPr>
        <w:keepNext/>
        <w:keepLines/>
        <w:numPr>
          <w:ilvl w:val="1"/>
          <w:numId w:val="201"/>
        </w:numPr>
        <w:pBdr>
          <w:top w:val="nil"/>
          <w:left w:val="nil"/>
          <w:bottom w:val="nil"/>
          <w:right w:val="nil"/>
          <w:between w:val="nil"/>
        </w:pBdr>
        <w:spacing w:before="0"/>
        <w:ind w:hanging="360"/>
        <w:outlineLvl w:val="1"/>
        <w:rPr>
          <w:rFonts w:ascii="Tahoma" w:hAnsi="Tahoma" w:cs="Tahoma"/>
          <w:b/>
          <w:sz w:val="20"/>
          <w:szCs w:val="20"/>
        </w:rPr>
      </w:pPr>
      <w:bookmarkStart w:id="127" w:name="_Toc120812551"/>
      <w:r w:rsidRPr="00FE2FC6">
        <w:rPr>
          <w:rFonts w:ascii="Tahoma" w:hAnsi="Tahoma" w:cs="Tahoma"/>
          <w:b/>
          <w:sz w:val="20"/>
          <w:szCs w:val="20"/>
        </w:rPr>
        <w:t>Запуск автоматических тестов в CI и интеграции с TMS</w:t>
      </w:r>
      <w:bookmarkEnd w:id="127"/>
    </w:p>
    <w:p w14:paraId="6ED00420"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До выпуска релиза должен быть предоставлен исчерпывающий отчет о текущем состоянии системы, готовности к релизу, актуальных дефектах и сроках исправления. Данная задача решается интеграцией TMS, где описаны ручные кейсы, с CI/CD систему, где будет выполняться сборка и запуск автоматических тестов. </w:t>
      </w:r>
    </w:p>
    <w:p w14:paraId="3D3B412D"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Для описания конкретных проверок функционала вручную, на основе которых будут создаваться автоматические тесты,  необходимо внедрить TMS (Test Management System). </w:t>
      </w:r>
    </w:p>
    <w:p w14:paraId="25403770" w14:textId="77777777" w:rsidR="00FE2FC6" w:rsidRPr="00FE2FC6" w:rsidRDefault="00FE2FC6" w:rsidP="00FE2FC6">
      <w:pPr>
        <w:rPr>
          <w:rFonts w:ascii="Tahoma" w:hAnsi="Tahoma" w:cs="Tahoma"/>
          <w:sz w:val="20"/>
          <w:szCs w:val="20"/>
        </w:rPr>
      </w:pPr>
      <w:r w:rsidRPr="00FE2FC6">
        <w:rPr>
          <w:rFonts w:ascii="Tahoma" w:hAnsi="Tahoma" w:cs="Tahoma"/>
          <w:sz w:val="20"/>
          <w:szCs w:val="20"/>
        </w:rPr>
        <w:t>Система управления тестированием позволяет:</w:t>
      </w:r>
    </w:p>
    <w:p w14:paraId="2B9B803B" w14:textId="77777777" w:rsidR="00FE2FC6" w:rsidRPr="00FE2FC6" w:rsidRDefault="00FE2FC6" w:rsidP="005430BC">
      <w:pPr>
        <w:numPr>
          <w:ilvl w:val="0"/>
          <w:numId w:val="193"/>
        </w:numPr>
        <w:spacing w:after="0"/>
        <w:rPr>
          <w:rFonts w:ascii="Tahoma" w:hAnsi="Tahoma" w:cs="Tahoma"/>
          <w:sz w:val="20"/>
          <w:szCs w:val="20"/>
        </w:rPr>
      </w:pPr>
      <w:r w:rsidRPr="00FE2FC6">
        <w:rPr>
          <w:rFonts w:ascii="Tahoma" w:hAnsi="Tahoma" w:cs="Tahoma"/>
          <w:sz w:val="20"/>
          <w:szCs w:val="20"/>
        </w:rPr>
        <w:t>Разрабатывать тестовые случаи (тест-кейсы);</w:t>
      </w:r>
    </w:p>
    <w:p w14:paraId="07932849" w14:textId="77777777" w:rsidR="00FE2FC6" w:rsidRPr="00FE2FC6" w:rsidRDefault="00FE2FC6" w:rsidP="005430BC">
      <w:pPr>
        <w:numPr>
          <w:ilvl w:val="0"/>
          <w:numId w:val="193"/>
        </w:numPr>
        <w:spacing w:before="0" w:after="0"/>
        <w:rPr>
          <w:rFonts w:ascii="Tahoma" w:hAnsi="Tahoma" w:cs="Tahoma"/>
          <w:sz w:val="20"/>
          <w:szCs w:val="20"/>
        </w:rPr>
      </w:pPr>
      <w:r w:rsidRPr="00FE2FC6">
        <w:rPr>
          <w:rFonts w:ascii="Tahoma" w:hAnsi="Tahoma" w:cs="Tahoma"/>
          <w:sz w:val="20"/>
          <w:szCs w:val="20"/>
        </w:rPr>
        <w:t>Создавать тестовые планы для выполнения проверок отдельного функционала и всей системы в целом;</w:t>
      </w:r>
    </w:p>
    <w:p w14:paraId="337D2B9F" w14:textId="77777777" w:rsidR="00FE2FC6" w:rsidRPr="00FE2FC6" w:rsidRDefault="00FE2FC6" w:rsidP="005430BC">
      <w:pPr>
        <w:numPr>
          <w:ilvl w:val="0"/>
          <w:numId w:val="193"/>
        </w:numPr>
        <w:spacing w:before="0" w:after="0"/>
        <w:rPr>
          <w:rFonts w:ascii="Tahoma" w:hAnsi="Tahoma" w:cs="Tahoma"/>
          <w:sz w:val="20"/>
          <w:szCs w:val="20"/>
        </w:rPr>
      </w:pPr>
      <w:r w:rsidRPr="00FE2FC6">
        <w:rPr>
          <w:rFonts w:ascii="Tahoma" w:hAnsi="Tahoma" w:cs="Tahoma"/>
          <w:sz w:val="20"/>
          <w:szCs w:val="20"/>
        </w:rPr>
        <w:t>Создавать наборы тестовых сценариев;</w:t>
      </w:r>
    </w:p>
    <w:p w14:paraId="63FF47F4" w14:textId="77777777" w:rsidR="00FE2FC6" w:rsidRPr="00FE2FC6" w:rsidRDefault="00FE2FC6" w:rsidP="005430BC">
      <w:pPr>
        <w:numPr>
          <w:ilvl w:val="0"/>
          <w:numId w:val="193"/>
        </w:numPr>
        <w:spacing w:before="0" w:after="0"/>
        <w:rPr>
          <w:rFonts w:ascii="Tahoma" w:hAnsi="Tahoma" w:cs="Tahoma"/>
          <w:sz w:val="20"/>
          <w:szCs w:val="20"/>
        </w:rPr>
      </w:pPr>
      <w:r w:rsidRPr="00FE2FC6">
        <w:rPr>
          <w:rFonts w:ascii="Tahoma" w:hAnsi="Tahoma" w:cs="Tahoma"/>
          <w:sz w:val="20"/>
          <w:szCs w:val="20"/>
        </w:rPr>
        <w:t>Контролировать прохождение как мануальных, так и автоматизированных сценариев;</w:t>
      </w:r>
    </w:p>
    <w:p w14:paraId="537849A2" w14:textId="77777777" w:rsidR="00FE2FC6" w:rsidRPr="00FE2FC6" w:rsidRDefault="00FE2FC6" w:rsidP="005430BC">
      <w:pPr>
        <w:numPr>
          <w:ilvl w:val="0"/>
          <w:numId w:val="193"/>
        </w:numPr>
        <w:spacing w:before="0" w:after="0"/>
        <w:rPr>
          <w:rFonts w:ascii="Tahoma" w:hAnsi="Tahoma" w:cs="Tahoma"/>
          <w:sz w:val="20"/>
          <w:szCs w:val="20"/>
        </w:rPr>
      </w:pPr>
      <w:r w:rsidRPr="00FE2FC6">
        <w:rPr>
          <w:rFonts w:ascii="Tahoma" w:hAnsi="Tahoma" w:cs="Tahoma"/>
          <w:sz w:val="20"/>
          <w:szCs w:val="20"/>
        </w:rPr>
        <w:t>Создавать отчеты о ходе выполнения тестирования и обнаруженных дефектах;</w:t>
      </w:r>
    </w:p>
    <w:p w14:paraId="48ADBE91" w14:textId="77777777" w:rsidR="00FE2FC6" w:rsidRPr="00FE2FC6" w:rsidRDefault="00FE2FC6" w:rsidP="005430BC">
      <w:pPr>
        <w:numPr>
          <w:ilvl w:val="0"/>
          <w:numId w:val="193"/>
        </w:numPr>
        <w:spacing w:before="0" w:after="0"/>
        <w:rPr>
          <w:rFonts w:ascii="Tahoma" w:hAnsi="Tahoma" w:cs="Tahoma"/>
          <w:sz w:val="20"/>
          <w:szCs w:val="20"/>
        </w:rPr>
      </w:pPr>
      <w:r w:rsidRPr="00FE2FC6">
        <w:rPr>
          <w:rFonts w:ascii="Tahoma" w:hAnsi="Tahoma" w:cs="Tahoma"/>
          <w:sz w:val="20"/>
          <w:szCs w:val="20"/>
        </w:rPr>
        <w:t>Создавать пользователей с различными правами доступа (для контроля изменения тестовых сценариев);</w:t>
      </w:r>
    </w:p>
    <w:p w14:paraId="4C749E09" w14:textId="77777777" w:rsidR="00FE2FC6" w:rsidRPr="00FE2FC6" w:rsidRDefault="00FE2FC6" w:rsidP="005430BC">
      <w:pPr>
        <w:numPr>
          <w:ilvl w:val="0"/>
          <w:numId w:val="193"/>
        </w:numPr>
        <w:spacing w:before="0"/>
        <w:rPr>
          <w:rFonts w:ascii="Tahoma" w:hAnsi="Tahoma" w:cs="Tahoma"/>
          <w:sz w:val="20"/>
          <w:szCs w:val="20"/>
        </w:rPr>
      </w:pPr>
      <w:r w:rsidRPr="00FE2FC6">
        <w:rPr>
          <w:rFonts w:ascii="Tahoma" w:hAnsi="Tahoma" w:cs="Tahoma"/>
          <w:sz w:val="20"/>
          <w:szCs w:val="20"/>
        </w:rPr>
        <w:t>Настроить интеграцию с автоматическими тестами в CI/CD, а также системами баг-трекинга.</w:t>
      </w:r>
    </w:p>
    <w:p w14:paraId="30DFA58C" w14:textId="77777777" w:rsidR="00FE2FC6" w:rsidRPr="00FE2FC6" w:rsidRDefault="00FE2FC6" w:rsidP="00FE2FC6">
      <w:pPr>
        <w:rPr>
          <w:rFonts w:ascii="Tahoma" w:hAnsi="Tahoma" w:cs="Tahoma"/>
          <w:sz w:val="20"/>
          <w:szCs w:val="20"/>
        </w:rPr>
      </w:pPr>
      <w:r w:rsidRPr="00FE2FC6">
        <w:rPr>
          <w:rFonts w:ascii="Tahoma" w:hAnsi="Tahoma" w:cs="Tahoma"/>
          <w:sz w:val="20"/>
          <w:szCs w:val="20"/>
        </w:rPr>
        <w:t>В качестве TMS могут использоваться инструменты allure testops, testit, qase.io или другие TMS), сборка и запуск автоматических тестов будет настроен в CI/CD системе Jenkins.</w:t>
      </w:r>
    </w:p>
    <w:p w14:paraId="0EDEC361" w14:textId="77777777" w:rsidR="00FE2FC6" w:rsidRPr="00FE2FC6" w:rsidRDefault="00FE2FC6" w:rsidP="00FE2FC6">
      <w:pPr>
        <w:rPr>
          <w:rFonts w:ascii="Tahoma" w:hAnsi="Tahoma" w:cs="Tahoma"/>
          <w:sz w:val="20"/>
          <w:szCs w:val="20"/>
        </w:rPr>
      </w:pPr>
      <w:r w:rsidRPr="00FE2FC6">
        <w:rPr>
          <w:rFonts w:ascii="Tahoma" w:hAnsi="Tahoma" w:cs="Tahoma"/>
          <w:sz w:val="20"/>
          <w:szCs w:val="20"/>
        </w:rPr>
        <w:t>Для выполнения автоматизированного тестирования и получения отчета о состоянии системы специалист по тестированию должен:</w:t>
      </w:r>
    </w:p>
    <w:p w14:paraId="12FA19B6" w14:textId="77777777" w:rsidR="00FE2FC6" w:rsidRPr="00FE2FC6" w:rsidRDefault="00FE2FC6" w:rsidP="005430BC">
      <w:pPr>
        <w:numPr>
          <w:ilvl w:val="0"/>
          <w:numId w:val="203"/>
        </w:numPr>
        <w:spacing w:after="0"/>
        <w:rPr>
          <w:rFonts w:ascii="Tahoma" w:hAnsi="Tahoma" w:cs="Tahoma"/>
          <w:sz w:val="20"/>
          <w:szCs w:val="20"/>
        </w:rPr>
      </w:pPr>
      <w:r w:rsidRPr="00FE2FC6">
        <w:rPr>
          <w:rFonts w:ascii="Tahoma" w:hAnsi="Tahoma" w:cs="Tahoma"/>
          <w:sz w:val="20"/>
          <w:szCs w:val="20"/>
        </w:rPr>
        <w:t>Создать структуру разделов и разработать тест-кейсы в системе управления тестированием;</w:t>
      </w:r>
    </w:p>
    <w:p w14:paraId="1FB91ACF" w14:textId="77777777" w:rsidR="00FE2FC6" w:rsidRPr="00FE2FC6" w:rsidRDefault="00FE2FC6" w:rsidP="005430BC">
      <w:pPr>
        <w:numPr>
          <w:ilvl w:val="0"/>
          <w:numId w:val="203"/>
        </w:numPr>
        <w:spacing w:before="0" w:after="0"/>
        <w:rPr>
          <w:rFonts w:ascii="Tahoma" w:hAnsi="Tahoma" w:cs="Tahoma"/>
          <w:sz w:val="20"/>
          <w:szCs w:val="20"/>
        </w:rPr>
      </w:pPr>
      <w:r w:rsidRPr="00FE2FC6">
        <w:rPr>
          <w:rFonts w:ascii="Tahoma" w:hAnsi="Tahoma" w:cs="Tahoma"/>
          <w:sz w:val="20"/>
          <w:szCs w:val="20"/>
        </w:rPr>
        <w:t>Создать план тестирования функционала;</w:t>
      </w:r>
    </w:p>
    <w:p w14:paraId="1B4639D0" w14:textId="77777777" w:rsidR="00FE2FC6" w:rsidRPr="00FE2FC6" w:rsidRDefault="00FE2FC6" w:rsidP="005430BC">
      <w:pPr>
        <w:numPr>
          <w:ilvl w:val="0"/>
          <w:numId w:val="203"/>
        </w:numPr>
        <w:spacing w:before="0" w:after="0"/>
        <w:rPr>
          <w:rFonts w:ascii="Tahoma" w:hAnsi="Tahoma" w:cs="Tahoma"/>
          <w:sz w:val="20"/>
          <w:szCs w:val="20"/>
        </w:rPr>
      </w:pPr>
      <w:r w:rsidRPr="00FE2FC6">
        <w:rPr>
          <w:rFonts w:ascii="Tahoma" w:hAnsi="Tahoma" w:cs="Tahoma"/>
          <w:sz w:val="20"/>
          <w:szCs w:val="20"/>
        </w:rPr>
        <w:t>Определить наборы тест-кейсов, входящих в данный план;</w:t>
      </w:r>
    </w:p>
    <w:p w14:paraId="7024A665" w14:textId="77777777" w:rsidR="00FE2FC6" w:rsidRPr="00FE2FC6" w:rsidRDefault="00FE2FC6" w:rsidP="005430BC">
      <w:pPr>
        <w:numPr>
          <w:ilvl w:val="0"/>
          <w:numId w:val="203"/>
        </w:numPr>
        <w:spacing w:before="0" w:after="0"/>
        <w:rPr>
          <w:rFonts w:ascii="Tahoma" w:hAnsi="Tahoma" w:cs="Tahoma"/>
          <w:sz w:val="20"/>
          <w:szCs w:val="20"/>
        </w:rPr>
      </w:pPr>
      <w:r w:rsidRPr="00FE2FC6">
        <w:rPr>
          <w:rFonts w:ascii="Tahoma" w:hAnsi="Tahoma" w:cs="Tahoma"/>
          <w:sz w:val="20"/>
          <w:szCs w:val="20"/>
        </w:rPr>
        <w:t>определить сроки тестирования, критерии начала и окончания тестирования;</w:t>
      </w:r>
    </w:p>
    <w:p w14:paraId="4910559F" w14:textId="77777777" w:rsidR="00FE2FC6" w:rsidRPr="00FE2FC6" w:rsidRDefault="00FE2FC6" w:rsidP="005430BC">
      <w:pPr>
        <w:numPr>
          <w:ilvl w:val="0"/>
          <w:numId w:val="203"/>
        </w:numPr>
        <w:spacing w:before="0" w:after="0"/>
        <w:rPr>
          <w:rFonts w:ascii="Tahoma" w:hAnsi="Tahoma" w:cs="Tahoma"/>
          <w:sz w:val="20"/>
          <w:szCs w:val="20"/>
        </w:rPr>
      </w:pPr>
      <w:r w:rsidRPr="00FE2FC6">
        <w:rPr>
          <w:rFonts w:ascii="Tahoma" w:hAnsi="Tahoma" w:cs="Tahoma"/>
          <w:sz w:val="20"/>
          <w:szCs w:val="20"/>
        </w:rPr>
        <w:t>Выполнить подготовку тестовых данных (создать пользователей в тестируемой системе, иные  тестовые данные);</w:t>
      </w:r>
    </w:p>
    <w:p w14:paraId="12B18204" w14:textId="77777777" w:rsidR="00FE2FC6" w:rsidRPr="00FE2FC6" w:rsidRDefault="00FE2FC6" w:rsidP="005430BC">
      <w:pPr>
        <w:numPr>
          <w:ilvl w:val="0"/>
          <w:numId w:val="203"/>
        </w:numPr>
        <w:spacing w:before="0" w:after="0"/>
        <w:rPr>
          <w:rFonts w:ascii="Tahoma" w:hAnsi="Tahoma" w:cs="Tahoma"/>
          <w:sz w:val="20"/>
          <w:szCs w:val="20"/>
        </w:rPr>
      </w:pPr>
      <w:r w:rsidRPr="00FE2FC6">
        <w:rPr>
          <w:rFonts w:ascii="Tahoma" w:hAnsi="Tahoma" w:cs="Tahoma"/>
          <w:sz w:val="20"/>
          <w:szCs w:val="20"/>
        </w:rPr>
        <w:t>Включить в план известные автоматические тесты и привязать их к конкретным тест-кейсам;</w:t>
      </w:r>
    </w:p>
    <w:p w14:paraId="3ED59158" w14:textId="77777777" w:rsidR="00FE2FC6" w:rsidRPr="00FE2FC6" w:rsidRDefault="00FE2FC6" w:rsidP="005430BC">
      <w:pPr>
        <w:numPr>
          <w:ilvl w:val="0"/>
          <w:numId w:val="203"/>
        </w:numPr>
        <w:spacing w:before="0" w:after="0"/>
        <w:rPr>
          <w:rFonts w:ascii="Tahoma" w:hAnsi="Tahoma" w:cs="Tahoma"/>
          <w:sz w:val="20"/>
          <w:szCs w:val="20"/>
        </w:rPr>
      </w:pPr>
      <w:r w:rsidRPr="00FE2FC6">
        <w:rPr>
          <w:rFonts w:ascii="Tahoma" w:hAnsi="Tahoma" w:cs="Tahoma"/>
          <w:sz w:val="20"/>
          <w:szCs w:val="20"/>
        </w:rPr>
        <w:t>Указать созданный тестовый план в CI/CD-системе;</w:t>
      </w:r>
    </w:p>
    <w:p w14:paraId="2235B829" w14:textId="77777777" w:rsidR="00FE2FC6" w:rsidRPr="00FE2FC6" w:rsidRDefault="00FE2FC6" w:rsidP="005430BC">
      <w:pPr>
        <w:numPr>
          <w:ilvl w:val="0"/>
          <w:numId w:val="203"/>
        </w:numPr>
        <w:spacing w:before="0" w:after="0"/>
        <w:rPr>
          <w:rFonts w:ascii="Tahoma" w:hAnsi="Tahoma" w:cs="Tahoma"/>
          <w:sz w:val="20"/>
          <w:szCs w:val="20"/>
        </w:rPr>
      </w:pPr>
      <w:r w:rsidRPr="00FE2FC6">
        <w:rPr>
          <w:rFonts w:ascii="Tahoma" w:hAnsi="Tahoma" w:cs="Tahoma"/>
          <w:sz w:val="20"/>
          <w:szCs w:val="20"/>
        </w:rPr>
        <w:t>Настроить регулярный запуск автоматических тестов;</w:t>
      </w:r>
    </w:p>
    <w:p w14:paraId="01E6B28C" w14:textId="77777777" w:rsidR="00FE2FC6" w:rsidRPr="00FE2FC6" w:rsidRDefault="00FE2FC6" w:rsidP="005430BC">
      <w:pPr>
        <w:numPr>
          <w:ilvl w:val="0"/>
          <w:numId w:val="203"/>
        </w:numPr>
        <w:spacing w:before="0" w:after="0"/>
        <w:rPr>
          <w:rFonts w:ascii="Tahoma" w:hAnsi="Tahoma" w:cs="Tahoma"/>
          <w:sz w:val="20"/>
          <w:szCs w:val="20"/>
        </w:rPr>
      </w:pPr>
      <w:r w:rsidRPr="00FE2FC6">
        <w:rPr>
          <w:rFonts w:ascii="Tahoma" w:hAnsi="Tahoma" w:cs="Tahoma"/>
          <w:sz w:val="20"/>
          <w:szCs w:val="20"/>
        </w:rPr>
        <w:t>Настроить генерацию отчетов в Allure о прохождении тестов;</w:t>
      </w:r>
    </w:p>
    <w:p w14:paraId="0A5C5A70" w14:textId="77777777" w:rsidR="00FE2FC6" w:rsidRPr="00FE2FC6" w:rsidRDefault="00FE2FC6" w:rsidP="005430BC">
      <w:pPr>
        <w:numPr>
          <w:ilvl w:val="0"/>
          <w:numId w:val="203"/>
        </w:numPr>
        <w:spacing w:before="0" w:after="0"/>
        <w:rPr>
          <w:rFonts w:ascii="Tahoma" w:hAnsi="Tahoma" w:cs="Tahoma"/>
          <w:sz w:val="20"/>
          <w:szCs w:val="20"/>
        </w:rPr>
      </w:pPr>
      <w:r w:rsidRPr="00FE2FC6">
        <w:rPr>
          <w:rFonts w:ascii="Tahoma" w:hAnsi="Tahoma" w:cs="Tahoma"/>
          <w:sz w:val="20"/>
          <w:szCs w:val="20"/>
        </w:rPr>
        <w:t>Настроить выгрузку в TMS результатов каждого запуска и сгенерировать отчет о тестировании;</w:t>
      </w:r>
    </w:p>
    <w:p w14:paraId="1406294C" w14:textId="77777777" w:rsidR="00FE2FC6" w:rsidRPr="00FE2FC6" w:rsidRDefault="00FE2FC6" w:rsidP="005430BC">
      <w:pPr>
        <w:numPr>
          <w:ilvl w:val="0"/>
          <w:numId w:val="203"/>
        </w:numPr>
        <w:spacing w:before="0" w:after="0"/>
        <w:rPr>
          <w:rFonts w:ascii="Tahoma" w:hAnsi="Tahoma" w:cs="Tahoma"/>
          <w:sz w:val="20"/>
          <w:szCs w:val="20"/>
        </w:rPr>
      </w:pPr>
      <w:r w:rsidRPr="00FE2FC6">
        <w:rPr>
          <w:rFonts w:ascii="Tahoma" w:hAnsi="Tahoma" w:cs="Tahoma"/>
          <w:sz w:val="20"/>
          <w:szCs w:val="20"/>
        </w:rPr>
        <w:t>Настроить дашборд в TMS с метриками для определения успешности автоматических тестов и результатов их выполнения в CI/CD;</w:t>
      </w:r>
    </w:p>
    <w:p w14:paraId="4B6B1254" w14:textId="77777777" w:rsidR="00FE2FC6" w:rsidRPr="00FE2FC6" w:rsidRDefault="00FE2FC6" w:rsidP="005430BC">
      <w:pPr>
        <w:numPr>
          <w:ilvl w:val="0"/>
          <w:numId w:val="203"/>
        </w:numPr>
        <w:spacing w:before="0" w:after="0"/>
        <w:rPr>
          <w:rFonts w:ascii="Tahoma" w:hAnsi="Tahoma" w:cs="Tahoma"/>
          <w:sz w:val="20"/>
          <w:szCs w:val="20"/>
        </w:rPr>
      </w:pPr>
      <w:r w:rsidRPr="00FE2FC6">
        <w:rPr>
          <w:rFonts w:ascii="Tahoma" w:hAnsi="Tahoma" w:cs="Tahoma"/>
          <w:sz w:val="20"/>
          <w:szCs w:val="20"/>
        </w:rPr>
        <w:t>Выполнить анализ проваленных тест-кейсов и конкретных шагов, выяснить причины;</w:t>
      </w:r>
    </w:p>
    <w:p w14:paraId="65AB0747" w14:textId="77777777" w:rsidR="00FE2FC6" w:rsidRPr="00FE2FC6" w:rsidRDefault="00FE2FC6" w:rsidP="005430BC">
      <w:pPr>
        <w:numPr>
          <w:ilvl w:val="0"/>
          <w:numId w:val="203"/>
        </w:numPr>
        <w:spacing w:before="0"/>
        <w:rPr>
          <w:rFonts w:ascii="Tahoma" w:hAnsi="Tahoma" w:cs="Tahoma"/>
          <w:sz w:val="20"/>
          <w:szCs w:val="20"/>
        </w:rPr>
      </w:pPr>
      <w:r w:rsidRPr="00FE2FC6">
        <w:rPr>
          <w:rFonts w:ascii="Tahoma" w:hAnsi="Tahoma" w:cs="Tahoma"/>
          <w:sz w:val="20"/>
          <w:szCs w:val="20"/>
        </w:rPr>
        <w:t>Создать задачи на исправление дефектов в баг-трекинговой системе.</w:t>
      </w:r>
    </w:p>
    <w:p w14:paraId="6D432062"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1F20FB47" wp14:editId="4F5488D1">
            <wp:extent cx="5731200" cy="3403600"/>
            <wp:effectExtent l="0" t="0" r="0" b="0"/>
            <wp:docPr id="44"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132"/>
                    <a:srcRect/>
                    <a:stretch>
                      <a:fillRect/>
                    </a:stretch>
                  </pic:blipFill>
                  <pic:spPr>
                    <a:xfrm>
                      <a:off x="0" y="0"/>
                      <a:ext cx="5731200" cy="3403600"/>
                    </a:xfrm>
                    <a:prstGeom prst="rect">
                      <a:avLst/>
                    </a:prstGeom>
                    <a:ln/>
                  </pic:spPr>
                </pic:pic>
              </a:graphicData>
            </a:graphic>
          </wp:inline>
        </w:drawing>
      </w:r>
    </w:p>
    <w:p w14:paraId="433E3787" w14:textId="77777777" w:rsidR="00FE2FC6" w:rsidRPr="00FE2FC6" w:rsidRDefault="00FE2FC6" w:rsidP="00FE2FC6">
      <w:pPr>
        <w:jc w:val="center"/>
        <w:rPr>
          <w:rFonts w:ascii="Tahoma" w:hAnsi="Tahoma" w:cs="Tahoma"/>
          <w:i/>
          <w:sz w:val="20"/>
          <w:szCs w:val="20"/>
        </w:rPr>
      </w:pPr>
      <w:r w:rsidRPr="00FE2FC6">
        <w:rPr>
          <w:rFonts w:ascii="Tahoma" w:hAnsi="Tahoma" w:cs="Tahoma"/>
          <w:i/>
          <w:sz w:val="20"/>
          <w:szCs w:val="20"/>
        </w:rPr>
        <w:t>Пример интерфейса ПО TestIt</w:t>
      </w:r>
    </w:p>
    <w:p w14:paraId="44E50D7C" w14:textId="77777777" w:rsidR="00FE2FC6" w:rsidRPr="00FE2FC6" w:rsidRDefault="00FE2FC6" w:rsidP="00FE2FC6">
      <w:pPr>
        <w:jc w:val="center"/>
        <w:rPr>
          <w:rFonts w:ascii="Tahoma" w:hAnsi="Tahoma" w:cs="Tahoma"/>
          <w:b/>
          <w:i/>
          <w:sz w:val="20"/>
          <w:szCs w:val="20"/>
        </w:rPr>
      </w:pPr>
    </w:p>
    <w:p w14:paraId="224326EA" w14:textId="77777777" w:rsidR="00FE2FC6" w:rsidRPr="00FE2FC6" w:rsidRDefault="00FE2FC6" w:rsidP="005430BC">
      <w:pPr>
        <w:keepNext/>
        <w:keepLines/>
        <w:numPr>
          <w:ilvl w:val="1"/>
          <w:numId w:val="201"/>
        </w:numPr>
        <w:pBdr>
          <w:top w:val="nil"/>
          <w:left w:val="nil"/>
          <w:bottom w:val="nil"/>
          <w:right w:val="nil"/>
          <w:between w:val="nil"/>
        </w:pBdr>
        <w:ind w:hanging="360"/>
        <w:outlineLvl w:val="1"/>
        <w:rPr>
          <w:rFonts w:ascii="Tahoma" w:hAnsi="Tahoma" w:cs="Tahoma"/>
          <w:b/>
          <w:sz w:val="20"/>
          <w:szCs w:val="20"/>
        </w:rPr>
      </w:pPr>
      <w:bookmarkStart w:id="128" w:name="_Toc120812552"/>
      <w:r w:rsidRPr="00FE2FC6">
        <w:rPr>
          <w:rFonts w:ascii="Tahoma" w:hAnsi="Tahoma" w:cs="Tahoma"/>
          <w:b/>
          <w:sz w:val="20"/>
          <w:szCs w:val="20"/>
        </w:rPr>
        <w:t>Тестирование API</w:t>
      </w:r>
      <w:bookmarkEnd w:id="128"/>
    </w:p>
    <w:p w14:paraId="0538A2D2" w14:textId="77777777" w:rsidR="00FE2FC6" w:rsidRPr="00FE2FC6" w:rsidRDefault="00FE2FC6" w:rsidP="00FE2FC6">
      <w:pPr>
        <w:rPr>
          <w:rFonts w:ascii="Tahoma" w:hAnsi="Tahoma" w:cs="Tahoma"/>
          <w:sz w:val="20"/>
          <w:szCs w:val="20"/>
        </w:rPr>
      </w:pPr>
      <w:r w:rsidRPr="00FE2FC6">
        <w:rPr>
          <w:rFonts w:ascii="Tahoma" w:hAnsi="Tahoma" w:cs="Tahoma"/>
          <w:sz w:val="20"/>
          <w:szCs w:val="20"/>
        </w:rPr>
        <w:t>Тестирование API (на примере REST API) предполагает проверку бизнес-логики приложения, а также интеграционное тестирование, при выполнении которого можно выявить нестыковки в реализованной логике.</w:t>
      </w:r>
    </w:p>
    <w:p w14:paraId="68CB1486"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выполнении тестирования должны проверяться следующие сценарии:</w:t>
      </w:r>
    </w:p>
    <w:p w14:paraId="51DF4866" w14:textId="77777777" w:rsidR="00FE2FC6" w:rsidRPr="00FE2FC6" w:rsidRDefault="00FE2FC6" w:rsidP="005430BC">
      <w:pPr>
        <w:numPr>
          <w:ilvl w:val="0"/>
          <w:numId w:val="116"/>
        </w:numPr>
        <w:spacing w:after="0"/>
        <w:rPr>
          <w:rFonts w:ascii="Tahoma" w:hAnsi="Tahoma" w:cs="Tahoma"/>
          <w:sz w:val="20"/>
          <w:szCs w:val="20"/>
        </w:rPr>
      </w:pPr>
      <w:r w:rsidRPr="00FE2FC6">
        <w:rPr>
          <w:rFonts w:ascii="Tahoma" w:hAnsi="Tahoma" w:cs="Tahoma"/>
          <w:sz w:val="20"/>
          <w:szCs w:val="20"/>
        </w:rPr>
        <w:t xml:space="preserve">Проверка http StatusCode, а также текстов ответа. Позволяет выявить неправильную логику и обработку ошибок; </w:t>
      </w:r>
    </w:p>
    <w:p w14:paraId="7DE94439" w14:textId="77777777" w:rsidR="00FE2FC6" w:rsidRPr="00FE2FC6" w:rsidRDefault="00FE2FC6" w:rsidP="005430BC">
      <w:pPr>
        <w:numPr>
          <w:ilvl w:val="0"/>
          <w:numId w:val="116"/>
        </w:numPr>
        <w:spacing w:before="0" w:after="0"/>
        <w:rPr>
          <w:rFonts w:ascii="Tahoma" w:hAnsi="Tahoma" w:cs="Tahoma"/>
          <w:sz w:val="20"/>
          <w:szCs w:val="20"/>
        </w:rPr>
      </w:pPr>
      <w:r w:rsidRPr="00FE2FC6">
        <w:rPr>
          <w:rFonts w:ascii="Tahoma" w:hAnsi="Tahoma" w:cs="Tahoma"/>
          <w:sz w:val="20"/>
          <w:szCs w:val="20"/>
        </w:rPr>
        <w:t>Проверка</w:t>
      </w:r>
      <w:r w:rsidRPr="00FE2FC6">
        <w:rPr>
          <w:rFonts w:ascii="Tahoma" w:hAnsi="Tahoma" w:cs="Tahoma"/>
          <w:sz w:val="20"/>
          <w:szCs w:val="20"/>
          <w:lang w:val="en-US"/>
        </w:rPr>
        <w:t xml:space="preserve"> request </w:t>
      </w:r>
      <w:r w:rsidRPr="00FE2FC6">
        <w:rPr>
          <w:rFonts w:ascii="Tahoma" w:hAnsi="Tahoma" w:cs="Tahoma"/>
          <w:sz w:val="20"/>
          <w:szCs w:val="20"/>
        </w:rPr>
        <w:t>и</w:t>
      </w:r>
      <w:r w:rsidRPr="00FE2FC6">
        <w:rPr>
          <w:rFonts w:ascii="Tahoma" w:hAnsi="Tahoma" w:cs="Tahoma"/>
          <w:sz w:val="20"/>
          <w:szCs w:val="20"/>
          <w:lang w:val="en-US"/>
        </w:rPr>
        <w:t xml:space="preserve"> response body. </w:t>
      </w:r>
      <w:r w:rsidRPr="00FE2FC6">
        <w:rPr>
          <w:rFonts w:ascii="Tahoma" w:hAnsi="Tahoma" w:cs="Tahoma"/>
          <w:sz w:val="20"/>
          <w:szCs w:val="20"/>
        </w:rPr>
        <w:t>Необходимо проверить корректность передачи данных (формат, обязательность полей), а также корректность ответа (содержание полей в ответе, код ответа);</w:t>
      </w:r>
    </w:p>
    <w:p w14:paraId="78EB305F" w14:textId="77777777" w:rsidR="00FE2FC6" w:rsidRPr="00FE2FC6" w:rsidRDefault="00FE2FC6" w:rsidP="005430BC">
      <w:pPr>
        <w:numPr>
          <w:ilvl w:val="0"/>
          <w:numId w:val="116"/>
        </w:numPr>
        <w:spacing w:before="0"/>
        <w:rPr>
          <w:rFonts w:ascii="Tahoma" w:hAnsi="Tahoma" w:cs="Tahoma"/>
          <w:sz w:val="20"/>
          <w:szCs w:val="20"/>
        </w:rPr>
      </w:pPr>
      <w:r w:rsidRPr="00FE2FC6">
        <w:rPr>
          <w:rFonts w:ascii="Tahoma" w:hAnsi="Tahoma" w:cs="Tahoma"/>
          <w:sz w:val="20"/>
          <w:szCs w:val="20"/>
        </w:rPr>
        <w:t xml:space="preserve">Проверка времени выполнения операции. </w:t>
      </w:r>
    </w:p>
    <w:p w14:paraId="71AB9B7A" w14:textId="77777777" w:rsidR="00FE2FC6" w:rsidRPr="00FE2FC6" w:rsidRDefault="00FE2FC6" w:rsidP="00FE2FC6">
      <w:pPr>
        <w:rPr>
          <w:rFonts w:ascii="Tahoma" w:hAnsi="Tahoma" w:cs="Tahoma"/>
          <w:sz w:val="20"/>
          <w:szCs w:val="20"/>
        </w:rPr>
      </w:pPr>
      <w:r w:rsidRPr="00FE2FC6">
        <w:rPr>
          <w:rFonts w:ascii="Tahoma" w:hAnsi="Tahoma" w:cs="Tahoma"/>
          <w:sz w:val="20"/>
          <w:szCs w:val="20"/>
        </w:rPr>
        <w:t>Для автоматизации тестирования API может быть использована библиотека Rest Assured (работает с soap/xml). Библиотека базируется на Java и является одним из самых популярных инструментов автоматизированного тестирования API.</w:t>
      </w:r>
    </w:p>
    <w:p w14:paraId="5F7897F8" w14:textId="77777777" w:rsidR="00FE2FC6" w:rsidRPr="00FE2FC6" w:rsidRDefault="00FE2FC6" w:rsidP="00FE2FC6">
      <w:pPr>
        <w:rPr>
          <w:rFonts w:ascii="Tahoma" w:hAnsi="Tahoma" w:cs="Tahoma"/>
          <w:sz w:val="20"/>
          <w:szCs w:val="20"/>
        </w:rPr>
      </w:pPr>
      <w:r w:rsidRPr="00FE2FC6">
        <w:rPr>
          <w:rFonts w:ascii="Tahoma" w:hAnsi="Tahoma" w:cs="Tahoma"/>
          <w:sz w:val="20"/>
          <w:szCs w:val="20"/>
        </w:rPr>
        <w:t>Для визуализации отчетности по тестированию API может быть использован инструмент Allure-framework.</w:t>
      </w:r>
    </w:p>
    <w:p w14:paraId="306B00A7" w14:textId="77777777" w:rsidR="00FE2FC6" w:rsidRPr="00FE2FC6" w:rsidRDefault="00FE2FC6" w:rsidP="005430BC">
      <w:pPr>
        <w:keepNext/>
        <w:keepLines/>
        <w:numPr>
          <w:ilvl w:val="1"/>
          <w:numId w:val="201"/>
        </w:numPr>
        <w:pBdr>
          <w:top w:val="nil"/>
          <w:left w:val="nil"/>
          <w:bottom w:val="nil"/>
          <w:right w:val="nil"/>
          <w:between w:val="nil"/>
        </w:pBdr>
        <w:ind w:hanging="360"/>
        <w:outlineLvl w:val="1"/>
        <w:rPr>
          <w:rFonts w:ascii="Tahoma" w:hAnsi="Tahoma" w:cs="Tahoma"/>
          <w:b/>
          <w:sz w:val="20"/>
          <w:szCs w:val="20"/>
        </w:rPr>
      </w:pPr>
      <w:bookmarkStart w:id="129" w:name="_Toc120812553"/>
      <w:r w:rsidRPr="00FE2FC6">
        <w:rPr>
          <w:rFonts w:ascii="Tahoma" w:hAnsi="Tahoma" w:cs="Tahoma"/>
          <w:b/>
          <w:sz w:val="20"/>
          <w:szCs w:val="20"/>
        </w:rPr>
        <w:t>Тестирование ролевой модели доступа</w:t>
      </w:r>
      <w:bookmarkEnd w:id="129"/>
    </w:p>
    <w:p w14:paraId="1404CE4D" w14:textId="77777777" w:rsidR="00FE2FC6" w:rsidRPr="00FE2FC6" w:rsidRDefault="00FE2FC6" w:rsidP="00FE2FC6">
      <w:pPr>
        <w:rPr>
          <w:rFonts w:ascii="Tahoma" w:hAnsi="Tahoma" w:cs="Tahoma"/>
          <w:sz w:val="20"/>
          <w:szCs w:val="20"/>
        </w:rPr>
      </w:pPr>
      <w:r w:rsidRPr="00FE2FC6">
        <w:rPr>
          <w:rFonts w:ascii="Tahoma" w:hAnsi="Tahoma" w:cs="Tahoma"/>
          <w:sz w:val="20"/>
          <w:szCs w:val="20"/>
        </w:rPr>
        <w:t>Автоматизация тестирования ролевой модели предполагает использование тестов двух типов:</w:t>
      </w:r>
    </w:p>
    <w:p w14:paraId="176B2C54" w14:textId="77777777" w:rsidR="00FE2FC6" w:rsidRPr="00FE2FC6" w:rsidRDefault="00FE2FC6" w:rsidP="005430BC">
      <w:pPr>
        <w:numPr>
          <w:ilvl w:val="0"/>
          <w:numId w:val="149"/>
        </w:numPr>
        <w:spacing w:after="0"/>
        <w:rPr>
          <w:rFonts w:ascii="Tahoma" w:hAnsi="Tahoma" w:cs="Tahoma"/>
          <w:sz w:val="20"/>
          <w:szCs w:val="20"/>
        </w:rPr>
      </w:pPr>
      <w:r w:rsidRPr="00FE2FC6">
        <w:rPr>
          <w:rFonts w:ascii="Tahoma" w:hAnsi="Tahoma" w:cs="Tahoma"/>
          <w:sz w:val="20"/>
          <w:szCs w:val="20"/>
        </w:rPr>
        <w:t>Интеграционные тесты (API);</w:t>
      </w:r>
    </w:p>
    <w:p w14:paraId="05904984" w14:textId="77777777" w:rsidR="00FE2FC6" w:rsidRPr="00FE2FC6" w:rsidRDefault="00FE2FC6" w:rsidP="005430BC">
      <w:pPr>
        <w:numPr>
          <w:ilvl w:val="0"/>
          <w:numId w:val="149"/>
        </w:numPr>
        <w:spacing w:before="0"/>
        <w:rPr>
          <w:rFonts w:ascii="Tahoma" w:hAnsi="Tahoma" w:cs="Tahoma"/>
          <w:sz w:val="20"/>
          <w:szCs w:val="20"/>
        </w:rPr>
      </w:pPr>
      <w:r w:rsidRPr="00FE2FC6">
        <w:rPr>
          <w:rFonts w:ascii="Tahoma" w:hAnsi="Tahoma" w:cs="Tahoma"/>
          <w:sz w:val="20"/>
          <w:szCs w:val="20"/>
        </w:rPr>
        <w:t>E2E тесты.</w:t>
      </w:r>
    </w:p>
    <w:p w14:paraId="0B610CDF"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Интеграционные тесты позволяют взаимодействовать с системой на прикладном уровне, что дает возможность найти ошибки на раннем этапе тестирования. </w:t>
      </w:r>
    </w:p>
    <w:p w14:paraId="2537782B" w14:textId="77777777" w:rsidR="00FE2FC6" w:rsidRPr="00FE2FC6" w:rsidRDefault="00FE2FC6" w:rsidP="00FE2FC6">
      <w:pPr>
        <w:rPr>
          <w:rFonts w:ascii="Tahoma" w:hAnsi="Tahoma" w:cs="Tahoma"/>
          <w:b/>
          <w:sz w:val="20"/>
          <w:szCs w:val="20"/>
        </w:rPr>
      </w:pPr>
      <w:r w:rsidRPr="00FE2FC6">
        <w:rPr>
          <w:rFonts w:ascii="Tahoma" w:hAnsi="Tahoma" w:cs="Tahoma"/>
          <w:sz w:val="20"/>
          <w:szCs w:val="20"/>
        </w:rPr>
        <w:t xml:space="preserve">End-to-end тесты позволяют выявить ошибки в пользовательском пути и проверить бизнес логику. </w:t>
      </w:r>
    </w:p>
    <w:p w14:paraId="5C09C317" w14:textId="77777777" w:rsidR="00FE2FC6" w:rsidRPr="00FE2FC6" w:rsidRDefault="00FE2FC6" w:rsidP="005430BC">
      <w:pPr>
        <w:keepNext/>
        <w:keepLines/>
        <w:numPr>
          <w:ilvl w:val="1"/>
          <w:numId w:val="201"/>
        </w:numPr>
        <w:pBdr>
          <w:top w:val="nil"/>
          <w:left w:val="nil"/>
          <w:bottom w:val="nil"/>
          <w:right w:val="nil"/>
          <w:between w:val="nil"/>
        </w:pBdr>
        <w:ind w:hanging="360"/>
        <w:outlineLvl w:val="1"/>
        <w:rPr>
          <w:rFonts w:ascii="Tahoma" w:hAnsi="Tahoma" w:cs="Tahoma"/>
          <w:b/>
          <w:sz w:val="20"/>
          <w:szCs w:val="20"/>
        </w:rPr>
      </w:pPr>
      <w:bookmarkStart w:id="130" w:name="_Toc120812554"/>
      <w:r w:rsidRPr="00FE2FC6">
        <w:rPr>
          <w:rFonts w:ascii="Tahoma" w:hAnsi="Tahoma" w:cs="Tahoma"/>
          <w:b/>
          <w:sz w:val="20"/>
          <w:szCs w:val="20"/>
        </w:rPr>
        <w:t>Поддержка версионности сценариев тестирования</w:t>
      </w:r>
      <w:bookmarkEnd w:id="130"/>
    </w:p>
    <w:p w14:paraId="7D8E2F68"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Для контроля версионности автотестов должна использоваться VCS (система управления версиями), например, Gitlab. Для удобства использования автотестов всеми членами команды требуется настроить “непрерывную интеграцию” (CI/CD). </w:t>
      </w:r>
    </w:p>
    <w:p w14:paraId="52BD91C1" w14:textId="77777777" w:rsidR="00FE2FC6" w:rsidRPr="00FE2FC6" w:rsidRDefault="00FE2FC6" w:rsidP="005430BC">
      <w:pPr>
        <w:keepNext/>
        <w:keepLines/>
        <w:numPr>
          <w:ilvl w:val="1"/>
          <w:numId w:val="201"/>
        </w:numPr>
        <w:pBdr>
          <w:top w:val="nil"/>
          <w:left w:val="nil"/>
          <w:bottom w:val="nil"/>
          <w:right w:val="nil"/>
          <w:between w:val="nil"/>
        </w:pBdr>
        <w:ind w:hanging="360"/>
        <w:outlineLvl w:val="1"/>
        <w:rPr>
          <w:rFonts w:ascii="Tahoma" w:hAnsi="Tahoma" w:cs="Tahoma"/>
          <w:b/>
          <w:sz w:val="20"/>
          <w:szCs w:val="20"/>
        </w:rPr>
      </w:pPr>
      <w:bookmarkStart w:id="131" w:name="_Toc120812555"/>
      <w:r w:rsidRPr="00FE2FC6">
        <w:rPr>
          <w:rFonts w:ascii="Tahoma" w:hAnsi="Tahoma" w:cs="Tahoma"/>
          <w:b/>
          <w:sz w:val="20"/>
          <w:szCs w:val="20"/>
        </w:rPr>
        <w:t>Поддержка актуальности и обновление автоматических тестов</w:t>
      </w:r>
      <w:bookmarkEnd w:id="131"/>
      <w:r w:rsidRPr="00FE2FC6">
        <w:rPr>
          <w:rFonts w:ascii="Tahoma" w:hAnsi="Tahoma" w:cs="Tahoma"/>
          <w:b/>
          <w:sz w:val="20"/>
          <w:szCs w:val="20"/>
        </w:rPr>
        <w:t xml:space="preserve"> </w:t>
      </w:r>
    </w:p>
    <w:p w14:paraId="4D8D8562" w14:textId="77777777" w:rsidR="00FE2FC6" w:rsidRPr="00FE2FC6" w:rsidRDefault="00FE2FC6" w:rsidP="00FE2FC6">
      <w:pPr>
        <w:rPr>
          <w:rFonts w:ascii="Tahoma" w:hAnsi="Tahoma" w:cs="Tahoma"/>
          <w:sz w:val="20"/>
          <w:szCs w:val="20"/>
        </w:rPr>
      </w:pPr>
      <w:r w:rsidRPr="00FE2FC6">
        <w:rPr>
          <w:rFonts w:ascii="Tahoma" w:hAnsi="Tahoma" w:cs="Tahoma"/>
          <w:sz w:val="20"/>
          <w:szCs w:val="20"/>
        </w:rPr>
        <w:t>Для поддержания актуальности автоматизированных тестов, необходимо внедрить дополнительный шаг в процесс разработки ПО. На этапе формирования тест кейса к новой или изменяемой функциональности специалист QA, обсуждает с разработчиком автотестов возможность покрытия нового функционала автотестом или необходимость обновления уже существующего автотеста, согласно реализованным изменениям. Далее, формируется связанная с основной, задача на разработку автотеста и включения его в процесс непрерывной интеграции Cl/CD.</w:t>
      </w:r>
    </w:p>
    <w:p w14:paraId="4942EC80" w14:textId="77777777" w:rsidR="00FE2FC6" w:rsidRPr="00FE2FC6" w:rsidRDefault="00FE2FC6" w:rsidP="005430BC">
      <w:pPr>
        <w:keepNext/>
        <w:keepLines/>
        <w:numPr>
          <w:ilvl w:val="1"/>
          <w:numId w:val="201"/>
        </w:numPr>
        <w:outlineLvl w:val="1"/>
        <w:rPr>
          <w:rFonts w:ascii="Tahoma" w:hAnsi="Tahoma" w:cs="Tahoma"/>
          <w:b/>
          <w:sz w:val="20"/>
          <w:szCs w:val="20"/>
        </w:rPr>
      </w:pPr>
      <w:bookmarkStart w:id="132" w:name="_Toc120812556"/>
      <w:r w:rsidRPr="00FE2FC6">
        <w:rPr>
          <w:rFonts w:ascii="Tahoma" w:hAnsi="Tahoma" w:cs="Tahoma"/>
          <w:b/>
          <w:sz w:val="20"/>
          <w:szCs w:val="20"/>
        </w:rPr>
        <w:t>Механизмы оповещения по результатам тестирования</w:t>
      </w:r>
      <w:bookmarkEnd w:id="132"/>
    </w:p>
    <w:p w14:paraId="2777B38F"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Непосредственно после завершения каждого из тестовых сценариев, информация о всех обнаруженных ошибках и проблемах должна вноситься в систему отслеживания ошибок. Также должна быть настроена отправка отчета на электронную почту. </w:t>
      </w:r>
    </w:p>
    <w:p w14:paraId="36302C3F" w14:textId="77777777" w:rsidR="00FE2FC6" w:rsidRPr="00FE2FC6" w:rsidRDefault="00FE2FC6" w:rsidP="00FE2FC6">
      <w:pPr>
        <w:rPr>
          <w:rFonts w:ascii="Tahoma" w:hAnsi="Tahoma" w:cs="Tahoma"/>
          <w:sz w:val="20"/>
          <w:szCs w:val="20"/>
        </w:rPr>
      </w:pPr>
      <w:r w:rsidRPr="00FE2FC6">
        <w:rPr>
          <w:rFonts w:ascii="Tahoma" w:hAnsi="Tahoma" w:cs="Tahoma"/>
          <w:sz w:val="20"/>
          <w:szCs w:val="20"/>
        </w:rPr>
        <w:t>Ошибки необходимо классифицировать по уровню критичности для системы. Предлагаемый вариант классификации:</w:t>
      </w:r>
    </w:p>
    <w:p w14:paraId="711E48AC" w14:textId="77777777" w:rsidR="00FE2FC6" w:rsidRPr="00FE2FC6" w:rsidRDefault="00FE2FC6" w:rsidP="005430BC">
      <w:pPr>
        <w:numPr>
          <w:ilvl w:val="0"/>
          <w:numId w:val="227"/>
        </w:numPr>
        <w:spacing w:after="0"/>
        <w:rPr>
          <w:rFonts w:ascii="Tahoma" w:hAnsi="Tahoma" w:cs="Tahoma"/>
          <w:sz w:val="20"/>
          <w:szCs w:val="20"/>
        </w:rPr>
      </w:pPr>
      <w:r w:rsidRPr="00FE2FC6">
        <w:rPr>
          <w:rFonts w:ascii="Tahoma" w:hAnsi="Tahoma" w:cs="Tahoma"/>
          <w:b/>
          <w:sz w:val="20"/>
          <w:szCs w:val="20"/>
        </w:rPr>
        <w:t>Blocker</w:t>
      </w:r>
      <w:r w:rsidRPr="00FE2FC6">
        <w:rPr>
          <w:rFonts w:ascii="Tahoma" w:hAnsi="Tahoma" w:cs="Tahoma"/>
          <w:sz w:val="20"/>
          <w:szCs w:val="20"/>
        </w:rPr>
        <w:t>. Блокирующая ошибка. Она делает невозможной всю последующую работу с системой. Для возобновления работы нужно исправить Blocker;</w:t>
      </w:r>
    </w:p>
    <w:p w14:paraId="31D6DBE2" w14:textId="77777777" w:rsidR="00FE2FC6" w:rsidRPr="00FE2FC6" w:rsidRDefault="00FE2FC6" w:rsidP="005430BC">
      <w:pPr>
        <w:numPr>
          <w:ilvl w:val="0"/>
          <w:numId w:val="227"/>
        </w:numPr>
        <w:spacing w:before="0" w:after="0"/>
        <w:rPr>
          <w:rFonts w:ascii="Tahoma" w:hAnsi="Tahoma" w:cs="Tahoma"/>
          <w:sz w:val="20"/>
          <w:szCs w:val="20"/>
        </w:rPr>
      </w:pPr>
      <w:r w:rsidRPr="00FE2FC6">
        <w:rPr>
          <w:rFonts w:ascii="Tahoma" w:hAnsi="Tahoma" w:cs="Tahoma"/>
          <w:b/>
          <w:sz w:val="20"/>
          <w:szCs w:val="20"/>
        </w:rPr>
        <w:t>Critical</w:t>
      </w:r>
      <w:r w:rsidRPr="00FE2FC6">
        <w:rPr>
          <w:rFonts w:ascii="Tahoma" w:hAnsi="Tahoma" w:cs="Tahoma"/>
          <w:sz w:val="20"/>
          <w:szCs w:val="20"/>
        </w:rPr>
        <w:t>. Критическая ошибка. Нарушает работу основного функционала. Баг проявляется постоянно и делает невозможным использование основных функций системы;</w:t>
      </w:r>
    </w:p>
    <w:p w14:paraId="1ABE2813" w14:textId="77777777" w:rsidR="00FE2FC6" w:rsidRPr="00FE2FC6" w:rsidRDefault="00FE2FC6" w:rsidP="005430BC">
      <w:pPr>
        <w:numPr>
          <w:ilvl w:val="0"/>
          <w:numId w:val="227"/>
        </w:numPr>
        <w:spacing w:before="0" w:after="0"/>
        <w:rPr>
          <w:rFonts w:ascii="Tahoma" w:hAnsi="Tahoma" w:cs="Tahoma"/>
          <w:sz w:val="20"/>
          <w:szCs w:val="20"/>
        </w:rPr>
      </w:pPr>
      <w:r w:rsidRPr="00FE2FC6">
        <w:rPr>
          <w:rFonts w:ascii="Tahoma" w:hAnsi="Tahoma" w:cs="Tahoma"/>
          <w:b/>
          <w:sz w:val="20"/>
          <w:szCs w:val="20"/>
        </w:rPr>
        <w:t>Major</w:t>
      </w:r>
      <w:r w:rsidRPr="00FE2FC6">
        <w:rPr>
          <w:rFonts w:ascii="Tahoma" w:hAnsi="Tahoma" w:cs="Tahoma"/>
          <w:sz w:val="20"/>
          <w:szCs w:val="20"/>
        </w:rPr>
        <w:t>. Существенный баг. Затрудняет работу основного функционала или делает невозможным использование дополнительных функций;</w:t>
      </w:r>
    </w:p>
    <w:p w14:paraId="0C141282" w14:textId="77777777" w:rsidR="00FE2FC6" w:rsidRPr="00FE2FC6" w:rsidRDefault="00FE2FC6" w:rsidP="005430BC">
      <w:pPr>
        <w:numPr>
          <w:ilvl w:val="0"/>
          <w:numId w:val="227"/>
        </w:numPr>
        <w:spacing w:before="0" w:after="0"/>
        <w:rPr>
          <w:rFonts w:ascii="Tahoma" w:hAnsi="Tahoma" w:cs="Tahoma"/>
          <w:sz w:val="20"/>
          <w:szCs w:val="20"/>
        </w:rPr>
      </w:pPr>
      <w:r w:rsidRPr="00FE2FC6">
        <w:rPr>
          <w:rFonts w:ascii="Tahoma" w:hAnsi="Tahoma" w:cs="Tahoma"/>
          <w:b/>
          <w:sz w:val="20"/>
          <w:szCs w:val="20"/>
        </w:rPr>
        <w:t>Minor</w:t>
      </w:r>
      <w:r w:rsidRPr="00FE2FC6">
        <w:rPr>
          <w:rFonts w:ascii="Tahoma" w:hAnsi="Tahoma" w:cs="Tahoma"/>
          <w:sz w:val="20"/>
          <w:szCs w:val="20"/>
        </w:rPr>
        <w:t>. Незначительный баг. Относительно мало влияет на функционал системы, затрудняет использование  дополнительных функций;</w:t>
      </w:r>
    </w:p>
    <w:p w14:paraId="7916C224" w14:textId="77777777" w:rsidR="00FE2FC6" w:rsidRPr="00FE2FC6" w:rsidRDefault="00FE2FC6" w:rsidP="005430BC">
      <w:pPr>
        <w:numPr>
          <w:ilvl w:val="0"/>
          <w:numId w:val="227"/>
        </w:numPr>
        <w:spacing w:before="0"/>
        <w:rPr>
          <w:rFonts w:ascii="Tahoma" w:hAnsi="Tahoma" w:cs="Tahoma"/>
          <w:sz w:val="20"/>
          <w:szCs w:val="20"/>
        </w:rPr>
      </w:pPr>
      <w:r w:rsidRPr="00FE2FC6">
        <w:rPr>
          <w:rFonts w:ascii="Tahoma" w:hAnsi="Tahoma" w:cs="Tahoma"/>
          <w:b/>
          <w:sz w:val="20"/>
          <w:szCs w:val="20"/>
        </w:rPr>
        <w:t>Trivial</w:t>
      </w:r>
      <w:r w:rsidRPr="00FE2FC6">
        <w:rPr>
          <w:rFonts w:ascii="Tahoma" w:hAnsi="Tahoma" w:cs="Tahoma"/>
          <w:sz w:val="20"/>
          <w:szCs w:val="20"/>
        </w:rPr>
        <w:t>. Тривиальный баг. Не влияет на функционал системы, но ухудшает общее впечатление от работы.</w:t>
      </w:r>
    </w:p>
    <w:p w14:paraId="7922D2C4"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 том случае, если обнаруженные дефекты не носят критический характер (не блокируют полностью работу с основным или наиболее важным функционалом системы) и не препятствуют проведению тестовых работ (не искажают результатов работы системы), тестирование продолжается. </w:t>
      </w:r>
    </w:p>
    <w:p w14:paraId="47FC946D" w14:textId="77777777" w:rsidR="00FE2FC6" w:rsidRPr="00FE2FC6" w:rsidRDefault="00FE2FC6" w:rsidP="00FE2FC6">
      <w:pPr>
        <w:rPr>
          <w:rFonts w:ascii="Tahoma" w:hAnsi="Tahoma" w:cs="Tahoma"/>
          <w:sz w:val="20"/>
          <w:szCs w:val="20"/>
        </w:rPr>
      </w:pPr>
      <w:r w:rsidRPr="00FE2FC6">
        <w:rPr>
          <w:rFonts w:ascii="Tahoma" w:hAnsi="Tahoma" w:cs="Tahoma"/>
          <w:sz w:val="20"/>
          <w:szCs w:val="20"/>
        </w:rPr>
        <w:t>В противном случае, при обнаружении критических или блокирующих дефектов составляется отчет о приостановке испытаний, в котором отражен список критических ошибок и время возобновления испытания.</w:t>
      </w:r>
    </w:p>
    <w:p w14:paraId="3FD6F0BD" w14:textId="77777777" w:rsidR="00FE2FC6" w:rsidRPr="00FE2FC6" w:rsidRDefault="00FE2FC6" w:rsidP="005430BC">
      <w:pPr>
        <w:keepNext/>
        <w:keepLines/>
        <w:numPr>
          <w:ilvl w:val="1"/>
          <w:numId w:val="201"/>
        </w:numPr>
        <w:pBdr>
          <w:top w:val="nil"/>
          <w:left w:val="nil"/>
          <w:bottom w:val="nil"/>
          <w:right w:val="nil"/>
          <w:between w:val="nil"/>
        </w:pBdr>
        <w:ind w:hanging="360"/>
        <w:outlineLvl w:val="1"/>
        <w:rPr>
          <w:rFonts w:ascii="Tahoma" w:hAnsi="Tahoma" w:cs="Tahoma"/>
          <w:b/>
          <w:sz w:val="20"/>
          <w:szCs w:val="20"/>
        </w:rPr>
      </w:pPr>
      <w:bookmarkStart w:id="133" w:name="_Toc120812557"/>
      <w:r w:rsidRPr="00FE2FC6">
        <w:rPr>
          <w:rFonts w:ascii="Tahoma" w:hAnsi="Tahoma" w:cs="Tahoma"/>
          <w:b/>
          <w:sz w:val="20"/>
          <w:szCs w:val="20"/>
        </w:rPr>
        <w:t>Отчетность и статистика по формированию протокола тестирования</w:t>
      </w:r>
      <w:bookmarkEnd w:id="133"/>
      <w:r w:rsidRPr="00FE2FC6">
        <w:rPr>
          <w:rFonts w:ascii="Tahoma" w:hAnsi="Tahoma" w:cs="Tahoma"/>
          <w:b/>
          <w:sz w:val="20"/>
          <w:szCs w:val="20"/>
        </w:rPr>
        <w:t xml:space="preserve"> </w:t>
      </w:r>
    </w:p>
    <w:p w14:paraId="33DE6604" w14:textId="77777777" w:rsidR="00FE2FC6" w:rsidRPr="00FE2FC6" w:rsidRDefault="00FE2FC6" w:rsidP="00FE2FC6">
      <w:pPr>
        <w:spacing w:before="360" w:after="120"/>
        <w:rPr>
          <w:rFonts w:ascii="Tahoma" w:hAnsi="Tahoma" w:cs="Tahoma"/>
          <w:sz w:val="20"/>
          <w:szCs w:val="20"/>
        </w:rPr>
      </w:pPr>
      <w:r w:rsidRPr="00FE2FC6">
        <w:rPr>
          <w:rFonts w:ascii="Tahoma" w:hAnsi="Tahoma" w:cs="Tahoma"/>
          <w:sz w:val="20"/>
          <w:szCs w:val="20"/>
        </w:rPr>
        <w:t xml:space="preserve">По окончании тестирования, должен быть проведен комплексный анализ результатов исследований. </w:t>
      </w:r>
    </w:p>
    <w:p w14:paraId="75FC7BBF" w14:textId="77777777" w:rsidR="00FE2FC6" w:rsidRPr="00FE2FC6" w:rsidRDefault="00FE2FC6" w:rsidP="00FE2FC6">
      <w:pPr>
        <w:spacing w:before="360" w:after="120"/>
        <w:rPr>
          <w:rFonts w:ascii="Tahoma" w:hAnsi="Tahoma" w:cs="Tahoma"/>
          <w:sz w:val="20"/>
          <w:szCs w:val="20"/>
        </w:rPr>
      </w:pPr>
      <w:r w:rsidRPr="00FE2FC6">
        <w:rPr>
          <w:rFonts w:ascii="Tahoma" w:hAnsi="Tahoma" w:cs="Tahoma"/>
          <w:sz w:val="20"/>
          <w:szCs w:val="20"/>
        </w:rPr>
        <w:t xml:space="preserve">Всем заинтересованным лицам должен быть предоставлен отчет о результатах проведения автоматизированного тестирования. </w:t>
      </w:r>
    </w:p>
    <w:p w14:paraId="7224357C" w14:textId="77777777" w:rsidR="00FE2FC6" w:rsidRPr="00FE2FC6" w:rsidRDefault="00FE2FC6" w:rsidP="00FE2FC6">
      <w:pPr>
        <w:spacing w:before="360" w:after="120"/>
        <w:rPr>
          <w:rFonts w:ascii="Tahoma" w:hAnsi="Tahoma" w:cs="Tahoma"/>
          <w:sz w:val="20"/>
          <w:szCs w:val="20"/>
        </w:rPr>
      </w:pPr>
      <w:r w:rsidRPr="00FE2FC6">
        <w:rPr>
          <w:rFonts w:ascii="Tahoma" w:hAnsi="Tahoma" w:cs="Tahoma"/>
          <w:sz w:val="20"/>
          <w:szCs w:val="20"/>
        </w:rPr>
        <w:t xml:space="preserve">В рамках данного модуля, система должна сохранять и хранить пул данных о результатах проведения автоматизированного тестирования. </w:t>
      </w:r>
    </w:p>
    <w:p w14:paraId="7224D3D9" w14:textId="77777777" w:rsidR="00FE2FC6" w:rsidRPr="00FE2FC6" w:rsidRDefault="00FE2FC6" w:rsidP="005430BC">
      <w:pPr>
        <w:numPr>
          <w:ilvl w:val="0"/>
          <w:numId w:val="158"/>
        </w:numPr>
        <w:spacing w:before="360" w:after="0"/>
        <w:jc w:val="left"/>
        <w:rPr>
          <w:rFonts w:ascii="Tahoma" w:hAnsi="Tahoma" w:cs="Tahoma"/>
          <w:sz w:val="20"/>
          <w:szCs w:val="20"/>
        </w:rPr>
      </w:pPr>
      <w:r w:rsidRPr="00FE2FC6">
        <w:rPr>
          <w:rFonts w:ascii="Tahoma" w:hAnsi="Tahoma" w:cs="Tahoma"/>
          <w:sz w:val="20"/>
          <w:szCs w:val="20"/>
        </w:rPr>
        <w:t xml:space="preserve">Количество выполненных тестовых сценариев;  </w:t>
      </w:r>
    </w:p>
    <w:p w14:paraId="09E02B24" w14:textId="77777777" w:rsidR="00FE2FC6" w:rsidRPr="00FE2FC6" w:rsidRDefault="00FE2FC6" w:rsidP="005430BC">
      <w:pPr>
        <w:numPr>
          <w:ilvl w:val="0"/>
          <w:numId w:val="158"/>
        </w:numPr>
        <w:spacing w:before="0" w:after="0"/>
        <w:jc w:val="left"/>
        <w:rPr>
          <w:rFonts w:ascii="Tahoma" w:hAnsi="Tahoma" w:cs="Tahoma"/>
          <w:sz w:val="20"/>
          <w:szCs w:val="20"/>
        </w:rPr>
      </w:pPr>
      <w:r w:rsidRPr="00FE2FC6">
        <w:rPr>
          <w:rFonts w:ascii="Tahoma" w:hAnsi="Tahoma" w:cs="Tahoma"/>
          <w:sz w:val="20"/>
          <w:szCs w:val="20"/>
        </w:rPr>
        <w:t xml:space="preserve">Количество найденных дефектов и их критичность;  </w:t>
      </w:r>
    </w:p>
    <w:p w14:paraId="77E3A891" w14:textId="77777777" w:rsidR="00FE2FC6" w:rsidRPr="00FE2FC6" w:rsidRDefault="00FE2FC6" w:rsidP="005430BC">
      <w:pPr>
        <w:numPr>
          <w:ilvl w:val="0"/>
          <w:numId w:val="158"/>
        </w:numPr>
        <w:spacing w:before="0" w:after="0"/>
        <w:jc w:val="left"/>
        <w:rPr>
          <w:rFonts w:ascii="Tahoma" w:hAnsi="Tahoma" w:cs="Tahoma"/>
          <w:sz w:val="20"/>
          <w:szCs w:val="20"/>
        </w:rPr>
      </w:pPr>
      <w:r w:rsidRPr="00FE2FC6">
        <w:rPr>
          <w:rFonts w:ascii="Tahoma" w:hAnsi="Tahoma" w:cs="Tahoma"/>
          <w:sz w:val="20"/>
          <w:szCs w:val="20"/>
        </w:rPr>
        <w:t xml:space="preserve">Описание критичных дефектов;  </w:t>
      </w:r>
    </w:p>
    <w:p w14:paraId="73C6AE1F" w14:textId="77777777" w:rsidR="00FE2FC6" w:rsidRPr="00FE2FC6" w:rsidRDefault="00FE2FC6" w:rsidP="005430BC">
      <w:pPr>
        <w:numPr>
          <w:ilvl w:val="0"/>
          <w:numId w:val="158"/>
        </w:numPr>
        <w:spacing w:before="0" w:after="0"/>
        <w:jc w:val="left"/>
        <w:rPr>
          <w:rFonts w:ascii="Tahoma" w:hAnsi="Tahoma" w:cs="Tahoma"/>
          <w:sz w:val="20"/>
          <w:szCs w:val="20"/>
        </w:rPr>
      </w:pPr>
      <w:r w:rsidRPr="00FE2FC6">
        <w:rPr>
          <w:rFonts w:ascii="Tahoma" w:hAnsi="Tahoma" w:cs="Tahoma"/>
          <w:sz w:val="20"/>
          <w:szCs w:val="20"/>
        </w:rPr>
        <w:t xml:space="preserve">Сроки проведения тестирования;  </w:t>
      </w:r>
    </w:p>
    <w:p w14:paraId="2812C763" w14:textId="77777777" w:rsidR="00FE2FC6" w:rsidRPr="00FE2FC6" w:rsidRDefault="00FE2FC6" w:rsidP="005430BC">
      <w:pPr>
        <w:numPr>
          <w:ilvl w:val="0"/>
          <w:numId w:val="158"/>
        </w:numPr>
        <w:spacing w:before="0" w:after="0"/>
        <w:jc w:val="left"/>
        <w:rPr>
          <w:rFonts w:ascii="Tahoma" w:hAnsi="Tahoma" w:cs="Tahoma"/>
          <w:sz w:val="20"/>
          <w:szCs w:val="20"/>
        </w:rPr>
      </w:pPr>
      <w:r w:rsidRPr="00FE2FC6">
        <w:rPr>
          <w:rFonts w:ascii="Tahoma" w:hAnsi="Tahoma" w:cs="Tahoma"/>
          <w:sz w:val="20"/>
          <w:szCs w:val="20"/>
        </w:rPr>
        <w:t>Итоговый статус о готовности системы;</w:t>
      </w:r>
    </w:p>
    <w:p w14:paraId="7377D8A2" w14:textId="77777777" w:rsidR="00FE2FC6" w:rsidRPr="00FE2FC6" w:rsidRDefault="00FE2FC6" w:rsidP="005430BC">
      <w:pPr>
        <w:numPr>
          <w:ilvl w:val="0"/>
          <w:numId w:val="158"/>
        </w:numPr>
        <w:spacing w:before="0" w:after="120"/>
        <w:jc w:val="left"/>
        <w:rPr>
          <w:rFonts w:ascii="Tahoma" w:hAnsi="Tahoma" w:cs="Tahoma"/>
          <w:sz w:val="20"/>
          <w:szCs w:val="20"/>
        </w:rPr>
      </w:pPr>
      <w:r w:rsidRPr="00FE2FC6">
        <w:rPr>
          <w:rFonts w:ascii="Tahoma" w:hAnsi="Tahoma" w:cs="Tahoma"/>
          <w:sz w:val="20"/>
          <w:szCs w:val="20"/>
        </w:rPr>
        <w:t>Другие  параметры.</w:t>
      </w:r>
    </w:p>
    <w:p w14:paraId="57BEBD7B" w14:textId="77777777" w:rsidR="00FE2FC6" w:rsidRPr="00FE2FC6" w:rsidRDefault="00FE2FC6" w:rsidP="00FE2FC6">
      <w:pPr>
        <w:spacing w:before="360" w:after="120"/>
        <w:rPr>
          <w:rFonts w:ascii="Tahoma" w:hAnsi="Tahoma" w:cs="Tahoma"/>
          <w:sz w:val="20"/>
          <w:szCs w:val="20"/>
        </w:rPr>
      </w:pPr>
      <w:r w:rsidRPr="00FE2FC6">
        <w:rPr>
          <w:rFonts w:ascii="Tahoma" w:hAnsi="Tahoma" w:cs="Tahoma"/>
          <w:sz w:val="20"/>
          <w:szCs w:val="20"/>
        </w:rPr>
        <w:t>Allure Framework – инструмент построения отчётов автотестов, упрощающий их анализ. Это гибкий и легкий инструмент, который позволяет получить не только краткую информацию о ходе выполнения тестов, но и предоставляет всем участникам производственного процесса максимум полезной информации из повседневного выполнения автоматизированных тестов.</w:t>
      </w:r>
    </w:p>
    <w:p w14:paraId="4B77F0A0" w14:textId="77777777" w:rsidR="00FE2FC6" w:rsidRPr="00FE2FC6" w:rsidRDefault="00FE2FC6" w:rsidP="00FE2FC6">
      <w:pPr>
        <w:spacing w:before="360" w:after="120"/>
        <w:rPr>
          <w:rFonts w:ascii="Tahoma" w:hAnsi="Tahoma" w:cs="Tahoma"/>
          <w:sz w:val="20"/>
          <w:szCs w:val="20"/>
        </w:rPr>
      </w:pPr>
      <w:r w:rsidRPr="00FE2FC6">
        <w:rPr>
          <w:rFonts w:ascii="Tahoma" w:hAnsi="Tahoma" w:cs="Tahoma"/>
          <w:sz w:val="20"/>
          <w:szCs w:val="20"/>
        </w:rPr>
        <w:t xml:space="preserve">Использование отчетов Allure позволяет сократить жизненный цикл дефекта: падения тестов могут быть разделены на дефекты продукта и дефекты самого теста, что сокращает затраты времени на анализ дефекта и его устранение. </w:t>
      </w:r>
    </w:p>
    <w:p w14:paraId="5356F4E7" w14:textId="77777777" w:rsidR="00FE2FC6" w:rsidRPr="00FE2FC6" w:rsidRDefault="00FE2FC6" w:rsidP="00FE2FC6">
      <w:pPr>
        <w:spacing w:before="360" w:after="120"/>
        <w:rPr>
          <w:rFonts w:ascii="Tahoma" w:hAnsi="Tahoma" w:cs="Tahoma"/>
          <w:sz w:val="20"/>
          <w:szCs w:val="20"/>
        </w:rPr>
      </w:pPr>
      <w:r w:rsidRPr="00FE2FC6">
        <w:rPr>
          <w:rFonts w:ascii="Tahoma" w:hAnsi="Tahoma" w:cs="Tahoma"/>
          <w:sz w:val="20"/>
          <w:szCs w:val="20"/>
        </w:rPr>
        <w:t>Также к отчету могут быть прикреплены:</w:t>
      </w:r>
    </w:p>
    <w:p w14:paraId="49FE2666" w14:textId="77777777" w:rsidR="00FE2FC6" w:rsidRPr="00FE2FC6" w:rsidRDefault="00FE2FC6" w:rsidP="00052E54">
      <w:pPr>
        <w:numPr>
          <w:ilvl w:val="0"/>
          <w:numId w:val="55"/>
        </w:numPr>
        <w:spacing w:before="360" w:after="0"/>
        <w:rPr>
          <w:rFonts w:ascii="Tahoma" w:hAnsi="Tahoma" w:cs="Tahoma"/>
          <w:sz w:val="20"/>
          <w:szCs w:val="20"/>
        </w:rPr>
      </w:pPr>
      <w:r w:rsidRPr="00FE2FC6">
        <w:rPr>
          <w:rFonts w:ascii="Tahoma" w:hAnsi="Tahoma" w:cs="Tahoma"/>
          <w:sz w:val="20"/>
          <w:szCs w:val="20"/>
        </w:rPr>
        <w:t>Логи;</w:t>
      </w:r>
    </w:p>
    <w:p w14:paraId="3613E0C9" w14:textId="77777777" w:rsidR="00FE2FC6" w:rsidRPr="00FE2FC6" w:rsidRDefault="00FE2FC6" w:rsidP="00052E54">
      <w:pPr>
        <w:numPr>
          <w:ilvl w:val="0"/>
          <w:numId w:val="55"/>
        </w:numPr>
        <w:spacing w:before="0" w:after="0"/>
        <w:rPr>
          <w:rFonts w:ascii="Tahoma" w:hAnsi="Tahoma" w:cs="Tahoma"/>
          <w:sz w:val="20"/>
          <w:szCs w:val="20"/>
        </w:rPr>
      </w:pPr>
      <w:r w:rsidRPr="00FE2FC6">
        <w:rPr>
          <w:rFonts w:ascii="Tahoma" w:hAnsi="Tahoma" w:cs="Tahoma"/>
          <w:sz w:val="20"/>
          <w:szCs w:val="20"/>
        </w:rPr>
        <w:t>Обозначены тестовые шаги;</w:t>
      </w:r>
    </w:p>
    <w:p w14:paraId="33A34EAB" w14:textId="77777777" w:rsidR="00FE2FC6" w:rsidRPr="00FE2FC6" w:rsidRDefault="00FE2FC6" w:rsidP="00052E54">
      <w:pPr>
        <w:numPr>
          <w:ilvl w:val="0"/>
          <w:numId w:val="55"/>
        </w:numPr>
        <w:spacing w:before="0" w:after="0"/>
        <w:rPr>
          <w:rFonts w:ascii="Tahoma" w:hAnsi="Tahoma" w:cs="Tahoma"/>
          <w:sz w:val="20"/>
          <w:szCs w:val="20"/>
        </w:rPr>
      </w:pPr>
      <w:r w:rsidRPr="00FE2FC6">
        <w:rPr>
          <w:rFonts w:ascii="Tahoma" w:hAnsi="Tahoma" w:cs="Tahoma"/>
          <w:sz w:val="20"/>
          <w:szCs w:val="20"/>
        </w:rPr>
        <w:t>Добавлены вложения с разнообразным контентом;</w:t>
      </w:r>
    </w:p>
    <w:p w14:paraId="1B0DD32F" w14:textId="77777777" w:rsidR="00FE2FC6" w:rsidRPr="00FE2FC6" w:rsidRDefault="00FE2FC6" w:rsidP="00052E54">
      <w:pPr>
        <w:numPr>
          <w:ilvl w:val="0"/>
          <w:numId w:val="55"/>
        </w:numPr>
        <w:spacing w:before="0" w:after="120"/>
        <w:rPr>
          <w:rFonts w:ascii="Tahoma" w:hAnsi="Tahoma" w:cs="Tahoma"/>
          <w:sz w:val="20"/>
          <w:szCs w:val="20"/>
        </w:rPr>
      </w:pPr>
      <w:r w:rsidRPr="00FE2FC6">
        <w:rPr>
          <w:rFonts w:ascii="Tahoma" w:hAnsi="Tahoma" w:cs="Tahoma"/>
          <w:sz w:val="20"/>
          <w:szCs w:val="20"/>
        </w:rPr>
        <w:t xml:space="preserve">Получена информация о таймингах и времени выполнения тестов. </w:t>
      </w:r>
    </w:p>
    <w:p w14:paraId="7C6B7C7A" w14:textId="77777777" w:rsidR="00FE2FC6" w:rsidRPr="00FE2FC6" w:rsidRDefault="00FE2FC6" w:rsidP="00FE2FC6">
      <w:pPr>
        <w:spacing w:before="360" w:after="120"/>
        <w:rPr>
          <w:rFonts w:ascii="Tahoma" w:hAnsi="Tahoma" w:cs="Tahoma"/>
          <w:sz w:val="20"/>
          <w:szCs w:val="20"/>
        </w:rPr>
      </w:pPr>
      <w:r w:rsidRPr="00FE2FC6">
        <w:rPr>
          <w:rFonts w:ascii="Tahoma" w:hAnsi="Tahoma" w:cs="Tahoma"/>
          <w:sz w:val="20"/>
          <w:szCs w:val="20"/>
        </w:rPr>
        <w:t>Набор данных и состояний, которыми обменивается система в ходе работы модуля, должны сохранятся и иметь возможность выгрузки данных для передачи в BI-систему, с возможностью формирования отчета.</w:t>
      </w:r>
    </w:p>
    <w:p w14:paraId="42933C52" w14:textId="77777777" w:rsidR="00FE2FC6" w:rsidRPr="00FE2FC6" w:rsidRDefault="00FE2FC6" w:rsidP="00FE2FC6">
      <w:pPr>
        <w:spacing w:before="360" w:after="120"/>
        <w:rPr>
          <w:rFonts w:ascii="Tahoma" w:hAnsi="Tahoma" w:cs="Tahoma"/>
          <w:sz w:val="20"/>
          <w:szCs w:val="20"/>
        </w:rPr>
      </w:pPr>
      <w:r w:rsidRPr="00FE2FC6">
        <w:rPr>
          <w:rFonts w:ascii="Tahoma" w:hAnsi="Tahoma" w:cs="Tahoma"/>
          <w:sz w:val="20"/>
          <w:szCs w:val="20"/>
        </w:rPr>
        <w:t>Необходимо реализовать, чтобы собранные данные можно было формировать в отчеты с разной конфигурацией.</w:t>
      </w:r>
    </w:p>
    <w:p w14:paraId="257DF420" w14:textId="77777777" w:rsidR="00FE2FC6" w:rsidRPr="00FE2FC6" w:rsidRDefault="00FE2FC6" w:rsidP="00FE2FC6">
      <w:pPr>
        <w:spacing w:before="360" w:after="120"/>
        <w:jc w:val="left"/>
        <w:rPr>
          <w:rFonts w:ascii="Tahoma" w:hAnsi="Tahoma" w:cs="Tahoma"/>
          <w:sz w:val="20"/>
          <w:szCs w:val="20"/>
        </w:rPr>
      </w:pPr>
      <w:r w:rsidRPr="00FE2FC6">
        <w:rPr>
          <w:rFonts w:ascii="Tahoma" w:hAnsi="Tahoma" w:cs="Tahoma"/>
          <w:sz w:val="20"/>
          <w:szCs w:val="20"/>
        </w:rPr>
        <w:t xml:space="preserve">Отчетные формы должны иметь возможность формироваться: </w:t>
      </w:r>
    </w:p>
    <w:p w14:paraId="6C0B3D66" w14:textId="77777777" w:rsidR="00FE2FC6" w:rsidRPr="00FE2FC6" w:rsidRDefault="00FE2FC6" w:rsidP="005430BC">
      <w:pPr>
        <w:numPr>
          <w:ilvl w:val="0"/>
          <w:numId w:val="200"/>
        </w:numPr>
        <w:spacing w:before="360" w:after="0"/>
        <w:jc w:val="left"/>
        <w:rPr>
          <w:rFonts w:ascii="Tahoma" w:hAnsi="Tahoma" w:cs="Tahoma"/>
          <w:sz w:val="20"/>
          <w:szCs w:val="20"/>
        </w:rPr>
      </w:pPr>
      <w:r w:rsidRPr="00FE2FC6">
        <w:rPr>
          <w:rFonts w:ascii="Tahoma" w:hAnsi="Tahoma" w:cs="Tahoma"/>
          <w:sz w:val="20"/>
          <w:szCs w:val="20"/>
        </w:rPr>
        <w:t xml:space="preserve">В ручном режиме; </w:t>
      </w:r>
    </w:p>
    <w:p w14:paraId="063F60BA" w14:textId="77777777" w:rsidR="00FE2FC6" w:rsidRPr="00FE2FC6" w:rsidRDefault="00FE2FC6" w:rsidP="005430BC">
      <w:pPr>
        <w:numPr>
          <w:ilvl w:val="0"/>
          <w:numId w:val="200"/>
        </w:numPr>
        <w:spacing w:before="0" w:after="0"/>
        <w:jc w:val="left"/>
        <w:rPr>
          <w:rFonts w:ascii="Tahoma" w:hAnsi="Tahoma" w:cs="Tahoma"/>
          <w:sz w:val="20"/>
          <w:szCs w:val="20"/>
        </w:rPr>
      </w:pPr>
      <w:r w:rsidRPr="00FE2FC6">
        <w:rPr>
          <w:rFonts w:ascii="Tahoma" w:hAnsi="Tahoma" w:cs="Tahoma"/>
          <w:sz w:val="20"/>
          <w:szCs w:val="20"/>
        </w:rPr>
        <w:t xml:space="preserve">В автоматическом режиме; </w:t>
      </w:r>
    </w:p>
    <w:p w14:paraId="486E7DFC" w14:textId="77777777" w:rsidR="00FE2FC6" w:rsidRPr="00FE2FC6" w:rsidRDefault="00FE2FC6" w:rsidP="005430BC">
      <w:pPr>
        <w:numPr>
          <w:ilvl w:val="0"/>
          <w:numId w:val="200"/>
        </w:numPr>
        <w:spacing w:before="0" w:after="0"/>
        <w:jc w:val="left"/>
        <w:rPr>
          <w:rFonts w:ascii="Tahoma" w:hAnsi="Tahoma" w:cs="Tahoma"/>
          <w:sz w:val="20"/>
          <w:szCs w:val="20"/>
        </w:rPr>
      </w:pPr>
      <w:r w:rsidRPr="00FE2FC6">
        <w:rPr>
          <w:rFonts w:ascii="Tahoma" w:hAnsi="Tahoma" w:cs="Tahoma"/>
          <w:sz w:val="20"/>
          <w:szCs w:val="20"/>
        </w:rPr>
        <w:t>По расписанию;</w:t>
      </w:r>
    </w:p>
    <w:p w14:paraId="51E41226" w14:textId="77777777" w:rsidR="00FE2FC6" w:rsidRPr="00FE2FC6" w:rsidRDefault="00FE2FC6" w:rsidP="005430BC">
      <w:pPr>
        <w:numPr>
          <w:ilvl w:val="0"/>
          <w:numId w:val="200"/>
        </w:numPr>
        <w:spacing w:before="0" w:after="0"/>
        <w:jc w:val="left"/>
        <w:rPr>
          <w:rFonts w:ascii="Tahoma" w:hAnsi="Tahoma" w:cs="Tahoma"/>
          <w:sz w:val="20"/>
          <w:szCs w:val="20"/>
        </w:rPr>
      </w:pPr>
      <w:r w:rsidRPr="00FE2FC6">
        <w:rPr>
          <w:rFonts w:ascii="Tahoma" w:hAnsi="Tahoma" w:cs="Tahoma"/>
          <w:sz w:val="20"/>
          <w:szCs w:val="20"/>
        </w:rPr>
        <w:t>По расписанию с отправкой на адреса E-mail;</w:t>
      </w:r>
    </w:p>
    <w:p w14:paraId="35992155" w14:textId="77777777" w:rsidR="00FE2FC6" w:rsidRPr="00FE2FC6" w:rsidRDefault="00FE2FC6" w:rsidP="005430BC">
      <w:pPr>
        <w:numPr>
          <w:ilvl w:val="0"/>
          <w:numId w:val="200"/>
        </w:numPr>
        <w:spacing w:before="0" w:after="120"/>
        <w:jc w:val="left"/>
        <w:rPr>
          <w:rFonts w:ascii="Tahoma" w:hAnsi="Tahoma" w:cs="Tahoma"/>
          <w:sz w:val="20"/>
          <w:szCs w:val="20"/>
        </w:rPr>
      </w:pPr>
      <w:r w:rsidRPr="00FE2FC6">
        <w:rPr>
          <w:rFonts w:ascii="Tahoma" w:hAnsi="Tahoma" w:cs="Tahoma"/>
          <w:sz w:val="20"/>
          <w:szCs w:val="20"/>
        </w:rPr>
        <w:t xml:space="preserve">Динамический график или таблица, назначенные на экранной форме. </w:t>
      </w:r>
    </w:p>
    <w:p w14:paraId="4EA09870" w14:textId="77777777" w:rsidR="00FE2FC6" w:rsidRPr="00FE2FC6" w:rsidRDefault="00FE2FC6" w:rsidP="00FE2FC6">
      <w:pPr>
        <w:spacing w:before="360" w:after="120"/>
        <w:rPr>
          <w:rFonts w:ascii="Tahoma" w:hAnsi="Tahoma" w:cs="Tahoma"/>
          <w:sz w:val="20"/>
          <w:szCs w:val="20"/>
        </w:rPr>
      </w:pPr>
      <w:r w:rsidRPr="00FE2FC6">
        <w:rPr>
          <w:rFonts w:ascii="Tahoma" w:hAnsi="Tahoma" w:cs="Tahoma"/>
          <w:sz w:val="20"/>
          <w:szCs w:val="20"/>
        </w:rPr>
        <w:t xml:space="preserve">При помощи понятного интерфейса, пользователь Системы должен иметь возможность сформировать требуемую ему отчетную форму при помощи различных параметров в Системе. </w:t>
      </w:r>
    </w:p>
    <w:p w14:paraId="0204E35F" w14:textId="77777777" w:rsidR="00FE2FC6" w:rsidRPr="00FE2FC6" w:rsidRDefault="00FE2FC6" w:rsidP="00FE2FC6">
      <w:pPr>
        <w:spacing w:before="360" w:after="120"/>
        <w:rPr>
          <w:rFonts w:ascii="Tahoma" w:hAnsi="Tahoma" w:cs="Tahoma"/>
          <w:sz w:val="20"/>
          <w:szCs w:val="20"/>
        </w:rPr>
      </w:pPr>
      <w:r w:rsidRPr="00FE2FC6">
        <w:rPr>
          <w:rFonts w:ascii="Tahoma" w:hAnsi="Tahoma" w:cs="Tahoma"/>
          <w:sz w:val="20"/>
          <w:szCs w:val="20"/>
        </w:rPr>
        <w:t xml:space="preserve">Подсистема формирования отчетности должна иметь визуальный конструктор отчетов и структурированное оформление. Отчетные формы могут создаваться пользователем самостоятельно, в зависимости от требуемых параметров. </w:t>
      </w:r>
    </w:p>
    <w:p w14:paraId="10936F75" w14:textId="77777777" w:rsidR="00FE2FC6" w:rsidRPr="00FE2FC6" w:rsidRDefault="00FE2FC6" w:rsidP="00FE2FC6">
      <w:pPr>
        <w:spacing w:before="360" w:after="120"/>
        <w:rPr>
          <w:rFonts w:ascii="Tahoma" w:hAnsi="Tahoma" w:cs="Tahoma"/>
          <w:sz w:val="20"/>
          <w:szCs w:val="20"/>
        </w:rPr>
      </w:pPr>
      <w:r w:rsidRPr="00FE2FC6">
        <w:rPr>
          <w:rFonts w:ascii="Tahoma" w:hAnsi="Tahoma" w:cs="Tahoma"/>
          <w:sz w:val="20"/>
          <w:szCs w:val="20"/>
        </w:rPr>
        <w:t>Allure-отчеты поддерживают взаимодействие с системами непрерывной интеграции и баг-трекинговыми системами, что позволяет всегда держать под рукой нужную информацию о прохождении тестов и дефектах.</w:t>
      </w:r>
    </w:p>
    <w:p w14:paraId="03279AF9" w14:textId="77777777" w:rsidR="00FE2FC6" w:rsidRPr="00FE2FC6" w:rsidRDefault="00FE2FC6" w:rsidP="00FE2FC6">
      <w:pPr>
        <w:spacing w:before="360" w:after="120"/>
        <w:rPr>
          <w:rFonts w:ascii="Tahoma" w:hAnsi="Tahoma" w:cs="Tahoma"/>
          <w:sz w:val="20"/>
          <w:szCs w:val="20"/>
        </w:rPr>
      </w:pPr>
      <w:r w:rsidRPr="00FE2FC6">
        <w:rPr>
          <w:rFonts w:ascii="Tahoma" w:hAnsi="Tahoma" w:cs="Tahoma"/>
          <w:sz w:val="20"/>
          <w:szCs w:val="20"/>
        </w:rPr>
        <w:t>Бизнесу, Allure дает представление о работоспособности проекта, позволяет понять, какие фичи проекта покрыты тестами, как сгруппированы дефекты и каков общий тренд качества проекта.</w:t>
      </w:r>
    </w:p>
    <w:p w14:paraId="2171072B" w14:textId="77777777" w:rsidR="00FE2FC6" w:rsidRPr="00FE2FC6" w:rsidRDefault="00FE2FC6" w:rsidP="00FE2FC6">
      <w:pPr>
        <w:spacing w:before="360" w:after="120"/>
        <w:rPr>
          <w:rFonts w:ascii="Tahoma" w:hAnsi="Tahoma" w:cs="Tahoma"/>
          <w:sz w:val="20"/>
          <w:szCs w:val="20"/>
        </w:rPr>
      </w:pPr>
      <w:r w:rsidRPr="00FE2FC6">
        <w:rPr>
          <w:rFonts w:ascii="Tahoma" w:hAnsi="Tahoma" w:cs="Tahoma"/>
          <w:sz w:val="20"/>
          <w:szCs w:val="20"/>
        </w:rPr>
        <w:t xml:space="preserve">После формирования, Allure-отчет представляет собой удобочитаемый интерактивный HTML–документ (также доступна выгрузка в xml), который должен быть сохранен либо отправлен по почте. </w:t>
      </w:r>
    </w:p>
    <w:p w14:paraId="082CC5C2" w14:textId="77777777" w:rsidR="00FE2FC6" w:rsidRPr="00FE2FC6" w:rsidRDefault="00FE2FC6" w:rsidP="00FE2FC6">
      <w:pPr>
        <w:spacing w:before="360" w:after="120"/>
        <w:jc w:val="left"/>
        <w:rPr>
          <w:rFonts w:ascii="Tahoma" w:hAnsi="Tahoma" w:cs="Tahoma"/>
          <w:sz w:val="20"/>
          <w:szCs w:val="20"/>
        </w:rPr>
      </w:pPr>
    </w:p>
    <w:p w14:paraId="38AB5262" w14:textId="77777777" w:rsidR="00FE2FC6" w:rsidRPr="00FE2FC6" w:rsidRDefault="00FE2FC6" w:rsidP="00FE2FC6">
      <w:pPr>
        <w:spacing w:before="360" w:after="120"/>
        <w:jc w:val="left"/>
        <w:rPr>
          <w:rFonts w:ascii="Tahoma" w:hAnsi="Tahoma" w:cs="Tahoma"/>
          <w:sz w:val="20"/>
          <w:szCs w:val="20"/>
        </w:rPr>
      </w:pPr>
    </w:p>
    <w:p w14:paraId="1F844834" w14:textId="77777777" w:rsidR="00FE2FC6" w:rsidRPr="00FE2FC6" w:rsidRDefault="00FE2FC6" w:rsidP="00FE2FC6">
      <w:pPr>
        <w:spacing w:before="360" w:after="120"/>
        <w:jc w:val="left"/>
        <w:rPr>
          <w:rFonts w:ascii="Tahoma" w:hAnsi="Tahoma" w:cs="Tahoma"/>
          <w:sz w:val="20"/>
          <w:szCs w:val="20"/>
        </w:rPr>
      </w:pPr>
      <w:r w:rsidRPr="00FE2FC6">
        <w:rPr>
          <w:rFonts w:ascii="Tahoma" w:hAnsi="Tahoma" w:cs="Tahoma"/>
          <w:sz w:val="20"/>
          <w:szCs w:val="20"/>
        </w:rPr>
        <w:t>Страница «Overview»</w:t>
      </w:r>
    </w:p>
    <w:p w14:paraId="30D2BB1F" w14:textId="77777777" w:rsidR="00FE2FC6" w:rsidRPr="00FE2FC6" w:rsidRDefault="00FE2FC6" w:rsidP="00FE2FC6">
      <w:pPr>
        <w:spacing w:before="360" w:after="120"/>
        <w:jc w:val="left"/>
        <w:rPr>
          <w:rFonts w:ascii="Tahoma" w:hAnsi="Tahoma" w:cs="Tahoma"/>
          <w:sz w:val="20"/>
          <w:szCs w:val="20"/>
        </w:rPr>
      </w:pPr>
      <w:r w:rsidRPr="00FE2FC6">
        <w:rPr>
          <w:rFonts w:ascii="Tahoma" w:hAnsi="Tahoma" w:cs="Tahoma"/>
          <w:sz w:val="20"/>
          <w:szCs w:val="20"/>
        </w:rPr>
        <w:t xml:space="preserve"> </w:t>
      </w:r>
      <w:r w:rsidRPr="00FE2FC6">
        <w:rPr>
          <w:rFonts w:ascii="Tahoma" w:hAnsi="Tahoma" w:cs="Tahoma"/>
          <w:noProof/>
          <w:sz w:val="20"/>
          <w:szCs w:val="20"/>
          <w:lang w:val="ru-RU"/>
        </w:rPr>
        <w:drawing>
          <wp:inline distT="114300" distB="114300" distL="114300" distR="114300" wp14:anchorId="79119257" wp14:editId="3227FA55">
            <wp:extent cx="5655600" cy="2781300"/>
            <wp:effectExtent l="0" t="0" r="0" b="0"/>
            <wp:docPr id="156" name="image150.png"/>
            <wp:cNvGraphicFramePr/>
            <a:graphic xmlns:a="http://schemas.openxmlformats.org/drawingml/2006/main">
              <a:graphicData uri="http://schemas.openxmlformats.org/drawingml/2006/picture">
                <pic:pic xmlns:pic="http://schemas.openxmlformats.org/drawingml/2006/picture">
                  <pic:nvPicPr>
                    <pic:cNvPr id="0" name="image150.png"/>
                    <pic:cNvPicPr preferRelativeResize="0"/>
                  </pic:nvPicPr>
                  <pic:blipFill>
                    <a:blip r:embed="rId133"/>
                    <a:srcRect/>
                    <a:stretch>
                      <a:fillRect/>
                    </a:stretch>
                  </pic:blipFill>
                  <pic:spPr>
                    <a:xfrm>
                      <a:off x="0" y="0"/>
                      <a:ext cx="5655600" cy="2781300"/>
                    </a:xfrm>
                    <a:prstGeom prst="rect">
                      <a:avLst/>
                    </a:prstGeom>
                    <a:ln/>
                  </pic:spPr>
                </pic:pic>
              </a:graphicData>
            </a:graphic>
          </wp:inline>
        </w:drawing>
      </w:r>
    </w:p>
    <w:p w14:paraId="1F617200" w14:textId="77777777" w:rsidR="00FE2FC6" w:rsidRPr="00FE2FC6" w:rsidRDefault="00FE2FC6" w:rsidP="00FE2FC6">
      <w:pPr>
        <w:spacing w:before="360" w:after="120"/>
        <w:rPr>
          <w:rFonts w:ascii="Tahoma" w:hAnsi="Tahoma" w:cs="Tahoma"/>
          <w:sz w:val="20"/>
          <w:szCs w:val="20"/>
        </w:rPr>
      </w:pPr>
      <w:r w:rsidRPr="00FE2FC6">
        <w:rPr>
          <w:rFonts w:ascii="Tahoma" w:hAnsi="Tahoma" w:cs="Tahoma"/>
          <w:sz w:val="20"/>
          <w:szCs w:val="20"/>
        </w:rPr>
        <w:t xml:space="preserve">Overview является главной страницей Allure-отчета. Она имеет блочную структуру. </w:t>
      </w:r>
    </w:p>
    <w:p w14:paraId="785F2664" w14:textId="77777777" w:rsidR="00FE2FC6" w:rsidRPr="00FE2FC6" w:rsidRDefault="00FE2FC6" w:rsidP="00FE2FC6">
      <w:pPr>
        <w:spacing w:before="360" w:after="120"/>
        <w:rPr>
          <w:rFonts w:ascii="Tahoma" w:hAnsi="Tahoma" w:cs="Tahoma"/>
          <w:sz w:val="20"/>
          <w:szCs w:val="20"/>
        </w:rPr>
      </w:pPr>
      <w:r w:rsidRPr="00FE2FC6">
        <w:rPr>
          <w:rFonts w:ascii="Tahoma" w:hAnsi="Tahoma" w:cs="Tahoma"/>
          <w:sz w:val="20"/>
          <w:szCs w:val="20"/>
        </w:rPr>
        <w:t>Рассмотрим блоки, присутствующие на главной странице по умолчанию:</w:t>
      </w:r>
    </w:p>
    <w:p w14:paraId="7550B399" w14:textId="77777777" w:rsidR="00FE2FC6" w:rsidRPr="00FE2FC6" w:rsidRDefault="00FE2FC6" w:rsidP="005430BC">
      <w:pPr>
        <w:numPr>
          <w:ilvl w:val="0"/>
          <w:numId w:val="217"/>
        </w:numPr>
        <w:spacing w:before="360" w:after="0"/>
        <w:jc w:val="left"/>
        <w:rPr>
          <w:rFonts w:ascii="Tahoma" w:hAnsi="Tahoma" w:cs="Tahoma"/>
          <w:sz w:val="20"/>
          <w:szCs w:val="20"/>
        </w:rPr>
      </w:pPr>
      <w:r w:rsidRPr="00FE2FC6">
        <w:rPr>
          <w:rFonts w:ascii="Tahoma" w:hAnsi="Tahoma" w:cs="Tahoma"/>
          <w:sz w:val="20"/>
          <w:szCs w:val="20"/>
        </w:rPr>
        <w:t>Блок ALLURE REPORT. Включает в себя дату и время прохождения теста, общее количество проведенных кейсов, а также диаграмму с указанием процента и количества успешных, упавших и сломавшихся в процессе выполнения тестов;</w:t>
      </w:r>
    </w:p>
    <w:p w14:paraId="3406FCBA" w14:textId="77777777" w:rsidR="00FE2FC6" w:rsidRPr="00FE2FC6" w:rsidRDefault="00FE2FC6" w:rsidP="005430BC">
      <w:pPr>
        <w:numPr>
          <w:ilvl w:val="0"/>
          <w:numId w:val="217"/>
        </w:numPr>
        <w:spacing w:before="0" w:after="0"/>
        <w:jc w:val="left"/>
        <w:rPr>
          <w:rFonts w:ascii="Tahoma" w:hAnsi="Tahoma" w:cs="Tahoma"/>
          <w:sz w:val="20"/>
          <w:szCs w:val="20"/>
        </w:rPr>
      </w:pPr>
      <w:r w:rsidRPr="00FE2FC6">
        <w:rPr>
          <w:rFonts w:ascii="Tahoma" w:hAnsi="Tahoma" w:cs="Tahoma"/>
          <w:sz w:val="20"/>
          <w:szCs w:val="20"/>
        </w:rPr>
        <w:t>Блок TREND. Показывает тренд прохождения тестов от сборки к сборке;</w:t>
      </w:r>
    </w:p>
    <w:p w14:paraId="0B1A4710" w14:textId="77777777" w:rsidR="00FE2FC6" w:rsidRPr="00FE2FC6" w:rsidRDefault="00FE2FC6" w:rsidP="005430BC">
      <w:pPr>
        <w:numPr>
          <w:ilvl w:val="0"/>
          <w:numId w:val="217"/>
        </w:numPr>
        <w:spacing w:before="0" w:after="0"/>
        <w:jc w:val="left"/>
        <w:rPr>
          <w:rFonts w:ascii="Tahoma" w:hAnsi="Tahoma" w:cs="Tahoma"/>
          <w:sz w:val="20"/>
          <w:szCs w:val="20"/>
        </w:rPr>
      </w:pPr>
      <w:r w:rsidRPr="00FE2FC6">
        <w:rPr>
          <w:rFonts w:ascii="Tahoma" w:hAnsi="Tahoma" w:cs="Tahoma"/>
          <w:sz w:val="20"/>
          <w:szCs w:val="20"/>
        </w:rPr>
        <w:t>Блок SUITES. Показывает распределение результатов тестов по тестовым наборам. В данном случае тесты были распределены по пакетам;</w:t>
      </w:r>
    </w:p>
    <w:p w14:paraId="0A24DBFA" w14:textId="77777777" w:rsidR="00FE2FC6" w:rsidRPr="00FE2FC6" w:rsidRDefault="00FE2FC6" w:rsidP="005430BC">
      <w:pPr>
        <w:numPr>
          <w:ilvl w:val="0"/>
          <w:numId w:val="217"/>
        </w:numPr>
        <w:spacing w:before="0" w:after="0"/>
        <w:jc w:val="left"/>
        <w:rPr>
          <w:rFonts w:ascii="Tahoma" w:hAnsi="Tahoma" w:cs="Tahoma"/>
          <w:sz w:val="20"/>
          <w:szCs w:val="20"/>
        </w:rPr>
      </w:pPr>
      <w:r w:rsidRPr="00FE2FC6">
        <w:rPr>
          <w:rFonts w:ascii="Tahoma" w:hAnsi="Tahoma" w:cs="Tahoma"/>
          <w:sz w:val="20"/>
          <w:szCs w:val="20"/>
        </w:rPr>
        <w:t>Блок ENVIRONMENT. Показывает тестовое окружение, на котором запускались тесты. Данная информация попадает в отчет из специального файла, расположенного в проекте;</w:t>
      </w:r>
    </w:p>
    <w:p w14:paraId="4317AAE9" w14:textId="77777777" w:rsidR="00FE2FC6" w:rsidRPr="00FE2FC6" w:rsidRDefault="00FE2FC6" w:rsidP="005430BC">
      <w:pPr>
        <w:numPr>
          <w:ilvl w:val="0"/>
          <w:numId w:val="217"/>
        </w:numPr>
        <w:spacing w:before="0" w:after="0"/>
        <w:jc w:val="left"/>
        <w:rPr>
          <w:rFonts w:ascii="Tahoma" w:hAnsi="Tahoma" w:cs="Tahoma"/>
          <w:sz w:val="20"/>
          <w:szCs w:val="20"/>
        </w:rPr>
      </w:pPr>
      <w:r w:rsidRPr="00FE2FC6">
        <w:rPr>
          <w:rFonts w:ascii="Tahoma" w:hAnsi="Tahoma" w:cs="Tahoma"/>
          <w:sz w:val="20"/>
          <w:szCs w:val="20"/>
        </w:rPr>
        <w:t>Блок CATEGORIES. Показывает распределение провально прошедших тестов по видам дефектов;</w:t>
      </w:r>
    </w:p>
    <w:p w14:paraId="7E04831C" w14:textId="77777777" w:rsidR="00FE2FC6" w:rsidRPr="00FE2FC6" w:rsidRDefault="00FE2FC6" w:rsidP="005430BC">
      <w:pPr>
        <w:numPr>
          <w:ilvl w:val="0"/>
          <w:numId w:val="217"/>
        </w:numPr>
        <w:spacing w:before="0" w:after="0"/>
        <w:jc w:val="left"/>
        <w:rPr>
          <w:rFonts w:ascii="Tahoma" w:hAnsi="Tahoma" w:cs="Tahoma"/>
          <w:sz w:val="20"/>
          <w:szCs w:val="20"/>
        </w:rPr>
      </w:pPr>
      <w:r w:rsidRPr="00FE2FC6">
        <w:rPr>
          <w:rFonts w:ascii="Tahoma" w:hAnsi="Tahoma" w:cs="Tahoma"/>
          <w:sz w:val="20"/>
          <w:szCs w:val="20"/>
        </w:rPr>
        <w:t>Блок FEATURES BY STORIES. Показывает распределение тестов по функционалу, который они проверяют;</w:t>
      </w:r>
    </w:p>
    <w:p w14:paraId="0E26BA8B" w14:textId="77777777" w:rsidR="00FE2FC6" w:rsidRPr="00FE2FC6" w:rsidRDefault="00FE2FC6" w:rsidP="005430BC">
      <w:pPr>
        <w:numPr>
          <w:ilvl w:val="0"/>
          <w:numId w:val="217"/>
        </w:numPr>
        <w:spacing w:before="0" w:after="120"/>
        <w:jc w:val="left"/>
        <w:rPr>
          <w:rFonts w:ascii="Tahoma" w:hAnsi="Tahoma" w:cs="Tahoma"/>
          <w:sz w:val="20"/>
          <w:szCs w:val="20"/>
        </w:rPr>
      </w:pPr>
      <w:r w:rsidRPr="00FE2FC6">
        <w:rPr>
          <w:rFonts w:ascii="Tahoma" w:hAnsi="Tahoma" w:cs="Tahoma"/>
          <w:sz w:val="20"/>
          <w:szCs w:val="20"/>
        </w:rPr>
        <w:t>Блок EXECUTORS. Показывает исполнителя текущей сборки. Если выполнение производилось на инструменте CI (например, на Jenkins), то будет предоставлена информация о джобе и номере сборки.</w:t>
      </w:r>
    </w:p>
    <w:p w14:paraId="7ECF133A" w14:textId="77777777" w:rsidR="00FE2FC6" w:rsidRPr="00FE2FC6" w:rsidRDefault="00FE2FC6" w:rsidP="00FE2FC6">
      <w:pPr>
        <w:spacing w:before="360" w:after="120"/>
        <w:rPr>
          <w:rFonts w:ascii="Tahoma" w:hAnsi="Tahoma" w:cs="Tahoma"/>
          <w:sz w:val="20"/>
          <w:szCs w:val="20"/>
        </w:rPr>
      </w:pPr>
      <w:r w:rsidRPr="00FE2FC6">
        <w:rPr>
          <w:rFonts w:ascii="Tahoma" w:hAnsi="Tahoma" w:cs="Tahoma"/>
          <w:sz w:val="20"/>
          <w:szCs w:val="20"/>
        </w:rPr>
        <w:t>Как альтернатива существующим системам для построения отчетности, может быть разработана.</w:t>
      </w:r>
    </w:p>
    <w:p w14:paraId="692182C4" w14:textId="77777777" w:rsidR="00FE2FC6" w:rsidRPr="00FE2FC6" w:rsidRDefault="00FE2FC6" w:rsidP="00FE2FC6">
      <w:pPr>
        <w:keepNext/>
        <w:keepLines/>
        <w:spacing w:before="360" w:after="120"/>
        <w:ind w:left="1133" w:hanging="360"/>
        <w:jc w:val="left"/>
        <w:outlineLvl w:val="1"/>
        <w:rPr>
          <w:rFonts w:ascii="Tahoma" w:hAnsi="Tahoma" w:cs="Tahoma"/>
          <w:b/>
          <w:sz w:val="20"/>
          <w:szCs w:val="20"/>
        </w:rPr>
      </w:pPr>
      <w:bookmarkStart w:id="134" w:name="_4kz88nspdi1b" w:colFirst="0" w:colLast="0"/>
      <w:bookmarkEnd w:id="134"/>
    </w:p>
    <w:p w14:paraId="45A28C38" w14:textId="77777777" w:rsidR="00FE2FC6" w:rsidRPr="00FE2FC6" w:rsidRDefault="00FE2FC6" w:rsidP="005430BC">
      <w:pPr>
        <w:keepNext/>
        <w:keepLines/>
        <w:numPr>
          <w:ilvl w:val="1"/>
          <w:numId w:val="201"/>
        </w:numPr>
        <w:pBdr>
          <w:top w:val="nil"/>
          <w:left w:val="nil"/>
          <w:bottom w:val="nil"/>
          <w:right w:val="nil"/>
          <w:between w:val="nil"/>
        </w:pBdr>
        <w:ind w:hanging="360"/>
        <w:outlineLvl w:val="1"/>
        <w:rPr>
          <w:rFonts w:ascii="Tahoma" w:hAnsi="Tahoma" w:cs="Tahoma"/>
          <w:b/>
          <w:sz w:val="20"/>
          <w:szCs w:val="20"/>
        </w:rPr>
      </w:pPr>
      <w:bookmarkStart w:id="135" w:name="_Toc120812558"/>
      <w:r w:rsidRPr="00FE2FC6">
        <w:rPr>
          <w:rFonts w:ascii="Tahoma" w:hAnsi="Tahoma" w:cs="Tahoma"/>
          <w:b/>
          <w:sz w:val="20"/>
          <w:szCs w:val="20"/>
        </w:rPr>
        <w:t>Приоритетные сценарии для автоматизированного тестирования</w:t>
      </w:r>
      <w:bookmarkEnd w:id="135"/>
    </w:p>
    <w:p w14:paraId="07EA1338" w14:textId="77777777" w:rsidR="00FE2FC6" w:rsidRPr="00FE2FC6" w:rsidRDefault="00FE2FC6" w:rsidP="00FE2FC6">
      <w:pPr>
        <w:rPr>
          <w:rFonts w:ascii="Tahoma" w:hAnsi="Tahoma" w:cs="Tahoma"/>
          <w:sz w:val="20"/>
          <w:szCs w:val="20"/>
        </w:rPr>
      </w:pPr>
    </w:p>
    <w:p w14:paraId="39EFFAC6"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Сценарии для автоматизированного тестирования будут изменяться и дополняться в процессе развития систем. Для каждой новой функции или сценария должен быть предусмотрен тест. Ниже представлены основные блоки, которые необходимо автоматизировать в первую очередь. </w:t>
      </w:r>
    </w:p>
    <w:p w14:paraId="467456F2" w14:textId="77777777" w:rsidR="00FE2FC6" w:rsidRPr="00FE2FC6" w:rsidRDefault="00FE2FC6" w:rsidP="00FE2FC6">
      <w:pPr>
        <w:jc w:val="left"/>
        <w:rPr>
          <w:rFonts w:ascii="Tahoma" w:hAnsi="Tahoma" w:cs="Tahoma"/>
          <w:sz w:val="20"/>
          <w:szCs w:val="20"/>
        </w:rPr>
      </w:pPr>
    </w:p>
    <w:p w14:paraId="783853A8" w14:textId="77777777" w:rsidR="00FE2FC6" w:rsidRPr="00FE2FC6" w:rsidRDefault="00FE2FC6" w:rsidP="005430BC">
      <w:pPr>
        <w:keepNext/>
        <w:keepLines/>
        <w:numPr>
          <w:ilvl w:val="2"/>
          <w:numId w:val="201"/>
        </w:numPr>
        <w:spacing w:after="0"/>
        <w:outlineLvl w:val="2"/>
        <w:rPr>
          <w:rFonts w:ascii="Tahoma" w:hAnsi="Tahoma" w:cs="Tahoma"/>
          <w:b/>
          <w:sz w:val="20"/>
          <w:szCs w:val="20"/>
        </w:rPr>
      </w:pPr>
      <w:bookmarkStart w:id="136" w:name="_Toc120812559"/>
      <w:r w:rsidRPr="00FE2FC6">
        <w:rPr>
          <w:rFonts w:ascii="Tahoma" w:hAnsi="Tahoma" w:cs="Tahoma"/>
          <w:b/>
          <w:sz w:val="20"/>
          <w:szCs w:val="20"/>
        </w:rPr>
        <w:t>Сценарии для кабинета Физических Лиц (ФЛ)</w:t>
      </w:r>
      <w:bookmarkEnd w:id="136"/>
    </w:p>
    <w:p w14:paraId="23EE5AC1" w14:textId="77777777" w:rsidR="00FE2FC6" w:rsidRPr="00FE2FC6" w:rsidRDefault="00FE2FC6" w:rsidP="005430BC">
      <w:pPr>
        <w:keepNext/>
        <w:keepLines/>
        <w:numPr>
          <w:ilvl w:val="3"/>
          <w:numId w:val="201"/>
        </w:numPr>
        <w:spacing w:before="0"/>
        <w:outlineLvl w:val="3"/>
        <w:rPr>
          <w:rFonts w:ascii="Tahoma" w:hAnsi="Tahoma" w:cs="Tahoma"/>
          <w:b/>
          <w:sz w:val="20"/>
          <w:szCs w:val="20"/>
        </w:rPr>
      </w:pPr>
      <w:bookmarkStart w:id="137" w:name="_Toc120812560"/>
      <w:r w:rsidRPr="00FE2FC6">
        <w:rPr>
          <w:rFonts w:ascii="Tahoma" w:hAnsi="Tahoma" w:cs="Tahoma"/>
          <w:b/>
          <w:sz w:val="20"/>
          <w:szCs w:val="20"/>
        </w:rPr>
        <w:t>Сценарии с высоким приоритетом</w:t>
      </w:r>
      <w:bookmarkEnd w:id="137"/>
    </w:p>
    <w:p w14:paraId="0A1C685F" w14:textId="77777777" w:rsidR="00FE2FC6" w:rsidRPr="00FE2FC6" w:rsidRDefault="00FE2FC6" w:rsidP="00FE2FC6">
      <w:pPr>
        <w:jc w:val="left"/>
        <w:rPr>
          <w:rFonts w:ascii="Tahoma" w:hAnsi="Tahoma" w:cs="Tahoma"/>
          <w:sz w:val="20"/>
          <w:szCs w:val="20"/>
        </w:rPr>
      </w:pPr>
    </w:p>
    <w:tbl>
      <w:tblPr>
        <w:tblW w:w="89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5715"/>
        <w:gridCol w:w="645"/>
        <w:gridCol w:w="2625"/>
      </w:tblGrid>
      <w:tr w:rsidR="00FE2FC6" w:rsidRPr="00FE2FC6" w14:paraId="4BA94C18" w14:textId="77777777" w:rsidTr="00FE2FC6">
        <w:trPr>
          <w:tblHeader/>
        </w:trPr>
        <w:tc>
          <w:tcPr>
            <w:tcW w:w="5715" w:type="dxa"/>
            <w:shd w:val="clear" w:color="auto" w:fill="D9D9D9"/>
            <w:tcMar>
              <w:top w:w="100" w:type="dxa"/>
              <w:left w:w="100" w:type="dxa"/>
              <w:bottom w:w="100" w:type="dxa"/>
              <w:right w:w="100" w:type="dxa"/>
            </w:tcMar>
          </w:tcPr>
          <w:p w14:paraId="7EDCB835" w14:textId="77777777" w:rsidR="00FE2FC6" w:rsidRPr="00FE2FC6" w:rsidRDefault="00FE2FC6" w:rsidP="00FE2FC6">
            <w:pPr>
              <w:widowControl w:val="0"/>
              <w:jc w:val="center"/>
              <w:rPr>
                <w:rFonts w:ascii="Tahoma" w:hAnsi="Tahoma" w:cs="Tahoma"/>
                <w:b/>
                <w:sz w:val="20"/>
                <w:szCs w:val="20"/>
              </w:rPr>
            </w:pPr>
            <w:r w:rsidRPr="00FE2FC6">
              <w:rPr>
                <w:rFonts w:ascii="Tahoma" w:hAnsi="Tahoma" w:cs="Tahoma"/>
                <w:b/>
                <w:sz w:val="20"/>
                <w:szCs w:val="20"/>
              </w:rPr>
              <w:t>Описание</w:t>
            </w:r>
          </w:p>
        </w:tc>
        <w:tc>
          <w:tcPr>
            <w:tcW w:w="645" w:type="dxa"/>
            <w:shd w:val="clear" w:color="auto" w:fill="D9D9D9"/>
            <w:tcMar>
              <w:top w:w="100" w:type="dxa"/>
              <w:left w:w="100" w:type="dxa"/>
              <w:bottom w:w="100" w:type="dxa"/>
              <w:right w:w="100" w:type="dxa"/>
            </w:tcMar>
          </w:tcPr>
          <w:p w14:paraId="7493D631" w14:textId="77777777" w:rsidR="00FE2FC6" w:rsidRPr="00FE2FC6" w:rsidRDefault="00FE2FC6" w:rsidP="00FE2FC6">
            <w:pPr>
              <w:widowControl w:val="0"/>
              <w:jc w:val="center"/>
              <w:rPr>
                <w:rFonts w:ascii="Tahoma" w:hAnsi="Tahoma" w:cs="Tahoma"/>
                <w:b/>
                <w:sz w:val="20"/>
                <w:szCs w:val="20"/>
              </w:rPr>
            </w:pPr>
            <w:r w:rsidRPr="00FE2FC6">
              <w:rPr>
                <w:rFonts w:ascii="Tahoma" w:hAnsi="Tahoma" w:cs="Tahoma"/>
                <w:b/>
                <w:sz w:val="20"/>
                <w:szCs w:val="20"/>
              </w:rPr>
              <w:t>Вид</w:t>
            </w:r>
          </w:p>
        </w:tc>
        <w:tc>
          <w:tcPr>
            <w:tcW w:w="2625" w:type="dxa"/>
            <w:shd w:val="clear" w:color="auto" w:fill="D9D9D9"/>
            <w:tcMar>
              <w:top w:w="100" w:type="dxa"/>
              <w:left w:w="100" w:type="dxa"/>
              <w:bottom w:w="100" w:type="dxa"/>
              <w:right w:w="100" w:type="dxa"/>
            </w:tcMar>
          </w:tcPr>
          <w:p w14:paraId="668D0943" w14:textId="77777777" w:rsidR="00FE2FC6" w:rsidRPr="00FE2FC6" w:rsidRDefault="00FE2FC6" w:rsidP="00FE2FC6">
            <w:pPr>
              <w:widowControl w:val="0"/>
              <w:jc w:val="center"/>
              <w:rPr>
                <w:rFonts w:ascii="Tahoma" w:hAnsi="Tahoma" w:cs="Tahoma"/>
                <w:b/>
                <w:sz w:val="20"/>
                <w:szCs w:val="20"/>
              </w:rPr>
            </w:pPr>
            <w:r w:rsidRPr="00FE2FC6">
              <w:rPr>
                <w:rFonts w:ascii="Tahoma" w:hAnsi="Tahoma" w:cs="Tahoma"/>
                <w:b/>
                <w:sz w:val="20"/>
                <w:szCs w:val="20"/>
              </w:rPr>
              <w:t>Пример метода</w:t>
            </w:r>
          </w:p>
        </w:tc>
      </w:tr>
      <w:tr w:rsidR="00FE2FC6" w:rsidRPr="00FE2FC6" w14:paraId="1288795C"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8D91F1E" w14:textId="77777777" w:rsidR="00FE2FC6" w:rsidRPr="00FE2FC6" w:rsidRDefault="00FE2FC6" w:rsidP="00FE2FC6">
            <w:pPr>
              <w:widowControl w:val="0"/>
              <w:jc w:val="left"/>
              <w:rPr>
                <w:rFonts w:ascii="Tahoma" w:hAnsi="Tahoma" w:cs="Tahoma"/>
                <w:b/>
                <w:sz w:val="20"/>
                <w:szCs w:val="20"/>
              </w:rPr>
            </w:pPr>
            <w:r w:rsidRPr="00FE2FC6">
              <w:rPr>
                <w:rFonts w:ascii="Tahoma" w:hAnsi="Tahoma" w:cs="Tahoma"/>
                <w:b/>
                <w:sz w:val="20"/>
                <w:szCs w:val="20"/>
              </w:rPr>
              <w:t>Блок авторизации</w:t>
            </w:r>
          </w:p>
        </w:tc>
        <w:tc>
          <w:tcPr>
            <w:tcW w:w="645" w:type="dxa"/>
            <w:shd w:val="clear" w:color="auto" w:fill="auto"/>
            <w:tcMar>
              <w:top w:w="100" w:type="dxa"/>
              <w:left w:w="100" w:type="dxa"/>
              <w:bottom w:w="100" w:type="dxa"/>
              <w:right w:w="100" w:type="dxa"/>
            </w:tcMar>
          </w:tcPr>
          <w:p w14:paraId="7C8B9909" w14:textId="77777777" w:rsidR="00FE2FC6" w:rsidRPr="00FE2FC6" w:rsidRDefault="00FE2FC6" w:rsidP="00FE2FC6">
            <w:pPr>
              <w:widowControl w:val="0"/>
              <w:jc w:val="left"/>
              <w:rPr>
                <w:rFonts w:ascii="Tahoma" w:hAnsi="Tahoma" w:cs="Tahoma"/>
                <w:sz w:val="20"/>
                <w:szCs w:val="20"/>
              </w:rPr>
            </w:pPr>
          </w:p>
        </w:tc>
        <w:tc>
          <w:tcPr>
            <w:tcW w:w="2625" w:type="dxa"/>
            <w:shd w:val="clear" w:color="auto" w:fill="auto"/>
            <w:tcMar>
              <w:top w:w="100" w:type="dxa"/>
              <w:left w:w="100" w:type="dxa"/>
              <w:bottom w:w="100" w:type="dxa"/>
              <w:right w:w="100" w:type="dxa"/>
            </w:tcMar>
          </w:tcPr>
          <w:p w14:paraId="127AF7FE" w14:textId="77777777" w:rsidR="00FE2FC6" w:rsidRPr="00FE2FC6" w:rsidRDefault="00FE2FC6" w:rsidP="00FE2FC6">
            <w:pPr>
              <w:widowControl w:val="0"/>
              <w:jc w:val="left"/>
              <w:rPr>
                <w:rFonts w:ascii="Tahoma" w:hAnsi="Tahoma" w:cs="Tahoma"/>
                <w:sz w:val="20"/>
                <w:szCs w:val="20"/>
              </w:rPr>
            </w:pPr>
          </w:p>
        </w:tc>
      </w:tr>
      <w:tr w:rsidR="00FE2FC6" w:rsidRPr="00FE2FC6" w14:paraId="078676E2"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8A466B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Допустимые символы логина и пароля</w:t>
            </w:r>
          </w:p>
        </w:tc>
        <w:tc>
          <w:tcPr>
            <w:tcW w:w="645" w:type="dxa"/>
            <w:shd w:val="clear" w:color="auto" w:fill="auto"/>
            <w:tcMar>
              <w:top w:w="100" w:type="dxa"/>
              <w:left w:w="100" w:type="dxa"/>
              <w:bottom w:w="100" w:type="dxa"/>
              <w:right w:w="100" w:type="dxa"/>
            </w:tcMar>
          </w:tcPr>
          <w:p w14:paraId="7606097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60A726C0" w14:textId="77777777" w:rsidR="00FE2FC6" w:rsidRPr="00FE2FC6" w:rsidRDefault="00FE2FC6" w:rsidP="00FE2FC6">
            <w:pPr>
              <w:widowControl w:val="0"/>
              <w:jc w:val="left"/>
              <w:rPr>
                <w:rFonts w:ascii="Tahoma" w:hAnsi="Tahoma" w:cs="Tahoma"/>
                <w:sz w:val="20"/>
                <w:szCs w:val="20"/>
              </w:rPr>
            </w:pPr>
          </w:p>
        </w:tc>
      </w:tr>
      <w:tr w:rsidR="00FE2FC6" w:rsidRPr="00FE2FC6" w14:paraId="3773D9BB"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C8B7B7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Минимальная, максимальная длина логина/пароля</w:t>
            </w:r>
          </w:p>
        </w:tc>
        <w:tc>
          <w:tcPr>
            <w:tcW w:w="645" w:type="dxa"/>
            <w:shd w:val="clear" w:color="auto" w:fill="auto"/>
            <w:tcMar>
              <w:top w:w="100" w:type="dxa"/>
              <w:left w:w="100" w:type="dxa"/>
              <w:bottom w:w="100" w:type="dxa"/>
              <w:right w:w="100" w:type="dxa"/>
            </w:tcMar>
          </w:tcPr>
          <w:p w14:paraId="1E0D5DE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01D730B2" w14:textId="77777777" w:rsidR="00FE2FC6" w:rsidRPr="00FE2FC6" w:rsidRDefault="00FE2FC6" w:rsidP="00FE2FC6">
            <w:pPr>
              <w:widowControl w:val="0"/>
              <w:jc w:val="left"/>
              <w:rPr>
                <w:rFonts w:ascii="Tahoma" w:hAnsi="Tahoma" w:cs="Tahoma"/>
                <w:sz w:val="20"/>
                <w:szCs w:val="20"/>
              </w:rPr>
            </w:pPr>
          </w:p>
        </w:tc>
      </w:tr>
      <w:tr w:rsidR="00FE2FC6" w:rsidRPr="00FE2FC6" w14:paraId="03FC63C3"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274B63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Чувствительность к регистру</w:t>
            </w:r>
          </w:p>
        </w:tc>
        <w:tc>
          <w:tcPr>
            <w:tcW w:w="645" w:type="dxa"/>
            <w:shd w:val="clear" w:color="auto" w:fill="auto"/>
            <w:tcMar>
              <w:top w:w="100" w:type="dxa"/>
              <w:left w:w="100" w:type="dxa"/>
              <w:bottom w:w="100" w:type="dxa"/>
              <w:right w:w="100" w:type="dxa"/>
            </w:tcMar>
          </w:tcPr>
          <w:p w14:paraId="027E962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4D52FE8E" w14:textId="77777777" w:rsidR="00FE2FC6" w:rsidRPr="00FE2FC6" w:rsidRDefault="00FE2FC6" w:rsidP="00FE2FC6">
            <w:pPr>
              <w:widowControl w:val="0"/>
              <w:jc w:val="left"/>
              <w:rPr>
                <w:rFonts w:ascii="Tahoma" w:hAnsi="Tahoma" w:cs="Tahoma"/>
                <w:sz w:val="20"/>
                <w:szCs w:val="20"/>
              </w:rPr>
            </w:pPr>
          </w:p>
        </w:tc>
      </w:tr>
      <w:tr w:rsidR="00FE2FC6" w:rsidRPr="00FE2FC6" w14:paraId="7ADC8EDB"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48BCF9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Обязательность ввода</w:t>
            </w:r>
          </w:p>
        </w:tc>
        <w:tc>
          <w:tcPr>
            <w:tcW w:w="645" w:type="dxa"/>
            <w:shd w:val="clear" w:color="auto" w:fill="auto"/>
            <w:tcMar>
              <w:top w:w="100" w:type="dxa"/>
              <w:left w:w="100" w:type="dxa"/>
              <w:bottom w:w="100" w:type="dxa"/>
              <w:right w:w="100" w:type="dxa"/>
            </w:tcMar>
          </w:tcPr>
          <w:p w14:paraId="02A86E1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12950B3B" w14:textId="77777777" w:rsidR="00FE2FC6" w:rsidRPr="00FE2FC6" w:rsidRDefault="00FE2FC6" w:rsidP="00FE2FC6">
            <w:pPr>
              <w:widowControl w:val="0"/>
              <w:jc w:val="left"/>
              <w:rPr>
                <w:rFonts w:ascii="Tahoma" w:hAnsi="Tahoma" w:cs="Tahoma"/>
                <w:sz w:val="20"/>
                <w:szCs w:val="20"/>
              </w:rPr>
            </w:pPr>
          </w:p>
        </w:tc>
      </w:tr>
      <w:tr w:rsidR="00FE2FC6" w:rsidRPr="00FE2FC6" w14:paraId="4BC2A349" w14:textId="77777777" w:rsidTr="00FE2FC6">
        <w:tc>
          <w:tcPr>
            <w:tcW w:w="571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14:paraId="7A614FC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Авторизация валидными данными</w:t>
            </w:r>
          </w:p>
        </w:tc>
        <w:tc>
          <w:tcPr>
            <w:tcW w:w="645" w:type="dxa"/>
            <w:shd w:val="clear" w:color="auto" w:fill="auto"/>
            <w:tcMar>
              <w:top w:w="100" w:type="dxa"/>
              <w:left w:w="100" w:type="dxa"/>
              <w:bottom w:w="100" w:type="dxa"/>
              <w:right w:w="100" w:type="dxa"/>
            </w:tcMar>
          </w:tcPr>
          <w:p w14:paraId="023E9EF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tcMar>
              <w:top w:w="100" w:type="dxa"/>
              <w:left w:w="100" w:type="dxa"/>
              <w:bottom w:w="100" w:type="dxa"/>
              <w:right w:w="100" w:type="dxa"/>
            </w:tcMar>
          </w:tcPr>
          <w:p w14:paraId="37657EE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https://nlktestenvironment.esplus.ru/api/v1/auth/login</w:t>
            </w:r>
          </w:p>
        </w:tc>
      </w:tr>
      <w:tr w:rsidR="00FE2FC6" w:rsidRPr="00FE2FC6" w14:paraId="73D9E751"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4FF14E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Авторизация невалидными данными</w:t>
            </w:r>
          </w:p>
        </w:tc>
        <w:tc>
          <w:tcPr>
            <w:tcW w:w="6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8D2365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37B7F92" w14:textId="77777777" w:rsidR="00FE2FC6" w:rsidRPr="00FE2FC6" w:rsidRDefault="00FE2FC6" w:rsidP="00FE2FC6">
            <w:pPr>
              <w:widowControl w:val="0"/>
              <w:jc w:val="left"/>
              <w:rPr>
                <w:rFonts w:ascii="Tahoma" w:hAnsi="Tahoma" w:cs="Tahoma"/>
                <w:sz w:val="20"/>
                <w:szCs w:val="20"/>
              </w:rPr>
            </w:pPr>
          </w:p>
        </w:tc>
      </w:tr>
      <w:tr w:rsidR="00FE2FC6" w:rsidRPr="00FE2FC6" w14:paraId="6541FAE1"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98C021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Демонстрация ошибки, при вводе некорректных  данных</w:t>
            </w:r>
          </w:p>
        </w:tc>
        <w:tc>
          <w:tcPr>
            <w:tcW w:w="645" w:type="dxa"/>
            <w:tcMar>
              <w:top w:w="100" w:type="dxa"/>
              <w:left w:w="100" w:type="dxa"/>
              <w:bottom w:w="100" w:type="dxa"/>
              <w:right w:w="100" w:type="dxa"/>
            </w:tcMar>
          </w:tcPr>
          <w:p w14:paraId="5B39FDC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GUI</w:t>
            </w:r>
          </w:p>
        </w:tc>
        <w:tc>
          <w:tcPr>
            <w:tcW w:w="2625" w:type="dxa"/>
            <w:tcMar>
              <w:top w:w="100" w:type="dxa"/>
              <w:left w:w="100" w:type="dxa"/>
              <w:bottom w:w="100" w:type="dxa"/>
              <w:right w:w="100" w:type="dxa"/>
            </w:tcMar>
          </w:tcPr>
          <w:p w14:paraId="5AC8D28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https://nlktestenvironment.esplus.ru/auth/</w:t>
            </w:r>
          </w:p>
        </w:tc>
      </w:tr>
      <w:tr w:rsidR="00FE2FC6" w:rsidRPr="00FE2FC6" w14:paraId="7D374174"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F42888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Корректные атрибуты HTML-тегов для логина/пароля</w:t>
            </w:r>
          </w:p>
        </w:tc>
        <w:tc>
          <w:tcPr>
            <w:tcW w:w="645" w:type="dxa"/>
            <w:tcMar>
              <w:top w:w="100" w:type="dxa"/>
              <w:left w:w="100" w:type="dxa"/>
              <w:bottom w:w="100" w:type="dxa"/>
              <w:right w:w="100" w:type="dxa"/>
            </w:tcMar>
          </w:tcPr>
          <w:p w14:paraId="267C16A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tcMar>
              <w:top w:w="100" w:type="dxa"/>
              <w:left w:w="100" w:type="dxa"/>
              <w:bottom w:w="100" w:type="dxa"/>
              <w:right w:w="100" w:type="dxa"/>
            </w:tcMar>
          </w:tcPr>
          <w:p w14:paraId="017EEC2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https://nlktestenvironment.esplus.ru/auth/</w:t>
            </w:r>
          </w:p>
        </w:tc>
      </w:tr>
      <w:tr w:rsidR="00FE2FC6" w:rsidRPr="00FE2FC6" w14:paraId="18A8BACD"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BD6E77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Пользователь с введенным логином существует в системе, но пароль неверный</w:t>
            </w:r>
          </w:p>
        </w:tc>
        <w:tc>
          <w:tcPr>
            <w:tcW w:w="645" w:type="dxa"/>
            <w:tcMar>
              <w:top w:w="100" w:type="dxa"/>
              <w:left w:w="100" w:type="dxa"/>
              <w:bottom w:w="100" w:type="dxa"/>
              <w:right w:w="100" w:type="dxa"/>
            </w:tcMar>
          </w:tcPr>
          <w:p w14:paraId="0E79B97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tcMar>
              <w:top w:w="100" w:type="dxa"/>
              <w:left w:w="100" w:type="dxa"/>
              <w:bottom w:w="100" w:type="dxa"/>
              <w:right w:w="100" w:type="dxa"/>
            </w:tcMar>
          </w:tcPr>
          <w:p w14:paraId="6ECBB9E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https://nlktestenvironment.esplus.ru/api/v1/auth/login</w:t>
            </w:r>
          </w:p>
        </w:tc>
      </w:tr>
      <w:tr w:rsidR="00FE2FC6" w:rsidRPr="00FE2FC6" w14:paraId="349EB525"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C130E2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Все стили загружаются</w:t>
            </w:r>
          </w:p>
        </w:tc>
        <w:tc>
          <w:tcPr>
            <w:tcW w:w="645" w:type="dxa"/>
            <w:shd w:val="clear" w:color="auto" w:fill="auto"/>
            <w:tcMar>
              <w:top w:w="100" w:type="dxa"/>
              <w:left w:w="100" w:type="dxa"/>
              <w:bottom w:w="100" w:type="dxa"/>
              <w:right w:w="100" w:type="dxa"/>
            </w:tcMar>
          </w:tcPr>
          <w:p w14:paraId="2212090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28F0B00D" w14:textId="77777777" w:rsidR="00FE2FC6" w:rsidRPr="00FE2FC6" w:rsidRDefault="00FE2FC6" w:rsidP="00FE2FC6">
            <w:pPr>
              <w:widowControl w:val="0"/>
              <w:jc w:val="left"/>
              <w:rPr>
                <w:rFonts w:ascii="Tahoma" w:hAnsi="Tahoma" w:cs="Tahoma"/>
                <w:sz w:val="20"/>
                <w:szCs w:val="20"/>
              </w:rPr>
            </w:pPr>
          </w:p>
        </w:tc>
      </w:tr>
      <w:tr w:rsidR="00FE2FC6" w:rsidRPr="00FE2FC6" w14:paraId="3D96E6BB"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7981EC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Картинки загружаются</w:t>
            </w:r>
          </w:p>
        </w:tc>
        <w:tc>
          <w:tcPr>
            <w:tcW w:w="645" w:type="dxa"/>
            <w:shd w:val="clear" w:color="auto" w:fill="auto"/>
            <w:tcMar>
              <w:top w:w="100" w:type="dxa"/>
              <w:left w:w="100" w:type="dxa"/>
              <w:bottom w:w="100" w:type="dxa"/>
              <w:right w:w="100" w:type="dxa"/>
            </w:tcMar>
          </w:tcPr>
          <w:p w14:paraId="31E1F6C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44C4665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https://nlktestenvironment.esplus.ru/assets/app/images/icons/sprite.svg</w:t>
            </w:r>
          </w:p>
        </w:tc>
      </w:tr>
      <w:tr w:rsidR="00FE2FC6" w:rsidRPr="00FE2FC6" w14:paraId="071BFD01" w14:textId="77777777" w:rsidTr="00FE2FC6">
        <w:tc>
          <w:tcPr>
            <w:tcW w:w="5715" w:type="dxa"/>
            <w:shd w:val="clear" w:color="auto" w:fill="auto"/>
            <w:tcMar>
              <w:top w:w="100" w:type="dxa"/>
              <w:left w:w="100" w:type="dxa"/>
              <w:bottom w:w="100" w:type="dxa"/>
              <w:right w:w="100" w:type="dxa"/>
            </w:tcMar>
          </w:tcPr>
          <w:p w14:paraId="611E6694" w14:textId="77777777" w:rsidR="00FE2FC6" w:rsidRPr="00FE2FC6" w:rsidRDefault="00FE2FC6" w:rsidP="00FE2FC6">
            <w:pPr>
              <w:widowControl w:val="0"/>
              <w:jc w:val="left"/>
              <w:rPr>
                <w:rFonts w:ascii="Tahoma" w:hAnsi="Tahoma" w:cs="Tahoma"/>
                <w:b/>
                <w:sz w:val="20"/>
                <w:szCs w:val="20"/>
              </w:rPr>
            </w:pPr>
            <w:r w:rsidRPr="00FE2FC6">
              <w:rPr>
                <w:rFonts w:ascii="Tahoma" w:hAnsi="Tahoma" w:cs="Tahoma"/>
                <w:b/>
                <w:sz w:val="20"/>
                <w:szCs w:val="20"/>
              </w:rPr>
              <w:t>Блок регистрации</w:t>
            </w:r>
          </w:p>
        </w:tc>
        <w:tc>
          <w:tcPr>
            <w:tcW w:w="645" w:type="dxa"/>
            <w:shd w:val="clear" w:color="auto" w:fill="auto"/>
            <w:tcMar>
              <w:top w:w="100" w:type="dxa"/>
              <w:left w:w="100" w:type="dxa"/>
              <w:bottom w:w="100" w:type="dxa"/>
              <w:right w:w="100" w:type="dxa"/>
            </w:tcMar>
          </w:tcPr>
          <w:p w14:paraId="66522304" w14:textId="77777777" w:rsidR="00FE2FC6" w:rsidRPr="00FE2FC6" w:rsidRDefault="00FE2FC6" w:rsidP="00FE2FC6">
            <w:pPr>
              <w:widowControl w:val="0"/>
              <w:jc w:val="left"/>
              <w:rPr>
                <w:rFonts w:ascii="Tahoma" w:hAnsi="Tahoma" w:cs="Tahoma"/>
                <w:sz w:val="20"/>
                <w:szCs w:val="20"/>
              </w:rPr>
            </w:pPr>
          </w:p>
        </w:tc>
        <w:tc>
          <w:tcPr>
            <w:tcW w:w="2625" w:type="dxa"/>
            <w:shd w:val="clear" w:color="auto" w:fill="auto"/>
            <w:tcMar>
              <w:top w:w="100" w:type="dxa"/>
              <w:left w:w="100" w:type="dxa"/>
              <w:bottom w:w="100" w:type="dxa"/>
              <w:right w:w="100" w:type="dxa"/>
            </w:tcMar>
          </w:tcPr>
          <w:p w14:paraId="781635D4" w14:textId="77777777" w:rsidR="00FE2FC6" w:rsidRPr="00FE2FC6" w:rsidRDefault="00FE2FC6" w:rsidP="00FE2FC6">
            <w:pPr>
              <w:widowControl w:val="0"/>
              <w:jc w:val="left"/>
              <w:rPr>
                <w:rFonts w:ascii="Tahoma" w:hAnsi="Tahoma" w:cs="Tahoma"/>
                <w:sz w:val="20"/>
                <w:szCs w:val="20"/>
              </w:rPr>
            </w:pPr>
          </w:p>
        </w:tc>
      </w:tr>
      <w:tr w:rsidR="00FE2FC6" w:rsidRPr="00FE2FC6" w14:paraId="286E7008"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7C5D3E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Допустимые символы</w:t>
            </w:r>
          </w:p>
        </w:tc>
        <w:tc>
          <w:tcPr>
            <w:tcW w:w="645" w:type="dxa"/>
            <w:shd w:val="clear" w:color="auto" w:fill="auto"/>
            <w:tcMar>
              <w:top w:w="100" w:type="dxa"/>
              <w:left w:w="100" w:type="dxa"/>
              <w:bottom w:w="100" w:type="dxa"/>
              <w:right w:w="100" w:type="dxa"/>
            </w:tcMar>
          </w:tcPr>
          <w:p w14:paraId="5B5FE64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091291C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https://nlktestenvironment.esplus.ru/api/v1/register</w:t>
            </w:r>
          </w:p>
        </w:tc>
      </w:tr>
      <w:tr w:rsidR="00FE2FC6" w:rsidRPr="00FE2FC6" w14:paraId="48BF8483"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FCCB15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Чувствительность к регистру</w:t>
            </w:r>
          </w:p>
        </w:tc>
        <w:tc>
          <w:tcPr>
            <w:tcW w:w="645" w:type="dxa"/>
            <w:shd w:val="clear" w:color="auto" w:fill="auto"/>
            <w:tcMar>
              <w:top w:w="100" w:type="dxa"/>
              <w:left w:w="100" w:type="dxa"/>
              <w:bottom w:w="100" w:type="dxa"/>
              <w:right w:w="100" w:type="dxa"/>
            </w:tcMar>
          </w:tcPr>
          <w:p w14:paraId="5ABCD0B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189FE276" w14:textId="77777777" w:rsidR="00FE2FC6" w:rsidRPr="00FE2FC6" w:rsidRDefault="00FE2FC6" w:rsidP="00FE2FC6">
            <w:pPr>
              <w:widowControl w:val="0"/>
              <w:jc w:val="left"/>
              <w:rPr>
                <w:rFonts w:ascii="Tahoma" w:hAnsi="Tahoma" w:cs="Tahoma"/>
                <w:sz w:val="20"/>
                <w:szCs w:val="20"/>
              </w:rPr>
            </w:pPr>
          </w:p>
        </w:tc>
      </w:tr>
      <w:tr w:rsidR="00FE2FC6" w:rsidRPr="00FE2FC6" w14:paraId="5931AD81"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64B5F8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Обязательность ввода</w:t>
            </w:r>
          </w:p>
        </w:tc>
        <w:tc>
          <w:tcPr>
            <w:tcW w:w="645" w:type="dxa"/>
            <w:shd w:val="clear" w:color="auto" w:fill="auto"/>
            <w:tcMar>
              <w:top w:w="100" w:type="dxa"/>
              <w:left w:w="100" w:type="dxa"/>
              <w:bottom w:w="100" w:type="dxa"/>
              <w:right w:w="100" w:type="dxa"/>
            </w:tcMar>
          </w:tcPr>
          <w:p w14:paraId="449D3C0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5F158F92" w14:textId="77777777" w:rsidR="00FE2FC6" w:rsidRPr="00FE2FC6" w:rsidRDefault="00FE2FC6" w:rsidP="00FE2FC6">
            <w:pPr>
              <w:widowControl w:val="0"/>
              <w:jc w:val="left"/>
              <w:rPr>
                <w:rFonts w:ascii="Tahoma" w:hAnsi="Tahoma" w:cs="Tahoma"/>
                <w:sz w:val="20"/>
                <w:szCs w:val="20"/>
              </w:rPr>
            </w:pPr>
          </w:p>
        </w:tc>
      </w:tr>
      <w:tr w:rsidR="00FE2FC6" w:rsidRPr="00FE2FC6" w14:paraId="1254958C"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1DA030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Авторизация валидными данными</w:t>
            </w:r>
          </w:p>
        </w:tc>
        <w:tc>
          <w:tcPr>
            <w:tcW w:w="645" w:type="dxa"/>
            <w:shd w:val="clear" w:color="auto" w:fill="auto"/>
            <w:tcMar>
              <w:top w:w="100" w:type="dxa"/>
              <w:left w:w="100" w:type="dxa"/>
              <w:bottom w:w="100" w:type="dxa"/>
              <w:right w:w="100" w:type="dxa"/>
            </w:tcMar>
          </w:tcPr>
          <w:p w14:paraId="03B41E1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2FF2D7F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https://nlktestenvironment.esplus.ru/api/v1/register</w:t>
            </w:r>
          </w:p>
        </w:tc>
      </w:tr>
      <w:tr w:rsidR="00FE2FC6" w:rsidRPr="00FE2FC6" w14:paraId="29677A04"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1F9DBC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Все стили загружаются</w:t>
            </w:r>
          </w:p>
        </w:tc>
        <w:tc>
          <w:tcPr>
            <w:tcW w:w="645" w:type="dxa"/>
            <w:shd w:val="clear" w:color="auto" w:fill="auto"/>
            <w:tcMar>
              <w:top w:w="100" w:type="dxa"/>
              <w:left w:w="100" w:type="dxa"/>
              <w:bottom w:w="100" w:type="dxa"/>
              <w:right w:w="100" w:type="dxa"/>
            </w:tcMar>
          </w:tcPr>
          <w:p w14:paraId="7971127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01DD7F40" w14:textId="77777777" w:rsidR="00FE2FC6" w:rsidRPr="00FE2FC6" w:rsidRDefault="00FE2FC6" w:rsidP="00FE2FC6">
            <w:pPr>
              <w:widowControl w:val="0"/>
              <w:jc w:val="left"/>
              <w:rPr>
                <w:rFonts w:ascii="Tahoma" w:hAnsi="Tahoma" w:cs="Tahoma"/>
                <w:sz w:val="20"/>
                <w:szCs w:val="20"/>
              </w:rPr>
            </w:pPr>
          </w:p>
        </w:tc>
      </w:tr>
      <w:tr w:rsidR="00FE2FC6" w:rsidRPr="00FE2FC6" w14:paraId="0CA5C581"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1C0B50A" w14:textId="77777777" w:rsidR="00FE2FC6" w:rsidRPr="00FE2FC6" w:rsidRDefault="00FE2FC6" w:rsidP="00FE2FC6">
            <w:pPr>
              <w:widowControl w:val="0"/>
              <w:jc w:val="left"/>
              <w:rPr>
                <w:rFonts w:ascii="Tahoma" w:hAnsi="Tahoma" w:cs="Tahoma"/>
                <w:b/>
                <w:sz w:val="20"/>
                <w:szCs w:val="20"/>
              </w:rPr>
            </w:pPr>
            <w:r w:rsidRPr="00FE2FC6">
              <w:rPr>
                <w:rFonts w:ascii="Tahoma" w:hAnsi="Tahoma" w:cs="Tahoma"/>
                <w:b/>
                <w:sz w:val="20"/>
                <w:szCs w:val="20"/>
              </w:rPr>
              <w:t>Блок восстановления пароля</w:t>
            </w:r>
          </w:p>
        </w:tc>
        <w:tc>
          <w:tcPr>
            <w:tcW w:w="645" w:type="dxa"/>
            <w:shd w:val="clear" w:color="auto" w:fill="auto"/>
            <w:tcMar>
              <w:top w:w="100" w:type="dxa"/>
              <w:left w:w="100" w:type="dxa"/>
              <w:bottom w:w="100" w:type="dxa"/>
              <w:right w:w="100" w:type="dxa"/>
            </w:tcMar>
          </w:tcPr>
          <w:p w14:paraId="58EDF2FC" w14:textId="77777777" w:rsidR="00FE2FC6" w:rsidRPr="00FE2FC6" w:rsidRDefault="00FE2FC6" w:rsidP="00FE2FC6">
            <w:pPr>
              <w:widowControl w:val="0"/>
              <w:jc w:val="left"/>
              <w:rPr>
                <w:rFonts w:ascii="Tahoma" w:hAnsi="Tahoma" w:cs="Tahoma"/>
                <w:sz w:val="20"/>
                <w:szCs w:val="20"/>
              </w:rPr>
            </w:pPr>
          </w:p>
        </w:tc>
        <w:tc>
          <w:tcPr>
            <w:tcW w:w="2625" w:type="dxa"/>
            <w:shd w:val="clear" w:color="auto" w:fill="auto"/>
            <w:tcMar>
              <w:top w:w="100" w:type="dxa"/>
              <w:left w:w="100" w:type="dxa"/>
              <w:bottom w:w="100" w:type="dxa"/>
              <w:right w:w="100" w:type="dxa"/>
            </w:tcMar>
          </w:tcPr>
          <w:p w14:paraId="3B8F89C9" w14:textId="77777777" w:rsidR="00FE2FC6" w:rsidRPr="00FE2FC6" w:rsidRDefault="00FE2FC6" w:rsidP="00FE2FC6">
            <w:pPr>
              <w:widowControl w:val="0"/>
              <w:jc w:val="left"/>
              <w:rPr>
                <w:rFonts w:ascii="Tahoma" w:hAnsi="Tahoma" w:cs="Tahoma"/>
                <w:sz w:val="20"/>
                <w:szCs w:val="20"/>
              </w:rPr>
            </w:pPr>
          </w:p>
        </w:tc>
      </w:tr>
      <w:tr w:rsidR="00FE2FC6" w:rsidRPr="00FE2FC6" w14:paraId="109DA2F3"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E96A56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Валидация полей</w:t>
            </w:r>
          </w:p>
        </w:tc>
        <w:tc>
          <w:tcPr>
            <w:tcW w:w="645" w:type="dxa"/>
            <w:shd w:val="clear" w:color="auto" w:fill="auto"/>
            <w:tcMar>
              <w:top w:w="100" w:type="dxa"/>
              <w:left w:w="100" w:type="dxa"/>
              <w:bottom w:w="100" w:type="dxa"/>
              <w:right w:w="100" w:type="dxa"/>
            </w:tcMar>
          </w:tcPr>
          <w:p w14:paraId="04543B7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2E79C59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https://nlktestenvironment.esplus.ru/api/v1/password/restore</w:t>
            </w:r>
          </w:p>
        </w:tc>
      </w:tr>
      <w:tr w:rsidR="00FE2FC6" w:rsidRPr="00FE2FC6" w14:paraId="14F85B2A"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A80F22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Восстановление по телефону</w:t>
            </w:r>
          </w:p>
        </w:tc>
        <w:tc>
          <w:tcPr>
            <w:tcW w:w="645" w:type="dxa"/>
            <w:shd w:val="clear" w:color="auto" w:fill="auto"/>
            <w:tcMar>
              <w:top w:w="100" w:type="dxa"/>
              <w:left w:w="100" w:type="dxa"/>
              <w:bottom w:w="100" w:type="dxa"/>
              <w:right w:w="100" w:type="dxa"/>
            </w:tcMar>
          </w:tcPr>
          <w:p w14:paraId="0FD5E27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1B5E8A9D" w14:textId="77777777" w:rsidR="00FE2FC6" w:rsidRPr="00FE2FC6" w:rsidRDefault="00FE2FC6" w:rsidP="00FE2FC6">
            <w:pPr>
              <w:widowControl w:val="0"/>
              <w:jc w:val="left"/>
              <w:rPr>
                <w:rFonts w:ascii="Tahoma" w:hAnsi="Tahoma" w:cs="Tahoma"/>
                <w:sz w:val="20"/>
                <w:szCs w:val="20"/>
              </w:rPr>
            </w:pPr>
          </w:p>
        </w:tc>
      </w:tr>
      <w:tr w:rsidR="00FE2FC6" w:rsidRPr="00FE2FC6" w14:paraId="4EE16628"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6CE219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Восстановление по имейл</w:t>
            </w:r>
          </w:p>
        </w:tc>
        <w:tc>
          <w:tcPr>
            <w:tcW w:w="645" w:type="dxa"/>
            <w:shd w:val="clear" w:color="auto" w:fill="auto"/>
            <w:tcMar>
              <w:top w:w="100" w:type="dxa"/>
              <w:left w:w="100" w:type="dxa"/>
              <w:bottom w:w="100" w:type="dxa"/>
              <w:right w:w="100" w:type="dxa"/>
            </w:tcMar>
          </w:tcPr>
          <w:p w14:paraId="7CEB74B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6FE8BE82" w14:textId="77777777" w:rsidR="00FE2FC6" w:rsidRPr="00FE2FC6" w:rsidRDefault="00FE2FC6" w:rsidP="00FE2FC6">
            <w:pPr>
              <w:widowControl w:val="0"/>
              <w:jc w:val="left"/>
              <w:rPr>
                <w:rFonts w:ascii="Tahoma" w:hAnsi="Tahoma" w:cs="Tahoma"/>
                <w:sz w:val="20"/>
                <w:szCs w:val="20"/>
              </w:rPr>
            </w:pPr>
          </w:p>
        </w:tc>
      </w:tr>
      <w:tr w:rsidR="00FE2FC6" w:rsidRPr="00FE2FC6" w14:paraId="0CDC5165"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818D9C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Все стили загружаются</w:t>
            </w:r>
          </w:p>
        </w:tc>
        <w:tc>
          <w:tcPr>
            <w:tcW w:w="645" w:type="dxa"/>
            <w:shd w:val="clear" w:color="auto" w:fill="auto"/>
            <w:tcMar>
              <w:top w:w="100" w:type="dxa"/>
              <w:left w:w="100" w:type="dxa"/>
              <w:bottom w:w="100" w:type="dxa"/>
              <w:right w:w="100" w:type="dxa"/>
            </w:tcMar>
          </w:tcPr>
          <w:p w14:paraId="2C67B1E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212112D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https://nlktestenvironment.esplus.ru/api/v1/password/restore</w:t>
            </w:r>
          </w:p>
        </w:tc>
      </w:tr>
      <w:tr w:rsidR="00FE2FC6" w:rsidRPr="00FE2FC6" w14:paraId="474EA8DC"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B2B454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Картинки загружаются</w:t>
            </w:r>
          </w:p>
        </w:tc>
        <w:tc>
          <w:tcPr>
            <w:tcW w:w="645" w:type="dxa"/>
            <w:shd w:val="clear" w:color="auto" w:fill="auto"/>
            <w:tcMar>
              <w:top w:w="100" w:type="dxa"/>
              <w:left w:w="100" w:type="dxa"/>
              <w:bottom w:w="100" w:type="dxa"/>
              <w:right w:w="100" w:type="dxa"/>
            </w:tcMar>
          </w:tcPr>
          <w:p w14:paraId="460D16A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7F2B9DB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https://nlktestenvironment.esplus.ru/captcha?cacheBust=0.6033558007344577</w:t>
            </w:r>
          </w:p>
        </w:tc>
      </w:tr>
      <w:tr w:rsidR="00FE2FC6" w:rsidRPr="00FE2FC6" w14:paraId="13D30500"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FB0D41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Допустимые символы</w:t>
            </w:r>
          </w:p>
        </w:tc>
        <w:tc>
          <w:tcPr>
            <w:tcW w:w="645" w:type="dxa"/>
            <w:shd w:val="clear" w:color="auto" w:fill="auto"/>
            <w:tcMar>
              <w:top w:w="100" w:type="dxa"/>
              <w:left w:w="100" w:type="dxa"/>
              <w:bottom w:w="100" w:type="dxa"/>
              <w:right w:w="100" w:type="dxa"/>
            </w:tcMar>
          </w:tcPr>
          <w:p w14:paraId="2DC4695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630A0E49" w14:textId="77777777" w:rsidR="00FE2FC6" w:rsidRPr="00FE2FC6" w:rsidRDefault="00FE2FC6" w:rsidP="00FE2FC6">
            <w:pPr>
              <w:widowControl w:val="0"/>
              <w:jc w:val="left"/>
              <w:rPr>
                <w:rFonts w:ascii="Tahoma" w:hAnsi="Tahoma" w:cs="Tahoma"/>
                <w:sz w:val="20"/>
                <w:szCs w:val="20"/>
              </w:rPr>
            </w:pPr>
          </w:p>
        </w:tc>
      </w:tr>
      <w:tr w:rsidR="00FE2FC6" w:rsidRPr="00FE2FC6" w14:paraId="2A7DE153"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1739BD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Чувствительность к регистру</w:t>
            </w:r>
          </w:p>
        </w:tc>
        <w:tc>
          <w:tcPr>
            <w:tcW w:w="645" w:type="dxa"/>
            <w:shd w:val="clear" w:color="auto" w:fill="auto"/>
            <w:tcMar>
              <w:top w:w="100" w:type="dxa"/>
              <w:left w:w="100" w:type="dxa"/>
              <w:bottom w:w="100" w:type="dxa"/>
              <w:right w:w="100" w:type="dxa"/>
            </w:tcMar>
          </w:tcPr>
          <w:p w14:paraId="6B2EE5A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012CB08E" w14:textId="77777777" w:rsidR="00FE2FC6" w:rsidRPr="00FE2FC6" w:rsidRDefault="00FE2FC6" w:rsidP="00FE2FC6">
            <w:pPr>
              <w:widowControl w:val="0"/>
              <w:jc w:val="left"/>
              <w:rPr>
                <w:rFonts w:ascii="Tahoma" w:hAnsi="Tahoma" w:cs="Tahoma"/>
                <w:sz w:val="20"/>
                <w:szCs w:val="20"/>
              </w:rPr>
            </w:pPr>
          </w:p>
        </w:tc>
      </w:tr>
      <w:tr w:rsidR="00FE2FC6" w:rsidRPr="00FE2FC6" w14:paraId="264136F2"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A39E74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Обязательность ввода</w:t>
            </w:r>
          </w:p>
        </w:tc>
        <w:tc>
          <w:tcPr>
            <w:tcW w:w="645" w:type="dxa"/>
            <w:shd w:val="clear" w:color="auto" w:fill="auto"/>
            <w:tcMar>
              <w:top w:w="100" w:type="dxa"/>
              <w:left w:w="100" w:type="dxa"/>
              <w:bottom w:w="100" w:type="dxa"/>
              <w:right w:w="100" w:type="dxa"/>
            </w:tcMar>
          </w:tcPr>
          <w:p w14:paraId="5A6B322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5D6FD4BD" w14:textId="77777777" w:rsidR="00FE2FC6" w:rsidRPr="00FE2FC6" w:rsidRDefault="00FE2FC6" w:rsidP="00FE2FC6">
            <w:pPr>
              <w:widowControl w:val="0"/>
              <w:jc w:val="left"/>
              <w:rPr>
                <w:rFonts w:ascii="Tahoma" w:hAnsi="Tahoma" w:cs="Tahoma"/>
                <w:sz w:val="20"/>
                <w:szCs w:val="20"/>
              </w:rPr>
            </w:pPr>
          </w:p>
        </w:tc>
      </w:tr>
      <w:tr w:rsidR="00FE2FC6" w:rsidRPr="00FE2FC6" w14:paraId="2018C0EF"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EE5A50D" w14:textId="77777777" w:rsidR="00FE2FC6" w:rsidRPr="00FE2FC6" w:rsidRDefault="00FE2FC6" w:rsidP="00FE2FC6">
            <w:pPr>
              <w:widowControl w:val="0"/>
              <w:jc w:val="left"/>
              <w:rPr>
                <w:rFonts w:ascii="Tahoma" w:hAnsi="Tahoma" w:cs="Tahoma"/>
                <w:b/>
                <w:sz w:val="20"/>
                <w:szCs w:val="20"/>
              </w:rPr>
            </w:pPr>
            <w:r w:rsidRPr="00FE2FC6">
              <w:rPr>
                <w:rFonts w:ascii="Tahoma" w:hAnsi="Tahoma" w:cs="Tahoma"/>
                <w:b/>
                <w:sz w:val="20"/>
                <w:szCs w:val="20"/>
              </w:rPr>
              <w:t>Блок главной страницы</w:t>
            </w:r>
          </w:p>
        </w:tc>
        <w:tc>
          <w:tcPr>
            <w:tcW w:w="645" w:type="dxa"/>
            <w:shd w:val="clear" w:color="auto" w:fill="auto"/>
            <w:tcMar>
              <w:top w:w="100" w:type="dxa"/>
              <w:left w:w="100" w:type="dxa"/>
              <w:bottom w:w="100" w:type="dxa"/>
              <w:right w:w="100" w:type="dxa"/>
            </w:tcMar>
          </w:tcPr>
          <w:p w14:paraId="3AF9B3F9" w14:textId="77777777" w:rsidR="00FE2FC6" w:rsidRPr="00FE2FC6" w:rsidRDefault="00FE2FC6" w:rsidP="00FE2FC6">
            <w:pPr>
              <w:widowControl w:val="0"/>
              <w:jc w:val="left"/>
              <w:rPr>
                <w:rFonts w:ascii="Tahoma" w:hAnsi="Tahoma" w:cs="Tahoma"/>
                <w:sz w:val="20"/>
                <w:szCs w:val="20"/>
              </w:rPr>
            </w:pPr>
          </w:p>
        </w:tc>
        <w:tc>
          <w:tcPr>
            <w:tcW w:w="2625" w:type="dxa"/>
            <w:shd w:val="clear" w:color="auto" w:fill="auto"/>
            <w:tcMar>
              <w:top w:w="100" w:type="dxa"/>
              <w:left w:w="100" w:type="dxa"/>
              <w:bottom w:w="100" w:type="dxa"/>
              <w:right w:w="100" w:type="dxa"/>
            </w:tcMar>
          </w:tcPr>
          <w:p w14:paraId="187A1F8A" w14:textId="77777777" w:rsidR="00FE2FC6" w:rsidRPr="00FE2FC6" w:rsidRDefault="00FE2FC6" w:rsidP="00FE2FC6">
            <w:pPr>
              <w:widowControl w:val="0"/>
              <w:jc w:val="left"/>
              <w:rPr>
                <w:rFonts w:ascii="Tahoma" w:hAnsi="Tahoma" w:cs="Tahoma"/>
                <w:sz w:val="20"/>
                <w:szCs w:val="20"/>
              </w:rPr>
            </w:pPr>
          </w:p>
        </w:tc>
      </w:tr>
      <w:tr w:rsidR="00FE2FC6" w:rsidRPr="00FE2FC6" w14:paraId="09AE577D"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0AE557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Переходы между блоками: Счета и оплаты, история передачи показаний, передача показаний, история начислений</w:t>
            </w:r>
          </w:p>
        </w:tc>
        <w:tc>
          <w:tcPr>
            <w:tcW w:w="645" w:type="dxa"/>
            <w:shd w:val="clear" w:color="auto" w:fill="auto"/>
            <w:tcMar>
              <w:top w:w="100" w:type="dxa"/>
              <w:left w:w="100" w:type="dxa"/>
              <w:bottom w:w="100" w:type="dxa"/>
              <w:right w:w="100" w:type="dxa"/>
            </w:tcMar>
          </w:tcPr>
          <w:p w14:paraId="6B11520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1284BF5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https://nlktestenvironment.esplus.ru/api/v1/main/data</w:t>
            </w:r>
          </w:p>
        </w:tc>
      </w:tr>
      <w:tr w:rsidR="00FE2FC6" w:rsidRPr="00FE2FC6" w14:paraId="4EDC62C6"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05EFDD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Левое меню отображается с ожидаемой информацией</w:t>
            </w:r>
          </w:p>
        </w:tc>
        <w:tc>
          <w:tcPr>
            <w:tcW w:w="645" w:type="dxa"/>
            <w:shd w:val="clear" w:color="auto" w:fill="auto"/>
            <w:tcMar>
              <w:top w:w="100" w:type="dxa"/>
              <w:left w:w="100" w:type="dxa"/>
              <w:bottom w:w="100" w:type="dxa"/>
              <w:right w:w="100" w:type="dxa"/>
            </w:tcMar>
          </w:tcPr>
          <w:p w14:paraId="573C4FF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GUI</w:t>
            </w:r>
          </w:p>
        </w:tc>
        <w:tc>
          <w:tcPr>
            <w:tcW w:w="2625" w:type="dxa"/>
            <w:shd w:val="clear" w:color="auto" w:fill="auto"/>
            <w:tcMar>
              <w:top w:w="100" w:type="dxa"/>
              <w:left w:w="100" w:type="dxa"/>
              <w:bottom w:w="100" w:type="dxa"/>
              <w:right w:w="100" w:type="dxa"/>
            </w:tcMar>
          </w:tcPr>
          <w:p w14:paraId="3FD44EB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https://nlktestenvironment.esplus.ru/api/v1/object/list</w:t>
            </w:r>
          </w:p>
        </w:tc>
      </w:tr>
      <w:tr w:rsidR="00FE2FC6" w:rsidRPr="00FE2FC6" w14:paraId="4611B020"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7C62AC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 счета и оплаты есть под вкладки: Баланс, начисления, история оплат, архив квитанций, скачать квитанцию( находится у левого края блока )</w:t>
            </w:r>
          </w:p>
        </w:tc>
        <w:tc>
          <w:tcPr>
            <w:tcW w:w="645" w:type="dxa"/>
            <w:shd w:val="clear" w:color="auto" w:fill="auto"/>
            <w:tcMar>
              <w:top w:w="100" w:type="dxa"/>
              <w:left w:w="100" w:type="dxa"/>
              <w:bottom w:w="100" w:type="dxa"/>
              <w:right w:w="100" w:type="dxa"/>
            </w:tcMar>
          </w:tcPr>
          <w:p w14:paraId="0864273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GUI</w:t>
            </w:r>
          </w:p>
        </w:tc>
        <w:tc>
          <w:tcPr>
            <w:tcW w:w="2625" w:type="dxa"/>
            <w:shd w:val="clear" w:color="auto" w:fill="auto"/>
            <w:tcMar>
              <w:top w:w="100" w:type="dxa"/>
              <w:left w:w="100" w:type="dxa"/>
              <w:bottom w:w="100" w:type="dxa"/>
              <w:right w:w="100" w:type="dxa"/>
            </w:tcMar>
          </w:tcPr>
          <w:p w14:paraId="0541BD8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https://nlktestenvironment.esplus.ru/api/v1/account/balance?account_id=ORESB|2083312654</w:t>
            </w:r>
          </w:p>
        </w:tc>
      </w:tr>
      <w:tr w:rsidR="00FE2FC6" w:rsidRPr="00FE2FC6" w14:paraId="22E5223F"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F9E96A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Соответствие информации ожидаемому в блоках карусели</w:t>
            </w:r>
          </w:p>
        </w:tc>
        <w:tc>
          <w:tcPr>
            <w:tcW w:w="645" w:type="dxa"/>
            <w:shd w:val="clear" w:color="auto" w:fill="auto"/>
            <w:tcMar>
              <w:top w:w="100" w:type="dxa"/>
              <w:left w:w="100" w:type="dxa"/>
              <w:bottom w:w="100" w:type="dxa"/>
              <w:right w:w="100" w:type="dxa"/>
            </w:tcMar>
          </w:tcPr>
          <w:p w14:paraId="7206C5D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GUI</w:t>
            </w:r>
          </w:p>
        </w:tc>
        <w:tc>
          <w:tcPr>
            <w:tcW w:w="2625" w:type="dxa"/>
            <w:shd w:val="clear" w:color="auto" w:fill="auto"/>
            <w:tcMar>
              <w:top w:w="100" w:type="dxa"/>
              <w:left w:w="100" w:type="dxa"/>
              <w:bottom w:w="100" w:type="dxa"/>
              <w:right w:w="100" w:type="dxa"/>
            </w:tcMar>
          </w:tcPr>
          <w:p w14:paraId="08E0609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https://nlktestenvironment.esplus.ru/api/v1/settings/subscriptions</w:t>
            </w:r>
          </w:p>
        </w:tc>
      </w:tr>
      <w:tr w:rsidR="00FE2FC6" w:rsidRPr="00FE2FC6" w14:paraId="342DCF4F"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B5F8BA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Счета и оплаты </w:t>
            </w:r>
          </w:p>
        </w:tc>
        <w:tc>
          <w:tcPr>
            <w:tcW w:w="645" w:type="dxa"/>
            <w:shd w:val="clear" w:color="auto" w:fill="auto"/>
            <w:tcMar>
              <w:top w:w="100" w:type="dxa"/>
              <w:left w:w="100" w:type="dxa"/>
              <w:bottom w:w="100" w:type="dxa"/>
              <w:right w:w="100" w:type="dxa"/>
            </w:tcMar>
          </w:tcPr>
          <w:p w14:paraId="2B7C509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5B2BA38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https://nlktestenvironment.esplus.ru/api/v1/account/balance?account_id=ORESB|2083312654</w:t>
            </w:r>
          </w:p>
        </w:tc>
      </w:tr>
      <w:tr w:rsidR="00FE2FC6" w:rsidRPr="00FE2FC6" w14:paraId="6280802D"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C76CBE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Передача показаний - показания счетчиков</w:t>
            </w:r>
          </w:p>
        </w:tc>
        <w:tc>
          <w:tcPr>
            <w:tcW w:w="645" w:type="dxa"/>
            <w:shd w:val="clear" w:color="auto" w:fill="auto"/>
            <w:tcMar>
              <w:top w:w="100" w:type="dxa"/>
              <w:left w:w="100" w:type="dxa"/>
              <w:bottom w:w="100" w:type="dxa"/>
              <w:right w:w="100" w:type="dxa"/>
            </w:tcMar>
          </w:tcPr>
          <w:p w14:paraId="547A7F8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7A7BCAAA" w14:textId="77777777" w:rsidR="00FE2FC6" w:rsidRPr="00FE2FC6" w:rsidRDefault="00EE0C19" w:rsidP="00FE2FC6">
            <w:pPr>
              <w:widowControl w:val="0"/>
              <w:jc w:val="left"/>
              <w:rPr>
                <w:rFonts w:ascii="Tahoma" w:hAnsi="Tahoma" w:cs="Tahoma"/>
                <w:sz w:val="20"/>
                <w:szCs w:val="20"/>
              </w:rPr>
            </w:pPr>
            <w:hyperlink r:id="rId134">
              <w:r w:rsidR="00FE2FC6" w:rsidRPr="00FE2FC6">
                <w:rPr>
                  <w:rFonts w:ascii="Tahoma" w:hAnsi="Tahoma" w:cs="Tahoma"/>
                  <w:sz w:val="20"/>
                  <w:szCs w:val="20"/>
                  <w:u w:val="single"/>
                </w:rPr>
                <w:t>https://nlktestenvironment.esplus.ru/api/v1/meter/list?account_id=ORESB|2083312654</w:t>
              </w:r>
            </w:hyperlink>
          </w:p>
          <w:p w14:paraId="7A1ACD6C" w14:textId="77777777" w:rsidR="00FE2FC6" w:rsidRPr="00FE2FC6" w:rsidRDefault="00FE2FC6" w:rsidP="00FE2FC6">
            <w:pPr>
              <w:widowControl w:val="0"/>
              <w:jc w:val="left"/>
              <w:rPr>
                <w:rFonts w:ascii="Tahoma" w:hAnsi="Tahoma" w:cs="Tahoma"/>
                <w:sz w:val="20"/>
                <w:szCs w:val="20"/>
              </w:rPr>
            </w:pPr>
          </w:p>
          <w:p w14:paraId="7147973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https://nlktestenvironment.esplus.ru/api/v1/statistics/meters?account_id=ORESB%7C2083312654&amp;period_from=10.2021&amp;period_to=09.2022&amp;limit=4&amp;offset=0</w:t>
            </w:r>
          </w:p>
        </w:tc>
      </w:tr>
      <w:tr w:rsidR="00FE2FC6" w:rsidRPr="00FE2FC6" w14:paraId="3D313557"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6C239E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 Статистика - Статистика Лицевого счета</w:t>
            </w:r>
          </w:p>
        </w:tc>
        <w:tc>
          <w:tcPr>
            <w:tcW w:w="645" w:type="dxa"/>
            <w:shd w:val="clear" w:color="auto" w:fill="auto"/>
            <w:tcMar>
              <w:top w:w="100" w:type="dxa"/>
              <w:left w:w="100" w:type="dxa"/>
              <w:bottom w:w="100" w:type="dxa"/>
              <w:right w:w="100" w:type="dxa"/>
            </w:tcMar>
          </w:tcPr>
          <w:p w14:paraId="143440E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33AB1D5C" w14:textId="77777777" w:rsidR="00FE2FC6" w:rsidRPr="00FE2FC6" w:rsidRDefault="00EE0C19" w:rsidP="00FE2FC6">
            <w:pPr>
              <w:widowControl w:val="0"/>
              <w:jc w:val="left"/>
              <w:rPr>
                <w:rFonts w:ascii="Tahoma" w:hAnsi="Tahoma" w:cs="Tahoma"/>
                <w:sz w:val="20"/>
                <w:szCs w:val="20"/>
              </w:rPr>
            </w:pPr>
            <w:hyperlink r:id="rId135">
              <w:r w:rsidR="00FE2FC6" w:rsidRPr="00FE2FC6">
                <w:rPr>
                  <w:rFonts w:ascii="Tahoma" w:hAnsi="Tahoma" w:cs="Tahoma"/>
                  <w:sz w:val="20"/>
                  <w:szCs w:val="20"/>
                  <w:u w:val="single"/>
                </w:rPr>
                <w:t>https://nlktestenvironment.esplus.ru/api/v1/statistics/accruals?account_id=ORESB%7C2083312654&amp;period_from=10.2021&amp;period_to=09.2022&amp;limit=12&amp;offset=0&amp;branch_code=oren&amp;user_type=individual</w:t>
              </w:r>
            </w:hyperlink>
          </w:p>
          <w:p w14:paraId="46922FC8" w14:textId="77777777" w:rsidR="00FE2FC6" w:rsidRPr="00FE2FC6" w:rsidRDefault="00FE2FC6" w:rsidP="00FE2FC6">
            <w:pPr>
              <w:widowControl w:val="0"/>
              <w:jc w:val="left"/>
              <w:rPr>
                <w:rFonts w:ascii="Tahoma" w:hAnsi="Tahoma" w:cs="Tahoma"/>
                <w:sz w:val="20"/>
                <w:szCs w:val="20"/>
              </w:rPr>
            </w:pPr>
          </w:p>
          <w:p w14:paraId="713FF1E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https://nlktestenvironment.esplus.ru/api/v1/statistics/consumption?account_id=ORESB%7C2083312654&amp;period_from=10.2021&amp;period_to=09.2022&amp;limit=12&amp;offset=0&amp;meter_id=1788140404</w:t>
            </w:r>
          </w:p>
        </w:tc>
      </w:tr>
      <w:tr w:rsidR="00FE2FC6" w:rsidRPr="00FE2FC6" w14:paraId="4FAE120C"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3D82A7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Соответствие информации ожидаемому в блоках Счета и оплаты, передача показаний, статистика, обращения</w:t>
            </w:r>
          </w:p>
        </w:tc>
        <w:tc>
          <w:tcPr>
            <w:tcW w:w="645" w:type="dxa"/>
            <w:shd w:val="clear" w:color="auto" w:fill="auto"/>
            <w:tcMar>
              <w:top w:w="100" w:type="dxa"/>
              <w:left w:w="100" w:type="dxa"/>
              <w:bottom w:w="100" w:type="dxa"/>
              <w:right w:w="100" w:type="dxa"/>
            </w:tcMar>
          </w:tcPr>
          <w:p w14:paraId="36E0F0B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GUI</w:t>
            </w:r>
          </w:p>
        </w:tc>
        <w:tc>
          <w:tcPr>
            <w:tcW w:w="2625" w:type="dxa"/>
            <w:shd w:val="clear" w:color="auto" w:fill="auto"/>
            <w:tcMar>
              <w:top w:w="100" w:type="dxa"/>
              <w:left w:w="100" w:type="dxa"/>
              <w:bottom w:w="100" w:type="dxa"/>
              <w:right w:w="100" w:type="dxa"/>
            </w:tcMar>
          </w:tcPr>
          <w:p w14:paraId="6E806BA2" w14:textId="77777777" w:rsidR="00FE2FC6" w:rsidRPr="00FE2FC6" w:rsidRDefault="00FE2FC6" w:rsidP="00FE2FC6">
            <w:pPr>
              <w:widowControl w:val="0"/>
              <w:jc w:val="left"/>
              <w:rPr>
                <w:rFonts w:ascii="Tahoma" w:hAnsi="Tahoma" w:cs="Tahoma"/>
                <w:sz w:val="20"/>
                <w:szCs w:val="20"/>
              </w:rPr>
            </w:pPr>
          </w:p>
        </w:tc>
      </w:tr>
      <w:tr w:rsidR="00FE2FC6" w:rsidRPr="00FE2FC6" w14:paraId="6DD0629A"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3F73B4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Счета и оплаты/баланс - показывается структура услуг с задолженость и без. Разделение услуг по видам и диаграмма структура долга, имеется кнопка перейти к оплате, по клику на услугу раскрывается меню с более подробным описание по начислениям</w:t>
            </w:r>
          </w:p>
        </w:tc>
        <w:tc>
          <w:tcPr>
            <w:tcW w:w="645" w:type="dxa"/>
            <w:shd w:val="clear" w:color="auto" w:fill="auto"/>
            <w:tcMar>
              <w:top w:w="100" w:type="dxa"/>
              <w:left w:w="100" w:type="dxa"/>
              <w:bottom w:w="100" w:type="dxa"/>
              <w:right w:w="100" w:type="dxa"/>
            </w:tcMar>
          </w:tcPr>
          <w:p w14:paraId="1EAA531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074143BD" w14:textId="77777777" w:rsidR="00FE2FC6" w:rsidRPr="00FE2FC6" w:rsidRDefault="00FE2FC6" w:rsidP="00FE2FC6">
            <w:pPr>
              <w:widowControl w:val="0"/>
              <w:jc w:val="left"/>
              <w:rPr>
                <w:rFonts w:ascii="Tahoma" w:hAnsi="Tahoma" w:cs="Tahoma"/>
                <w:sz w:val="20"/>
                <w:szCs w:val="20"/>
              </w:rPr>
            </w:pPr>
          </w:p>
        </w:tc>
      </w:tr>
      <w:tr w:rsidR="00FE2FC6" w:rsidRPr="00FE2FC6" w14:paraId="6CF020F8"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E63AFF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Счета и оплаты/начисления - таблица начислений за последние 11 месяцев с столбцами: На начало периода , оплачено, начислено всего, повыш коэф, перерасчет, льготы субсидии, пени, на конец периода. Таблица разделена помесячно в каждом месяце показывается структура начисления за конкретный месяц. Красным подсвечивается долг, а зеленым переплата. Эту таблицу можно раскрыть более подробнее нажатием кнопки на раскрытие( стрелка вниз) она находится в одной линии рядом с названием месяца</w:t>
            </w:r>
          </w:p>
        </w:tc>
        <w:tc>
          <w:tcPr>
            <w:tcW w:w="645" w:type="dxa"/>
            <w:shd w:val="clear" w:color="auto" w:fill="auto"/>
            <w:tcMar>
              <w:top w:w="100" w:type="dxa"/>
              <w:left w:w="100" w:type="dxa"/>
              <w:bottom w:w="100" w:type="dxa"/>
              <w:right w:w="100" w:type="dxa"/>
            </w:tcMar>
          </w:tcPr>
          <w:p w14:paraId="0161B67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GUI</w:t>
            </w:r>
          </w:p>
        </w:tc>
        <w:tc>
          <w:tcPr>
            <w:tcW w:w="2625" w:type="dxa"/>
            <w:shd w:val="clear" w:color="auto" w:fill="auto"/>
            <w:tcMar>
              <w:top w:w="100" w:type="dxa"/>
              <w:left w:w="100" w:type="dxa"/>
              <w:bottom w:w="100" w:type="dxa"/>
              <w:right w:w="100" w:type="dxa"/>
            </w:tcMar>
          </w:tcPr>
          <w:p w14:paraId="1CA1240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https://nlktestenvironment.esplus.ru/api/v1/statistics/accruals?account_id=ORESB%7C2083312654&amp;period_from=10.2021&amp;period_to=09.2022&amp;limit=12&amp;offset=0&amp;branch_code=oren&amp;user_type=individual</w:t>
            </w:r>
          </w:p>
        </w:tc>
      </w:tr>
      <w:tr w:rsidR="00FE2FC6" w:rsidRPr="00FE2FC6" w14:paraId="007A1FB4"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32DBC2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Счета и оплаты/история оплат - отображается фильтр таблицы(можно выбрать период- он будет соответствовать выбранному, можно выбрать фильтр по услугам- будет услуги одного вида) таблица "оплаты по лицевому счету" с столбцами: Даты платежа, Статус, сумма платежа. В каждой строке отображается платеж проведенный одной процедурой, в каждой строчке у суммы платежа отображается значок вопроса- при клике по нему отображается небольшое окно с структурой платежа по услугам</w:t>
            </w:r>
          </w:p>
        </w:tc>
        <w:tc>
          <w:tcPr>
            <w:tcW w:w="645" w:type="dxa"/>
            <w:shd w:val="clear" w:color="auto" w:fill="auto"/>
            <w:tcMar>
              <w:top w:w="100" w:type="dxa"/>
              <w:left w:w="100" w:type="dxa"/>
              <w:bottom w:w="100" w:type="dxa"/>
              <w:right w:w="100" w:type="dxa"/>
            </w:tcMar>
          </w:tcPr>
          <w:p w14:paraId="1C98BFC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GUI</w:t>
            </w:r>
          </w:p>
        </w:tc>
        <w:tc>
          <w:tcPr>
            <w:tcW w:w="2625" w:type="dxa"/>
            <w:shd w:val="clear" w:color="auto" w:fill="auto"/>
            <w:tcMar>
              <w:top w:w="100" w:type="dxa"/>
              <w:left w:w="100" w:type="dxa"/>
              <w:bottom w:w="100" w:type="dxa"/>
              <w:right w:w="100" w:type="dxa"/>
            </w:tcMar>
          </w:tcPr>
          <w:p w14:paraId="2B01D5F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https://nlktestenvironment.esplus.ru/api/v1/statistics/payments?account_id=ORESB%7C2083312654&amp;period_from=10.2021&amp;period_to=09.2022&amp;limit=4&amp;offset=0&amp;branch_code=oren&amp;user_type=individual</w:t>
            </w:r>
          </w:p>
        </w:tc>
      </w:tr>
      <w:tr w:rsidR="00FE2FC6" w:rsidRPr="00FE2FC6" w14:paraId="556B5214"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81EEDF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Счета и оплаты/архив квитанций - отображаются блоки с кнопкой для скачивания квитанция за все месяца, архив квитанци разделен по годам, и сортируется от ближнего года к дальнему, в блоке года имеются квитанции с предыдущими месяцами конкретного года и сортируются от ближайшего к дальнему. При нажатии на любой элемент- будет скачан файл в формате пдф это будет квитанция за конкретный период который вы выбрали</w:t>
            </w:r>
          </w:p>
        </w:tc>
        <w:tc>
          <w:tcPr>
            <w:tcW w:w="645" w:type="dxa"/>
            <w:shd w:val="clear" w:color="auto" w:fill="auto"/>
            <w:tcMar>
              <w:top w:w="100" w:type="dxa"/>
              <w:left w:w="100" w:type="dxa"/>
              <w:bottom w:w="100" w:type="dxa"/>
              <w:right w:w="100" w:type="dxa"/>
            </w:tcMar>
          </w:tcPr>
          <w:p w14:paraId="059D0C8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GUI</w:t>
            </w:r>
          </w:p>
        </w:tc>
        <w:tc>
          <w:tcPr>
            <w:tcW w:w="2625" w:type="dxa"/>
            <w:shd w:val="clear" w:color="auto" w:fill="auto"/>
            <w:tcMar>
              <w:top w:w="100" w:type="dxa"/>
              <w:left w:w="100" w:type="dxa"/>
              <w:bottom w:w="100" w:type="dxa"/>
              <w:right w:w="100" w:type="dxa"/>
            </w:tcMar>
          </w:tcPr>
          <w:p w14:paraId="74F77C6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https://nlktestenvironment.esplus.ru/api/v1/receipt/periods?account_id=ORESB|2083312654&amp;months=4</w:t>
            </w:r>
          </w:p>
        </w:tc>
      </w:tr>
      <w:tr w:rsidR="00FE2FC6" w:rsidRPr="00FE2FC6" w14:paraId="6296A56C"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138B5F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Счета и оплаты/скачать квитанцию - по клику по кнопке скачивается последняя квитанция имеющаяся в архиве, так сказать за текущий период</w:t>
            </w:r>
          </w:p>
        </w:tc>
        <w:tc>
          <w:tcPr>
            <w:tcW w:w="645" w:type="dxa"/>
            <w:shd w:val="clear" w:color="auto" w:fill="auto"/>
            <w:tcMar>
              <w:top w:w="100" w:type="dxa"/>
              <w:left w:w="100" w:type="dxa"/>
              <w:bottom w:w="100" w:type="dxa"/>
              <w:right w:w="100" w:type="dxa"/>
            </w:tcMar>
          </w:tcPr>
          <w:p w14:paraId="47AA73E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712CC884" w14:textId="77777777" w:rsidR="00FE2FC6" w:rsidRPr="00FE2FC6" w:rsidRDefault="00EE0C19" w:rsidP="00FE2FC6">
            <w:pPr>
              <w:widowControl w:val="0"/>
              <w:jc w:val="left"/>
              <w:rPr>
                <w:rFonts w:ascii="Tahoma" w:hAnsi="Tahoma" w:cs="Tahoma"/>
                <w:sz w:val="20"/>
                <w:szCs w:val="20"/>
              </w:rPr>
            </w:pPr>
            <w:hyperlink r:id="rId136">
              <w:r w:rsidR="00FE2FC6" w:rsidRPr="00FE2FC6">
                <w:rPr>
                  <w:rFonts w:ascii="Tahoma" w:hAnsi="Tahoma" w:cs="Tahoma"/>
                  <w:sz w:val="20"/>
                  <w:szCs w:val="20"/>
                  <w:u w:val="single"/>
                </w:rPr>
                <w:t>https://nlktestenvironment.esplus.ru/api/v1/receipt/download?account_id=ORESB%7C2083312654&amp;period=01.2022</w:t>
              </w:r>
            </w:hyperlink>
          </w:p>
          <w:p w14:paraId="5E157639" w14:textId="77777777" w:rsidR="00FE2FC6" w:rsidRPr="00FE2FC6" w:rsidRDefault="00FE2FC6" w:rsidP="00FE2FC6">
            <w:pPr>
              <w:widowControl w:val="0"/>
              <w:jc w:val="left"/>
              <w:rPr>
                <w:rFonts w:ascii="Tahoma" w:hAnsi="Tahoma" w:cs="Tahoma"/>
                <w:sz w:val="20"/>
                <w:szCs w:val="20"/>
              </w:rPr>
            </w:pPr>
          </w:p>
          <w:p w14:paraId="786555B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https://nlktestenvironment.esplus.ru/file/download/1de2ab2d-3f52-4d1c-8f25-2567edf59f6c</w:t>
            </w:r>
          </w:p>
        </w:tc>
      </w:tr>
      <w:tr w:rsidR="00FE2FC6" w:rsidRPr="00FE2FC6" w14:paraId="63FCE912"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8550CF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Передача показаний/ мои счетчики - блок с названием услуги для каждого прибора показаний, отображается вид услуги, номер счетчика, и его локация(выбирает пользователь, сделано для удобства). 3 столбца: Текущее показание, период передачи с 15 по 25 число(присутствует форма для отправки показания и кнопка отправить), последние показания от учтенные в счете за ( информация по последнему показателю по ПУ и ссылка на историю показаний), последние переданные клиентом показания от ( показания переданные за предыдущий месяц)</w:t>
            </w:r>
          </w:p>
        </w:tc>
        <w:tc>
          <w:tcPr>
            <w:tcW w:w="645" w:type="dxa"/>
            <w:shd w:val="clear" w:color="auto" w:fill="auto"/>
            <w:tcMar>
              <w:top w:w="100" w:type="dxa"/>
              <w:left w:w="100" w:type="dxa"/>
              <w:bottom w:w="100" w:type="dxa"/>
              <w:right w:w="100" w:type="dxa"/>
            </w:tcMar>
          </w:tcPr>
          <w:p w14:paraId="01DEDBF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GUI</w:t>
            </w:r>
          </w:p>
        </w:tc>
        <w:tc>
          <w:tcPr>
            <w:tcW w:w="2625" w:type="dxa"/>
            <w:shd w:val="clear" w:color="auto" w:fill="auto"/>
            <w:tcMar>
              <w:top w:w="100" w:type="dxa"/>
              <w:left w:w="100" w:type="dxa"/>
              <w:bottom w:w="100" w:type="dxa"/>
              <w:right w:w="100" w:type="dxa"/>
            </w:tcMar>
          </w:tcPr>
          <w:p w14:paraId="5DAA293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https://nlktestenvironment.esplus.ru/api/v1/meter/list?account_id=ORESB|2083312654</w:t>
            </w:r>
          </w:p>
        </w:tc>
      </w:tr>
      <w:tr w:rsidR="00FE2FC6" w:rsidRPr="00FE2FC6" w14:paraId="6E89D4B4"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886353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Передача показаний/ показания приборов - имеется фильтр по периодам показаний, фильтр по услугам и фильтр по счетчикам. Ниже представлена "показания за периоды" (по месяцам), на каждый месяц можно нажать и откроется подробное описание услуг с столбцами: услуга, номер прибора учета, показания принятые в расчет</w:t>
            </w:r>
          </w:p>
        </w:tc>
        <w:tc>
          <w:tcPr>
            <w:tcW w:w="645" w:type="dxa"/>
            <w:shd w:val="clear" w:color="auto" w:fill="auto"/>
            <w:tcMar>
              <w:top w:w="100" w:type="dxa"/>
              <w:left w:w="100" w:type="dxa"/>
              <w:bottom w:w="100" w:type="dxa"/>
              <w:right w:w="100" w:type="dxa"/>
            </w:tcMar>
          </w:tcPr>
          <w:p w14:paraId="4FB3C15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GUI</w:t>
            </w:r>
          </w:p>
        </w:tc>
        <w:tc>
          <w:tcPr>
            <w:tcW w:w="2625" w:type="dxa"/>
            <w:shd w:val="clear" w:color="auto" w:fill="auto"/>
            <w:tcMar>
              <w:top w:w="100" w:type="dxa"/>
              <w:left w:w="100" w:type="dxa"/>
              <w:bottom w:w="100" w:type="dxa"/>
              <w:right w:w="100" w:type="dxa"/>
            </w:tcMar>
          </w:tcPr>
          <w:p w14:paraId="3E0C078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https://nlktestenvironment.esplus.ru/api/v1/statistics/meters?account_id=ORESB%7C2083312654&amp;period_from=10.2021&amp;period_to=09.2022&amp;limit=4&amp;offset=0</w:t>
            </w:r>
          </w:p>
        </w:tc>
      </w:tr>
      <w:tr w:rsidR="00FE2FC6" w:rsidRPr="00FE2FC6" w14:paraId="0A7B493E"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8B1F79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Передача показаний</w:t>
            </w:r>
          </w:p>
        </w:tc>
        <w:tc>
          <w:tcPr>
            <w:tcW w:w="645" w:type="dxa"/>
            <w:shd w:val="clear" w:color="auto" w:fill="auto"/>
            <w:tcMar>
              <w:top w:w="100" w:type="dxa"/>
              <w:left w:w="100" w:type="dxa"/>
              <w:bottom w:w="100" w:type="dxa"/>
              <w:right w:w="100" w:type="dxa"/>
            </w:tcMar>
          </w:tcPr>
          <w:p w14:paraId="1E748C5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7837A9D5" w14:textId="77777777" w:rsidR="00FE2FC6" w:rsidRPr="00FE2FC6" w:rsidRDefault="00FE2FC6" w:rsidP="00FE2FC6">
            <w:pPr>
              <w:widowControl w:val="0"/>
              <w:jc w:val="left"/>
              <w:rPr>
                <w:rFonts w:ascii="Tahoma" w:hAnsi="Tahoma" w:cs="Tahoma"/>
                <w:sz w:val="20"/>
                <w:szCs w:val="20"/>
              </w:rPr>
            </w:pPr>
          </w:p>
        </w:tc>
      </w:tr>
      <w:tr w:rsidR="00FE2FC6" w:rsidRPr="00FE2FC6" w14:paraId="1B46E976"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6B5828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Перейти к оплате</w:t>
            </w:r>
          </w:p>
        </w:tc>
        <w:tc>
          <w:tcPr>
            <w:tcW w:w="645" w:type="dxa"/>
            <w:shd w:val="clear" w:color="auto" w:fill="auto"/>
            <w:tcMar>
              <w:top w:w="100" w:type="dxa"/>
              <w:left w:w="100" w:type="dxa"/>
              <w:bottom w:w="100" w:type="dxa"/>
              <w:right w:w="100" w:type="dxa"/>
            </w:tcMar>
          </w:tcPr>
          <w:p w14:paraId="6C5E297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7368EC8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https://nlktestenvironment.esplus.ru/api/v1/payment/init/service</w:t>
            </w:r>
          </w:p>
        </w:tc>
      </w:tr>
    </w:tbl>
    <w:p w14:paraId="0A77156F" w14:textId="77777777" w:rsidR="00FE2FC6" w:rsidRPr="00FE2FC6" w:rsidRDefault="00FE2FC6" w:rsidP="00FE2FC6">
      <w:pPr>
        <w:jc w:val="left"/>
        <w:rPr>
          <w:rFonts w:ascii="Tahoma" w:hAnsi="Tahoma" w:cs="Tahoma"/>
          <w:sz w:val="20"/>
          <w:szCs w:val="20"/>
        </w:rPr>
      </w:pPr>
    </w:p>
    <w:p w14:paraId="157DF455" w14:textId="77777777" w:rsidR="00FE2FC6" w:rsidRPr="00FE2FC6" w:rsidRDefault="00FE2FC6" w:rsidP="005430BC">
      <w:pPr>
        <w:keepNext/>
        <w:keepLines/>
        <w:numPr>
          <w:ilvl w:val="3"/>
          <w:numId w:val="201"/>
        </w:numPr>
        <w:pBdr>
          <w:top w:val="nil"/>
          <w:left w:val="nil"/>
          <w:bottom w:val="nil"/>
          <w:right w:val="nil"/>
          <w:between w:val="nil"/>
        </w:pBdr>
        <w:outlineLvl w:val="3"/>
        <w:rPr>
          <w:rFonts w:ascii="Tahoma" w:hAnsi="Tahoma" w:cs="Tahoma"/>
          <w:b/>
          <w:sz w:val="20"/>
          <w:szCs w:val="20"/>
        </w:rPr>
      </w:pPr>
      <w:bookmarkStart w:id="138" w:name="_Toc120812561"/>
      <w:r w:rsidRPr="00FE2FC6">
        <w:rPr>
          <w:rFonts w:ascii="Tahoma" w:hAnsi="Tahoma" w:cs="Tahoma"/>
          <w:b/>
          <w:sz w:val="20"/>
          <w:szCs w:val="20"/>
        </w:rPr>
        <w:t>Сценарии с пониженным приоритетом</w:t>
      </w:r>
      <w:bookmarkEnd w:id="138"/>
    </w:p>
    <w:p w14:paraId="1C130C6A" w14:textId="77777777" w:rsidR="00FE2FC6" w:rsidRPr="00FE2FC6" w:rsidRDefault="00FE2FC6" w:rsidP="00FE2FC6">
      <w:pPr>
        <w:jc w:val="left"/>
        <w:rPr>
          <w:rFonts w:ascii="Tahoma" w:hAnsi="Tahoma" w:cs="Tahoma"/>
          <w:sz w:val="20"/>
          <w:szCs w:val="20"/>
        </w:rPr>
      </w:pPr>
    </w:p>
    <w:tbl>
      <w:tblPr>
        <w:tblW w:w="74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5910"/>
        <w:gridCol w:w="1575"/>
      </w:tblGrid>
      <w:tr w:rsidR="00FE2FC6" w:rsidRPr="00FE2FC6" w14:paraId="77DB83E2" w14:textId="77777777" w:rsidTr="00FE2FC6">
        <w:tc>
          <w:tcPr>
            <w:tcW w:w="5910" w:type="dxa"/>
            <w:shd w:val="clear" w:color="auto" w:fill="auto"/>
            <w:tcMar>
              <w:top w:w="100" w:type="dxa"/>
              <w:left w:w="100" w:type="dxa"/>
              <w:bottom w:w="100" w:type="dxa"/>
              <w:right w:w="100" w:type="dxa"/>
            </w:tcMar>
          </w:tcPr>
          <w:p w14:paraId="21D00671" w14:textId="77777777" w:rsidR="00FE2FC6" w:rsidRPr="00FE2FC6" w:rsidRDefault="00FE2FC6" w:rsidP="00FE2FC6">
            <w:pPr>
              <w:widowControl w:val="0"/>
              <w:jc w:val="left"/>
              <w:rPr>
                <w:rFonts w:ascii="Tahoma" w:hAnsi="Tahoma" w:cs="Tahoma"/>
                <w:b/>
                <w:sz w:val="20"/>
                <w:szCs w:val="20"/>
              </w:rPr>
            </w:pPr>
            <w:r w:rsidRPr="00FE2FC6">
              <w:rPr>
                <w:rFonts w:ascii="Tahoma" w:hAnsi="Tahoma" w:cs="Tahoma"/>
                <w:b/>
                <w:sz w:val="20"/>
                <w:szCs w:val="20"/>
              </w:rPr>
              <w:t>Описание</w:t>
            </w:r>
          </w:p>
        </w:tc>
        <w:tc>
          <w:tcPr>
            <w:tcW w:w="1575" w:type="dxa"/>
            <w:shd w:val="clear" w:color="auto" w:fill="auto"/>
            <w:tcMar>
              <w:top w:w="100" w:type="dxa"/>
              <w:left w:w="100" w:type="dxa"/>
              <w:bottom w:w="100" w:type="dxa"/>
              <w:right w:w="100" w:type="dxa"/>
            </w:tcMar>
          </w:tcPr>
          <w:p w14:paraId="4493DEEA" w14:textId="77777777" w:rsidR="00FE2FC6" w:rsidRPr="00FE2FC6" w:rsidRDefault="00FE2FC6" w:rsidP="00FE2FC6">
            <w:pPr>
              <w:widowControl w:val="0"/>
              <w:jc w:val="left"/>
              <w:rPr>
                <w:rFonts w:ascii="Tahoma" w:hAnsi="Tahoma" w:cs="Tahoma"/>
                <w:b/>
                <w:sz w:val="20"/>
                <w:szCs w:val="20"/>
              </w:rPr>
            </w:pPr>
            <w:r w:rsidRPr="00FE2FC6">
              <w:rPr>
                <w:rFonts w:ascii="Tahoma" w:hAnsi="Tahoma" w:cs="Tahoma"/>
                <w:b/>
                <w:sz w:val="20"/>
                <w:szCs w:val="20"/>
              </w:rPr>
              <w:t>Вид автотеста</w:t>
            </w:r>
          </w:p>
        </w:tc>
      </w:tr>
      <w:tr w:rsidR="00FE2FC6" w:rsidRPr="00FE2FC6" w14:paraId="0AEC44A2"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B5F5CE1" w14:textId="77777777" w:rsidR="00FE2FC6" w:rsidRPr="00FE2FC6" w:rsidRDefault="00FE2FC6" w:rsidP="00FE2FC6">
            <w:pPr>
              <w:widowControl w:val="0"/>
              <w:jc w:val="left"/>
              <w:rPr>
                <w:rFonts w:ascii="Tahoma" w:hAnsi="Tahoma" w:cs="Tahoma"/>
                <w:b/>
                <w:sz w:val="20"/>
                <w:szCs w:val="20"/>
              </w:rPr>
            </w:pPr>
            <w:r w:rsidRPr="00FE2FC6">
              <w:rPr>
                <w:rFonts w:ascii="Tahoma" w:hAnsi="Tahoma" w:cs="Tahoma"/>
                <w:b/>
                <w:sz w:val="20"/>
                <w:szCs w:val="20"/>
              </w:rPr>
              <w:t>Блок авторизации</w:t>
            </w:r>
          </w:p>
        </w:tc>
        <w:tc>
          <w:tcPr>
            <w:tcW w:w="1575" w:type="dxa"/>
            <w:shd w:val="clear" w:color="auto" w:fill="auto"/>
            <w:tcMar>
              <w:top w:w="100" w:type="dxa"/>
              <w:left w:w="100" w:type="dxa"/>
              <w:bottom w:w="100" w:type="dxa"/>
              <w:right w:w="100" w:type="dxa"/>
            </w:tcMar>
          </w:tcPr>
          <w:p w14:paraId="547AED3E" w14:textId="77777777" w:rsidR="00FE2FC6" w:rsidRPr="00FE2FC6" w:rsidRDefault="00FE2FC6" w:rsidP="00FE2FC6">
            <w:pPr>
              <w:widowControl w:val="0"/>
              <w:jc w:val="left"/>
              <w:rPr>
                <w:rFonts w:ascii="Tahoma" w:hAnsi="Tahoma" w:cs="Tahoma"/>
                <w:sz w:val="20"/>
                <w:szCs w:val="20"/>
              </w:rPr>
            </w:pPr>
          </w:p>
        </w:tc>
      </w:tr>
      <w:tr w:rsidR="00FE2FC6" w:rsidRPr="00FE2FC6" w14:paraId="4C4C7A16"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511BDE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Многократные нажатия на кнопки</w:t>
            </w:r>
          </w:p>
        </w:tc>
        <w:tc>
          <w:tcPr>
            <w:tcW w:w="1575" w:type="dxa"/>
            <w:shd w:val="clear" w:color="auto" w:fill="auto"/>
            <w:tcMar>
              <w:top w:w="100" w:type="dxa"/>
              <w:left w:w="100" w:type="dxa"/>
              <w:bottom w:w="100" w:type="dxa"/>
              <w:right w:w="100" w:type="dxa"/>
            </w:tcMar>
          </w:tcPr>
          <w:p w14:paraId="34AF834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GUI</w:t>
            </w:r>
          </w:p>
        </w:tc>
      </w:tr>
      <w:tr w:rsidR="00FE2FC6" w:rsidRPr="00FE2FC6" w14:paraId="4EEE654F"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CF46D6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Ввод пробела и невидимых символов в поля ввода</w:t>
            </w:r>
          </w:p>
        </w:tc>
        <w:tc>
          <w:tcPr>
            <w:tcW w:w="1575" w:type="dxa"/>
            <w:shd w:val="clear" w:color="auto" w:fill="auto"/>
            <w:tcMar>
              <w:top w:w="100" w:type="dxa"/>
              <w:left w:w="100" w:type="dxa"/>
              <w:bottom w:w="100" w:type="dxa"/>
              <w:right w:w="100" w:type="dxa"/>
            </w:tcMar>
          </w:tcPr>
          <w:p w14:paraId="38166A0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3BEEFD34"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AB16E9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Скрытие/показ вводимого пароля</w:t>
            </w:r>
          </w:p>
        </w:tc>
        <w:tc>
          <w:tcPr>
            <w:tcW w:w="1575" w:type="dxa"/>
            <w:shd w:val="clear" w:color="auto" w:fill="auto"/>
            <w:tcMar>
              <w:top w:w="100" w:type="dxa"/>
              <w:left w:w="100" w:type="dxa"/>
              <w:bottom w:w="100" w:type="dxa"/>
              <w:right w:w="100" w:type="dxa"/>
            </w:tcMar>
          </w:tcPr>
          <w:p w14:paraId="73EBE64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GUI</w:t>
            </w:r>
          </w:p>
        </w:tc>
      </w:tr>
      <w:tr w:rsidR="00FE2FC6" w:rsidRPr="00FE2FC6" w14:paraId="20C87D60"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A7476A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Пользователь существует в системе с введенным логином и паролем</w:t>
            </w:r>
          </w:p>
        </w:tc>
        <w:tc>
          <w:tcPr>
            <w:tcW w:w="1575" w:type="dxa"/>
            <w:shd w:val="clear" w:color="auto" w:fill="auto"/>
            <w:tcMar>
              <w:top w:w="100" w:type="dxa"/>
              <w:left w:w="100" w:type="dxa"/>
              <w:bottom w:w="100" w:type="dxa"/>
              <w:right w:w="100" w:type="dxa"/>
            </w:tcMar>
          </w:tcPr>
          <w:p w14:paraId="40F8B87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6869FFF1"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67E99C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Пользователь с введенным логином не существует в системе</w:t>
            </w:r>
          </w:p>
        </w:tc>
        <w:tc>
          <w:tcPr>
            <w:tcW w:w="1575" w:type="dxa"/>
            <w:shd w:val="clear" w:color="auto" w:fill="auto"/>
            <w:tcMar>
              <w:top w:w="100" w:type="dxa"/>
              <w:left w:w="100" w:type="dxa"/>
              <w:bottom w:w="100" w:type="dxa"/>
              <w:right w:w="100" w:type="dxa"/>
            </w:tcMar>
          </w:tcPr>
          <w:p w14:paraId="01DF23B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479EAD98"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58C9FF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Пользователь с введенным логином и паролем существует в системе, но заблокирован модерацией (страница заморожена)</w:t>
            </w:r>
          </w:p>
        </w:tc>
        <w:tc>
          <w:tcPr>
            <w:tcW w:w="1575" w:type="dxa"/>
            <w:shd w:val="clear" w:color="auto" w:fill="auto"/>
            <w:tcMar>
              <w:top w:w="100" w:type="dxa"/>
              <w:left w:w="100" w:type="dxa"/>
              <w:bottom w:w="100" w:type="dxa"/>
              <w:right w:w="100" w:type="dxa"/>
            </w:tcMar>
          </w:tcPr>
          <w:p w14:paraId="3EE08D6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3651F0F1"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D768AF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Авторизация под старыми данными</w:t>
            </w:r>
          </w:p>
        </w:tc>
        <w:tc>
          <w:tcPr>
            <w:tcW w:w="1575" w:type="dxa"/>
            <w:shd w:val="clear" w:color="auto" w:fill="auto"/>
            <w:tcMar>
              <w:top w:w="100" w:type="dxa"/>
              <w:left w:w="100" w:type="dxa"/>
              <w:bottom w:w="100" w:type="dxa"/>
              <w:right w:w="100" w:type="dxa"/>
            </w:tcMar>
          </w:tcPr>
          <w:p w14:paraId="37BF05E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252709C0"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09523B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Авторизация по соц. Сетям</w:t>
            </w:r>
          </w:p>
        </w:tc>
        <w:tc>
          <w:tcPr>
            <w:tcW w:w="1575" w:type="dxa"/>
            <w:shd w:val="clear" w:color="auto" w:fill="auto"/>
            <w:tcMar>
              <w:top w:w="100" w:type="dxa"/>
              <w:left w:w="100" w:type="dxa"/>
              <w:bottom w:w="100" w:type="dxa"/>
              <w:right w:w="100" w:type="dxa"/>
            </w:tcMar>
          </w:tcPr>
          <w:p w14:paraId="74881F5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151FC155"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5ADD22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Безопасность пароля</w:t>
            </w:r>
          </w:p>
        </w:tc>
        <w:tc>
          <w:tcPr>
            <w:tcW w:w="1575" w:type="dxa"/>
            <w:shd w:val="clear" w:color="auto" w:fill="auto"/>
            <w:tcMar>
              <w:top w:w="100" w:type="dxa"/>
              <w:left w:w="100" w:type="dxa"/>
              <w:bottom w:w="100" w:type="dxa"/>
              <w:right w:w="100" w:type="dxa"/>
            </w:tcMar>
          </w:tcPr>
          <w:p w14:paraId="5864265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56952DE3"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E4898A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Бан через N-попыток входа или смены пароля</w:t>
            </w:r>
          </w:p>
        </w:tc>
        <w:tc>
          <w:tcPr>
            <w:tcW w:w="1575" w:type="dxa"/>
            <w:shd w:val="clear" w:color="auto" w:fill="auto"/>
            <w:tcMar>
              <w:top w:w="100" w:type="dxa"/>
              <w:left w:w="100" w:type="dxa"/>
              <w:bottom w:w="100" w:type="dxa"/>
              <w:right w:w="100" w:type="dxa"/>
            </w:tcMar>
          </w:tcPr>
          <w:p w14:paraId="4215BA3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74CD6D53"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40E44D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HTML, XSS, SQL - инъекции</w:t>
            </w:r>
          </w:p>
        </w:tc>
        <w:tc>
          <w:tcPr>
            <w:tcW w:w="1575" w:type="dxa"/>
            <w:shd w:val="clear" w:color="auto" w:fill="auto"/>
            <w:tcMar>
              <w:top w:w="100" w:type="dxa"/>
              <w:left w:w="100" w:type="dxa"/>
              <w:bottom w:w="100" w:type="dxa"/>
              <w:right w:w="100" w:type="dxa"/>
            </w:tcMar>
          </w:tcPr>
          <w:p w14:paraId="2274C59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14769E28"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7E7F4D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Ошибки в Console</w:t>
            </w:r>
          </w:p>
        </w:tc>
        <w:tc>
          <w:tcPr>
            <w:tcW w:w="1575" w:type="dxa"/>
            <w:shd w:val="clear" w:color="auto" w:fill="auto"/>
            <w:tcMar>
              <w:top w:w="100" w:type="dxa"/>
              <w:left w:w="100" w:type="dxa"/>
              <w:bottom w:w="100" w:type="dxa"/>
              <w:right w:w="100" w:type="dxa"/>
            </w:tcMar>
          </w:tcPr>
          <w:p w14:paraId="68A81D3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1612AD42" w14:textId="77777777" w:rsidTr="00FE2FC6">
        <w:tc>
          <w:tcPr>
            <w:tcW w:w="5910" w:type="dxa"/>
            <w:shd w:val="clear" w:color="auto" w:fill="auto"/>
            <w:tcMar>
              <w:top w:w="100" w:type="dxa"/>
              <w:left w:w="100" w:type="dxa"/>
              <w:bottom w:w="100" w:type="dxa"/>
              <w:right w:w="100" w:type="dxa"/>
            </w:tcMar>
          </w:tcPr>
          <w:p w14:paraId="259E14B6" w14:textId="77777777" w:rsidR="00FE2FC6" w:rsidRPr="00FE2FC6" w:rsidRDefault="00FE2FC6" w:rsidP="00FE2FC6">
            <w:pPr>
              <w:widowControl w:val="0"/>
              <w:jc w:val="left"/>
              <w:rPr>
                <w:rFonts w:ascii="Tahoma" w:hAnsi="Tahoma" w:cs="Tahoma"/>
                <w:b/>
                <w:sz w:val="20"/>
                <w:szCs w:val="20"/>
              </w:rPr>
            </w:pPr>
            <w:r w:rsidRPr="00FE2FC6">
              <w:rPr>
                <w:rFonts w:ascii="Tahoma" w:hAnsi="Tahoma" w:cs="Tahoma"/>
                <w:b/>
                <w:sz w:val="20"/>
                <w:szCs w:val="20"/>
              </w:rPr>
              <w:t>Блок регистрации</w:t>
            </w:r>
          </w:p>
        </w:tc>
        <w:tc>
          <w:tcPr>
            <w:tcW w:w="1575" w:type="dxa"/>
            <w:shd w:val="clear" w:color="auto" w:fill="auto"/>
            <w:tcMar>
              <w:top w:w="100" w:type="dxa"/>
              <w:left w:w="100" w:type="dxa"/>
              <w:bottom w:w="100" w:type="dxa"/>
              <w:right w:w="100" w:type="dxa"/>
            </w:tcMar>
          </w:tcPr>
          <w:p w14:paraId="3C8D5C17" w14:textId="77777777" w:rsidR="00FE2FC6" w:rsidRPr="00FE2FC6" w:rsidRDefault="00FE2FC6" w:rsidP="00FE2FC6">
            <w:pPr>
              <w:widowControl w:val="0"/>
              <w:jc w:val="left"/>
              <w:rPr>
                <w:rFonts w:ascii="Tahoma" w:hAnsi="Tahoma" w:cs="Tahoma"/>
                <w:sz w:val="20"/>
                <w:szCs w:val="20"/>
              </w:rPr>
            </w:pPr>
          </w:p>
        </w:tc>
      </w:tr>
      <w:tr w:rsidR="00FE2FC6" w:rsidRPr="00FE2FC6" w14:paraId="2C2226F9"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58D7AB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Многократное нажатие на кнопки</w:t>
            </w:r>
          </w:p>
        </w:tc>
        <w:tc>
          <w:tcPr>
            <w:tcW w:w="1575" w:type="dxa"/>
            <w:shd w:val="clear" w:color="auto" w:fill="auto"/>
            <w:tcMar>
              <w:top w:w="100" w:type="dxa"/>
              <w:left w:w="100" w:type="dxa"/>
              <w:bottom w:w="100" w:type="dxa"/>
              <w:right w:w="100" w:type="dxa"/>
            </w:tcMar>
          </w:tcPr>
          <w:p w14:paraId="7FA9B21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E2E</w:t>
            </w:r>
          </w:p>
        </w:tc>
      </w:tr>
      <w:tr w:rsidR="00FE2FC6" w:rsidRPr="00FE2FC6" w14:paraId="3E00E25C"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53DF9C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Авторизация невалидными данными</w:t>
            </w:r>
          </w:p>
        </w:tc>
        <w:tc>
          <w:tcPr>
            <w:tcW w:w="1575" w:type="dxa"/>
            <w:shd w:val="clear" w:color="auto" w:fill="auto"/>
            <w:tcMar>
              <w:top w:w="100" w:type="dxa"/>
              <w:left w:w="100" w:type="dxa"/>
              <w:bottom w:w="100" w:type="dxa"/>
              <w:right w:w="100" w:type="dxa"/>
            </w:tcMar>
          </w:tcPr>
          <w:p w14:paraId="25A4CAB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61B7DD7E"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2F8B92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Ввод пробела и невидимых символов</w:t>
            </w:r>
          </w:p>
        </w:tc>
        <w:tc>
          <w:tcPr>
            <w:tcW w:w="1575" w:type="dxa"/>
            <w:shd w:val="clear" w:color="auto" w:fill="auto"/>
            <w:tcMar>
              <w:top w:w="100" w:type="dxa"/>
              <w:left w:w="100" w:type="dxa"/>
              <w:bottom w:w="100" w:type="dxa"/>
              <w:right w:w="100" w:type="dxa"/>
            </w:tcMar>
          </w:tcPr>
          <w:p w14:paraId="5AE36C2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2132002E"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5B90AC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Демонстрация ошибки, при вводе некорректных данных</w:t>
            </w:r>
          </w:p>
        </w:tc>
        <w:tc>
          <w:tcPr>
            <w:tcW w:w="1575" w:type="dxa"/>
            <w:shd w:val="clear" w:color="auto" w:fill="auto"/>
            <w:tcMar>
              <w:top w:w="100" w:type="dxa"/>
              <w:left w:w="100" w:type="dxa"/>
              <w:bottom w:w="100" w:type="dxa"/>
              <w:right w:w="100" w:type="dxa"/>
            </w:tcMar>
          </w:tcPr>
          <w:p w14:paraId="06DE821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E2E</w:t>
            </w:r>
          </w:p>
        </w:tc>
      </w:tr>
      <w:tr w:rsidR="00FE2FC6" w:rsidRPr="00FE2FC6" w14:paraId="197FF4AF"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63DAB4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Корректные атрибуты HTML-тегов</w:t>
            </w:r>
          </w:p>
        </w:tc>
        <w:tc>
          <w:tcPr>
            <w:tcW w:w="1575" w:type="dxa"/>
            <w:shd w:val="clear" w:color="auto" w:fill="auto"/>
            <w:tcMar>
              <w:top w:w="100" w:type="dxa"/>
              <w:left w:w="100" w:type="dxa"/>
              <w:bottom w:w="100" w:type="dxa"/>
              <w:right w:w="100" w:type="dxa"/>
            </w:tcMar>
          </w:tcPr>
          <w:p w14:paraId="56E13A2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6EA1BE95"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CDA983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Пользователь существует в системе, но заблокирован модерацией (страница заморожена)</w:t>
            </w:r>
          </w:p>
        </w:tc>
        <w:tc>
          <w:tcPr>
            <w:tcW w:w="1575" w:type="dxa"/>
            <w:shd w:val="clear" w:color="auto" w:fill="auto"/>
            <w:tcMar>
              <w:top w:w="100" w:type="dxa"/>
              <w:left w:w="100" w:type="dxa"/>
              <w:bottom w:w="100" w:type="dxa"/>
              <w:right w:w="100" w:type="dxa"/>
            </w:tcMar>
          </w:tcPr>
          <w:p w14:paraId="490F64F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6068E10E"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E194C5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Безопасность пароля</w:t>
            </w:r>
          </w:p>
        </w:tc>
        <w:tc>
          <w:tcPr>
            <w:tcW w:w="1575" w:type="dxa"/>
            <w:shd w:val="clear" w:color="auto" w:fill="auto"/>
            <w:tcMar>
              <w:top w:w="100" w:type="dxa"/>
              <w:left w:w="100" w:type="dxa"/>
              <w:bottom w:w="100" w:type="dxa"/>
              <w:right w:w="100" w:type="dxa"/>
            </w:tcMar>
          </w:tcPr>
          <w:p w14:paraId="3B91B8B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613E2231"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28ED15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Демонстрация подсказок при попытки создать невалидные данные</w:t>
            </w:r>
          </w:p>
        </w:tc>
        <w:tc>
          <w:tcPr>
            <w:tcW w:w="1575" w:type="dxa"/>
            <w:shd w:val="clear" w:color="auto" w:fill="auto"/>
            <w:tcMar>
              <w:top w:w="100" w:type="dxa"/>
              <w:left w:w="100" w:type="dxa"/>
              <w:bottom w:w="100" w:type="dxa"/>
              <w:right w:w="100" w:type="dxa"/>
            </w:tcMar>
          </w:tcPr>
          <w:p w14:paraId="2C01EF1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E2E</w:t>
            </w:r>
          </w:p>
        </w:tc>
      </w:tr>
      <w:tr w:rsidR="00FE2FC6" w:rsidRPr="00FE2FC6" w14:paraId="56E56FB0"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7B28DA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Бан через N-попыток входа или смены пароля</w:t>
            </w:r>
          </w:p>
        </w:tc>
        <w:tc>
          <w:tcPr>
            <w:tcW w:w="1575" w:type="dxa"/>
            <w:shd w:val="clear" w:color="auto" w:fill="auto"/>
            <w:tcMar>
              <w:top w:w="100" w:type="dxa"/>
              <w:left w:w="100" w:type="dxa"/>
              <w:bottom w:w="100" w:type="dxa"/>
              <w:right w:w="100" w:type="dxa"/>
            </w:tcMar>
          </w:tcPr>
          <w:p w14:paraId="07F180C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6C74BA4E"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AFA8B4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HTML, XSS, SQL - инъекции</w:t>
            </w:r>
          </w:p>
        </w:tc>
        <w:tc>
          <w:tcPr>
            <w:tcW w:w="1575" w:type="dxa"/>
            <w:shd w:val="clear" w:color="auto" w:fill="auto"/>
            <w:tcMar>
              <w:top w:w="100" w:type="dxa"/>
              <w:left w:w="100" w:type="dxa"/>
              <w:bottom w:w="100" w:type="dxa"/>
              <w:right w:w="100" w:type="dxa"/>
            </w:tcMar>
          </w:tcPr>
          <w:p w14:paraId="38BE028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04F7331C"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51C2F6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Ошибки в Console</w:t>
            </w:r>
          </w:p>
        </w:tc>
        <w:tc>
          <w:tcPr>
            <w:tcW w:w="1575" w:type="dxa"/>
            <w:shd w:val="clear" w:color="auto" w:fill="auto"/>
            <w:tcMar>
              <w:top w:w="100" w:type="dxa"/>
              <w:left w:w="100" w:type="dxa"/>
              <w:bottom w:w="100" w:type="dxa"/>
              <w:right w:w="100" w:type="dxa"/>
            </w:tcMar>
          </w:tcPr>
          <w:p w14:paraId="35547AC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0F5241A0"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A707498" w14:textId="77777777" w:rsidR="00FE2FC6" w:rsidRPr="00FE2FC6" w:rsidRDefault="00FE2FC6" w:rsidP="00FE2FC6">
            <w:pPr>
              <w:widowControl w:val="0"/>
              <w:jc w:val="left"/>
              <w:rPr>
                <w:rFonts w:ascii="Tahoma" w:hAnsi="Tahoma" w:cs="Tahoma"/>
                <w:b/>
                <w:sz w:val="20"/>
                <w:szCs w:val="20"/>
              </w:rPr>
            </w:pPr>
            <w:r w:rsidRPr="00FE2FC6">
              <w:rPr>
                <w:rFonts w:ascii="Tahoma" w:hAnsi="Tahoma" w:cs="Tahoma"/>
                <w:b/>
                <w:sz w:val="20"/>
                <w:szCs w:val="20"/>
              </w:rPr>
              <w:t>Блок восстановления пароля</w:t>
            </w:r>
          </w:p>
        </w:tc>
        <w:tc>
          <w:tcPr>
            <w:tcW w:w="1575" w:type="dxa"/>
            <w:shd w:val="clear" w:color="auto" w:fill="auto"/>
            <w:tcMar>
              <w:top w:w="100" w:type="dxa"/>
              <w:left w:w="100" w:type="dxa"/>
              <w:bottom w:w="100" w:type="dxa"/>
              <w:right w:w="100" w:type="dxa"/>
            </w:tcMar>
          </w:tcPr>
          <w:p w14:paraId="6735A044" w14:textId="77777777" w:rsidR="00FE2FC6" w:rsidRPr="00FE2FC6" w:rsidRDefault="00FE2FC6" w:rsidP="00FE2FC6">
            <w:pPr>
              <w:widowControl w:val="0"/>
              <w:jc w:val="left"/>
              <w:rPr>
                <w:rFonts w:ascii="Tahoma" w:hAnsi="Tahoma" w:cs="Tahoma"/>
                <w:sz w:val="20"/>
                <w:szCs w:val="20"/>
              </w:rPr>
            </w:pPr>
          </w:p>
        </w:tc>
      </w:tr>
      <w:tr w:rsidR="00FE2FC6" w:rsidRPr="00FE2FC6" w14:paraId="606626C4"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1AC405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Попытка залогиниться со старым паролем после замены на новый</w:t>
            </w:r>
          </w:p>
        </w:tc>
        <w:tc>
          <w:tcPr>
            <w:tcW w:w="1575" w:type="dxa"/>
            <w:shd w:val="clear" w:color="auto" w:fill="auto"/>
            <w:tcMar>
              <w:top w:w="100" w:type="dxa"/>
              <w:left w:w="100" w:type="dxa"/>
              <w:bottom w:w="100" w:type="dxa"/>
              <w:right w:w="100" w:type="dxa"/>
            </w:tcMar>
          </w:tcPr>
          <w:p w14:paraId="282CF95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60984F64"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9EA14D4" w14:textId="77777777" w:rsidR="00FE2FC6" w:rsidRPr="00FE2FC6" w:rsidRDefault="00FE2FC6" w:rsidP="00FE2FC6">
            <w:pPr>
              <w:widowControl w:val="0"/>
              <w:jc w:val="left"/>
              <w:rPr>
                <w:rFonts w:ascii="Tahoma" w:hAnsi="Tahoma" w:cs="Tahoma"/>
                <w:b/>
                <w:sz w:val="20"/>
                <w:szCs w:val="20"/>
              </w:rPr>
            </w:pPr>
            <w:r w:rsidRPr="00FE2FC6">
              <w:rPr>
                <w:rFonts w:ascii="Tahoma" w:hAnsi="Tahoma" w:cs="Tahoma"/>
                <w:b/>
                <w:sz w:val="20"/>
                <w:szCs w:val="20"/>
              </w:rPr>
              <w:t>Блок главной страницы</w:t>
            </w:r>
          </w:p>
        </w:tc>
        <w:tc>
          <w:tcPr>
            <w:tcW w:w="1575" w:type="dxa"/>
            <w:shd w:val="clear" w:color="auto" w:fill="auto"/>
            <w:tcMar>
              <w:top w:w="100" w:type="dxa"/>
              <w:left w:w="100" w:type="dxa"/>
              <w:bottom w:w="100" w:type="dxa"/>
              <w:right w:w="100" w:type="dxa"/>
            </w:tcMar>
          </w:tcPr>
          <w:p w14:paraId="342DEADF" w14:textId="77777777" w:rsidR="00FE2FC6" w:rsidRPr="00FE2FC6" w:rsidRDefault="00FE2FC6" w:rsidP="00FE2FC6">
            <w:pPr>
              <w:widowControl w:val="0"/>
              <w:jc w:val="left"/>
              <w:rPr>
                <w:rFonts w:ascii="Tahoma" w:hAnsi="Tahoma" w:cs="Tahoma"/>
                <w:sz w:val="20"/>
                <w:szCs w:val="20"/>
              </w:rPr>
            </w:pPr>
          </w:p>
        </w:tc>
      </w:tr>
      <w:tr w:rsidR="00FE2FC6" w:rsidRPr="00FE2FC6" w14:paraId="462AA4F9"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E2A9C2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Тур по сайту, Помощь и поддержка, настройки, аватар, имя пользователя, значок уведомлений, значок выхода из личного кабинета, все они следуют друг за другом</w:t>
            </w:r>
          </w:p>
        </w:tc>
        <w:tc>
          <w:tcPr>
            <w:tcW w:w="1575" w:type="dxa"/>
            <w:shd w:val="clear" w:color="auto" w:fill="auto"/>
            <w:tcMar>
              <w:top w:w="100" w:type="dxa"/>
              <w:left w:w="100" w:type="dxa"/>
              <w:bottom w:w="100" w:type="dxa"/>
              <w:right w:w="100" w:type="dxa"/>
            </w:tcMar>
          </w:tcPr>
          <w:p w14:paraId="53B4479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E2E</w:t>
            </w:r>
          </w:p>
        </w:tc>
      </w:tr>
      <w:tr w:rsidR="00FE2FC6" w:rsidRPr="00FE2FC6" w14:paraId="2AC2A525"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D07C4B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Переход по блокам карусели</w:t>
            </w:r>
          </w:p>
        </w:tc>
        <w:tc>
          <w:tcPr>
            <w:tcW w:w="1575" w:type="dxa"/>
            <w:shd w:val="clear" w:color="auto" w:fill="auto"/>
            <w:tcMar>
              <w:top w:w="100" w:type="dxa"/>
              <w:left w:w="100" w:type="dxa"/>
              <w:bottom w:w="100" w:type="dxa"/>
              <w:right w:w="100" w:type="dxa"/>
            </w:tcMar>
          </w:tcPr>
          <w:p w14:paraId="5E13702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73496B51"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846448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После перехода на блоки: Счета и оплаты, передача показаний, Статистика, Обращения у каждого появляются свои Заголовки.</w:t>
            </w:r>
          </w:p>
        </w:tc>
        <w:tc>
          <w:tcPr>
            <w:tcW w:w="1575" w:type="dxa"/>
            <w:shd w:val="clear" w:color="auto" w:fill="auto"/>
            <w:tcMar>
              <w:top w:w="100" w:type="dxa"/>
              <w:left w:w="100" w:type="dxa"/>
              <w:bottom w:w="100" w:type="dxa"/>
              <w:right w:w="100" w:type="dxa"/>
            </w:tcMar>
          </w:tcPr>
          <w:p w14:paraId="0ABF987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E2E</w:t>
            </w:r>
          </w:p>
        </w:tc>
      </w:tr>
      <w:tr w:rsidR="00FE2FC6" w:rsidRPr="00FE2FC6" w14:paraId="141DA4B5"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2A6EAF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Проверка на подписку на эл квитанцию</w:t>
            </w:r>
          </w:p>
        </w:tc>
        <w:tc>
          <w:tcPr>
            <w:tcW w:w="1575" w:type="dxa"/>
            <w:shd w:val="clear" w:color="auto" w:fill="auto"/>
            <w:tcMar>
              <w:top w:w="100" w:type="dxa"/>
              <w:left w:w="100" w:type="dxa"/>
              <w:bottom w:w="100" w:type="dxa"/>
              <w:right w:w="100" w:type="dxa"/>
            </w:tcMar>
          </w:tcPr>
          <w:p w14:paraId="3890551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2ABBE0FE"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0447A8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Автоплатеж</w:t>
            </w:r>
          </w:p>
        </w:tc>
        <w:tc>
          <w:tcPr>
            <w:tcW w:w="1575" w:type="dxa"/>
            <w:shd w:val="clear" w:color="auto" w:fill="auto"/>
            <w:tcMar>
              <w:top w:w="100" w:type="dxa"/>
              <w:left w:w="100" w:type="dxa"/>
              <w:bottom w:w="100" w:type="dxa"/>
              <w:right w:w="100" w:type="dxa"/>
            </w:tcMar>
          </w:tcPr>
          <w:p w14:paraId="6E1EB2B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72EEB260"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4B32C2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Настойки: мои подписки, мои адреса, мои лицевые счета, прочее</w:t>
            </w:r>
          </w:p>
        </w:tc>
        <w:tc>
          <w:tcPr>
            <w:tcW w:w="1575" w:type="dxa"/>
            <w:shd w:val="clear" w:color="auto" w:fill="auto"/>
            <w:tcMar>
              <w:top w:w="100" w:type="dxa"/>
              <w:left w:w="100" w:type="dxa"/>
              <w:bottom w:w="100" w:type="dxa"/>
              <w:right w:w="100" w:type="dxa"/>
            </w:tcMar>
          </w:tcPr>
          <w:p w14:paraId="68B13FE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E2E</w:t>
            </w:r>
          </w:p>
        </w:tc>
      </w:tr>
      <w:tr w:rsidR="00FE2FC6" w:rsidRPr="00FE2FC6" w14:paraId="7EB25346"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A3E050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Акции (promotions)</w:t>
            </w:r>
          </w:p>
        </w:tc>
        <w:tc>
          <w:tcPr>
            <w:tcW w:w="1575" w:type="dxa"/>
            <w:shd w:val="clear" w:color="auto" w:fill="auto"/>
            <w:tcMar>
              <w:top w:w="100" w:type="dxa"/>
              <w:left w:w="100" w:type="dxa"/>
              <w:bottom w:w="100" w:type="dxa"/>
              <w:right w:w="100" w:type="dxa"/>
            </w:tcMar>
          </w:tcPr>
          <w:p w14:paraId="4854F7C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E2E</w:t>
            </w:r>
          </w:p>
        </w:tc>
      </w:tr>
      <w:tr w:rsidR="00FE2FC6" w:rsidRPr="00FE2FC6" w14:paraId="5F45A966"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A31974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Добавление нового ЛС</w:t>
            </w:r>
          </w:p>
        </w:tc>
        <w:tc>
          <w:tcPr>
            <w:tcW w:w="1575" w:type="dxa"/>
            <w:shd w:val="clear" w:color="auto" w:fill="auto"/>
            <w:tcMar>
              <w:top w:w="100" w:type="dxa"/>
              <w:left w:w="100" w:type="dxa"/>
              <w:bottom w:w="100" w:type="dxa"/>
              <w:right w:w="100" w:type="dxa"/>
            </w:tcMar>
          </w:tcPr>
          <w:p w14:paraId="7B86039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49DAA901"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E80A89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Удаление добавленного ЛС</w:t>
            </w:r>
          </w:p>
        </w:tc>
        <w:tc>
          <w:tcPr>
            <w:tcW w:w="1575" w:type="dxa"/>
            <w:shd w:val="clear" w:color="auto" w:fill="auto"/>
            <w:tcMar>
              <w:top w:w="100" w:type="dxa"/>
              <w:left w:w="100" w:type="dxa"/>
              <w:bottom w:w="100" w:type="dxa"/>
              <w:right w:w="100" w:type="dxa"/>
            </w:tcMar>
          </w:tcPr>
          <w:p w14:paraId="78CF757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6D3C4D1B"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492638D" w14:textId="77777777" w:rsidR="00FE2FC6" w:rsidRPr="00FE2FC6" w:rsidRDefault="00FE2FC6" w:rsidP="00FE2FC6">
            <w:pPr>
              <w:widowControl w:val="0"/>
              <w:jc w:val="left"/>
              <w:rPr>
                <w:rFonts w:ascii="Tahoma" w:hAnsi="Tahoma" w:cs="Tahoma"/>
                <w:b/>
                <w:sz w:val="20"/>
                <w:szCs w:val="20"/>
              </w:rPr>
            </w:pPr>
            <w:r w:rsidRPr="00FE2FC6">
              <w:rPr>
                <w:rFonts w:ascii="Tahoma" w:hAnsi="Tahoma" w:cs="Tahoma"/>
                <w:b/>
                <w:sz w:val="20"/>
                <w:szCs w:val="20"/>
              </w:rPr>
              <w:t>Блок обращения</w:t>
            </w:r>
          </w:p>
        </w:tc>
        <w:tc>
          <w:tcPr>
            <w:tcW w:w="1575" w:type="dxa"/>
            <w:shd w:val="clear" w:color="auto" w:fill="auto"/>
            <w:tcMar>
              <w:top w:w="100" w:type="dxa"/>
              <w:left w:w="100" w:type="dxa"/>
              <w:bottom w:w="100" w:type="dxa"/>
              <w:right w:w="100" w:type="dxa"/>
            </w:tcMar>
          </w:tcPr>
          <w:p w14:paraId="5F021068" w14:textId="77777777" w:rsidR="00FE2FC6" w:rsidRPr="00FE2FC6" w:rsidRDefault="00FE2FC6" w:rsidP="00FE2FC6">
            <w:pPr>
              <w:widowControl w:val="0"/>
              <w:jc w:val="left"/>
              <w:rPr>
                <w:rFonts w:ascii="Tahoma" w:hAnsi="Tahoma" w:cs="Tahoma"/>
                <w:sz w:val="20"/>
                <w:szCs w:val="20"/>
              </w:rPr>
            </w:pPr>
          </w:p>
        </w:tc>
      </w:tr>
      <w:tr w:rsidR="00FE2FC6" w:rsidRPr="00FE2FC6" w14:paraId="3FC9D5F2"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D66F12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Список обращений и их статусы</w:t>
            </w:r>
          </w:p>
        </w:tc>
        <w:tc>
          <w:tcPr>
            <w:tcW w:w="1575" w:type="dxa"/>
            <w:shd w:val="clear" w:color="auto" w:fill="auto"/>
            <w:tcMar>
              <w:top w:w="100" w:type="dxa"/>
              <w:left w:w="100" w:type="dxa"/>
              <w:bottom w:w="100" w:type="dxa"/>
              <w:right w:w="100" w:type="dxa"/>
            </w:tcMar>
          </w:tcPr>
          <w:p w14:paraId="313E582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23DA3951"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D217AB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Создание обращений</w:t>
            </w:r>
          </w:p>
        </w:tc>
        <w:tc>
          <w:tcPr>
            <w:tcW w:w="1575" w:type="dxa"/>
            <w:shd w:val="clear" w:color="auto" w:fill="auto"/>
            <w:tcMar>
              <w:top w:w="100" w:type="dxa"/>
              <w:left w:w="100" w:type="dxa"/>
              <w:bottom w:w="100" w:type="dxa"/>
              <w:right w:w="100" w:type="dxa"/>
            </w:tcMar>
          </w:tcPr>
          <w:p w14:paraId="486D4AC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710FECBB"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5D5926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Обязательность полей, файлов</w:t>
            </w:r>
          </w:p>
        </w:tc>
        <w:tc>
          <w:tcPr>
            <w:tcW w:w="1575" w:type="dxa"/>
            <w:shd w:val="clear" w:color="auto" w:fill="auto"/>
            <w:tcMar>
              <w:top w:w="100" w:type="dxa"/>
              <w:left w:w="100" w:type="dxa"/>
              <w:bottom w:w="100" w:type="dxa"/>
              <w:right w:w="100" w:type="dxa"/>
            </w:tcMar>
          </w:tcPr>
          <w:p w14:paraId="6D5F035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E2E</w:t>
            </w:r>
          </w:p>
        </w:tc>
      </w:tr>
      <w:tr w:rsidR="00FE2FC6" w:rsidRPr="00FE2FC6" w14:paraId="6F91BA97"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AF9B0C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Размер и формат файлов прикрепленных к обращению</w:t>
            </w:r>
          </w:p>
        </w:tc>
        <w:tc>
          <w:tcPr>
            <w:tcW w:w="1575" w:type="dxa"/>
            <w:shd w:val="clear" w:color="auto" w:fill="auto"/>
            <w:tcMar>
              <w:top w:w="100" w:type="dxa"/>
              <w:left w:w="100" w:type="dxa"/>
              <w:bottom w:w="100" w:type="dxa"/>
              <w:right w:w="100" w:type="dxa"/>
            </w:tcMar>
          </w:tcPr>
          <w:p w14:paraId="27FEA87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31E7785B"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4B0192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Автозаполнение имя, телефон, емейл</w:t>
            </w:r>
          </w:p>
        </w:tc>
        <w:tc>
          <w:tcPr>
            <w:tcW w:w="1575" w:type="dxa"/>
            <w:shd w:val="clear" w:color="auto" w:fill="auto"/>
            <w:tcMar>
              <w:top w:w="100" w:type="dxa"/>
              <w:left w:w="100" w:type="dxa"/>
              <w:bottom w:w="100" w:type="dxa"/>
              <w:right w:w="100" w:type="dxa"/>
            </w:tcMar>
          </w:tcPr>
          <w:p w14:paraId="32C104F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E2E</w:t>
            </w:r>
          </w:p>
        </w:tc>
      </w:tr>
      <w:tr w:rsidR="00FE2FC6" w:rsidRPr="00FE2FC6" w14:paraId="0996A7A3" w14:textId="77777777" w:rsidTr="00FE2FC6">
        <w:tc>
          <w:tcPr>
            <w:tcW w:w="59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800F6A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После создания обращения отображение вкладки "мои обращения"</w:t>
            </w:r>
          </w:p>
        </w:tc>
        <w:tc>
          <w:tcPr>
            <w:tcW w:w="1575" w:type="dxa"/>
            <w:shd w:val="clear" w:color="auto" w:fill="auto"/>
            <w:tcMar>
              <w:top w:w="100" w:type="dxa"/>
              <w:left w:w="100" w:type="dxa"/>
              <w:bottom w:w="100" w:type="dxa"/>
              <w:right w:w="100" w:type="dxa"/>
            </w:tcMar>
          </w:tcPr>
          <w:p w14:paraId="7802417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E2E</w:t>
            </w:r>
          </w:p>
        </w:tc>
      </w:tr>
    </w:tbl>
    <w:p w14:paraId="73A9C23F" w14:textId="77777777" w:rsidR="00FE2FC6" w:rsidRPr="00FE2FC6" w:rsidRDefault="00FE2FC6" w:rsidP="005430BC">
      <w:pPr>
        <w:keepNext/>
        <w:keepLines/>
        <w:numPr>
          <w:ilvl w:val="2"/>
          <w:numId w:val="201"/>
        </w:numPr>
        <w:pBdr>
          <w:top w:val="nil"/>
          <w:left w:val="nil"/>
          <w:bottom w:val="nil"/>
          <w:right w:val="nil"/>
          <w:between w:val="nil"/>
        </w:pBdr>
        <w:spacing w:after="0"/>
        <w:outlineLvl w:val="2"/>
        <w:rPr>
          <w:rFonts w:ascii="Tahoma" w:hAnsi="Tahoma" w:cs="Tahoma"/>
          <w:b/>
          <w:sz w:val="20"/>
          <w:szCs w:val="20"/>
        </w:rPr>
      </w:pPr>
      <w:bookmarkStart w:id="139" w:name="_Toc120812562"/>
      <w:r w:rsidRPr="00FE2FC6">
        <w:rPr>
          <w:rFonts w:ascii="Tahoma" w:hAnsi="Tahoma" w:cs="Tahoma"/>
          <w:b/>
          <w:sz w:val="20"/>
          <w:szCs w:val="20"/>
        </w:rPr>
        <w:t>Сценарии для кабинета Юридических лиц (ЮЛ)</w:t>
      </w:r>
      <w:bookmarkEnd w:id="139"/>
    </w:p>
    <w:p w14:paraId="528DE744" w14:textId="77777777" w:rsidR="00FE2FC6" w:rsidRPr="00FE2FC6" w:rsidRDefault="00FE2FC6" w:rsidP="005430BC">
      <w:pPr>
        <w:keepNext/>
        <w:keepLines/>
        <w:numPr>
          <w:ilvl w:val="3"/>
          <w:numId w:val="201"/>
        </w:numPr>
        <w:pBdr>
          <w:top w:val="nil"/>
          <w:left w:val="nil"/>
          <w:bottom w:val="nil"/>
          <w:right w:val="nil"/>
          <w:between w:val="nil"/>
        </w:pBdr>
        <w:spacing w:before="0"/>
        <w:outlineLvl w:val="3"/>
        <w:rPr>
          <w:rFonts w:ascii="Tahoma" w:hAnsi="Tahoma" w:cs="Tahoma"/>
          <w:b/>
          <w:sz w:val="20"/>
          <w:szCs w:val="20"/>
        </w:rPr>
      </w:pPr>
      <w:bookmarkStart w:id="140" w:name="_Toc120812563"/>
      <w:r w:rsidRPr="00FE2FC6">
        <w:rPr>
          <w:rFonts w:ascii="Tahoma" w:hAnsi="Tahoma" w:cs="Tahoma"/>
          <w:b/>
          <w:sz w:val="20"/>
          <w:szCs w:val="20"/>
        </w:rPr>
        <w:t>Сценарии с высоким приоритетом</w:t>
      </w:r>
      <w:bookmarkEnd w:id="140"/>
    </w:p>
    <w:p w14:paraId="28EE09A0" w14:textId="77777777" w:rsidR="00FE2FC6" w:rsidRPr="00FE2FC6" w:rsidRDefault="00FE2FC6" w:rsidP="00FE2FC6">
      <w:pPr>
        <w:jc w:val="left"/>
        <w:rPr>
          <w:rFonts w:ascii="Tahoma" w:hAnsi="Tahoma" w:cs="Tahoma"/>
          <w:sz w:val="20"/>
          <w:szCs w:val="20"/>
        </w:rPr>
      </w:pPr>
    </w:p>
    <w:tbl>
      <w:tblPr>
        <w:tblW w:w="89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5715"/>
        <w:gridCol w:w="645"/>
        <w:gridCol w:w="2625"/>
      </w:tblGrid>
      <w:tr w:rsidR="00FE2FC6" w:rsidRPr="00FE2FC6" w14:paraId="37A62913" w14:textId="77777777" w:rsidTr="00FE2FC6">
        <w:trPr>
          <w:tblHeader/>
        </w:trPr>
        <w:tc>
          <w:tcPr>
            <w:tcW w:w="5715" w:type="dxa"/>
            <w:shd w:val="clear" w:color="auto" w:fill="D9D9D9"/>
            <w:tcMar>
              <w:top w:w="100" w:type="dxa"/>
              <w:left w:w="100" w:type="dxa"/>
              <w:bottom w:w="100" w:type="dxa"/>
              <w:right w:w="100" w:type="dxa"/>
            </w:tcMar>
          </w:tcPr>
          <w:p w14:paraId="4EF40482" w14:textId="77777777" w:rsidR="00FE2FC6" w:rsidRPr="00FE2FC6" w:rsidRDefault="00FE2FC6" w:rsidP="00FE2FC6">
            <w:pPr>
              <w:widowControl w:val="0"/>
              <w:jc w:val="center"/>
              <w:rPr>
                <w:rFonts w:ascii="Tahoma" w:hAnsi="Tahoma" w:cs="Tahoma"/>
                <w:b/>
                <w:sz w:val="20"/>
                <w:szCs w:val="20"/>
              </w:rPr>
            </w:pPr>
            <w:r w:rsidRPr="00FE2FC6">
              <w:rPr>
                <w:rFonts w:ascii="Tahoma" w:hAnsi="Tahoma" w:cs="Tahoma"/>
                <w:b/>
                <w:sz w:val="20"/>
                <w:szCs w:val="20"/>
              </w:rPr>
              <w:t>Описание</w:t>
            </w:r>
          </w:p>
        </w:tc>
        <w:tc>
          <w:tcPr>
            <w:tcW w:w="645" w:type="dxa"/>
            <w:shd w:val="clear" w:color="auto" w:fill="D9D9D9"/>
            <w:tcMar>
              <w:top w:w="100" w:type="dxa"/>
              <w:left w:w="100" w:type="dxa"/>
              <w:bottom w:w="100" w:type="dxa"/>
              <w:right w:w="100" w:type="dxa"/>
            </w:tcMar>
          </w:tcPr>
          <w:p w14:paraId="025DD0B6" w14:textId="77777777" w:rsidR="00FE2FC6" w:rsidRPr="00FE2FC6" w:rsidRDefault="00FE2FC6" w:rsidP="00FE2FC6">
            <w:pPr>
              <w:widowControl w:val="0"/>
              <w:jc w:val="center"/>
              <w:rPr>
                <w:rFonts w:ascii="Tahoma" w:hAnsi="Tahoma" w:cs="Tahoma"/>
                <w:b/>
                <w:sz w:val="20"/>
                <w:szCs w:val="20"/>
              </w:rPr>
            </w:pPr>
            <w:r w:rsidRPr="00FE2FC6">
              <w:rPr>
                <w:rFonts w:ascii="Tahoma" w:hAnsi="Tahoma" w:cs="Tahoma"/>
                <w:b/>
                <w:sz w:val="20"/>
                <w:szCs w:val="20"/>
              </w:rPr>
              <w:t>Вид</w:t>
            </w:r>
          </w:p>
        </w:tc>
        <w:tc>
          <w:tcPr>
            <w:tcW w:w="2625" w:type="dxa"/>
            <w:shd w:val="clear" w:color="auto" w:fill="D9D9D9"/>
            <w:tcMar>
              <w:top w:w="100" w:type="dxa"/>
              <w:left w:w="100" w:type="dxa"/>
              <w:bottom w:w="100" w:type="dxa"/>
              <w:right w:w="100" w:type="dxa"/>
            </w:tcMar>
          </w:tcPr>
          <w:p w14:paraId="641C95A8" w14:textId="77777777" w:rsidR="00FE2FC6" w:rsidRPr="00FE2FC6" w:rsidRDefault="00FE2FC6" w:rsidP="00FE2FC6">
            <w:pPr>
              <w:widowControl w:val="0"/>
              <w:jc w:val="center"/>
              <w:rPr>
                <w:rFonts w:ascii="Tahoma" w:hAnsi="Tahoma" w:cs="Tahoma"/>
                <w:b/>
                <w:sz w:val="20"/>
                <w:szCs w:val="20"/>
              </w:rPr>
            </w:pPr>
            <w:r w:rsidRPr="00FE2FC6">
              <w:rPr>
                <w:rFonts w:ascii="Tahoma" w:hAnsi="Tahoma" w:cs="Tahoma"/>
                <w:b/>
                <w:sz w:val="20"/>
                <w:szCs w:val="20"/>
              </w:rPr>
              <w:t>Пример метода</w:t>
            </w:r>
          </w:p>
        </w:tc>
      </w:tr>
      <w:tr w:rsidR="00FE2FC6" w:rsidRPr="00FE2FC6" w14:paraId="1AF738EA"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C827C9D" w14:textId="77777777" w:rsidR="00FE2FC6" w:rsidRPr="00FE2FC6" w:rsidRDefault="00FE2FC6" w:rsidP="00FE2FC6">
            <w:pPr>
              <w:widowControl w:val="0"/>
              <w:jc w:val="left"/>
              <w:rPr>
                <w:rFonts w:ascii="Tahoma" w:hAnsi="Tahoma" w:cs="Tahoma"/>
                <w:b/>
                <w:sz w:val="20"/>
                <w:szCs w:val="20"/>
              </w:rPr>
            </w:pPr>
            <w:r w:rsidRPr="00FE2FC6">
              <w:rPr>
                <w:rFonts w:ascii="Tahoma" w:hAnsi="Tahoma" w:cs="Tahoma"/>
                <w:b/>
                <w:sz w:val="20"/>
                <w:szCs w:val="20"/>
              </w:rPr>
              <w:t>Блок авторизации</w:t>
            </w:r>
          </w:p>
        </w:tc>
        <w:tc>
          <w:tcPr>
            <w:tcW w:w="645" w:type="dxa"/>
            <w:shd w:val="clear" w:color="auto" w:fill="auto"/>
            <w:tcMar>
              <w:top w:w="100" w:type="dxa"/>
              <w:left w:w="100" w:type="dxa"/>
              <w:bottom w:w="100" w:type="dxa"/>
              <w:right w:w="100" w:type="dxa"/>
            </w:tcMar>
          </w:tcPr>
          <w:p w14:paraId="34F39483" w14:textId="77777777" w:rsidR="00FE2FC6" w:rsidRPr="00FE2FC6" w:rsidRDefault="00FE2FC6" w:rsidP="00FE2FC6">
            <w:pPr>
              <w:widowControl w:val="0"/>
              <w:jc w:val="left"/>
              <w:rPr>
                <w:rFonts w:ascii="Tahoma" w:hAnsi="Tahoma" w:cs="Tahoma"/>
                <w:sz w:val="20"/>
                <w:szCs w:val="20"/>
              </w:rPr>
            </w:pPr>
          </w:p>
        </w:tc>
        <w:tc>
          <w:tcPr>
            <w:tcW w:w="2625" w:type="dxa"/>
            <w:shd w:val="clear" w:color="auto" w:fill="auto"/>
            <w:tcMar>
              <w:top w:w="100" w:type="dxa"/>
              <w:left w:w="100" w:type="dxa"/>
              <w:bottom w:w="100" w:type="dxa"/>
              <w:right w:w="100" w:type="dxa"/>
            </w:tcMar>
          </w:tcPr>
          <w:p w14:paraId="7F953AA1" w14:textId="77777777" w:rsidR="00FE2FC6" w:rsidRPr="00FE2FC6" w:rsidRDefault="00FE2FC6" w:rsidP="00FE2FC6">
            <w:pPr>
              <w:widowControl w:val="0"/>
              <w:jc w:val="left"/>
              <w:rPr>
                <w:rFonts w:ascii="Tahoma" w:hAnsi="Tahoma" w:cs="Tahoma"/>
                <w:sz w:val="20"/>
                <w:szCs w:val="20"/>
              </w:rPr>
            </w:pPr>
          </w:p>
        </w:tc>
      </w:tr>
      <w:tr w:rsidR="00FE2FC6" w:rsidRPr="00FE2FC6" w14:paraId="0CE85C3D"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94F176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Допустимые символы логина и пароля</w:t>
            </w:r>
          </w:p>
        </w:tc>
        <w:tc>
          <w:tcPr>
            <w:tcW w:w="645" w:type="dxa"/>
            <w:shd w:val="clear" w:color="auto" w:fill="auto"/>
            <w:tcMar>
              <w:top w:w="100" w:type="dxa"/>
              <w:left w:w="100" w:type="dxa"/>
              <w:bottom w:w="100" w:type="dxa"/>
              <w:right w:w="100" w:type="dxa"/>
            </w:tcMar>
          </w:tcPr>
          <w:p w14:paraId="0A411B8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7EC955A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https://nlktestenvironment.esplus.ru/api/v1/auth/login/entity</w:t>
            </w:r>
          </w:p>
        </w:tc>
      </w:tr>
      <w:tr w:rsidR="00FE2FC6" w:rsidRPr="00FE2FC6" w14:paraId="010DD8D0"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9273ED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Минимальная, максимальная длина логина/пароля</w:t>
            </w:r>
          </w:p>
        </w:tc>
        <w:tc>
          <w:tcPr>
            <w:tcW w:w="645" w:type="dxa"/>
            <w:shd w:val="clear" w:color="auto" w:fill="auto"/>
            <w:tcMar>
              <w:top w:w="100" w:type="dxa"/>
              <w:left w:w="100" w:type="dxa"/>
              <w:bottom w:w="100" w:type="dxa"/>
              <w:right w:w="100" w:type="dxa"/>
            </w:tcMar>
          </w:tcPr>
          <w:p w14:paraId="01A29E2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569A85DA" w14:textId="77777777" w:rsidR="00FE2FC6" w:rsidRPr="00FE2FC6" w:rsidRDefault="00FE2FC6" w:rsidP="00FE2FC6">
            <w:pPr>
              <w:widowControl w:val="0"/>
              <w:jc w:val="left"/>
              <w:rPr>
                <w:rFonts w:ascii="Tahoma" w:hAnsi="Tahoma" w:cs="Tahoma"/>
                <w:sz w:val="20"/>
                <w:szCs w:val="20"/>
              </w:rPr>
            </w:pPr>
          </w:p>
        </w:tc>
      </w:tr>
      <w:tr w:rsidR="00FE2FC6" w:rsidRPr="00FE2FC6" w14:paraId="1AF1F6DF"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B434FA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Чувствительность к регистру</w:t>
            </w:r>
          </w:p>
        </w:tc>
        <w:tc>
          <w:tcPr>
            <w:tcW w:w="645" w:type="dxa"/>
            <w:shd w:val="clear" w:color="auto" w:fill="auto"/>
            <w:tcMar>
              <w:top w:w="100" w:type="dxa"/>
              <w:left w:w="100" w:type="dxa"/>
              <w:bottom w:w="100" w:type="dxa"/>
              <w:right w:w="100" w:type="dxa"/>
            </w:tcMar>
          </w:tcPr>
          <w:p w14:paraId="3052591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62315E0D" w14:textId="77777777" w:rsidR="00FE2FC6" w:rsidRPr="00FE2FC6" w:rsidRDefault="00FE2FC6" w:rsidP="00FE2FC6">
            <w:pPr>
              <w:widowControl w:val="0"/>
              <w:jc w:val="left"/>
              <w:rPr>
                <w:rFonts w:ascii="Tahoma" w:hAnsi="Tahoma" w:cs="Tahoma"/>
                <w:sz w:val="20"/>
                <w:szCs w:val="20"/>
              </w:rPr>
            </w:pPr>
          </w:p>
        </w:tc>
      </w:tr>
      <w:tr w:rsidR="00FE2FC6" w:rsidRPr="00FE2FC6" w14:paraId="5139CE14"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F98989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Обязательность ввода</w:t>
            </w:r>
          </w:p>
        </w:tc>
        <w:tc>
          <w:tcPr>
            <w:tcW w:w="645" w:type="dxa"/>
            <w:shd w:val="clear" w:color="auto" w:fill="auto"/>
            <w:tcMar>
              <w:top w:w="100" w:type="dxa"/>
              <w:left w:w="100" w:type="dxa"/>
              <w:bottom w:w="100" w:type="dxa"/>
              <w:right w:w="100" w:type="dxa"/>
            </w:tcMar>
          </w:tcPr>
          <w:p w14:paraId="2C22889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43DEB10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https://nlktestenvironment.esplus.ru/api/v1/auth/login/entity</w:t>
            </w:r>
          </w:p>
        </w:tc>
      </w:tr>
      <w:tr w:rsidR="00FE2FC6" w:rsidRPr="00FE2FC6" w14:paraId="275344D3" w14:textId="77777777" w:rsidTr="00FE2FC6">
        <w:tc>
          <w:tcPr>
            <w:tcW w:w="571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14:paraId="31A3B72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Авторизация валидными данными</w:t>
            </w:r>
          </w:p>
        </w:tc>
        <w:tc>
          <w:tcPr>
            <w:tcW w:w="645" w:type="dxa"/>
            <w:shd w:val="clear" w:color="auto" w:fill="auto"/>
            <w:tcMar>
              <w:top w:w="100" w:type="dxa"/>
              <w:left w:w="100" w:type="dxa"/>
              <w:bottom w:w="100" w:type="dxa"/>
              <w:right w:w="100" w:type="dxa"/>
            </w:tcMar>
          </w:tcPr>
          <w:p w14:paraId="70B502A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6B333A5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https://nlktestenvironment.esplus.ru/api/v1/auth/login/entity</w:t>
            </w:r>
          </w:p>
        </w:tc>
      </w:tr>
      <w:tr w:rsidR="00FE2FC6" w:rsidRPr="00FE2FC6" w14:paraId="32C07699"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084254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Авторизация невалидными данными</w:t>
            </w:r>
          </w:p>
        </w:tc>
        <w:tc>
          <w:tcPr>
            <w:tcW w:w="6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897BBD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00ECC4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https://nlktestenvironment.esplus.ru/api/v1/auth/login/entity</w:t>
            </w:r>
          </w:p>
        </w:tc>
      </w:tr>
      <w:tr w:rsidR="00FE2FC6" w:rsidRPr="00FE2FC6" w14:paraId="35A1DD20"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C92902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Демонстрация ошибки, при вводе некорректных данных</w:t>
            </w:r>
          </w:p>
        </w:tc>
        <w:tc>
          <w:tcPr>
            <w:tcW w:w="645" w:type="dxa"/>
            <w:tcMar>
              <w:top w:w="100" w:type="dxa"/>
              <w:left w:w="100" w:type="dxa"/>
              <w:bottom w:w="100" w:type="dxa"/>
              <w:right w:w="100" w:type="dxa"/>
            </w:tcMar>
          </w:tcPr>
          <w:p w14:paraId="3DB096A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E2E</w:t>
            </w:r>
          </w:p>
        </w:tc>
        <w:tc>
          <w:tcPr>
            <w:tcW w:w="2625" w:type="dxa"/>
            <w:tcMar>
              <w:top w:w="100" w:type="dxa"/>
              <w:left w:w="100" w:type="dxa"/>
              <w:bottom w:w="100" w:type="dxa"/>
              <w:right w:w="100" w:type="dxa"/>
            </w:tcMar>
          </w:tcPr>
          <w:p w14:paraId="3A8FB1B9" w14:textId="77777777" w:rsidR="00FE2FC6" w:rsidRPr="00FE2FC6" w:rsidRDefault="00FE2FC6" w:rsidP="00FE2FC6">
            <w:pPr>
              <w:widowControl w:val="0"/>
              <w:jc w:val="left"/>
              <w:rPr>
                <w:rFonts w:ascii="Tahoma" w:hAnsi="Tahoma" w:cs="Tahoma"/>
                <w:sz w:val="20"/>
                <w:szCs w:val="20"/>
              </w:rPr>
            </w:pPr>
          </w:p>
        </w:tc>
      </w:tr>
      <w:tr w:rsidR="00FE2FC6" w:rsidRPr="00FE2FC6" w14:paraId="2FA03D1B"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DACE31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Корректные атрибуты HTML-тегов для логина/пароля</w:t>
            </w:r>
          </w:p>
        </w:tc>
        <w:tc>
          <w:tcPr>
            <w:tcW w:w="645" w:type="dxa"/>
            <w:tcMar>
              <w:top w:w="100" w:type="dxa"/>
              <w:left w:w="100" w:type="dxa"/>
              <w:bottom w:w="100" w:type="dxa"/>
              <w:right w:w="100" w:type="dxa"/>
            </w:tcMar>
          </w:tcPr>
          <w:p w14:paraId="0C90309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tcMar>
              <w:top w:w="100" w:type="dxa"/>
              <w:left w:w="100" w:type="dxa"/>
              <w:bottom w:w="100" w:type="dxa"/>
              <w:right w:w="100" w:type="dxa"/>
            </w:tcMar>
          </w:tcPr>
          <w:p w14:paraId="12A3C3EE" w14:textId="77777777" w:rsidR="00FE2FC6" w:rsidRPr="00FE2FC6" w:rsidRDefault="00FE2FC6" w:rsidP="00FE2FC6">
            <w:pPr>
              <w:widowControl w:val="0"/>
              <w:jc w:val="left"/>
              <w:rPr>
                <w:rFonts w:ascii="Tahoma" w:hAnsi="Tahoma" w:cs="Tahoma"/>
                <w:sz w:val="20"/>
                <w:szCs w:val="20"/>
              </w:rPr>
            </w:pPr>
          </w:p>
        </w:tc>
      </w:tr>
      <w:tr w:rsidR="00FE2FC6" w:rsidRPr="00FE2FC6" w14:paraId="5FE7C9DB"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154FEC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Пользователь с введенным логином существует в системе, но пароль неверный</w:t>
            </w:r>
          </w:p>
        </w:tc>
        <w:tc>
          <w:tcPr>
            <w:tcW w:w="645" w:type="dxa"/>
            <w:tcMar>
              <w:top w:w="100" w:type="dxa"/>
              <w:left w:w="100" w:type="dxa"/>
              <w:bottom w:w="100" w:type="dxa"/>
              <w:right w:w="100" w:type="dxa"/>
            </w:tcMar>
          </w:tcPr>
          <w:p w14:paraId="24BE636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tcMar>
              <w:top w:w="100" w:type="dxa"/>
              <w:left w:w="100" w:type="dxa"/>
              <w:bottom w:w="100" w:type="dxa"/>
              <w:right w:w="100" w:type="dxa"/>
            </w:tcMar>
          </w:tcPr>
          <w:p w14:paraId="36F7EA64" w14:textId="77777777" w:rsidR="00FE2FC6" w:rsidRPr="00FE2FC6" w:rsidRDefault="00FE2FC6" w:rsidP="00FE2FC6">
            <w:pPr>
              <w:widowControl w:val="0"/>
              <w:jc w:val="left"/>
              <w:rPr>
                <w:rFonts w:ascii="Tahoma" w:hAnsi="Tahoma" w:cs="Tahoma"/>
                <w:sz w:val="20"/>
                <w:szCs w:val="20"/>
              </w:rPr>
            </w:pPr>
          </w:p>
        </w:tc>
      </w:tr>
      <w:tr w:rsidR="00FE2FC6" w:rsidRPr="00FE2FC6" w14:paraId="65746753"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A37B3F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Все стили загружаются</w:t>
            </w:r>
          </w:p>
        </w:tc>
        <w:tc>
          <w:tcPr>
            <w:tcW w:w="645" w:type="dxa"/>
            <w:shd w:val="clear" w:color="auto" w:fill="auto"/>
            <w:tcMar>
              <w:top w:w="100" w:type="dxa"/>
              <w:left w:w="100" w:type="dxa"/>
              <w:bottom w:w="100" w:type="dxa"/>
              <w:right w:w="100" w:type="dxa"/>
            </w:tcMar>
          </w:tcPr>
          <w:p w14:paraId="2601048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101735B7" w14:textId="77777777" w:rsidR="00FE2FC6" w:rsidRPr="00FE2FC6" w:rsidRDefault="00FE2FC6" w:rsidP="00FE2FC6">
            <w:pPr>
              <w:widowControl w:val="0"/>
              <w:jc w:val="left"/>
              <w:rPr>
                <w:rFonts w:ascii="Tahoma" w:hAnsi="Tahoma" w:cs="Tahoma"/>
                <w:sz w:val="20"/>
                <w:szCs w:val="20"/>
              </w:rPr>
            </w:pPr>
          </w:p>
        </w:tc>
      </w:tr>
      <w:tr w:rsidR="00FE2FC6" w:rsidRPr="00FE2FC6" w14:paraId="0BE18C16"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DACBDA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Картинки загружаются</w:t>
            </w:r>
          </w:p>
        </w:tc>
        <w:tc>
          <w:tcPr>
            <w:tcW w:w="645" w:type="dxa"/>
            <w:shd w:val="clear" w:color="auto" w:fill="auto"/>
            <w:tcMar>
              <w:top w:w="100" w:type="dxa"/>
              <w:left w:w="100" w:type="dxa"/>
              <w:bottom w:w="100" w:type="dxa"/>
              <w:right w:w="100" w:type="dxa"/>
            </w:tcMar>
          </w:tcPr>
          <w:p w14:paraId="26F5B6F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3B78299F" w14:textId="77777777" w:rsidR="00FE2FC6" w:rsidRPr="00FE2FC6" w:rsidRDefault="00FE2FC6" w:rsidP="00FE2FC6">
            <w:pPr>
              <w:widowControl w:val="0"/>
              <w:jc w:val="left"/>
              <w:rPr>
                <w:rFonts w:ascii="Tahoma" w:hAnsi="Tahoma" w:cs="Tahoma"/>
                <w:sz w:val="20"/>
                <w:szCs w:val="20"/>
              </w:rPr>
            </w:pPr>
          </w:p>
        </w:tc>
      </w:tr>
      <w:tr w:rsidR="00FE2FC6" w:rsidRPr="00FE2FC6" w14:paraId="650FC352" w14:textId="77777777" w:rsidTr="00FE2FC6">
        <w:tc>
          <w:tcPr>
            <w:tcW w:w="5715" w:type="dxa"/>
            <w:shd w:val="clear" w:color="auto" w:fill="auto"/>
            <w:tcMar>
              <w:top w:w="100" w:type="dxa"/>
              <w:left w:w="100" w:type="dxa"/>
              <w:bottom w:w="100" w:type="dxa"/>
              <w:right w:w="100" w:type="dxa"/>
            </w:tcMar>
          </w:tcPr>
          <w:p w14:paraId="66C7DADE" w14:textId="77777777" w:rsidR="00FE2FC6" w:rsidRPr="00FE2FC6" w:rsidRDefault="00FE2FC6" w:rsidP="00FE2FC6">
            <w:pPr>
              <w:widowControl w:val="0"/>
              <w:jc w:val="left"/>
              <w:rPr>
                <w:rFonts w:ascii="Tahoma" w:hAnsi="Tahoma" w:cs="Tahoma"/>
                <w:b/>
                <w:sz w:val="20"/>
                <w:szCs w:val="20"/>
              </w:rPr>
            </w:pPr>
            <w:r w:rsidRPr="00FE2FC6">
              <w:rPr>
                <w:rFonts w:ascii="Tahoma" w:hAnsi="Tahoma" w:cs="Tahoma"/>
                <w:b/>
                <w:sz w:val="20"/>
                <w:szCs w:val="20"/>
              </w:rPr>
              <w:t>Блок регистрации</w:t>
            </w:r>
          </w:p>
        </w:tc>
        <w:tc>
          <w:tcPr>
            <w:tcW w:w="645" w:type="dxa"/>
            <w:shd w:val="clear" w:color="auto" w:fill="auto"/>
            <w:tcMar>
              <w:top w:w="100" w:type="dxa"/>
              <w:left w:w="100" w:type="dxa"/>
              <w:bottom w:w="100" w:type="dxa"/>
              <w:right w:w="100" w:type="dxa"/>
            </w:tcMar>
          </w:tcPr>
          <w:p w14:paraId="1C245D4D" w14:textId="77777777" w:rsidR="00FE2FC6" w:rsidRPr="00FE2FC6" w:rsidRDefault="00FE2FC6" w:rsidP="00FE2FC6">
            <w:pPr>
              <w:widowControl w:val="0"/>
              <w:jc w:val="left"/>
              <w:rPr>
                <w:rFonts w:ascii="Tahoma" w:hAnsi="Tahoma" w:cs="Tahoma"/>
                <w:sz w:val="20"/>
                <w:szCs w:val="20"/>
              </w:rPr>
            </w:pPr>
          </w:p>
        </w:tc>
        <w:tc>
          <w:tcPr>
            <w:tcW w:w="2625" w:type="dxa"/>
            <w:shd w:val="clear" w:color="auto" w:fill="auto"/>
            <w:tcMar>
              <w:top w:w="100" w:type="dxa"/>
              <w:left w:w="100" w:type="dxa"/>
              <w:bottom w:w="100" w:type="dxa"/>
              <w:right w:w="100" w:type="dxa"/>
            </w:tcMar>
          </w:tcPr>
          <w:p w14:paraId="3A1C26F8" w14:textId="77777777" w:rsidR="00FE2FC6" w:rsidRPr="00FE2FC6" w:rsidRDefault="00FE2FC6" w:rsidP="00FE2FC6">
            <w:pPr>
              <w:widowControl w:val="0"/>
              <w:jc w:val="left"/>
              <w:rPr>
                <w:rFonts w:ascii="Tahoma" w:hAnsi="Tahoma" w:cs="Tahoma"/>
                <w:sz w:val="20"/>
                <w:szCs w:val="20"/>
              </w:rPr>
            </w:pPr>
          </w:p>
        </w:tc>
      </w:tr>
      <w:tr w:rsidR="00FE2FC6" w:rsidRPr="00FE2FC6" w14:paraId="1091CEDE"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8C508B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Допустимые символы</w:t>
            </w:r>
          </w:p>
        </w:tc>
        <w:tc>
          <w:tcPr>
            <w:tcW w:w="645" w:type="dxa"/>
            <w:shd w:val="clear" w:color="auto" w:fill="auto"/>
            <w:tcMar>
              <w:top w:w="100" w:type="dxa"/>
              <w:left w:w="100" w:type="dxa"/>
              <w:bottom w:w="100" w:type="dxa"/>
              <w:right w:w="100" w:type="dxa"/>
            </w:tcMar>
          </w:tcPr>
          <w:p w14:paraId="29EC2BD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645AF5B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https://nlktestenvironment.esplus.ru/api/v1/register/entity</w:t>
            </w:r>
          </w:p>
        </w:tc>
      </w:tr>
      <w:tr w:rsidR="00FE2FC6" w:rsidRPr="00FE2FC6" w14:paraId="34736928"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4B9DC8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Чувствительность к регистру</w:t>
            </w:r>
          </w:p>
        </w:tc>
        <w:tc>
          <w:tcPr>
            <w:tcW w:w="645" w:type="dxa"/>
            <w:shd w:val="clear" w:color="auto" w:fill="auto"/>
            <w:tcMar>
              <w:top w:w="100" w:type="dxa"/>
              <w:left w:w="100" w:type="dxa"/>
              <w:bottom w:w="100" w:type="dxa"/>
              <w:right w:w="100" w:type="dxa"/>
            </w:tcMar>
          </w:tcPr>
          <w:p w14:paraId="294D5A7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17946F02" w14:textId="77777777" w:rsidR="00FE2FC6" w:rsidRPr="00FE2FC6" w:rsidRDefault="00FE2FC6" w:rsidP="00FE2FC6">
            <w:pPr>
              <w:widowControl w:val="0"/>
              <w:jc w:val="left"/>
              <w:rPr>
                <w:rFonts w:ascii="Tahoma" w:hAnsi="Tahoma" w:cs="Tahoma"/>
                <w:sz w:val="20"/>
                <w:szCs w:val="20"/>
              </w:rPr>
            </w:pPr>
          </w:p>
        </w:tc>
      </w:tr>
      <w:tr w:rsidR="00FE2FC6" w:rsidRPr="00FE2FC6" w14:paraId="4F8BA757"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A95FDA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Обязательность ввода</w:t>
            </w:r>
          </w:p>
        </w:tc>
        <w:tc>
          <w:tcPr>
            <w:tcW w:w="645" w:type="dxa"/>
            <w:shd w:val="clear" w:color="auto" w:fill="auto"/>
            <w:tcMar>
              <w:top w:w="100" w:type="dxa"/>
              <w:left w:w="100" w:type="dxa"/>
              <w:bottom w:w="100" w:type="dxa"/>
              <w:right w:w="100" w:type="dxa"/>
            </w:tcMar>
          </w:tcPr>
          <w:p w14:paraId="773176A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3FA24707" w14:textId="77777777" w:rsidR="00FE2FC6" w:rsidRPr="00FE2FC6" w:rsidRDefault="00FE2FC6" w:rsidP="00FE2FC6">
            <w:pPr>
              <w:widowControl w:val="0"/>
              <w:jc w:val="left"/>
              <w:rPr>
                <w:rFonts w:ascii="Tahoma" w:hAnsi="Tahoma" w:cs="Tahoma"/>
                <w:sz w:val="20"/>
                <w:szCs w:val="20"/>
              </w:rPr>
            </w:pPr>
          </w:p>
        </w:tc>
      </w:tr>
      <w:tr w:rsidR="00FE2FC6" w:rsidRPr="00FE2FC6" w14:paraId="5ACDD269"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B9F9F9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Ввод валидных данных</w:t>
            </w:r>
          </w:p>
        </w:tc>
        <w:tc>
          <w:tcPr>
            <w:tcW w:w="645" w:type="dxa"/>
            <w:shd w:val="clear" w:color="auto" w:fill="auto"/>
            <w:tcMar>
              <w:top w:w="100" w:type="dxa"/>
              <w:left w:w="100" w:type="dxa"/>
              <w:bottom w:w="100" w:type="dxa"/>
              <w:right w:w="100" w:type="dxa"/>
            </w:tcMar>
          </w:tcPr>
          <w:p w14:paraId="75BABF7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1850475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https://nlktestenvironment.esplus.ru/api/v1/register/entity</w:t>
            </w:r>
          </w:p>
        </w:tc>
      </w:tr>
      <w:tr w:rsidR="00FE2FC6" w:rsidRPr="00FE2FC6" w14:paraId="284368E3"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50DDF0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Все стили загружаются</w:t>
            </w:r>
          </w:p>
        </w:tc>
        <w:tc>
          <w:tcPr>
            <w:tcW w:w="645" w:type="dxa"/>
            <w:shd w:val="clear" w:color="auto" w:fill="auto"/>
            <w:tcMar>
              <w:top w:w="100" w:type="dxa"/>
              <w:left w:w="100" w:type="dxa"/>
              <w:bottom w:w="100" w:type="dxa"/>
              <w:right w:w="100" w:type="dxa"/>
            </w:tcMar>
          </w:tcPr>
          <w:p w14:paraId="203139E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1B871528" w14:textId="77777777" w:rsidR="00FE2FC6" w:rsidRPr="00FE2FC6" w:rsidRDefault="00FE2FC6" w:rsidP="00FE2FC6">
            <w:pPr>
              <w:widowControl w:val="0"/>
              <w:jc w:val="left"/>
              <w:rPr>
                <w:rFonts w:ascii="Tahoma" w:hAnsi="Tahoma" w:cs="Tahoma"/>
                <w:sz w:val="20"/>
                <w:szCs w:val="20"/>
              </w:rPr>
            </w:pPr>
          </w:p>
        </w:tc>
      </w:tr>
      <w:tr w:rsidR="00FE2FC6" w:rsidRPr="00FE2FC6" w14:paraId="36668914"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D1B9FA3" w14:textId="77777777" w:rsidR="00FE2FC6" w:rsidRPr="00FE2FC6" w:rsidRDefault="00FE2FC6" w:rsidP="00FE2FC6">
            <w:pPr>
              <w:widowControl w:val="0"/>
              <w:jc w:val="left"/>
              <w:rPr>
                <w:rFonts w:ascii="Tahoma" w:hAnsi="Tahoma" w:cs="Tahoma"/>
                <w:b/>
                <w:sz w:val="20"/>
                <w:szCs w:val="20"/>
              </w:rPr>
            </w:pPr>
            <w:r w:rsidRPr="00FE2FC6">
              <w:rPr>
                <w:rFonts w:ascii="Tahoma" w:hAnsi="Tahoma" w:cs="Tahoma"/>
                <w:b/>
                <w:sz w:val="20"/>
                <w:szCs w:val="20"/>
              </w:rPr>
              <w:t>Блок восстановления пароля</w:t>
            </w:r>
          </w:p>
        </w:tc>
        <w:tc>
          <w:tcPr>
            <w:tcW w:w="645" w:type="dxa"/>
            <w:shd w:val="clear" w:color="auto" w:fill="auto"/>
            <w:tcMar>
              <w:top w:w="100" w:type="dxa"/>
              <w:left w:w="100" w:type="dxa"/>
              <w:bottom w:w="100" w:type="dxa"/>
              <w:right w:w="100" w:type="dxa"/>
            </w:tcMar>
          </w:tcPr>
          <w:p w14:paraId="67C7FB84" w14:textId="77777777" w:rsidR="00FE2FC6" w:rsidRPr="00FE2FC6" w:rsidRDefault="00FE2FC6" w:rsidP="00FE2FC6">
            <w:pPr>
              <w:widowControl w:val="0"/>
              <w:jc w:val="left"/>
              <w:rPr>
                <w:rFonts w:ascii="Tahoma" w:hAnsi="Tahoma" w:cs="Tahoma"/>
                <w:sz w:val="20"/>
                <w:szCs w:val="20"/>
              </w:rPr>
            </w:pPr>
          </w:p>
        </w:tc>
        <w:tc>
          <w:tcPr>
            <w:tcW w:w="2625" w:type="dxa"/>
            <w:shd w:val="clear" w:color="auto" w:fill="auto"/>
            <w:tcMar>
              <w:top w:w="100" w:type="dxa"/>
              <w:left w:w="100" w:type="dxa"/>
              <w:bottom w:w="100" w:type="dxa"/>
              <w:right w:w="100" w:type="dxa"/>
            </w:tcMar>
          </w:tcPr>
          <w:p w14:paraId="7E08E5D8" w14:textId="77777777" w:rsidR="00FE2FC6" w:rsidRPr="00FE2FC6" w:rsidRDefault="00FE2FC6" w:rsidP="00FE2FC6">
            <w:pPr>
              <w:widowControl w:val="0"/>
              <w:jc w:val="left"/>
              <w:rPr>
                <w:rFonts w:ascii="Tahoma" w:hAnsi="Tahoma" w:cs="Tahoma"/>
                <w:sz w:val="20"/>
                <w:szCs w:val="20"/>
              </w:rPr>
            </w:pPr>
          </w:p>
        </w:tc>
      </w:tr>
      <w:tr w:rsidR="00FE2FC6" w:rsidRPr="00FE2FC6" w14:paraId="756015D9"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6A5969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Валидация полей</w:t>
            </w:r>
          </w:p>
        </w:tc>
        <w:tc>
          <w:tcPr>
            <w:tcW w:w="645" w:type="dxa"/>
            <w:shd w:val="clear" w:color="auto" w:fill="auto"/>
            <w:tcMar>
              <w:top w:w="100" w:type="dxa"/>
              <w:left w:w="100" w:type="dxa"/>
              <w:bottom w:w="100" w:type="dxa"/>
              <w:right w:w="100" w:type="dxa"/>
            </w:tcMar>
          </w:tcPr>
          <w:p w14:paraId="698FD06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4D3B420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https://nlktestenvironment.esplus.ru/api/v1/password/restore/entity</w:t>
            </w:r>
          </w:p>
        </w:tc>
      </w:tr>
      <w:tr w:rsidR="00FE2FC6" w:rsidRPr="00FE2FC6" w14:paraId="4DF76F47"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2331ED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Восстановление по телефону</w:t>
            </w:r>
          </w:p>
        </w:tc>
        <w:tc>
          <w:tcPr>
            <w:tcW w:w="645" w:type="dxa"/>
            <w:shd w:val="clear" w:color="auto" w:fill="auto"/>
            <w:tcMar>
              <w:top w:w="100" w:type="dxa"/>
              <w:left w:w="100" w:type="dxa"/>
              <w:bottom w:w="100" w:type="dxa"/>
              <w:right w:w="100" w:type="dxa"/>
            </w:tcMar>
          </w:tcPr>
          <w:p w14:paraId="7E33056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06643950" w14:textId="77777777" w:rsidR="00FE2FC6" w:rsidRPr="00FE2FC6" w:rsidRDefault="00FE2FC6" w:rsidP="00FE2FC6">
            <w:pPr>
              <w:widowControl w:val="0"/>
              <w:jc w:val="left"/>
              <w:rPr>
                <w:rFonts w:ascii="Tahoma" w:hAnsi="Tahoma" w:cs="Tahoma"/>
                <w:sz w:val="20"/>
                <w:szCs w:val="20"/>
              </w:rPr>
            </w:pPr>
          </w:p>
        </w:tc>
      </w:tr>
      <w:tr w:rsidR="00FE2FC6" w:rsidRPr="00FE2FC6" w14:paraId="15161856"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874DFF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Восстановление по имейл</w:t>
            </w:r>
          </w:p>
        </w:tc>
        <w:tc>
          <w:tcPr>
            <w:tcW w:w="645" w:type="dxa"/>
            <w:shd w:val="clear" w:color="auto" w:fill="auto"/>
            <w:tcMar>
              <w:top w:w="100" w:type="dxa"/>
              <w:left w:w="100" w:type="dxa"/>
              <w:bottom w:w="100" w:type="dxa"/>
              <w:right w:w="100" w:type="dxa"/>
            </w:tcMar>
          </w:tcPr>
          <w:p w14:paraId="26C1EE0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78D4C1A7" w14:textId="77777777" w:rsidR="00FE2FC6" w:rsidRPr="00FE2FC6" w:rsidRDefault="00FE2FC6" w:rsidP="00FE2FC6">
            <w:pPr>
              <w:widowControl w:val="0"/>
              <w:jc w:val="left"/>
              <w:rPr>
                <w:rFonts w:ascii="Tahoma" w:hAnsi="Tahoma" w:cs="Tahoma"/>
                <w:sz w:val="20"/>
                <w:szCs w:val="20"/>
              </w:rPr>
            </w:pPr>
          </w:p>
        </w:tc>
      </w:tr>
      <w:tr w:rsidR="00FE2FC6" w:rsidRPr="00FE2FC6" w14:paraId="19C11223"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BB047A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Все стили загружаются</w:t>
            </w:r>
          </w:p>
        </w:tc>
        <w:tc>
          <w:tcPr>
            <w:tcW w:w="645" w:type="dxa"/>
            <w:shd w:val="clear" w:color="auto" w:fill="auto"/>
            <w:tcMar>
              <w:top w:w="100" w:type="dxa"/>
              <w:left w:w="100" w:type="dxa"/>
              <w:bottom w:w="100" w:type="dxa"/>
              <w:right w:w="100" w:type="dxa"/>
            </w:tcMar>
          </w:tcPr>
          <w:p w14:paraId="04BA86A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02CD51A0" w14:textId="77777777" w:rsidR="00FE2FC6" w:rsidRPr="00FE2FC6" w:rsidRDefault="00FE2FC6" w:rsidP="00FE2FC6">
            <w:pPr>
              <w:widowControl w:val="0"/>
              <w:jc w:val="left"/>
              <w:rPr>
                <w:rFonts w:ascii="Tahoma" w:hAnsi="Tahoma" w:cs="Tahoma"/>
                <w:sz w:val="20"/>
                <w:szCs w:val="20"/>
              </w:rPr>
            </w:pPr>
          </w:p>
        </w:tc>
      </w:tr>
      <w:tr w:rsidR="00FE2FC6" w:rsidRPr="00FE2FC6" w14:paraId="3A60E82A"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EE1863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Картинки загружаются</w:t>
            </w:r>
          </w:p>
        </w:tc>
        <w:tc>
          <w:tcPr>
            <w:tcW w:w="645" w:type="dxa"/>
            <w:shd w:val="clear" w:color="auto" w:fill="auto"/>
            <w:tcMar>
              <w:top w:w="100" w:type="dxa"/>
              <w:left w:w="100" w:type="dxa"/>
              <w:bottom w:w="100" w:type="dxa"/>
              <w:right w:w="100" w:type="dxa"/>
            </w:tcMar>
          </w:tcPr>
          <w:p w14:paraId="4CE77B2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676C21F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https://nlktestenvironment.esplus.ru/captcha</w:t>
            </w:r>
          </w:p>
        </w:tc>
      </w:tr>
      <w:tr w:rsidR="00FE2FC6" w:rsidRPr="00FE2FC6" w14:paraId="4D596F8A"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2B7536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Допустимые символы</w:t>
            </w:r>
          </w:p>
        </w:tc>
        <w:tc>
          <w:tcPr>
            <w:tcW w:w="645" w:type="dxa"/>
            <w:shd w:val="clear" w:color="auto" w:fill="auto"/>
            <w:tcMar>
              <w:top w:w="100" w:type="dxa"/>
              <w:left w:w="100" w:type="dxa"/>
              <w:bottom w:w="100" w:type="dxa"/>
              <w:right w:w="100" w:type="dxa"/>
            </w:tcMar>
          </w:tcPr>
          <w:p w14:paraId="3E07361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35B3CA02" w14:textId="77777777" w:rsidR="00FE2FC6" w:rsidRPr="00FE2FC6" w:rsidRDefault="00FE2FC6" w:rsidP="00FE2FC6">
            <w:pPr>
              <w:widowControl w:val="0"/>
              <w:jc w:val="left"/>
              <w:rPr>
                <w:rFonts w:ascii="Tahoma" w:hAnsi="Tahoma" w:cs="Tahoma"/>
                <w:sz w:val="20"/>
                <w:szCs w:val="20"/>
              </w:rPr>
            </w:pPr>
          </w:p>
        </w:tc>
      </w:tr>
      <w:tr w:rsidR="00FE2FC6" w:rsidRPr="00FE2FC6" w14:paraId="192906B5"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B18DF8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Чувствительность к регистру</w:t>
            </w:r>
          </w:p>
        </w:tc>
        <w:tc>
          <w:tcPr>
            <w:tcW w:w="645" w:type="dxa"/>
            <w:shd w:val="clear" w:color="auto" w:fill="auto"/>
            <w:tcMar>
              <w:top w:w="100" w:type="dxa"/>
              <w:left w:w="100" w:type="dxa"/>
              <w:bottom w:w="100" w:type="dxa"/>
              <w:right w:w="100" w:type="dxa"/>
            </w:tcMar>
          </w:tcPr>
          <w:p w14:paraId="0444AC3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59908AC8" w14:textId="77777777" w:rsidR="00FE2FC6" w:rsidRPr="00FE2FC6" w:rsidRDefault="00FE2FC6" w:rsidP="00FE2FC6">
            <w:pPr>
              <w:widowControl w:val="0"/>
              <w:jc w:val="left"/>
              <w:rPr>
                <w:rFonts w:ascii="Tahoma" w:hAnsi="Tahoma" w:cs="Tahoma"/>
                <w:sz w:val="20"/>
                <w:szCs w:val="20"/>
              </w:rPr>
            </w:pPr>
          </w:p>
        </w:tc>
      </w:tr>
      <w:tr w:rsidR="00FE2FC6" w:rsidRPr="00FE2FC6" w14:paraId="272F720D"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5F2FE6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Обязательность ввода</w:t>
            </w:r>
          </w:p>
        </w:tc>
        <w:tc>
          <w:tcPr>
            <w:tcW w:w="645" w:type="dxa"/>
            <w:shd w:val="clear" w:color="auto" w:fill="auto"/>
            <w:tcMar>
              <w:top w:w="100" w:type="dxa"/>
              <w:left w:w="100" w:type="dxa"/>
              <w:bottom w:w="100" w:type="dxa"/>
              <w:right w:w="100" w:type="dxa"/>
            </w:tcMar>
          </w:tcPr>
          <w:p w14:paraId="6615CB0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6D1A5B5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https://nlktestenvironment.esplus.ru/api/v1/password/restore/entity</w:t>
            </w:r>
          </w:p>
        </w:tc>
      </w:tr>
      <w:tr w:rsidR="00FE2FC6" w:rsidRPr="00FE2FC6" w14:paraId="570571A6"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23714FE" w14:textId="77777777" w:rsidR="00FE2FC6" w:rsidRPr="00FE2FC6" w:rsidRDefault="00FE2FC6" w:rsidP="00FE2FC6">
            <w:pPr>
              <w:widowControl w:val="0"/>
              <w:jc w:val="left"/>
              <w:rPr>
                <w:rFonts w:ascii="Tahoma" w:hAnsi="Tahoma" w:cs="Tahoma"/>
                <w:b/>
                <w:sz w:val="20"/>
                <w:szCs w:val="20"/>
              </w:rPr>
            </w:pPr>
            <w:r w:rsidRPr="00FE2FC6">
              <w:rPr>
                <w:rFonts w:ascii="Tahoma" w:hAnsi="Tahoma" w:cs="Tahoma"/>
                <w:b/>
                <w:sz w:val="20"/>
                <w:szCs w:val="20"/>
              </w:rPr>
              <w:t>Блок главной страницы</w:t>
            </w:r>
          </w:p>
        </w:tc>
        <w:tc>
          <w:tcPr>
            <w:tcW w:w="645" w:type="dxa"/>
            <w:shd w:val="clear" w:color="auto" w:fill="auto"/>
            <w:tcMar>
              <w:top w:w="100" w:type="dxa"/>
              <w:left w:w="100" w:type="dxa"/>
              <w:bottom w:w="100" w:type="dxa"/>
              <w:right w:w="100" w:type="dxa"/>
            </w:tcMar>
          </w:tcPr>
          <w:p w14:paraId="762D3DEB" w14:textId="77777777" w:rsidR="00FE2FC6" w:rsidRPr="00FE2FC6" w:rsidRDefault="00FE2FC6" w:rsidP="00FE2FC6">
            <w:pPr>
              <w:widowControl w:val="0"/>
              <w:jc w:val="left"/>
              <w:rPr>
                <w:rFonts w:ascii="Tahoma" w:hAnsi="Tahoma" w:cs="Tahoma"/>
                <w:sz w:val="20"/>
                <w:szCs w:val="20"/>
              </w:rPr>
            </w:pPr>
          </w:p>
        </w:tc>
        <w:tc>
          <w:tcPr>
            <w:tcW w:w="2625" w:type="dxa"/>
            <w:shd w:val="clear" w:color="auto" w:fill="auto"/>
            <w:tcMar>
              <w:top w:w="100" w:type="dxa"/>
              <w:left w:w="100" w:type="dxa"/>
              <w:bottom w:w="100" w:type="dxa"/>
              <w:right w:w="100" w:type="dxa"/>
            </w:tcMar>
          </w:tcPr>
          <w:p w14:paraId="40AD64EB" w14:textId="77777777" w:rsidR="00FE2FC6" w:rsidRPr="00FE2FC6" w:rsidRDefault="00FE2FC6" w:rsidP="00FE2FC6">
            <w:pPr>
              <w:widowControl w:val="0"/>
              <w:jc w:val="left"/>
              <w:rPr>
                <w:rFonts w:ascii="Tahoma" w:hAnsi="Tahoma" w:cs="Tahoma"/>
                <w:sz w:val="20"/>
                <w:szCs w:val="20"/>
              </w:rPr>
            </w:pPr>
          </w:p>
        </w:tc>
      </w:tr>
      <w:tr w:rsidR="00FE2FC6" w:rsidRPr="00FE2FC6" w14:paraId="75805109"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6E5C4D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Переходы между блоками: Состояние расчетов, Передача показаний, История и статистика</w:t>
            </w:r>
          </w:p>
        </w:tc>
        <w:tc>
          <w:tcPr>
            <w:tcW w:w="645" w:type="dxa"/>
            <w:shd w:val="clear" w:color="auto" w:fill="auto"/>
            <w:tcMar>
              <w:top w:w="100" w:type="dxa"/>
              <w:left w:w="100" w:type="dxa"/>
              <w:bottom w:w="100" w:type="dxa"/>
              <w:right w:w="100" w:type="dxa"/>
            </w:tcMar>
          </w:tcPr>
          <w:p w14:paraId="37BC8C2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5758675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https://nlktestenvironment.esplus.ru/api/v1/main/data</w:t>
            </w:r>
          </w:p>
        </w:tc>
      </w:tr>
      <w:tr w:rsidR="00FE2FC6" w:rsidRPr="00FE2FC6" w14:paraId="3BD7FDFA"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6B1B27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Левое меню отображается с ожидаемой информацией</w:t>
            </w:r>
          </w:p>
        </w:tc>
        <w:tc>
          <w:tcPr>
            <w:tcW w:w="645" w:type="dxa"/>
            <w:shd w:val="clear" w:color="auto" w:fill="auto"/>
            <w:tcMar>
              <w:top w:w="100" w:type="dxa"/>
              <w:left w:w="100" w:type="dxa"/>
              <w:bottom w:w="100" w:type="dxa"/>
              <w:right w:w="100" w:type="dxa"/>
            </w:tcMar>
          </w:tcPr>
          <w:p w14:paraId="7A18642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E2E</w:t>
            </w:r>
          </w:p>
        </w:tc>
        <w:tc>
          <w:tcPr>
            <w:tcW w:w="2625" w:type="dxa"/>
            <w:shd w:val="clear" w:color="auto" w:fill="auto"/>
            <w:tcMar>
              <w:top w:w="100" w:type="dxa"/>
              <w:left w:w="100" w:type="dxa"/>
              <w:bottom w:w="100" w:type="dxa"/>
              <w:right w:w="100" w:type="dxa"/>
            </w:tcMar>
          </w:tcPr>
          <w:p w14:paraId="14C7461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https://nlktestenvironment.esplus.ru/api/v1/entity/organizations?page=1</w:t>
            </w:r>
          </w:p>
        </w:tc>
      </w:tr>
      <w:tr w:rsidR="00FE2FC6" w:rsidRPr="00FE2FC6" w14:paraId="342D209A"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83726B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Состояние расчетов - Баланс</w:t>
            </w:r>
          </w:p>
        </w:tc>
        <w:tc>
          <w:tcPr>
            <w:tcW w:w="645" w:type="dxa"/>
            <w:shd w:val="clear" w:color="auto" w:fill="auto"/>
            <w:tcMar>
              <w:top w:w="100" w:type="dxa"/>
              <w:left w:w="100" w:type="dxa"/>
              <w:bottom w:w="100" w:type="dxa"/>
              <w:right w:w="100" w:type="dxa"/>
            </w:tcMar>
          </w:tcPr>
          <w:p w14:paraId="26D49AC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4542F13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https://nlktestenvironment.esplus.ru/api/v1/entity/organizations/balance?organization_id=ORESB%7C7442023111&amp;account_id=ORESB%7C9530626000</w:t>
            </w:r>
          </w:p>
        </w:tc>
      </w:tr>
      <w:tr w:rsidR="00FE2FC6" w:rsidRPr="00FE2FC6" w14:paraId="451BBFEB"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248885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Передача показаний - показания счетчиков</w:t>
            </w:r>
          </w:p>
        </w:tc>
        <w:tc>
          <w:tcPr>
            <w:tcW w:w="645" w:type="dxa"/>
            <w:shd w:val="clear" w:color="auto" w:fill="auto"/>
            <w:tcMar>
              <w:top w:w="100" w:type="dxa"/>
              <w:left w:w="100" w:type="dxa"/>
              <w:bottom w:w="100" w:type="dxa"/>
              <w:right w:w="100" w:type="dxa"/>
            </w:tcMar>
          </w:tcPr>
          <w:p w14:paraId="73A2532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355C12AC" w14:textId="77777777" w:rsidR="00FE2FC6" w:rsidRPr="00FE2FC6" w:rsidRDefault="00EE0C19" w:rsidP="00FE2FC6">
            <w:pPr>
              <w:widowControl w:val="0"/>
              <w:jc w:val="left"/>
              <w:rPr>
                <w:rFonts w:ascii="Tahoma" w:hAnsi="Tahoma" w:cs="Tahoma"/>
                <w:sz w:val="20"/>
                <w:szCs w:val="20"/>
              </w:rPr>
            </w:pPr>
            <w:hyperlink r:id="rId137">
              <w:r w:rsidR="00FE2FC6" w:rsidRPr="00FE2FC6">
                <w:rPr>
                  <w:rFonts w:ascii="Tahoma" w:hAnsi="Tahoma" w:cs="Tahoma"/>
                  <w:sz w:val="20"/>
                  <w:szCs w:val="20"/>
                  <w:u w:val="single"/>
                </w:rPr>
                <w:t>https://nlktestenvironment.esplus.ru/api/v1/entity/premises?organization_id=ORESB%7C7442023111&amp;account_id=ORESB%7C9530626000&amp;limit=12&amp;offset=0</w:t>
              </w:r>
            </w:hyperlink>
          </w:p>
          <w:p w14:paraId="284529BA" w14:textId="77777777" w:rsidR="00FE2FC6" w:rsidRPr="00FE2FC6" w:rsidRDefault="00FE2FC6" w:rsidP="00FE2FC6">
            <w:pPr>
              <w:widowControl w:val="0"/>
              <w:jc w:val="left"/>
              <w:rPr>
                <w:rFonts w:ascii="Tahoma" w:hAnsi="Tahoma" w:cs="Tahoma"/>
                <w:sz w:val="20"/>
                <w:szCs w:val="20"/>
              </w:rPr>
            </w:pPr>
          </w:p>
          <w:p w14:paraId="005E84D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https://nlktestenvironment.esplus.ru/api/v1/entity/meter/list?organization_id=ORESB%7C7442023111&amp;account_id=ORESB%7C9530626000&amp;premise_id=ORESB%7C5234125842&amp;limit=14&amp;offset=0</w:t>
            </w:r>
          </w:p>
        </w:tc>
      </w:tr>
      <w:tr w:rsidR="00FE2FC6" w:rsidRPr="00FE2FC6" w14:paraId="4A40041F"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49E659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Передача показаний - Информация об объекте ресурсоснабжения</w:t>
            </w:r>
          </w:p>
        </w:tc>
        <w:tc>
          <w:tcPr>
            <w:tcW w:w="645" w:type="dxa"/>
            <w:shd w:val="clear" w:color="auto" w:fill="auto"/>
            <w:tcMar>
              <w:top w:w="100" w:type="dxa"/>
              <w:left w:w="100" w:type="dxa"/>
              <w:bottom w:w="100" w:type="dxa"/>
              <w:right w:w="100" w:type="dxa"/>
            </w:tcMar>
          </w:tcPr>
          <w:p w14:paraId="5BAC94E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06D8E7C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https://nlktestenvironment.esplus.ru/api/v1/entity/premise?organization_id=ORESB%7C7442023111&amp;account_id=ORESB%7C9530626000&amp;premise_id=ORESB%7C5234125842&amp;limit=10&amp;offset=0</w:t>
            </w:r>
          </w:p>
        </w:tc>
      </w:tr>
      <w:tr w:rsidR="00FE2FC6" w:rsidRPr="00FE2FC6" w14:paraId="146BC57D"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4EB02C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История и статистика - Статистика по договору</w:t>
            </w:r>
          </w:p>
        </w:tc>
        <w:tc>
          <w:tcPr>
            <w:tcW w:w="645" w:type="dxa"/>
            <w:shd w:val="clear" w:color="auto" w:fill="auto"/>
            <w:tcMar>
              <w:top w:w="100" w:type="dxa"/>
              <w:left w:w="100" w:type="dxa"/>
              <w:bottom w:w="100" w:type="dxa"/>
              <w:right w:w="100" w:type="dxa"/>
            </w:tcMar>
          </w:tcPr>
          <w:p w14:paraId="16D5C31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21AA117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https://nlktestenvironment.esplus.ru/api/v1/entity/statistics/accruals?organization_id=ORESB%7C7442023111&amp;account_id=ORESB%7C9530626000&amp;period_from=10.2021&amp;period_to=09.2022&amp;limit=12&amp;offset=0&amp;branch_code=komi&amp;user_type=entity</w:t>
            </w:r>
          </w:p>
        </w:tc>
      </w:tr>
      <w:tr w:rsidR="00FE2FC6" w:rsidRPr="00FE2FC6" w14:paraId="11075178"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584110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Соответствие информации ожидаемому в блоках Состояние расчетов, передача показаний, история и статистика, обращения</w:t>
            </w:r>
          </w:p>
        </w:tc>
        <w:tc>
          <w:tcPr>
            <w:tcW w:w="645" w:type="dxa"/>
            <w:shd w:val="clear" w:color="auto" w:fill="auto"/>
            <w:tcMar>
              <w:top w:w="100" w:type="dxa"/>
              <w:left w:w="100" w:type="dxa"/>
              <w:bottom w:w="100" w:type="dxa"/>
              <w:right w:w="100" w:type="dxa"/>
            </w:tcMar>
          </w:tcPr>
          <w:p w14:paraId="368EBB8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E2E</w:t>
            </w:r>
          </w:p>
        </w:tc>
        <w:tc>
          <w:tcPr>
            <w:tcW w:w="2625" w:type="dxa"/>
            <w:shd w:val="clear" w:color="auto" w:fill="auto"/>
            <w:tcMar>
              <w:top w:w="100" w:type="dxa"/>
              <w:left w:w="100" w:type="dxa"/>
              <w:bottom w:w="100" w:type="dxa"/>
              <w:right w:w="100" w:type="dxa"/>
            </w:tcMar>
          </w:tcPr>
          <w:p w14:paraId="1CBCC612" w14:textId="77777777" w:rsidR="00FE2FC6" w:rsidRPr="00FE2FC6" w:rsidRDefault="00FE2FC6" w:rsidP="00FE2FC6">
            <w:pPr>
              <w:widowControl w:val="0"/>
              <w:jc w:val="left"/>
              <w:rPr>
                <w:rFonts w:ascii="Tahoma" w:hAnsi="Tahoma" w:cs="Tahoma"/>
                <w:sz w:val="20"/>
                <w:szCs w:val="20"/>
              </w:rPr>
            </w:pPr>
          </w:p>
        </w:tc>
      </w:tr>
      <w:tr w:rsidR="00FE2FC6" w:rsidRPr="00FE2FC6" w14:paraId="7B40E76A"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0CD338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Состояние расчетов/баланс - показывается структура услуг с задолженость и без. Разделение услуг по видам и диаграмма структура долга, имеется кнопка перейти к оплате, по клику на услугу раскрывается меню с более подробным описание по начислениям</w:t>
            </w:r>
          </w:p>
        </w:tc>
        <w:tc>
          <w:tcPr>
            <w:tcW w:w="645" w:type="dxa"/>
            <w:shd w:val="clear" w:color="auto" w:fill="auto"/>
            <w:tcMar>
              <w:top w:w="100" w:type="dxa"/>
              <w:left w:w="100" w:type="dxa"/>
              <w:bottom w:w="100" w:type="dxa"/>
              <w:right w:w="100" w:type="dxa"/>
            </w:tcMar>
          </w:tcPr>
          <w:p w14:paraId="3B3E67B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641E58C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https://nlktestenvironment.esplus.ru/api/v1/entity/organizations/balance?organization_id=ORESB%7C7442023111&amp;account_id=ORESB%7C9530626000</w:t>
            </w:r>
          </w:p>
        </w:tc>
      </w:tr>
      <w:tr w:rsidR="00FE2FC6" w:rsidRPr="00FE2FC6" w14:paraId="479775D0"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3FAC9E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Передача показаний/ показания приборов</w:t>
            </w:r>
          </w:p>
        </w:tc>
        <w:tc>
          <w:tcPr>
            <w:tcW w:w="645" w:type="dxa"/>
            <w:shd w:val="clear" w:color="auto" w:fill="auto"/>
            <w:tcMar>
              <w:top w:w="100" w:type="dxa"/>
              <w:left w:w="100" w:type="dxa"/>
              <w:bottom w:w="100" w:type="dxa"/>
              <w:right w:w="100" w:type="dxa"/>
            </w:tcMar>
          </w:tcPr>
          <w:p w14:paraId="471FF76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E2E</w:t>
            </w:r>
          </w:p>
        </w:tc>
        <w:tc>
          <w:tcPr>
            <w:tcW w:w="2625" w:type="dxa"/>
            <w:shd w:val="clear" w:color="auto" w:fill="auto"/>
            <w:tcMar>
              <w:top w:w="100" w:type="dxa"/>
              <w:left w:w="100" w:type="dxa"/>
              <w:bottom w:w="100" w:type="dxa"/>
              <w:right w:w="100" w:type="dxa"/>
            </w:tcMar>
          </w:tcPr>
          <w:p w14:paraId="3062565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https://nlktestenvironment.esplus.ru/api/v1/entity/meter/list?organization_id=ORESB%7C7442023111&amp;account_id=ORESB%7C9530626000&amp;premise_id=ORESB%7C5234125842&amp;limit=14&amp;offset=0</w:t>
            </w:r>
          </w:p>
        </w:tc>
      </w:tr>
      <w:tr w:rsidR="00FE2FC6" w:rsidRPr="00FE2FC6" w14:paraId="1FDEC442"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88F927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Передача показаний/ информация об объекте ресурсоснабжения</w:t>
            </w:r>
          </w:p>
        </w:tc>
        <w:tc>
          <w:tcPr>
            <w:tcW w:w="645" w:type="dxa"/>
            <w:shd w:val="clear" w:color="auto" w:fill="auto"/>
            <w:tcMar>
              <w:top w:w="100" w:type="dxa"/>
              <w:left w:w="100" w:type="dxa"/>
              <w:bottom w:w="100" w:type="dxa"/>
              <w:right w:w="100" w:type="dxa"/>
            </w:tcMar>
          </w:tcPr>
          <w:p w14:paraId="56F2BA4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E2E</w:t>
            </w:r>
          </w:p>
        </w:tc>
        <w:tc>
          <w:tcPr>
            <w:tcW w:w="2625" w:type="dxa"/>
            <w:shd w:val="clear" w:color="auto" w:fill="auto"/>
            <w:tcMar>
              <w:top w:w="100" w:type="dxa"/>
              <w:left w:w="100" w:type="dxa"/>
              <w:bottom w:w="100" w:type="dxa"/>
              <w:right w:w="100" w:type="dxa"/>
            </w:tcMar>
          </w:tcPr>
          <w:p w14:paraId="38E0B72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https://nlktestenvironment.esplus.ru/api/v1/entity/premise?organization_id=ORESB%7C7442023111&amp;account_id=ORESB%7C9530626000&amp;premise_id=ORESB%7C5234125842&amp;limit=10&amp;offset=0</w:t>
            </w:r>
          </w:p>
        </w:tc>
      </w:tr>
      <w:tr w:rsidR="00FE2FC6" w:rsidRPr="00FE2FC6" w14:paraId="0F8BBD7A"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01BEC3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История и статистика/ начисления</w:t>
            </w:r>
          </w:p>
        </w:tc>
        <w:tc>
          <w:tcPr>
            <w:tcW w:w="645" w:type="dxa"/>
            <w:shd w:val="clear" w:color="auto" w:fill="auto"/>
            <w:tcMar>
              <w:top w:w="100" w:type="dxa"/>
              <w:left w:w="100" w:type="dxa"/>
              <w:bottom w:w="100" w:type="dxa"/>
              <w:right w:w="100" w:type="dxa"/>
            </w:tcMar>
          </w:tcPr>
          <w:p w14:paraId="0A411A4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7E9AB12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https://nlktestenvironment.esplus.ru/api/v1/entity/statistics/accruals?organization_id=ORESB%7C7442023111&amp;account_id=ORESB%7C9530626000&amp;period_from=10.2021&amp;period_to=09.2022&amp;limit=12&amp;offset=0&amp;branch_code=komi&amp;user_type=entity</w:t>
            </w:r>
          </w:p>
        </w:tc>
      </w:tr>
      <w:tr w:rsidR="00FE2FC6" w:rsidRPr="00FE2FC6" w14:paraId="230F2999"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EF0B8B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История и статистика/ платежи</w:t>
            </w:r>
          </w:p>
        </w:tc>
        <w:tc>
          <w:tcPr>
            <w:tcW w:w="645" w:type="dxa"/>
            <w:shd w:val="clear" w:color="auto" w:fill="auto"/>
            <w:tcMar>
              <w:top w:w="100" w:type="dxa"/>
              <w:left w:w="100" w:type="dxa"/>
              <w:bottom w:w="100" w:type="dxa"/>
              <w:right w:w="100" w:type="dxa"/>
            </w:tcMar>
          </w:tcPr>
          <w:p w14:paraId="73EB956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2FCE93F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https://nlktestenvironment.esplus.ru/api/v1/entity/statistics/payments?organization_id=ORESB%7C7442023111&amp;account_id=ORESB%7C9530626000&amp;period_from=10.2021&amp;period_to=09.2022&amp;limit=4&amp;offset=0&amp;source=all&amp;branch_code=komi&amp;user_type=entity</w:t>
            </w:r>
          </w:p>
        </w:tc>
      </w:tr>
      <w:tr w:rsidR="00FE2FC6" w:rsidRPr="00FE2FC6" w14:paraId="1D732B0F"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7BB954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История и статистика/ показания приборов</w:t>
            </w:r>
          </w:p>
        </w:tc>
        <w:tc>
          <w:tcPr>
            <w:tcW w:w="645" w:type="dxa"/>
            <w:shd w:val="clear" w:color="auto" w:fill="auto"/>
            <w:tcMar>
              <w:top w:w="100" w:type="dxa"/>
              <w:left w:w="100" w:type="dxa"/>
              <w:bottom w:w="100" w:type="dxa"/>
              <w:right w:w="100" w:type="dxa"/>
            </w:tcMar>
          </w:tcPr>
          <w:p w14:paraId="125A44D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2C10D97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https://nlktestenvironment.esplus.ru/api/v1/entity/statistics/meters?organization_id=ORESB%7C7442023111&amp;account_id=ORESB%7C9530626000&amp;premise_id=ORESB%7C5234125842&amp;period_from=10.2021&amp;period_to=09.2022&amp;limit=4&amp;offset=0</w:t>
            </w:r>
          </w:p>
        </w:tc>
      </w:tr>
      <w:tr w:rsidR="00FE2FC6" w:rsidRPr="00FE2FC6" w14:paraId="1E9EED07"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64791D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Передача показаний</w:t>
            </w:r>
          </w:p>
        </w:tc>
        <w:tc>
          <w:tcPr>
            <w:tcW w:w="645" w:type="dxa"/>
            <w:shd w:val="clear" w:color="auto" w:fill="auto"/>
            <w:tcMar>
              <w:top w:w="100" w:type="dxa"/>
              <w:left w:w="100" w:type="dxa"/>
              <w:bottom w:w="100" w:type="dxa"/>
              <w:right w:w="100" w:type="dxa"/>
            </w:tcMar>
          </w:tcPr>
          <w:p w14:paraId="62B322E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0D4EAF12" w14:textId="77777777" w:rsidR="00FE2FC6" w:rsidRPr="00FE2FC6" w:rsidRDefault="00FE2FC6" w:rsidP="00FE2FC6">
            <w:pPr>
              <w:widowControl w:val="0"/>
              <w:jc w:val="left"/>
              <w:rPr>
                <w:rFonts w:ascii="Tahoma" w:hAnsi="Tahoma" w:cs="Tahoma"/>
                <w:sz w:val="20"/>
                <w:szCs w:val="20"/>
              </w:rPr>
            </w:pPr>
          </w:p>
        </w:tc>
      </w:tr>
      <w:tr w:rsidR="00FE2FC6" w:rsidRPr="00FE2FC6" w14:paraId="74479BEC" w14:textId="77777777" w:rsidTr="00FE2FC6">
        <w:tc>
          <w:tcPr>
            <w:tcW w:w="57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1F7F4D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Перейти к оплате</w:t>
            </w:r>
          </w:p>
        </w:tc>
        <w:tc>
          <w:tcPr>
            <w:tcW w:w="645" w:type="dxa"/>
            <w:shd w:val="clear" w:color="auto" w:fill="auto"/>
            <w:tcMar>
              <w:top w:w="100" w:type="dxa"/>
              <w:left w:w="100" w:type="dxa"/>
              <w:bottom w:w="100" w:type="dxa"/>
              <w:right w:w="100" w:type="dxa"/>
            </w:tcMar>
          </w:tcPr>
          <w:p w14:paraId="3077D68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2625" w:type="dxa"/>
            <w:shd w:val="clear" w:color="auto" w:fill="auto"/>
            <w:tcMar>
              <w:top w:w="100" w:type="dxa"/>
              <w:left w:w="100" w:type="dxa"/>
              <w:bottom w:w="100" w:type="dxa"/>
              <w:right w:w="100" w:type="dxa"/>
            </w:tcMar>
          </w:tcPr>
          <w:p w14:paraId="006D183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https://nlktestenvironment.esplus.ru/api/v1/entity/payment/init/amount</w:t>
            </w:r>
          </w:p>
        </w:tc>
      </w:tr>
    </w:tbl>
    <w:p w14:paraId="7A359CAD" w14:textId="77777777" w:rsidR="00FE2FC6" w:rsidRPr="00FE2FC6" w:rsidRDefault="00FE2FC6" w:rsidP="00FE2FC6">
      <w:pPr>
        <w:jc w:val="left"/>
        <w:rPr>
          <w:rFonts w:ascii="Tahoma" w:hAnsi="Tahoma" w:cs="Tahoma"/>
          <w:sz w:val="20"/>
          <w:szCs w:val="20"/>
        </w:rPr>
      </w:pPr>
    </w:p>
    <w:p w14:paraId="75C88C76" w14:textId="77777777" w:rsidR="00FE2FC6" w:rsidRPr="00FE2FC6" w:rsidRDefault="00FE2FC6" w:rsidP="005430BC">
      <w:pPr>
        <w:keepNext/>
        <w:keepLines/>
        <w:numPr>
          <w:ilvl w:val="3"/>
          <w:numId w:val="201"/>
        </w:numPr>
        <w:pBdr>
          <w:top w:val="nil"/>
          <w:left w:val="nil"/>
          <w:bottom w:val="nil"/>
          <w:right w:val="nil"/>
          <w:between w:val="nil"/>
        </w:pBdr>
        <w:outlineLvl w:val="3"/>
        <w:rPr>
          <w:rFonts w:ascii="Tahoma" w:hAnsi="Tahoma" w:cs="Tahoma"/>
          <w:b/>
          <w:sz w:val="20"/>
          <w:szCs w:val="20"/>
        </w:rPr>
      </w:pPr>
      <w:bookmarkStart w:id="141" w:name="_Toc120812564"/>
      <w:r w:rsidRPr="00FE2FC6">
        <w:rPr>
          <w:rFonts w:ascii="Tahoma" w:hAnsi="Tahoma" w:cs="Tahoma"/>
          <w:b/>
          <w:sz w:val="20"/>
          <w:szCs w:val="20"/>
        </w:rPr>
        <w:t>Сценарии с пониженным приоритетом</w:t>
      </w:r>
      <w:bookmarkEnd w:id="141"/>
    </w:p>
    <w:p w14:paraId="29C16F33" w14:textId="77777777" w:rsidR="00FE2FC6" w:rsidRPr="00FE2FC6" w:rsidRDefault="00FE2FC6" w:rsidP="00FE2FC6">
      <w:pPr>
        <w:jc w:val="left"/>
        <w:rPr>
          <w:rFonts w:ascii="Tahoma" w:hAnsi="Tahoma" w:cs="Tahoma"/>
          <w:sz w:val="20"/>
          <w:szCs w:val="20"/>
        </w:rPr>
      </w:pPr>
    </w:p>
    <w:tbl>
      <w:tblPr>
        <w:tblW w:w="89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6435"/>
        <w:gridCol w:w="2505"/>
      </w:tblGrid>
      <w:tr w:rsidR="00FE2FC6" w:rsidRPr="00FE2FC6" w14:paraId="76D2E18F" w14:textId="77777777" w:rsidTr="00FE2FC6">
        <w:tc>
          <w:tcPr>
            <w:tcW w:w="6435" w:type="dxa"/>
            <w:shd w:val="clear" w:color="auto" w:fill="auto"/>
            <w:tcMar>
              <w:top w:w="100" w:type="dxa"/>
              <w:left w:w="100" w:type="dxa"/>
              <w:bottom w:w="100" w:type="dxa"/>
              <w:right w:w="100" w:type="dxa"/>
            </w:tcMar>
          </w:tcPr>
          <w:p w14:paraId="7CD3B364" w14:textId="77777777" w:rsidR="00FE2FC6" w:rsidRPr="00FE2FC6" w:rsidRDefault="00FE2FC6" w:rsidP="00FE2FC6">
            <w:pPr>
              <w:widowControl w:val="0"/>
              <w:jc w:val="left"/>
              <w:rPr>
                <w:rFonts w:ascii="Tahoma" w:hAnsi="Tahoma" w:cs="Tahoma"/>
                <w:b/>
                <w:sz w:val="20"/>
                <w:szCs w:val="20"/>
              </w:rPr>
            </w:pPr>
            <w:r w:rsidRPr="00FE2FC6">
              <w:rPr>
                <w:rFonts w:ascii="Tahoma" w:hAnsi="Tahoma" w:cs="Tahoma"/>
                <w:b/>
                <w:sz w:val="20"/>
                <w:szCs w:val="20"/>
              </w:rPr>
              <w:t>Описание</w:t>
            </w:r>
          </w:p>
        </w:tc>
        <w:tc>
          <w:tcPr>
            <w:tcW w:w="2505" w:type="dxa"/>
            <w:shd w:val="clear" w:color="auto" w:fill="auto"/>
            <w:tcMar>
              <w:top w:w="100" w:type="dxa"/>
              <w:left w:w="100" w:type="dxa"/>
              <w:bottom w:w="100" w:type="dxa"/>
              <w:right w:w="100" w:type="dxa"/>
            </w:tcMar>
          </w:tcPr>
          <w:p w14:paraId="6096088D" w14:textId="77777777" w:rsidR="00FE2FC6" w:rsidRPr="00FE2FC6" w:rsidRDefault="00FE2FC6" w:rsidP="00FE2FC6">
            <w:pPr>
              <w:widowControl w:val="0"/>
              <w:jc w:val="left"/>
              <w:rPr>
                <w:rFonts w:ascii="Tahoma" w:hAnsi="Tahoma" w:cs="Tahoma"/>
                <w:b/>
                <w:sz w:val="20"/>
                <w:szCs w:val="20"/>
              </w:rPr>
            </w:pPr>
            <w:r w:rsidRPr="00FE2FC6">
              <w:rPr>
                <w:rFonts w:ascii="Tahoma" w:hAnsi="Tahoma" w:cs="Tahoma"/>
                <w:b/>
                <w:sz w:val="20"/>
                <w:szCs w:val="20"/>
              </w:rPr>
              <w:t>Вид автотеста</w:t>
            </w:r>
          </w:p>
        </w:tc>
      </w:tr>
      <w:tr w:rsidR="00FE2FC6" w:rsidRPr="00FE2FC6" w14:paraId="0DEFA69A"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3243113" w14:textId="77777777" w:rsidR="00FE2FC6" w:rsidRPr="00FE2FC6" w:rsidRDefault="00FE2FC6" w:rsidP="00FE2FC6">
            <w:pPr>
              <w:widowControl w:val="0"/>
              <w:jc w:val="left"/>
              <w:rPr>
                <w:rFonts w:ascii="Tahoma" w:hAnsi="Tahoma" w:cs="Tahoma"/>
                <w:b/>
                <w:sz w:val="20"/>
                <w:szCs w:val="20"/>
              </w:rPr>
            </w:pPr>
            <w:r w:rsidRPr="00FE2FC6">
              <w:rPr>
                <w:rFonts w:ascii="Tahoma" w:hAnsi="Tahoma" w:cs="Tahoma"/>
                <w:b/>
                <w:sz w:val="20"/>
                <w:szCs w:val="20"/>
              </w:rPr>
              <w:t>Блок авторизации</w:t>
            </w:r>
          </w:p>
        </w:tc>
        <w:tc>
          <w:tcPr>
            <w:tcW w:w="2505" w:type="dxa"/>
            <w:shd w:val="clear" w:color="auto" w:fill="auto"/>
            <w:tcMar>
              <w:top w:w="100" w:type="dxa"/>
              <w:left w:w="100" w:type="dxa"/>
              <w:bottom w:w="100" w:type="dxa"/>
              <w:right w:w="100" w:type="dxa"/>
            </w:tcMar>
          </w:tcPr>
          <w:p w14:paraId="6E7B5EC5" w14:textId="77777777" w:rsidR="00FE2FC6" w:rsidRPr="00FE2FC6" w:rsidRDefault="00FE2FC6" w:rsidP="00FE2FC6">
            <w:pPr>
              <w:widowControl w:val="0"/>
              <w:jc w:val="left"/>
              <w:rPr>
                <w:rFonts w:ascii="Tahoma" w:hAnsi="Tahoma" w:cs="Tahoma"/>
                <w:sz w:val="20"/>
                <w:szCs w:val="20"/>
              </w:rPr>
            </w:pPr>
          </w:p>
        </w:tc>
      </w:tr>
      <w:tr w:rsidR="00FE2FC6" w:rsidRPr="00FE2FC6" w14:paraId="2267B43E"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DD71F5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Многократные нажатия на кнопки</w:t>
            </w:r>
          </w:p>
        </w:tc>
        <w:tc>
          <w:tcPr>
            <w:tcW w:w="2505" w:type="dxa"/>
            <w:shd w:val="clear" w:color="auto" w:fill="auto"/>
            <w:tcMar>
              <w:top w:w="100" w:type="dxa"/>
              <w:left w:w="100" w:type="dxa"/>
              <w:bottom w:w="100" w:type="dxa"/>
              <w:right w:w="100" w:type="dxa"/>
            </w:tcMar>
          </w:tcPr>
          <w:p w14:paraId="00D910D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E2E</w:t>
            </w:r>
          </w:p>
        </w:tc>
      </w:tr>
      <w:tr w:rsidR="00FE2FC6" w:rsidRPr="00FE2FC6" w14:paraId="6311D5E6"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F7A617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Ввод пробела и невидимых символов в поля ввода</w:t>
            </w:r>
          </w:p>
        </w:tc>
        <w:tc>
          <w:tcPr>
            <w:tcW w:w="2505" w:type="dxa"/>
            <w:shd w:val="clear" w:color="auto" w:fill="auto"/>
            <w:tcMar>
              <w:top w:w="100" w:type="dxa"/>
              <w:left w:w="100" w:type="dxa"/>
              <w:bottom w:w="100" w:type="dxa"/>
              <w:right w:w="100" w:type="dxa"/>
            </w:tcMar>
          </w:tcPr>
          <w:p w14:paraId="14FA581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2138761B"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E47C23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Пользователь существует в системе с введенным логином и паролем</w:t>
            </w:r>
          </w:p>
        </w:tc>
        <w:tc>
          <w:tcPr>
            <w:tcW w:w="2505" w:type="dxa"/>
            <w:shd w:val="clear" w:color="auto" w:fill="auto"/>
            <w:tcMar>
              <w:top w:w="100" w:type="dxa"/>
              <w:left w:w="100" w:type="dxa"/>
              <w:bottom w:w="100" w:type="dxa"/>
              <w:right w:w="100" w:type="dxa"/>
            </w:tcMar>
          </w:tcPr>
          <w:p w14:paraId="61F2231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3EAD6DC5"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E17BA5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Пользователь с введенным логином не существует в системе</w:t>
            </w:r>
          </w:p>
        </w:tc>
        <w:tc>
          <w:tcPr>
            <w:tcW w:w="2505" w:type="dxa"/>
            <w:shd w:val="clear" w:color="auto" w:fill="auto"/>
            <w:tcMar>
              <w:top w:w="100" w:type="dxa"/>
              <w:left w:w="100" w:type="dxa"/>
              <w:bottom w:w="100" w:type="dxa"/>
              <w:right w:w="100" w:type="dxa"/>
            </w:tcMar>
          </w:tcPr>
          <w:p w14:paraId="3F55190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6C559549"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E58E4B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Пользователь с введенным логином и паролем существует в системе, но заблокирован модерацией (страница заморожена)</w:t>
            </w:r>
          </w:p>
        </w:tc>
        <w:tc>
          <w:tcPr>
            <w:tcW w:w="2505" w:type="dxa"/>
            <w:shd w:val="clear" w:color="auto" w:fill="auto"/>
            <w:tcMar>
              <w:top w:w="100" w:type="dxa"/>
              <w:left w:w="100" w:type="dxa"/>
              <w:bottom w:w="100" w:type="dxa"/>
              <w:right w:w="100" w:type="dxa"/>
            </w:tcMar>
          </w:tcPr>
          <w:p w14:paraId="534A817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29CA70C4"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A4CF04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Авторизация под старыми данными</w:t>
            </w:r>
          </w:p>
        </w:tc>
        <w:tc>
          <w:tcPr>
            <w:tcW w:w="2505" w:type="dxa"/>
            <w:shd w:val="clear" w:color="auto" w:fill="auto"/>
            <w:tcMar>
              <w:top w:w="100" w:type="dxa"/>
              <w:left w:w="100" w:type="dxa"/>
              <w:bottom w:w="100" w:type="dxa"/>
              <w:right w:w="100" w:type="dxa"/>
            </w:tcMar>
          </w:tcPr>
          <w:p w14:paraId="64ABB1A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08EF8060"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654CBA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Авторизация по соц. Сетям</w:t>
            </w:r>
          </w:p>
        </w:tc>
        <w:tc>
          <w:tcPr>
            <w:tcW w:w="2505" w:type="dxa"/>
            <w:shd w:val="clear" w:color="auto" w:fill="auto"/>
            <w:tcMar>
              <w:top w:w="100" w:type="dxa"/>
              <w:left w:w="100" w:type="dxa"/>
              <w:bottom w:w="100" w:type="dxa"/>
              <w:right w:w="100" w:type="dxa"/>
            </w:tcMar>
          </w:tcPr>
          <w:p w14:paraId="0E164F5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78FF54DC"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71C915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Безопасность пароля</w:t>
            </w:r>
          </w:p>
        </w:tc>
        <w:tc>
          <w:tcPr>
            <w:tcW w:w="2505" w:type="dxa"/>
            <w:shd w:val="clear" w:color="auto" w:fill="auto"/>
            <w:tcMar>
              <w:top w:w="100" w:type="dxa"/>
              <w:left w:w="100" w:type="dxa"/>
              <w:bottom w:w="100" w:type="dxa"/>
              <w:right w:w="100" w:type="dxa"/>
            </w:tcMar>
          </w:tcPr>
          <w:p w14:paraId="4E00350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69A89B89"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6677DC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Бан через N-попыток входа или смены пароля</w:t>
            </w:r>
          </w:p>
        </w:tc>
        <w:tc>
          <w:tcPr>
            <w:tcW w:w="2505" w:type="dxa"/>
            <w:shd w:val="clear" w:color="auto" w:fill="auto"/>
            <w:tcMar>
              <w:top w:w="100" w:type="dxa"/>
              <w:left w:w="100" w:type="dxa"/>
              <w:bottom w:w="100" w:type="dxa"/>
              <w:right w:w="100" w:type="dxa"/>
            </w:tcMar>
          </w:tcPr>
          <w:p w14:paraId="7B50E68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290EB009"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463D68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HTML, XSS, SQL - инъекции</w:t>
            </w:r>
          </w:p>
        </w:tc>
        <w:tc>
          <w:tcPr>
            <w:tcW w:w="2505" w:type="dxa"/>
            <w:shd w:val="clear" w:color="auto" w:fill="auto"/>
            <w:tcMar>
              <w:top w:w="100" w:type="dxa"/>
              <w:left w:w="100" w:type="dxa"/>
              <w:bottom w:w="100" w:type="dxa"/>
              <w:right w:w="100" w:type="dxa"/>
            </w:tcMar>
          </w:tcPr>
          <w:p w14:paraId="0529A0E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63814415"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84153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Ошибки в Console</w:t>
            </w:r>
          </w:p>
        </w:tc>
        <w:tc>
          <w:tcPr>
            <w:tcW w:w="2505" w:type="dxa"/>
            <w:shd w:val="clear" w:color="auto" w:fill="auto"/>
            <w:tcMar>
              <w:top w:w="100" w:type="dxa"/>
              <w:left w:w="100" w:type="dxa"/>
              <w:bottom w:w="100" w:type="dxa"/>
              <w:right w:w="100" w:type="dxa"/>
            </w:tcMar>
          </w:tcPr>
          <w:p w14:paraId="6D2FF2C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3F9AAC63" w14:textId="77777777" w:rsidTr="00FE2FC6">
        <w:tc>
          <w:tcPr>
            <w:tcW w:w="6435" w:type="dxa"/>
            <w:shd w:val="clear" w:color="auto" w:fill="auto"/>
            <w:tcMar>
              <w:top w:w="100" w:type="dxa"/>
              <w:left w:w="100" w:type="dxa"/>
              <w:bottom w:w="100" w:type="dxa"/>
              <w:right w:w="100" w:type="dxa"/>
            </w:tcMar>
          </w:tcPr>
          <w:p w14:paraId="711DD5A2" w14:textId="77777777" w:rsidR="00FE2FC6" w:rsidRPr="00FE2FC6" w:rsidRDefault="00FE2FC6" w:rsidP="00FE2FC6">
            <w:pPr>
              <w:widowControl w:val="0"/>
              <w:jc w:val="left"/>
              <w:rPr>
                <w:rFonts w:ascii="Tahoma" w:hAnsi="Tahoma" w:cs="Tahoma"/>
                <w:b/>
                <w:sz w:val="20"/>
                <w:szCs w:val="20"/>
              </w:rPr>
            </w:pPr>
            <w:r w:rsidRPr="00FE2FC6">
              <w:rPr>
                <w:rFonts w:ascii="Tahoma" w:hAnsi="Tahoma" w:cs="Tahoma"/>
                <w:b/>
                <w:sz w:val="20"/>
                <w:szCs w:val="20"/>
              </w:rPr>
              <w:t>Блок регистрации</w:t>
            </w:r>
          </w:p>
        </w:tc>
        <w:tc>
          <w:tcPr>
            <w:tcW w:w="2505" w:type="dxa"/>
            <w:shd w:val="clear" w:color="auto" w:fill="auto"/>
            <w:tcMar>
              <w:top w:w="100" w:type="dxa"/>
              <w:left w:w="100" w:type="dxa"/>
              <w:bottom w:w="100" w:type="dxa"/>
              <w:right w:w="100" w:type="dxa"/>
            </w:tcMar>
          </w:tcPr>
          <w:p w14:paraId="2099994C" w14:textId="77777777" w:rsidR="00FE2FC6" w:rsidRPr="00FE2FC6" w:rsidRDefault="00FE2FC6" w:rsidP="00FE2FC6">
            <w:pPr>
              <w:widowControl w:val="0"/>
              <w:jc w:val="left"/>
              <w:rPr>
                <w:rFonts w:ascii="Tahoma" w:hAnsi="Tahoma" w:cs="Tahoma"/>
                <w:sz w:val="20"/>
                <w:szCs w:val="20"/>
              </w:rPr>
            </w:pPr>
          </w:p>
        </w:tc>
      </w:tr>
      <w:tr w:rsidR="00FE2FC6" w:rsidRPr="00FE2FC6" w14:paraId="55F708D7"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BD4192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Многократное нажатие на кнопки</w:t>
            </w:r>
          </w:p>
        </w:tc>
        <w:tc>
          <w:tcPr>
            <w:tcW w:w="2505" w:type="dxa"/>
            <w:shd w:val="clear" w:color="auto" w:fill="auto"/>
            <w:tcMar>
              <w:top w:w="100" w:type="dxa"/>
              <w:left w:w="100" w:type="dxa"/>
              <w:bottom w:w="100" w:type="dxa"/>
              <w:right w:w="100" w:type="dxa"/>
            </w:tcMar>
          </w:tcPr>
          <w:p w14:paraId="02D58FB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E2E</w:t>
            </w:r>
          </w:p>
        </w:tc>
      </w:tr>
      <w:tr w:rsidR="00FE2FC6" w:rsidRPr="00FE2FC6" w14:paraId="6CF32F4F"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11B042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Авторизация невалидными данными</w:t>
            </w:r>
          </w:p>
        </w:tc>
        <w:tc>
          <w:tcPr>
            <w:tcW w:w="2505" w:type="dxa"/>
            <w:shd w:val="clear" w:color="auto" w:fill="auto"/>
            <w:tcMar>
              <w:top w:w="100" w:type="dxa"/>
              <w:left w:w="100" w:type="dxa"/>
              <w:bottom w:w="100" w:type="dxa"/>
              <w:right w:w="100" w:type="dxa"/>
            </w:tcMar>
          </w:tcPr>
          <w:p w14:paraId="047A900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08ECC109"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86AD0D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Ввод пробела и невидимых символов</w:t>
            </w:r>
          </w:p>
        </w:tc>
        <w:tc>
          <w:tcPr>
            <w:tcW w:w="2505" w:type="dxa"/>
            <w:shd w:val="clear" w:color="auto" w:fill="auto"/>
            <w:tcMar>
              <w:top w:w="100" w:type="dxa"/>
              <w:left w:w="100" w:type="dxa"/>
              <w:bottom w:w="100" w:type="dxa"/>
              <w:right w:w="100" w:type="dxa"/>
            </w:tcMar>
          </w:tcPr>
          <w:p w14:paraId="44DA61F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18AC6E4C"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DB61F4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Демонстрация ошибки, при вводе некорректных данных</w:t>
            </w:r>
          </w:p>
        </w:tc>
        <w:tc>
          <w:tcPr>
            <w:tcW w:w="2505" w:type="dxa"/>
            <w:shd w:val="clear" w:color="auto" w:fill="auto"/>
            <w:tcMar>
              <w:top w:w="100" w:type="dxa"/>
              <w:left w:w="100" w:type="dxa"/>
              <w:bottom w:w="100" w:type="dxa"/>
              <w:right w:w="100" w:type="dxa"/>
            </w:tcMar>
          </w:tcPr>
          <w:p w14:paraId="4ED9E82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E2E</w:t>
            </w:r>
          </w:p>
        </w:tc>
      </w:tr>
      <w:tr w:rsidR="00FE2FC6" w:rsidRPr="00FE2FC6" w14:paraId="5326E855"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A1027B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Корректные атрибуты HTML-тегов</w:t>
            </w:r>
          </w:p>
        </w:tc>
        <w:tc>
          <w:tcPr>
            <w:tcW w:w="2505" w:type="dxa"/>
            <w:shd w:val="clear" w:color="auto" w:fill="auto"/>
            <w:tcMar>
              <w:top w:w="100" w:type="dxa"/>
              <w:left w:w="100" w:type="dxa"/>
              <w:bottom w:w="100" w:type="dxa"/>
              <w:right w:w="100" w:type="dxa"/>
            </w:tcMar>
          </w:tcPr>
          <w:p w14:paraId="48CF48C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78970228"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6ABE50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Пользователь существует в системе, но заблокирован модерацией (страница заморожена)</w:t>
            </w:r>
          </w:p>
        </w:tc>
        <w:tc>
          <w:tcPr>
            <w:tcW w:w="2505" w:type="dxa"/>
            <w:shd w:val="clear" w:color="auto" w:fill="auto"/>
            <w:tcMar>
              <w:top w:w="100" w:type="dxa"/>
              <w:left w:w="100" w:type="dxa"/>
              <w:bottom w:w="100" w:type="dxa"/>
              <w:right w:w="100" w:type="dxa"/>
            </w:tcMar>
          </w:tcPr>
          <w:p w14:paraId="5B7D7FA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6CA6397D"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43AA63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Безопасность пароля</w:t>
            </w:r>
          </w:p>
        </w:tc>
        <w:tc>
          <w:tcPr>
            <w:tcW w:w="2505" w:type="dxa"/>
            <w:shd w:val="clear" w:color="auto" w:fill="auto"/>
            <w:tcMar>
              <w:top w:w="100" w:type="dxa"/>
              <w:left w:w="100" w:type="dxa"/>
              <w:bottom w:w="100" w:type="dxa"/>
              <w:right w:w="100" w:type="dxa"/>
            </w:tcMar>
          </w:tcPr>
          <w:p w14:paraId="6907D5E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68835D07"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FF8553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Бан через N-попыток входа или смены пароля</w:t>
            </w:r>
          </w:p>
        </w:tc>
        <w:tc>
          <w:tcPr>
            <w:tcW w:w="2505" w:type="dxa"/>
            <w:shd w:val="clear" w:color="auto" w:fill="auto"/>
            <w:tcMar>
              <w:top w:w="100" w:type="dxa"/>
              <w:left w:w="100" w:type="dxa"/>
              <w:bottom w:w="100" w:type="dxa"/>
              <w:right w:w="100" w:type="dxa"/>
            </w:tcMar>
          </w:tcPr>
          <w:p w14:paraId="34E8F81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7532B1F6"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294D65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HTML, XSS, SQL - инъекции</w:t>
            </w:r>
          </w:p>
        </w:tc>
        <w:tc>
          <w:tcPr>
            <w:tcW w:w="2505" w:type="dxa"/>
            <w:shd w:val="clear" w:color="auto" w:fill="auto"/>
            <w:tcMar>
              <w:top w:w="100" w:type="dxa"/>
              <w:left w:w="100" w:type="dxa"/>
              <w:bottom w:w="100" w:type="dxa"/>
              <w:right w:w="100" w:type="dxa"/>
            </w:tcMar>
          </w:tcPr>
          <w:p w14:paraId="72EFD10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566B7BD7"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4E2220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Ошибки в Console</w:t>
            </w:r>
          </w:p>
        </w:tc>
        <w:tc>
          <w:tcPr>
            <w:tcW w:w="2505" w:type="dxa"/>
            <w:shd w:val="clear" w:color="auto" w:fill="auto"/>
            <w:tcMar>
              <w:top w:w="100" w:type="dxa"/>
              <w:left w:w="100" w:type="dxa"/>
              <w:bottom w:w="100" w:type="dxa"/>
              <w:right w:w="100" w:type="dxa"/>
            </w:tcMar>
          </w:tcPr>
          <w:p w14:paraId="6240438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3453A25B"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47AD339" w14:textId="77777777" w:rsidR="00FE2FC6" w:rsidRPr="00FE2FC6" w:rsidRDefault="00FE2FC6" w:rsidP="00FE2FC6">
            <w:pPr>
              <w:widowControl w:val="0"/>
              <w:jc w:val="left"/>
              <w:rPr>
                <w:rFonts w:ascii="Tahoma" w:hAnsi="Tahoma" w:cs="Tahoma"/>
                <w:b/>
                <w:sz w:val="20"/>
                <w:szCs w:val="20"/>
                <w:vertAlign w:val="superscript"/>
              </w:rPr>
            </w:pPr>
            <w:r w:rsidRPr="00FE2FC6">
              <w:rPr>
                <w:rFonts w:ascii="Tahoma" w:hAnsi="Tahoma" w:cs="Tahoma"/>
                <w:b/>
                <w:sz w:val="20"/>
                <w:szCs w:val="20"/>
              </w:rPr>
              <w:t>Блок восстановления пароля</w:t>
            </w:r>
          </w:p>
        </w:tc>
        <w:tc>
          <w:tcPr>
            <w:tcW w:w="2505" w:type="dxa"/>
            <w:shd w:val="clear" w:color="auto" w:fill="auto"/>
            <w:tcMar>
              <w:top w:w="100" w:type="dxa"/>
              <w:left w:w="100" w:type="dxa"/>
              <w:bottom w:w="100" w:type="dxa"/>
              <w:right w:w="100" w:type="dxa"/>
            </w:tcMar>
          </w:tcPr>
          <w:p w14:paraId="27063608" w14:textId="77777777" w:rsidR="00FE2FC6" w:rsidRPr="00FE2FC6" w:rsidRDefault="00FE2FC6" w:rsidP="00FE2FC6">
            <w:pPr>
              <w:widowControl w:val="0"/>
              <w:jc w:val="left"/>
              <w:rPr>
                <w:rFonts w:ascii="Tahoma" w:hAnsi="Tahoma" w:cs="Tahoma"/>
                <w:sz w:val="20"/>
                <w:szCs w:val="20"/>
              </w:rPr>
            </w:pPr>
          </w:p>
        </w:tc>
      </w:tr>
      <w:tr w:rsidR="00FE2FC6" w:rsidRPr="00FE2FC6" w14:paraId="773EB29E"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788418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Попытка залогиниться со старым паролем после замены на новый</w:t>
            </w:r>
          </w:p>
        </w:tc>
        <w:tc>
          <w:tcPr>
            <w:tcW w:w="2505" w:type="dxa"/>
            <w:shd w:val="clear" w:color="auto" w:fill="auto"/>
            <w:tcMar>
              <w:top w:w="100" w:type="dxa"/>
              <w:left w:w="100" w:type="dxa"/>
              <w:bottom w:w="100" w:type="dxa"/>
              <w:right w:w="100" w:type="dxa"/>
            </w:tcMar>
          </w:tcPr>
          <w:p w14:paraId="11474C1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52E3B378"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B57544E" w14:textId="77777777" w:rsidR="00FE2FC6" w:rsidRPr="00FE2FC6" w:rsidRDefault="00FE2FC6" w:rsidP="00FE2FC6">
            <w:pPr>
              <w:widowControl w:val="0"/>
              <w:jc w:val="left"/>
              <w:rPr>
                <w:rFonts w:ascii="Tahoma" w:hAnsi="Tahoma" w:cs="Tahoma"/>
                <w:b/>
                <w:sz w:val="20"/>
                <w:szCs w:val="20"/>
              </w:rPr>
            </w:pPr>
            <w:r w:rsidRPr="00FE2FC6">
              <w:rPr>
                <w:rFonts w:ascii="Tahoma" w:hAnsi="Tahoma" w:cs="Tahoma"/>
                <w:b/>
                <w:sz w:val="20"/>
                <w:szCs w:val="20"/>
              </w:rPr>
              <w:t>Блок главной страницы</w:t>
            </w:r>
          </w:p>
        </w:tc>
        <w:tc>
          <w:tcPr>
            <w:tcW w:w="2505" w:type="dxa"/>
            <w:shd w:val="clear" w:color="auto" w:fill="auto"/>
            <w:tcMar>
              <w:top w:w="100" w:type="dxa"/>
              <w:left w:w="100" w:type="dxa"/>
              <w:bottom w:w="100" w:type="dxa"/>
              <w:right w:w="100" w:type="dxa"/>
            </w:tcMar>
          </w:tcPr>
          <w:p w14:paraId="204A0662" w14:textId="77777777" w:rsidR="00FE2FC6" w:rsidRPr="00FE2FC6" w:rsidRDefault="00FE2FC6" w:rsidP="00FE2FC6">
            <w:pPr>
              <w:widowControl w:val="0"/>
              <w:jc w:val="left"/>
              <w:rPr>
                <w:rFonts w:ascii="Tahoma" w:hAnsi="Tahoma" w:cs="Tahoma"/>
                <w:sz w:val="20"/>
                <w:szCs w:val="20"/>
              </w:rPr>
            </w:pPr>
          </w:p>
        </w:tc>
      </w:tr>
      <w:tr w:rsidR="00FE2FC6" w:rsidRPr="00FE2FC6" w14:paraId="2B467E10"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468E29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Тур по сайту, Помощь и поддержка, настройки, аватар, имя пользователя, значок уведомлений, значок выхода из личного кабинета, все они следуют друг за другом</w:t>
            </w:r>
          </w:p>
        </w:tc>
        <w:tc>
          <w:tcPr>
            <w:tcW w:w="2505" w:type="dxa"/>
            <w:shd w:val="clear" w:color="auto" w:fill="auto"/>
            <w:tcMar>
              <w:top w:w="100" w:type="dxa"/>
              <w:left w:w="100" w:type="dxa"/>
              <w:bottom w:w="100" w:type="dxa"/>
              <w:right w:w="100" w:type="dxa"/>
            </w:tcMar>
          </w:tcPr>
          <w:p w14:paraId="46C9156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E2E</w:t>
            </w:r>
          </w:p>
        </w:tc>
      </w:tr>
      <w:tr w:rsidR="00FE2FC6" w:rsidRPr="00FE2FC6" w14:paraId="2784FA19"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A5EF26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Переход по блокам карусели</w:t>
            </w:r>
          </w:p>
        </w:tc>
        <w:tc>
          <w:tcPr>
            <w:tcW w:w="2505" w:type="dxa"/>
            <w:shd w:val="clear" w:color="auto" w:fill="auto"/>
            <w:tcMar>
              <w:top w:w="100" w:type="dxa"/>
              <w:left w:w="100" w:type="dxa"/>
              <w:bottom w:w="100" w:type="dxa"/>
              <w:right w:w="100" w:type="dxa"/>
            </w:tcMar>
          </w:tcPr>
          <w:p w14:paraId="3785EA9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0F53A9A8"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7B4BC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После перехода на блоки: Состояние расчетов, передача показаний, История и Статистика, Обращения</w:t>
            </w:r>
          </w:p>
        </w:tc>
        <w:tc>
          <w:tcPr>
            <w:tcW w:w="2505" w:type="dxa"/>
            <w:shd w:val="clear" w:color="auto" w:fill="auto"/>
            <w:tcMar>
              <w:top w:w="100" w:type="dxa"/>
              <w:left w:w="100" w:type="dxa"/>
              <w:bottom w:w="100" w:type="dxa"/>
              <w:right w:w="100" w:type="dxa"/>
            </w:tcMar>
          </w:tcPr>
          <w:p w14:paraId="1C15E73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E2E</w:t>
            </w:r>
          </w:p>
        </w:tc>
      </w:tr>
      <w:tr w:rsidR="00FE2FC6" w:rsidRPr="00FE2FC6" w14:paraId="1B5E886A"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7A05DD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Проверка на ЭДО</w:t>
            </w:r>
          </w:p>
        </w:tc>
        <w:tc>
          <w:tcPr>
            <w:tcW w:w="2505" w:type="dxa"/>
            <w:shd w:val="clear" w:color="auto" w:fill="auto"/>
            <w:tcMar>
              <w:top w:w="100" w:type="dxa"/>
              <w:left w:w="100" w:type="dxa"/>
              <w:bottom w:w="100" w:type="dxa"/>
              <w:right w:w="100" w:type="dxa"/>
            </w:tcMar>
          </w:tcPr>
          <w:p w14:paraId="7E3D93D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76838ABA"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4A3F93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Автоплатеж</w:t>
            </w:r>
          </w:p>
        </w:tc>
        <w:tc>
          <w:tcPr>
            <w:tcW w:w="2505" w:type="dxa"/>
            <w:shd w:val="clear" w:color="auto" w:fill="auto"/>
            <w:tcMar>
              <w:top w:w="100" w:type="dxa"/>
              <w:left w:w="100" w:type="dxa"/>
              <w:bottom w:w="100" w:type="dxa"/>
              <w:right w:w="100" w:type="dxa"/>
            </w:tcMar>
          </w:tcPr>
          <w:p w14:paraId="719B867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59B3B70D"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F6E049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Настойки: мои подписки, мои договоры, мои поставщики</w:t>
            </w:r>
          </w:p>
        </w:tc>
        <w:tc>
          <w:tcPr>
            <w:tcW w:w="2505" w:type="dxa"/>
            <w:shd w:val="clear" w:color="auto" w:fill="auto"/>
            <w:tcMar>
              <w:top w:w="100" w:type="dxa"/>
              <w:left w:w="100" w:type="dxa"/>
              <w:bottom w:w="100" w:type="dxa"/>
              <w:right w:w="100" w:type="dxa"/>
            </w:tcMar>
          </w:tcPr>
          <w:p w14:paraId="2AB415C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E2E</w:t>
            </w:r>
          </w:p>
        </w:tc>
      </w:tr>
      <w:tr w:rsidR="00FE2FC6" w:rsidRPr="00FE2FC6" w14:paraId="4FE3C71F"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E82461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Акции (promotions)</w:t>
            </w:r>
          </w:p>
        </w:tc>
        <w:tc>
          <w:tcPr>
            <w:tcW w:w="2505" w:type="dxa"/>
            <w:shd w:val="clear" w:color="auto" w:fill="auto"/>
            <w:tcMar>
              <w:top w:w="100" w:type="dxa"/>
              <w:left w:w="100" w:type="dxa"/>
              <w:bottom w:w="100" w:type="dxa"/>
              <w:right w:w="100" w:type="dxa"/>
            </w:tcMar>
          </w:tcPr>
          <w:p w14:paraId="46C6B39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E2E</w:t>
            </w:r>
          </w:p>
        </w:tc>
      </w:tr>
      <w:tr w:rsidR="00FE2FC6" w:rsidRPr="00FE2FC6" w14:paraId="1468BB44"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05ADD5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Добавление нового Договора</w:t>
            </w:r>
          </w:p>
        </w:tc>
        <w:tc>
          <w:tcPr>
            <w:tcW w:w="2505" w:type="dxa"/>
            <w:shd w:val="clear" w:color="auto" w:fill="auto"/>
            <w:tcMar>
              <w:top w:w="100" w:type="dxa"/>
              <w:left w:w="100" w:type="dxa"/>
              <w:bottom w:w="100" w:type="dxa"/>
              <w:right w:w="100" w:type="dxa"/>
            </w:tcMar>
          </w:tcPr>
          <w:p w14:paraId="68EAD7E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3775A23C"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0E4E21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Удаление добавленного Договора</w:t>
            </w:r>
          </w:p>
        </w:tc>
        <w:tc>
          <w:tcPr>
            <w:tcW w:w="2505" w:type="dxa"/>
            <w:shd w:val="clear" w:color="auto" w:fill="auto"/>
            <w:tcMar>
              <w:top w:w="100" w:type="dxa"/>
              <w:left w:w="100" w:type="dxa"/>
              <w:bottom w:w="100" w:type="dxa"/>
              <w:right w:w="100" w:type="dxa"/>
            </w:tcMar>
          </w:tcPr>
          <w:p w14:paraId="37C263A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0B0B40FA"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6DDA3DA" w14:textId="77777777" w:rsidR="00FE2FC6" w:rsidRPr="00FE2FC6" w:rsidRDefault="00FE2FC6" w:rsidP="00FE2FC6">
            <w:pPr>
              <w:widowControl w:val="0"/>
              <w:jc w:val="left"/>
              <w:rPr>
                <w:rFonts w:ascii="Tahoma" w:hAnsi="Tahoma" w:cs="Tahoma"/>
                <w:b/>
                <w:sz w:val="20"/>
                <w:szCs w:val="20"/>
              </w:rPr>
            </w:pPr>
            <w:r w:rsidRPr="00FE2FC6">
              <w:rPr>
                <w:rFonts w:ascii="Tahoma" w:hAnsi="Tahoma" w:cs="Tahoma"/>
                <w:b/>
                <w:sz w:val="20"/>
                <w:szCs w:val="20"/>
              </w:rPr>
              <w:t>Блок обращения</w:t>
            </w:r>
          </w:p>
        </w:tc>
        <w:tc>
          <w:tcPr>
            <w:tcW w:w="2505" w:type="dxa"/>
            <w:shd w:val="clear" w:color="auto" w:fill="auto"/>
            <w:tcMar>
              <w:top w:w="100" w:type="dxa"/>
              <w:left w:w="100" w:type="dxa"/>
              <w:bottom w:w="100" w:type="dxa"/>
              <w:right w:w="100" w:type="dxa"/>
            </w:tcMar>
          </w:tcPr>
          <w:p w14:paraId="6FE3A3AE" w14:textId="77777777" w:rsidR="00FE2FC6" w:rsidRPr="00FE2FC6" w:rsidRDefault="00FE2FC6" w:rsidP="00FE2FC6">
            <w:pPr>
              <w:widowControl w:val="0"/>
              <w:jc w:val="left"/>
              <w:rPr>
                <w:rFonts w:ascii="Tahoma" w:hAnsi="Tahoma" w:cs="Tahoma"/>
                <w:sz w:val="20"/>
                <w:szCs w:val="20"/>
              </w:rPr>
            </w:pPr>
          </w:p>
        </w:tc>
      </w:tr>
      <w:tr w:rsidR="00FE2FC6" w:rsidRPr="00FE2FC6" w14:paraId="7B9D7002"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9C8668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Список обращений и их статусы</w:t>
            </w:r>
          </w:p>
        </w:tc>
        <w:tc>
          <w:tcPr>
            <w:tcW w:w="2505" w:type="dxa"/>
            <w:shd w:val="clear" w:color="auto" w:fill="auto"/>
            <w:tcMar>
              <w:top w:w="100" w:type="dxa"/>
              <w:left w:w="100" w:type="dxa"/>
              <w:bottom w:w="100" w:type="dxa"/>
              <w:right w:w="100" w:type="dxa"/>
            </w:tcMar>
          </w:tcPr>
          <w:p w14:paraId="2812FDC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41AADBC9"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1DF04F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Создание обращений</w:t>
            </w:r>
          </w:p>
        </w:tc>
        <w:tc>
          <w:tcPr>
            <w:tcW w:w="2505" w:type="dxa"/>
            <w:shd w:val="clear" w:color="auto" w:fill="auto"/>
            <w:tcMar>
              <w:top w:w="100" w:type="dxa"/>
              <w:left w:w="100" w:type="dxa"/>
              <w:bottom w:w="100" w:type="dxa"/>
              <w:right w:w="100" w:type="dxa"/>
            </w:tcMar>
          </w:tcPr>
          <w:p w14:paraId="43CD9A7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624E8B11"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2BE75B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Обязательность полей, файлов</w:t>
            </w:r>
          </w:p>
        </w:tc>
        <w:tc>
          <w:tcPr>
            <w:tcW w:w="2505" w:type="dxa"/>
            <w:shd w:val="clear" w:color="auto" w:fill="auto"/>
            <w:tcMar>
              <w:top w:w="100" w:type="dxa"/>
              <w:left w:w="100" w:type="dxa"/>
              <w:bottom w:w="100" w:type="dxa"/>
              <w:right w:w="100" w:type="dxa"/>
            </w:tcMar>
          </w:tcPr>
          <w:p w14:paraId="6FB733E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E2E</w:t>
            </w:r>
          </w:p>
        </w:tc>
      </w:tr>
      <w:tr w:rsidR="00FE2FC6" w:rsidRPr="00FE2FC6" w14:paraId="14A8765D"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A39F1E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Размер и формат файлов прикрепленных к обращению</w:t>
            </w:r>
          </w:p>
        </w:tc>
        <w:tc>
          <w:tcPr>
            <w:tcW w:w="2505" w:type="dxa"/>
            <w:shd w:val="clear" w:color="auto" w:fill="auto"/>
            <w:tcMar>
              <w:top w:w="100" w:type="dxa"/>
              <w:left w:w="100" w:type="dxa"/>
              <w:bottom w:w="100" w:type="dxa"/>
              <w:right w:w="100" w:type="dxa"/>
            </w:tcMar>
          </w:tcPr>
          <w:p w14:paraId="1C0205E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r>
      <w:tr w:rsidR="00FE2FC6" w:rsidRPr="00FE2FC6" w14:paraId="61297E05"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DD1774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Автозаполнение имя, телефон, емейл</w:t>
            </w:r>
          </w:p>
        </w:tc>
        <w:tc>
          <w:tcPr>
            <w:tcW w:w="2505" w:type="dxa"/>
            <w:shd w:val="clear" w:color="auto" w:fill="auto"/>
            <w:tcMar>
              <w:top w:w="100" w:type="dxa"/>
              <w:left w:w="100" w:type="dxa"/>
              <w:bottom w:w="100" w:type="dxa"/>
              <w:right w:w="100" w:type="dxa"/>
            </w:tcMar>
          </w:tcPr>
          <w:p w14:paraId="07DA6A3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E2E</w:t>
            </w:r>
          </w:p>
        </w:tc>
      </w:tr>
      <w:tr w:rsidR="00FE2FC6" w:rsidRPr="00FE2FC6" w14:paraId="14A7117A" w14:textId="77777777" w:rsidTr="00FE2FC6">
        <w:tc>
          <w:tcPr>
            <w:tcW w:w="64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FD46EF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После создания обращения отображение вкладки "мои обращения"</w:t>
            </w:r>
          </w:p>
        </w:tc>
        <w:tc>
          <w:tcPr>
            <w:tcW w:w="2505" w:type="dxa"/>
            <w:shd w:val="clear" w:color="auto" w:fill="auto"/>
            <w:tcMar>
              <w:top w:w="100" w:type="dxa"/>
              <w:left w:w="100" w:type="dxa"/>
              <w:bottom w:w="100" w:type="dxa"/>
              <w:right w:w="100" w:type="dxa"/>
            </w:tcMar>
          </w:tcPr>
          <w:p w14:paraId="63B0E75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E2E</w:t>
            </w:r>
          </w:p>
        </w:tc>
      </w:tr>
    </w:tbl>
    <w:p w14:paraId="6856433E" w14:textId="77777777" w:rsidR="00FE2FC6" w:rsidRPr="00FE2FC6" w:rsidRDefault="00FE2FC6" w:rsidP="00FE2FC6">
      <w:pPr>
        <w:keepNext/>
        <w:keepLines/>
        <w:spacing w:before="320" w:after="80"/>
        <w:jc w:val="left"/>
        <w:outlineLvl w:val="2"/>
        <w:rPr>
          <w:rFonts w:ascii="Tahoma" w:hAnsi="Tahoma" w:cs="Tahoma"/>
          <w:sz w:val="20"/>
          <w:szCs w:val="20"/>
        </w:rPr>
      </w:pPr>
      <w:bookmarkStart w:id="142" w:name="_p8uh2ro0ewqy" w:colFirst="0" w:colLast="0"/>
      <w:bookmarkEnd w:id="142"/>
    </w:p>
    <w:p w14:paraId="505E9E21" w14:textId="77777777" w:rsidR="00FE2FC6" w:rsidRPr="00FE2FC6" w:rsidRDefault="00FE2FC6" w:rsidP="00FE2FC6">
      <w:pPr>
        <w:keepNext/>
        <w:keepLines/>
        <w:spacing w:before="400" w:after="120"/>
        <w:outlineLvl w:val="0"/>
        <w:rPr>
          <w:rFonts w:ascii="Tahoma" w:hAnsi="Tahoma" w:cs="Tahoma"/>
          <w:b/>
          <w:sz w:val="20"/>
          <w:szCs w:val="20"/>
        </w:rPr>
      </w:pPr>
      <w:bookmarkStart w:id="143" w:name="_s9ckd541ibmr" w:colFirst="0" w:colLast="0"/>
      <w:bookmarkEnd w:id="143"/>
    </w:p>
    <w:p w14:paraId="58E53473" w14:textId="77777777" w:rsidR="00FE2FC6" w:rsidRPr="00FE2FC6" w:rsidRDefault="00FE2FC6" w:rsidP="00FE2FC6">
      <w:pPr>
        <w:rPr>
          <w:rFonts w:ascii="Tahoma" w:hAnsi="Tahoma" w:cs="Tahoma"/>
          <w:sz w:val="20"/>
          <w:szCs w:val="20"/>
        </w:rPr>
      </w:pPr>
      <w:r w:rsidRPr="00FE2FC6">
        <w:rPr>
          <w:rFonts w:ascii="Tahoma" w:hAnsi="Tahoma" w:cs="Tahoma"/>
          <w:sz w:val="20"/>
          <w:szCs w:val="20"/>
        </w:rPr>
        <w:br w:type="page"/>
      </w:r>
    </w:p>
    <w:p w14:paraId="6C19FF29" w14:textId="77777777" w:rsidR="00FE2FC6" w:rsidRPr="00FE2FC6" w:rsidRDefault="00FE2FC6" w:rsidP="005430BC">
      <w:pPr>
        <w:keepNext/>
        <w:keepLines/>
        <w:numPr>
          <w:ilvl w:val="0"/>
          <w:numId w:val="201"/>
        </w:numPr>
        <w:pBdr>
          <w:top w:val="nil"/>
          <w:left w:val="nil"/>
          <w:bottom w:val="nil"/>
          <w:right w:val="nil"/>
          <w:between w:val="nil"/>
        </w:pBdr>
        <w:spacing w:after="0"/>
        <w:outlineLvl w:val="0"/>
        <w:rPr>
          <w:rFonts w:ascii="Tahoma" w:hAnsi="Tahoma" w:cs="Tahoma"/>
          <w:b/>
          <w:sz w:val="20"/>
          <w:szCs w:val="20"/>
        </w:rPr>
      </w:pPr>
      <w:bookmarkStart w:id="144" w:name="_Toc120812565"/>
      <w:r w:rsidRPr="00FE2FC6">
        <w:rPr>
          <w:rFonts w:ascii="Tahoma" w:hAnsi="Tahoma" w:cs="Tahoma"/>
          <w:b/>
          <w:sz w:val="20"/>
          <w:szCs w:val="20"/>
        </w:rPr>
        <w:t>Модуль промежуточного хранения данных «Реплика»</w:t>
      </w:r>
      <w:bookmarkEnd w:id="144"/>
    </w:p>
    <w:p w14:paraId="3C5EAA80" w14:textId="77777777" w:rsidR="00FE2FC6" w:rsidRPr="00FE2FC6" w:rsidRDefault="00FE2FC6" w:rsidP="005430BC">
      <w:pPr>
        <w:keepNext/>
        <w:keepLines/>
        <w:numPr>
          <w:ilvl w:val="1"/>
          <w:numId w:val="201"/>
        </w:numPr>
        <w:spacing w:before="0"/>
        <w:ind w:hanging="360"/>
        <w:outlineLvl w:val="1"/>
        <w:rPr>
          <w:rFonts w:ascii="Tahoma" w:hAnsi="Tahoma" w:cs="Tahoma"/>
          <w:b/>
          <w:sz w:val="20"/>
          <w:szCs w:val="20"/>
        </w:rPr>
      </w:pPr>
      <w:bookmarkStart w:id="145" w:name="_Toc120812566"/>
      <w:r w:rsidRPr="00FE2FC6">
        <w:rPr>
          <w:rFonts w:ascii="Tahoma" w:hAnsi="Tahoma" w:cs="Tahoma"/>
          <w:b/>
          <w:sz w:val="20"/>
          <w:szCs w:val="20"/>
        </w:rPr>
        <w:t>Термины и определения</w:t>
      </w:r>
      <w:bookmarkEnd w:id="145"/>
    </w:p>
    <w:p w14:paraId="16BFCBD7"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CRM - система управления взаимоотношениями с клиентами;</w:t>
      </w:r>
    </w:p>
    <w:p w14:paraId="56FBBAB1"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SOAP - протокол обмена данными;</w:t>
      </w:r>
    </w:p>
    <w:p w14:paraId="1235EC00"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БД - база данных;</w:t>
      </w:r>
    </w:p>
    <w:p w14:paraId="39AB6B5B"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ИШ - интеграционная шина;</w:t>
      </w:r>
    </w:p>
    <w:p w14:paraId="0042541C"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КА - когнитивный агент;</w:t>
      </w:r>
    </w:p>
    <w:p w14:paraId="0BA165AE"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ПО - программное обеспечение;</w:t>
      </w:r>
    </w:p>
    <w:p w14:paraId="49C67DD5"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ЭСБ+/компания/организация - сокращённое наименование компании Заказчика;</w:t>
      </w:r>
    </w:p>
    <w:p w14:paraId="5ED63061"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Микросервис -  сервис, отвечающий за один элемент логики в данной предметной области;</w:t>
      </w:r>
    </w:p>
    <w:p w14:paraId="5A0AEC40"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Кэш - это область на компьютере (жестком диске или в оперативной памяти), куда система записывает данные, к которым чаще всего обращается пользователь;</w:t>
      </w:r>
    </w:p>
    <w:p w14:paraId="70164C7B"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Сервис/информационный сервис - сервисы компании функционирующие в текущий момент времени или реализуемые в будущем;</w:t>
      </w:r>
    </w:p>
    <w:p w14:paraId="228106D8" w14:textId="77777777" w:rsidR="00FE2FC6" w:rsidRPr="00FE2FC6" w:rsidRDefault="00FE2FC6" w:rsidP="00FE2FC6">
      <w:pPr>
        <w:ind w:firstLine="720"/>
        <w:rPr>
          <w:rFonts w:ascii="Tahoma" w:hAnsi="Tahoma" w:cs="Tahoma"/>
          <w:sz w:val="20"/>
          <w:szCs w:val="20"/>
        </w:rPr>
      </w:pPr>
    </w:p>
    <w:p w14:paraId="4AF03F32"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Бизнес лог - журнал работы системы в разрезе пользовательских данных (кол-во обращений, ввод данных и т.д.)</w:t>
      </w:r>
    </w:p>
    <w:p w14:paraId="7DB539E0"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Инфраструктурные метрики (лог) - журнал работы системы в разрезе собираемой технической информации о работе системы в целом.</w:t>
      </w:r>
    </w:p>
    <w:p w14:paraId="2C7A48FA" w14:textId="77777777" w:rsidR="00FE2FC6" w:rsidRPr="00FE2FC6" w:rsidRDefault="00FE2FC6" w:rsidP="00FE2FC6">
      <w:pPr>
        <w:ind w:firstLine="720"/>
        <w:rPr>
          <w:rFonts w:ascii="Tahoma" w:hAnsi="Tahoma" w:cs="Tahoma"/>
          <w:sz w:val="20"/>
          <w:szCs w:val="20"/>
        </w:rPr>
      </w:pPr>
    </w:p>
    <w:p w14:paraId="6A4E695F" w14:textId="77777777" w:rsidR="00FE2FC6" w:rsidRPr="00FE2FC6" w:rsidRDefault="00FE2FC6" w:rsidP="005430BC">
      <w:pPr>
        <w:keepNext/>
        <w:keepLines/>
        <w:numPr>
          <w:ilvl w:val="1"/>
          <w:numId w:val="201"/>
        </w:numPr>
        <w:pBdr>
          <w:top w:val="nil"/>
          <w:left w:val="nil"/>
          <w:bottom w:val="nil"/>
          <w:right w:val="nil"/>
          <w:between w:val="nil"/>
        </w:pBdr>
        <w:ind w:hanging="360"/>
        <w:outlineLvl w:val="1"/>
        <w:rPr>
          <w:rFonts w:ascii="Tahoma" w:hAnsi="Tahoma" w:cs="Tahoma"/>
          <w:b/>
          <w:sz w:val="20"/>
          <w:szCs w:val="20"/>
        </w:rPr>
      </w:pPr>
      <w:bookmarkStart w:id="146" w:name="_Toc120812567"/>
      <w:r w:rsidRPr="00FE2FC6">
        <w:rPr>
          <w:rFonts w:ascii="Tahoma" w:hAnsi="Tahoma" w:cs="Tahoma"/>
          <w:b/>
          <w:sz w:val="20"/>
          <w:szCs w:val="20"/>
        </w:rPr>
        <w:t>Общие положения</w:t>
      </w:r>
      <w:bookmarkEnd w:id="146"/>
    </w:p>
    <w:p w14:paraId="5D2D5773" w14:textId="77777777" w:rsidR="00FE2FC6" w:rsidRPr="00FE2FC6" w:rsidRDefault="00FE2FC6" w:rsidP="00FE2FC6">
      <w:pPr>
        <w:rPr>
          <w:rFonts w:ascii="Tahoma" w:hAnsi="Tahoma" w:cs="Tahoma"/>
          <w:sz w:val="20"/>
          <w:szCs w:val="20"/>
        </w:rPr>
      </w:pPr>
      <w:r w:rsidRPr="00FE2FC6">
        <w:rPr>
          <w:rFonts w:ascii="Tahoma" w:hAnsi="Tahoma" w:cs="Tahoma"/>
          <w:sz w:val="20"/>
          <w:szCs w:val="20"/>
        </w:rPr>
        <w:t>Для обеспечения возможности постоянной работы внешних и внутренних клиентов, для обеспечения предоставления актуальной информации клиенту, в сервисах компании должно быть реализовано хранение данных, по аналогии с данными получаемыми при обращении в ИШ, дублирующее при необходимости передачу информации в заданные сервисы.</w:t>
      </w:r>
    </w:p>
    <w:p w14:paraId="2F80ACDF" w14:textId="77777777" w:rsidR="00FE2FC6" w:rsidRPr="00FE2FC6" w:rsidRDefault="00FE2FC6" w:rsidP="00FE2FC6">
      <w:pPr>
        <w:rPr>
          <w:rFonts w:ascii="Tahoma" w:hAnsi="Tahoma" w:cs="Tahoma"/>
          <w:sz w:val="20"/>
          <w:szCs w:val="20"/>
        </w:rPr>
      </w:pPr>
    </w:p>
    <w:p w14:paraId="7674B589" w14:textId="77777777" w:rsidR="00FE2FC6" w:rsidRPr="00FE2FC6" w:rsidRDefault="00FE2FC6" w:rsidP="00FE2FC6">
      <w:pPr>
        <w:rPr>
          <w:rFonts w:ascii="Tahoma" w:hAnsi="Tahoma" w:cs="Tahoma"/>
          <w:sz w:val="20"/>
          <w:szCs w:val="20"/>
        </w:rPr>
      </w:pPr>
      <w:r w:rsidRPr="00FE2FC6">
        <w:rPr>
          <w:rFonts w:ascii="Tahoma" w:hAnsi="Tahoma" w:cs="Tahoma"/>
          <w:sz w:val="20"/>
          <w:szCs w:val="20"/>
        </w:rPr>
        <w:t>Функционирование Реплики должны быть обеспечены использованием отдельного программного и аппаратного обеспечения  для хранения данных по всем Клиентам.</w:t>
      </w:r>
    </w:p>
    <w:p w14:paraId="76653064" w14:textId="77777777" w:rsidR="00FE2FC6" w:rsidRPr="00FE2FC6" w:rsidRDefault="00FE2FC6" w:rsidP="00FE2FC6">
      <w:pPr>
        <w:rPr>
          <w:rFonts w:ascii="Tahoma" w:hAnsi="Tahoma" w:cs="Tahoma"/>
          <w:sz w:val="20"/>
          <w:szCs w:val="20"/>
        </w:rPr>
      </w:pPr>
    </w:p>
    <w:p w14:paraId="22FE74A0"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необходимости данные, хранящиеся в Реплике, должны быть доступны к использования онлайн сервисами компании (ЛКК, КА, СРМ, формы сайта и др.)</w:t>
      </w:r>
    </w:p>
    <w:p w14:paraId="16CCE130" w14:textId="77777777" w:rsidR="00FE2FC6" w:rsidRPr="00FE2FC6" w:rsidRDefault="00FE2FC6" w:rsidP="00FE2FC6">
      <w:pPr>
        <w:rPr>
          <w:rFonts w:ascii="Tahoma" w:hAnsi="Tahoma" w:cs="Tahoma"/>
          <w:sz w:val="20"/>
          <w:szCs w:val="20"/>
        </w:rPr>
      </w:pPr>
    </w:p>
    <w:p w14:paraId="4CE7B7B8" w14:textId="77777777" w:rsidR="00FE2FC6" w:rsidRPr="00FE2FC6" w:rsidRDefault="00FE2FC6" w:rsidP="00FE2FC6">
      <w:pPr>
        <w:rPr>
          <w:rFonts w:ascii="Tahoma" w:hAnsi="Tahoma" w:cs="Tahoma"/>
          <w:sz w:val="20"/>
          <w:szCs w:val="20"/>
        </w:rPr>
      </w:pPr>
      <w:r w:rsidRPr="00FE2FC6">
        <w:rPr>
          <w:rFonts w:ascii="Tahoma" w:hAnsi="Tahoma" w:cs="Tahoma"/>
          <w:sz w:val="20"/>
          <w:szCs w:val="20"/>
        </w:rPr>
        <w:t>Ниже приводится обобщённое графическое представление структуры реплики, её взаимодействия с сервисами компании:</w:t>
      </w:r>
    </w:p>
    <w:p w14:paraId="707FDA0B"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42BB69EB" wp14:editId="2ADB2A73">
            <wp:extent cx="5655600" cy="5651500"/>
            <wp:effectExtent l="0" t="0" r="0" b="0"/>
            <wp:docPr id="135" name="image129.png"/>
            <wp:cNvGraphicFramePr/>
            <a:graphic xmlns:a="http://schemas.openxmlformats.org/drawingml/2006/main">
              <a:graphicData uri="http://schemas.openxmlformats.org/drawingml/2006/picture">
                <pic:pic xmlns:pic="http://schemas.openxmlformats.org/drawingml/2006/picture">
                  <pic:nvPicPr>
                    <pic:cNvPr id="0" name="image129.png"/>
                    <pic:cNvPicPr preferRelativeResize="0"/>
                  </pic:nvPicPr>
                  <pic:blipFill>
                    <a:blip r:embed="rId138"/>
                    <a:srcRect/>
                    <a:stretch>
                      <a:fillRect/>
                    </a:stretch>
                  </pic:blipFill>
                  <pic:spPr>
                    <a:xfrm>
                      <a:off x="0" y="0"/>
                      <a:ext cx="5655600" cy="5651500"/>
                    </a:xfrm>
                    <a:prstGeom prst="rect">
                      <a:avLst/>
                    </a:prstGeom>
                    <a:ln/>
                  </pic:spPr>
                </pic:pic>
              </a:graphicData>
            </a:graphic>
          </wp:inline>
        </w:drawing>
      </w:r>
    </w:p>
    <w:p w14:paraId="73DCCDC8" w14:textId="77777777" w:rsidR="00FE2FC6" w:rsidRPr="00FE2FC6" w:rsidRDefault="00FE2FC6" w:rsidP="005430BC">
      <w:pPr>
        <w:keepNext/>
        <w:keepLines/>
        <w:numPr>
          <w:ilvl w:val="2"/>
          <w:numId w:val="201"/>
        </w:numPr>
        <w:outlineLvl w:val="2"/>
        <w:rPr>
          <w:rFonts w:ascii="Tahoma" w:hAnsi="Tahoma" w:cs="Tahoma"/>
          <w:b/>
          <w:sz w:val="20"/>
          <w:szCs w:val="20"/>
        </w:rPr>
      </w:pPr>
      <w:bookmarkStart w:id="147" w:name="_gqljjx5zj79t" w:colFirst="0" w:colLast="0"/>
      <w:bookmarkStart w:id="148" w:name="_Toc120812568"/>
      <w:bookmarkEnd w:id="147"/>
      <w:r w:rsidRPr="00FE2FC6">
        <w:rPr>
          <w:rFonts w:ascii="Tahoma" w:hAnsi="Tahoma" w:cs="Tahoma"/>
          <w:b/>
          <w:sz w:val="20"/>
          <w:szCs w:val="20"/>
        </w:rPr>
        <w:t>Предоставление актуальных данных</w:t>
      </w:r>
      <w:bookmarkEnd w:id="148"/>
      <w:r w:rsidRPr="00FE2FC6">
        <w:rPr>
          <w:rFonts w:ascii="Tahoma" w:hAnsi="Tahoma" w:cs="Tahoma"/>
          <w:b/>
          <w:sz w:val="20"/>
          <w:szCs w:val="20"/>
        </w:rPr>
        <w:t xml:space="preserve"> </w:t>
      </w:r>
    </w:p>
    <w:p w14:paraId="78CF602C" w14:textId="77777777" w:rsidR="00FE2FC6" w:rsidRPr="00FE2FC6" w:rsidRDefault="00FE2FC6" w:rsidP="00FE2FC6">
      <w:pPr>
        <w:rPr>
          <w:rFonts w:ascii="Tahoma" w:hAnsi="Tahoma" w:cs="Tahoma"/>
          <w:sz w:val="20"/>
          <w:szCs w:val="20"/>
        </w:rPr>
      </w:pPr>
      <w:r w:rsidRPr="00FE2FC6">
        <w:rPr>
          <w:rFonts w:ascii="Tahoma" w:hAnsi="Tahoma" w:cs="Tahoma"/>
          <w:sz w:val="20"/>
          <w:szCs w:val="20"/>
        </w:rPr>
        <w:t>Работа Реплики направлена на своевременное обеспечение внутренних и внешних клиентов актуальной информацией, соответственно предоставляемая информация должна быть наиболее актуальной в момент запроса данных.</w:t>
      </w:r>
    </w:p>
    <w:p w14:paraId="46A97531" w14:textId="39197A4C" w:rsidR="00FE2FC6" w:rsidRPr="00FE2FC6" w:rsidRDefault="00FE2FC6" w:rsidP="00FE2FC6">
      <w:pPr>
        <w:rPr>
          <w:rFonts w:ascii="Tahoma" w:hAnsi="Tahoma" w:cs="Tahoma"/>
          <w:sz w:val="20"/>
          <w:szCs w:val="20"/>
        </w:rPr>
      </w:pPr>
      <w:r w:rsidRPr="00FE2FC6">
        <w:rPr>
          <w:rFonts w:ascii="Tahoma" w:hAnsi="Tahoma" w:cs="Tahoma"/>
          <w:sz w:val="20"/>
          <w:szCs w:val="20"/>
        </w:rPr>
        <w:t>Обеспечение наиболее актуальной информацией должно о</w:t>
      </w:r>
      <w:r w:rsidR="00AC2BBD">
        <w:rPr>
          <w:rFonts w:ascii="Tahoma" w:hAnsi="Tahoma" w:cs="Tahoma"/>
          <w:sz w:val="20"/>
          <w:szCs w:val="20"/>
        </w:rPr>
        <w:t>существляться согласно следующи</w:t>
      </w:r>
      <w:r w:rsidR="00AC2BBD">
        <w:rPr>
          <w:rFonts w:ascii="Tahoma" w:hAnsi="Tahoma" w:cs="Tahoma"/>
          <w:sz w:val="20"/>
          <w:szCs w:val="20"/>
          <w:lang w:val="ru-RU"/>
        </w:rPr>
        <w:t>м</w:t>
      </w:r>
      <w:r w:rsidRPr="00FE2FC6">
        <w:rPr>
          <w:rFonts w:ascii="Tahoma" w:hAnsi="Tahoma" w:cs="Tahoma"/>
          <w:sz w:val="20"/>
          <w:szCs w:val="20"/>
        </w:rPr>
        <w:t xml:space="preserve"> правил</w:t>
      </w:r>
      <w:r w:rsidR="00AC2BBD">
        <w:rPr>
          <w:rFonts w:ascii="Tahoma" w:hAnsi="Tahoma" w:cs="Tahoma"/>
          <w:sz w:val="20"/>
          <w:szCs w:val="20"/>
          <w:lang w:val="ru-RU"/>
        </w:rPr>
        <w:t>ам</w:t>
      </w:r>
      <w:r w:rsidRPr="00FE2FC6">
        <w:rPr>
          <w:rFonts w:ascii="Tahoma" w:hAnsi="Tahoma" w:cs="Tahoma"/>
          <w:sz w:val="20"/>
          <w:szCs w:val="20"/>
        </w:rPr>
        <w:t>:</w:t>
      </w:r>
    </w:p>
    <w:p w14:paraId="6E01A05B" w14:textId="77777777" w:rsidR="00FE2FC6" w:rsidRPr="00FE2FC6" w:rsidRDefault="00FE2FC6" w:rsidP="00052E54">
      <w:pPr>
        <w:numPr>
          <w:ilvl w:val="0"/>
          <w:numId w:val="43"/>
        </w:numPr>
        <w:spacing w:after="0"/>
        <w:rPr>
          <w:rFonts w:ascii="Tahoma" w:hAnsi="Tahoma" w:cs="Tahoma"/>
          <w:sz w:val="20"/>
          <w:szCs w:val="20"/>
        </w:rPr>
      </w:pPr>
      <w:r w:rsidRPr="00FE2FC6">
        <w:rPr>
          <w:rFonts w:ascii="Tahoma" w:hAnsi="Tahoma" w:cs="Tahoma"/>
          <w:sz w:val="20"/>
          <w:szCs w:val="20"/>
        </w:rPr>
        <w:t>Адресация запросов осуществляется в реплику с мгновенной пересылкой в ИШ</w:t>
      </w:r>
    </w:p>
    <w:p w14:paraId="4F71AECE" w14:textId="6188EC0B" w:rsidR="00FE2FC6" w:rsidRPr="00FE2FC6" w:rsidRDefault="00FE2FC6" w:rsidP="00052E54">
      <w:pPr>
        <w:numPr>
          <w:ilvl w:val="0"/>
          <w:numId w:val="43"/>
        </w:numPr>
        <w:spacing w:before="0" w:after="0"/>
        <w:rPr>
          <w:rFonts w:ascii="Tahoma" w:hAnsi="Tahoma" w:cs="Tahoma"/>
          <w:sz w:val="20"/>
          <w:szCs w:val="20"/>
        </w:rPr>
      </w:pPr>
      <w:r w:rsidRPr="00FE2FC6">
        <w:rPr>
          <w:rFonts w:ascii="Tahoma" w:hAnsi="Tahoma" w:cs="Tahoma"/>
          <w:sz w:val="20"/>
          <w:szCs w:val="20"/>
        </w:rPr>
        <w:t>Если ИШ не ответила</w:t>
      </w:r>
      <w:r w:rsidR="00AC2BBD">
        <w:rPr>
          <w:rFonts w:ascii="Tahoma" w:hAnsi="Tahoma" w:cs="Tahoma"/>
          <w:sz w:val="20"/>
          <w:szCs w:val="20"/>
        </w:rPr>
        <w:t xml:space="preserve"> в настраиваемый</w:t>
      </w:r>
      <w:r w:rsidRPr="00FE2FC6">
        <w:rPr>
          <w:rFonts w:ascii="Tahoma" w:hAnsi="Tahoma" w:cs="Tahoma"/>
          <w:sz w:val="20"/>
          <w:szCs w:val="20"/>
        </w:rPr>
        <w:t xml:space="preserve"> интервал времени</w:t>
      </w:r>
      <w:r w:rsidR="00AC2BBD">
        <w:rPr>
          <w:rFonts w:ascii="Tahoma" w:hAnsi="Tahoma" w:cs="Tahoma"/>
          <w:sz w:val="20"/>
          <w:szCs w:val="20"/>
          <w:lang w:val="ru-RU"/>
        </w:rPr>
        <w:t xml:space="preserve"> -</w:t>
      </w:r>
      <w:r w:rsidRPr="00FE2FC6">
        <w:rPr>
          <w:rFonts w:ascii="Tahoma" w:hAnsi="Tahoma" w:cs="Tahoma"/>
          <w:sz w:val="20"/>
          <w:szCs w:val="20"/>
        </w:rPr>
        <w:t xml:space="preserve"> клиенту возвращается набор данных из Реплики. После того</w:t>
      </w:r>
      <w:r w:rsidR="00AC2BBD">
        <w:rPr>
          <w:rFonts w:ascii="Tahoma" w:hAnsi="Tahoma" w:cs="Tahoma"/>
          <w:sz w:val="20"/>
          <w:szCs w:val="20"/>
          <w:lang w:val="ru-RU"/>
        </w:rPr>
        <w:t>,</w:t>
      </w:r>
      <w:r w:rsidR="00AC2BBD">
        <w:rPr>
          <w:rFonts w:ascii="Tahoma" w:hAnsi="Tahoma" w:cs="Tahoma"/>
          <w:sz w:val="20"/>
          <w:szCs w:val="20"/>
        </w:rPr>
        <w:t xml:space="preserve"> как от из ИШ приш</w:t>
      </w:r>
      <w:r w:rsidRPr="00FE2FC6">
        <w:rPr>
          <w:rFonts w:ascii="Tahoma" w:hAnsi="Tahoma" w:cs="Tahoma"/>
          <w:sz w:val="20"/>
          <w:szCs w:val="20"/>
        </w:rPr>
        <w:t>л</w:t>
      </w:r>
      <w:r w:rsidR="00AC2BBD">
        <w:rPr>
          <w:rFonts w:ascii="Tahoma" w:hAnsi="Tahoma" w:cs="Tahoma"/>
          <w:sz w:val="20"/>
          <w:szCs w:val="20"/>
          <w:lang w:val="ru-RU"/>
        </w:rPr>
        <w:t>и</w:t>
      </w:r>
      <w:r w:rsidRPr="00FE2FC6">
        <w:rPr>
          <w:rFonts w:ascii="Tahoma" w:hAnsi="Tahoma" w:cs="Tahoma"/>
          <w:sz w:val="20"/>
          <w:szCs w:val="20"/>
        </w:rPr>
        <w:t xml:space="preserve"> данные</w:t>
      </w:r>
      <w:r w:rsidR="00AC2BBD">
        <w:rPr>
          <w:rFonts w:ascii="Tahoma" w:hAnsi="Tahoma" w:cs="Tahoma"/>
          <w:sz w:val="20"/>
          <w:szCs w:val="20"/>
          <w:lang w:val="ru-RU"/>
        </w:rPr>
        <w:t>,</w:t>
      </w:r>
      <w:r w:rsidR="00AC2BBD">
        <w:rPr>
          <w:rFonts w:ascii="Tahoma" w:hAnsi="Tahoma" w:cs="Tahoma"/>
          <w:sz w:val="20"/>
          <w:szCs w:val="20"/>
        </w:rPr>
        <w:t xml:space="preserve"> </w:t>
      </w:r>
      <w:r w:rsidR="00AC2BBD">
        <w:rPr>
          <w:rFonts w:ascii="Tahoma" w:hAnsi="Tahoma" w:cs="Tahoma"/>
          <w:sz w:val="20"/>
          <w:szCs w:val="20"/>
          <w:lang w:val="ru-RU"/>
        </w:rPr>
        <w:t xml:space="preserve">информация в </w:t>
      </w:r>
      <w:r w:rsidR="00AC2BBD">
        <w:rPr>
          <w:rFonts w:ascii="Tahoma" w:hAnsi="Tahoma" w:cs="Tahoma"/>
          <w:sz w:val="20"/>
          <w:szCs w:val="20"/>
        </w:rPr>
        <w:t>Реплике обновляе</w:t>
      </w:r>
      <w:r w:rsidRPr="00FE2FC6">
        <w:rPr>
          <w:rFonts w:ascii="Tahoma" w:hAnsi="Tahoma" w:cs="Tahoma"/>
          <w:sz w:val="20"/>
          <w:szCs w:val="20"/>
        </w:rPr>
        <w:t>тся.</w:t>
      </w:r>
    </w:p>
    <w:p w14:paraId="574BF677" w14:textId="77777777" w:rsidR="00FE2FC6" w:rsidRPr="00FE2FC6" w:rsidRDefault="00FE2FC6" w:rsidP="00052E54">
      <w:pPr>
        <w:numPr>
          <w:ilvl w:val="0"/>
          <w:numId w:val="43"/>
        </w:numPr>
        <w:spacing w:before="0" w:after="0"/>
        <w:rPr>
          <w:rFonts w:ascii="Tahoma" w:hAnsi="Tahoma" w:cs="Tahoma"/>
          <w:sz w:val="20"/>
          <w:szCs w:val="20"/>
        </w:rPr>
      </w:pPr>
      <w:r w:rsidRPr="00FE2FC6">
        <w:rPr>
          <w:rFonts w:ascii="Tahoma" w:hAnsi="Tahoma" w:cs="Tahoma"/>
          <w:sz w:val="20"/>
          <w:szCs w:val="20"/>
        </w:rPr>
        <w:t>Адресация запросов только в Реплику, только в ИШ или в Реплику с пробросом в ИШ определяется через настройки в конфигурационном файле;</w:t>
      </w:r>
    </w:p>
    <w:p w14:paraId="183B2713" w14:textId="43C7DCE4" w:rsidR="00FE2FC6" w:rsidRPr="00FE2FC6" w:rsidRDefault="00FE2FC6" w:rsidP="00052E54">
      <w:pPr>
        <w:numPr>
          <w:ilvl w:val="0"/>
          <w:numId w:val="43"/>
        </w:numPr>
        <w:spacing w:before="0" w:after="0"/>
        <w:rPr>
          <w:rFonts w:ascii="Tahoma" w:hAnsi="Tahoma" w:cs="Tahoma"/>
          <w:sz w:val="20"/>
          <w:szCs w:val="20"/>
        </w:rPr>
      </w:pPr>
      <w:r w:rsidRPr="00FE2FC6">
        <w:rPr>
          <w:rFonts w:ascii="Tahoma" w:hAnsi="Tahoma" w:cs="Tahoma"/>
          <w:sz w:val="20"/>
          <w:szCs w:val="20"/>
        </w:rPr>
        <w:t>Информация</w:t>
      </w:r>
      <w:r w:rsidR="00AC2BBD">
        <w:rPr>
          <w:rFonts w:ascii="Tahoma" w:hAnsi="Tahoma" w:cs="Tahoma"/>
          <w:sz w:val="20"/>
          <w:szCs w:val="20"/>
          <w:lang w:val="ru-RU"/>
        </w:rPr>
        <w:t>,</w:t>
      </w:r>
      <w:r w:rsidRPr="00FE2FC6">
        <w:rPr>
          <w:rFonts w:ascii="Tahoma" w:hAnsi="Tahoma" w:cs="Tahoma"/>
          <w:sz w:val="20"/>
          <w:szCs w:val="20"/>
        </w:rPr>
        <w:t xml:space="preserve"> получаемая от И</w:t>
      </w:r>
      <w:r w:rsidR="00AC2BBD">
        <w:rPr>
          <w:rFonts w:ascii="Tahoma" w:hAnsi="Tahoma" w:cs="Tahoma"/>
          <w:sz w:val="20"/>
          <w:szCs w:val="20"/>
        </w:rPr>
        <w:t>Ш, в ответ на запросы, должна кэ</w:t>
      </w:r>
      <w:r w:rsidRPr="00FE2FC6">
        <w:rPr>
          <w:rFonts w:ascii="Tahoma" w:hAnsi="Tahoma" w:cs="Tahoma"/>
          <w:sz w:val="20"/>
          <w:szCs w:val="20"/>
        </w:rPr>
        <w:t>широваться в Реплике;</w:t>
      </w:r>
    </w:p>
    <w:p w14:paraId="3056B056" w14:textId="4F630043" w:rsidR="00FE2FC6" w:rsidRPr="00FE2FC6" w:rsidRDefault="00FE2FC6" w:rsidP="00052E54">
      <w:pPr>
        <w:numPr>
          <w:ilvl w:val="0"/>
          <w:numId w:val="43"/>
        </w:numPr>
        <w:spacing w:before="0" w:after="0"/>
        <w:rPr>
          <w:rFonts w:ascii="Tahoma" w:hAnsi="Tahoma" w:cs="Tahoma"/>
          <w:sz w:val="20"/>
          <w:szCs w:val="20"/>
        </w:rPr>
      </w:pPr>
      <w:r w:rsidRPr="00FE2FC6">
        <w:rPr>
          <w:rFonts w:ascii="Tahoma" w:hAnsi="Tahoma" w:cs="Tahoma"/>
          <w:sz w:val="20"/>
          <w:szCs w:val="20"/>
        </w:rPr>
        <w:t>Данные в Реплике должны актуализироваться по факту получения широковещательных сообщений</w:t>
      </w:r>
      <w:r w:rsidR="00AC2BBD">
        <w:rPr>
          <w:rFonts w:ascii="Tahoma" w:hAnsi="Tahoma" w:cs="Tahoma"/>
          <w:sz w:val="20"/>
          <w:szCs w:val="20"/>
          <w:lang w:val="ru-RU"/>
        </w:rPr>
        <w:t xml:space="preserve"> или по событию</w:t>
      </w:r>
      <w:r w:rsidRPr="00FE2FC6">
        <w:rPr>
          <w:rFonts w:ascii="Tahoma" w:hAnsi="Tahoma" w:cs="Tahoma"/>
          <w:sz w:val="20"/>
          <w:szCs w:val="20"/>
        </w:rPr>
        <w:t xml:space="preserve"> об изменении данных в системе (точечное об</w:t>
      </w:r>
      <w:r w:rsidR="00AC2BBD">
        <w:rPr>
          <w:rFonts w:ascii="Tahoma" w:hAnsi="Tahoma" w:cs="Tahoma"/>
          <w:sz w:val="20"/>
          <w:szCs w:val="20"/>
        </w:rPr>
        <w:t>новление), а также по триггерам</w:t>
      </w:r>
      <w:r w:rsidR="00AC2BBD">
        <w:rPr>
          <w:rFonts w:ascii="Tahoma" w:hAnsi="Tahoma" w:cs="Tahoma"/>
          <w:sz w:val="20"/>
          <w:szCs w:val="20"/>
          <w:lang w:val="ru-RU"/>
        </w:rPr>
        <w:t>,</w:t>
      </w:r>
      <w:r w:rsidRPr="00FE2FC6">
        <w:rPr>
          <w:rFonts w:ascii="Tahoma" w:hAnsi="Tahoma" w:cs="Tahoma"/>
          <w:sz w:val="20"/>
          <w:szCs w:val="20"/>
        </w:rPr>
        <w:t xml:space="preserve"> настроенным на временные интервалы;</w:t>
      </w:r>
    </w:p>
    <w:p w14:paraId="08B7A212" w14:textId="4DDFD3D6" w:rsidR="00FE2FC6" w:rsidRPr="00FE2FC6" w:rsidRDefault="00FE2FC6" w:rsidP="00052E54">
      <w:pPr>
        <w:numPr>
          <w:ilvl w:val="0"/>
          <w:numId w:val="43"/>
        </w:numPr>
        <w:spacing w:before="0"/>
        <w:rPr>
          <w:rFonts w:ascii="Tahoma" w:hAnsi="Tahoma" w:cs="Tahoma"/>
          <w:sz w:val="20"/>
          <w:szCs w:val="20"/>
        </w:rPr>
      </w:pPr>
      <w:r w:rsidRPr="00FE2FC6">
        <w:rPr>
          <w:rFonts w:ascii="Tahoma" w:hAnsi="Tahoma" w:cs="Tahoma"/>
          <w:sz w:val="20"/>
          <w:szCs w:val="20"/>
        </w:rPr>
        <w:t>Дублирование точечного обновления данных по максимал</w:t>
      </w:r>
      <w:r w:rsidR="00AC2BBD">
        <w:rPr>
          <w:rFonts w:ascii="Tahoma" w:hAnsi="Tahoma" w:cs="Tahoma"/>
          <w:sz w:val="20"/>
          <w:szCs w:val="20"/>
        </w:rPr>
        <w:t xml:space="preserve">ьному количеству пользователей </w:t>
      </w:r>
      <w:r w:rsidRPr="00FE2FC6">
        <w:rPr>
          <w:rFonts w:ascii="Tahoma" w:hAnsi="Tahoma" w:cs="Tahoma"/>
          <w:sz w:val="20"/>
          <w:szCs w:val="20"/>
        </w:rPr>
        <w:t>должно обеспечиваться через массовое обновление данных.</w:t>
      </w:r>
    </w:p>
    <w:p w14:paraId="07D14351" w14:textId="77777777" w:rsidR="00FE2FC6" w:rsidRPr="00FE2FC6" w:rsidRDefault="00FE2FC6" w:rsidP="00FE2FC6">
      <w:pPr>
        <w:ind w:left="1440"/>
        <w:rPr>
          <w:rFonts w:ascii="Tahoma" w:hAnsi="Tahoma" w:cs="Tahoma"/>
          <w:sz w:val="20"/>
          <w:szCs w:val="20"/>
        </w:rPr>
      </w:pPr>
    </w:p>
    <w:p w14:paraId="02102570" w14:textId="79227B7E" w:rsidR="00FE2FC6" w:rsidRPr="00FE2FC6" w:rsidRDefault="00FE2FC6" w:rsidP="00FE2FC6">
      <w:pPr>
        <w:rPr>
          <w:rFonts w:ascii="Tahoma" w:hAnsi="Tahoma" w:cs="Tahoma"/>
          <w:sz w:val="20"/>
          <w:szCs w:val="20"/>
        </w:rPr>
      </w:pPr>
      <w:r w:rsidRPr="00FE2FC6">
        <w:rPr>
          <w:rFonts w:ascii="Tahoma" w:hAnsi="Tahoma" w:cs="Tahoma"/>
          <w:sz w:val="20"/>
          <w:szCs w:val="20"/>
        </w:rPr>
        <w:t>Информация по запросам кли</w:t>
      </w:r>
      <w:r w:rsidR="00AC2BBD">
        <w:rPr>
          <w:rFonts w:ascii="Tahoma" w:hAnsi="Tahoma" w:cs="Tahoma"/>
          <w:sz w:val="20"/>
          <w:szCs w:val="20"/>
        </w:rPr>
        <w:t>ентов должна храниться в виде к</w:t>
      </w:r>
      <w:r w:rsidR="00AC2BBD">
        <w:rPr>
          <w:rFonts w:ascii="Tahoma" w:hAnsi="Tahoma" w:cs="Tahoma"/>
          <w:sz w:val="20"/>
          <w:szCs w:val="20"/>
          <w:lang w:val="ru-RU"/>
        </w:rPr>
        <w:t>э</w:t>
      </w:r>
      <w:r w:rsidRPr="00FE2FC6">
        <w:rPr>
          <w:rFonts w:ascii="Tahoma" w:hAnsi="Tahoma" w:cs="Tahoma"/>
          <w:sz w:val="20"/>
          <w:szCs w:val="20"/>
        </w:rPr>
        <w:t>ша (контрольная сумма полученного ответа с данными. Каждый ответ имеет свою собственную контрольную сумму, по которой определяется его целостность), т.о. если Клиент осуществляет запрос данных, то Реплика прове</w:t>
      </w:r>
      <w:r w:rsidR="00642441">
        <w:rPr>
          <w:rFonts w:ascii="Tahoma" w:hAnsi="Tahoma" w:cs="Tahoma"/>
          <w:sz w:val="20"/>
          <w:szCs w:val="20"/>
        </w:rPr>
        <w:t>ряет наличие соответствующего кэ</w:t>
      </w:r>
      <w:r w:rsidRPr="00FE2FC6">
        <w:rPr>
          <w:rFonts w:ascii="Tahoma" w:hAnsi="Tahoma" w:cs="Tahoma"/>
          <w:sz w:val="20"/>
          <w:szCs w:val="20"/>
        </w:rPr>
        <w:t>ша равное и набору значений параметров</w:t>
      </w:r>
      <w:r w:rsidR="00642441">
        <w:rPr>
          <w:rFonts w:ascii="Tahoma" w:hAnsi="Tahoma" w:cs="Tahoma"/>
          <w:sz w:val="20"/>
          <w:szCs w:val="20"/>
          <w:lang w:val="ru-RU"/>
        </w:rPr>
        <w:t>,</w:t>
      </w:r>
      <w:r w:rsidRPr="00FE2FC6">
        <w:rPr>
          <w:rFonts w:ascii="Tahoma" w:hAnsi="Tahoma" w:cs="Tahoma"/>
          <w:sz w:val="20"/>
          <w:szCs w:val="20"/>
        </w:rPr>
        <w:t xml:space="preserve"> направленных в запросе. </w:t>
      </w:r>
    </w:p>
    <w:p w14:paraId="4078F734" w14:textId="2FDE7D1F" w:rsidR="00FE2FC6" w:rsidRPr="00FE2FC6" w:rsidRDefault="00FE2FC6" w:rsidP="00FE2FC6">
      <w:pPr>
        <w:rPr>
          <w:rFonts w:ascii="Tahoma" w:hAnsi="Tahoma" w:cs="Tahoma"/>
          <w:sz w:val="20"/>
          <w:szCs w:val="20"/>
        </w:rPr>
      </w:pPr>
      <w:r w:rsidRPr="00FE2FC6">
        <w:rPr>
          <w:rFonts w:ascii="Tahoma" w:hAnsi="Tahoma" w:cs="Tahoma"/>
          <w:sz w:val="20"/>
          <w:szCs w:val="20"/>
        </w:rPr>
        <w:t>При повторном запросе с идентичным набором параметров Реплика до</w:t>
      </w:r>
      <w:r w:rsidR="00AC2BBD">
        <w:rPr>
          <w:rFonts w:ascii="Tahoma" w:hAnsi="Tahoma" w:cs="Tahoma"/>
          <w:sz w:val="20"/>
          <w:szCs w:val="20"/>
        </w:rPr>
        <w:t>лжна находить соответствующий кэ</w:t>
      </w:r>
      <w:r w:rsidRPr="00FE2FC6">
        <w:rPr>
          <w:rFonts w:ascii="Tahoma" w:hAnsi="Tahoma" w:cs="Tahoma"/>
          <w:sz w:val="20"/>
          <w:szCs w:val="20"/>
        </w:rPr>
        <w:t>ш и транслировать в ответ на входящий запрос</w:t>
      </w:r>
      <w:r w:rsidR="00642441">
        <w:rPr>
          <w:rFonts w:ascii="Tahoma" w:hAnsi="Tahoma" w:cs="Tahoma"/>
          <w:sz w:val="20"/>
          <w:szCs w:val="20"/>
          <w:lang w:val="ru-RU"/>
        </w:rPr>
        <w:t>,</w:t>
      </w:r>
      <w:r w:rsidRPr="00FE2FC6">
        <w:rPr>
          <w:rFonts w:ascii="Tahoma" w:hAnsi="Tahoma" w:cs="Tahoma"/>
          <w:sz w:val="20"/>
          <w:szCs w:val="20"/>
        </w:rPr>
        <w:t xml:space="preserve"> если превышен интервал получения ответа из ИШ.</w:t>
      </w:r>
    </w:p>
    <w:p w14:paraId="7BB06499" w14:textId="62FADB1A" w:rsidR="00FE2FC6" w:rsidRPr="00FE2FC6" w:rsidRDefault="00FE2FC6" w:rsidP="00FE2FC6">
      <w:pPr>
        <w:rPr>
          <w:rFonts w:ascii="Tahoma" w:hAnsi="Tahoma" w:cs="Tahoma"/>
          <w:sz w:val="20"/>
          <w:szCs w:val="20"/>
        </w:rPr>
      </w:pPr>
      <w:r w:rsidRPr="00FE2FC6">
        <w:rPr>
          <w:rFonts w:ascii="Tahoma" w:hAnsi="Tahoma" w:cs="Tahoma"/>
          <w:sz w:val="20"/>
          <w:szCs w:val="20"/>
        </w:rPr>
        <w:t xml:space="preserve">Вся получаемая информация от ИШ должна хранится в </w:t>
      </w:r>
      <w:r w:rsidR="00642441">
        <w:rPr>
          <w:rFonts w:ascii="Tahoma" w:hAnsi="Tahoma" w:cs="Tahoma"/>
          <w:sz w:val="20"/>
          <w:szCs w:val="20"/>
        </w:rPr>
        <w:t>виде к</w:t>
      </w:r>
      <w:r w:rsidR="00642441">
        <w:rPr>
          <w:rFonts w:ascii="Tahoma" w:hAnsi="Tahoma" w:cs="Tahoma"/>
          <w:sz w:val="20"/>
          <w:szCs w:val="20"/>
          <w:lang w:val="ru-RU"/>
        </w:rPr>
        <w:t>э</w:t>
      </w:r>
      <w:r w:rsidR="00642441">
        <w:rPr>
          <w:rFonts w:ascii="Tahoma" w:hAnsi="Tahoma" w:cs="Tahoma"/>
          <w:sz w:val="20"/>
          <w:szCs w:val="20"/>
        </w:rPr>
        <w:t>ша, время жизни кэ</w:t>
      </w:r>
      <w:r w:rsidRPr="00FE2FC6">
        <w:rPr>
          <w:rFonts w:ascii="Tahoma" w:hAnsi="Tahoma" w:cs="Tahoma"/>
          <w:sz w:val="20"/>
          <w:szCs w:val="20"/>
        </w:rPr>
        <w:t>ша определяется конфигурацион</w:t>
      </w:r>
      <w:r w:rsidR="00642441">
        <w:rPr>
          <w:rFonts w:ascii="Tahoma" w:hAnsi="Tahoma" w:cs="Tahoma"/>
          <w:sz w:val="20"/>
          <w:szCs w:val="20"/>
        </w:rPr>
        <w:t>ными настройками. Для каждого кэ</w:t>
      </w:r>
      <w:r w:rsidRPr="00FE2FC6">
        <w:rPr>
          <w:rFonts w:ascii="Tahoma" w:hAnsi="Tahoma" w:cs="Tahoma"/>
          <w:sz w:val="20"/>
          <w:szCs w:val="20"/>
        </w:rPr>
        <w:t xml:space="preserve">шированного ответа должна храниться информация о дате и времени его создания. </w:t>
      </w:r>
    </w:p>
    <w:p w14:paraId="39104934" w14:textId="5F960140" w:rsidR="00FE2FC6" w:rsidRPr="00642441" w:rsidRDefault="00FE2FC6" w:rsidP="00FE2FC6">
      <w:pPr>
        <w:rPr>
          <w:rFonts w:ascii="Tahoma" w:hAnsi="Tahoma" w:cs="Tahoma"/>
          <w:sz w:val="20"/>
          <w:szCs w:val="20"/>
          <w:lang w:val="ru-RU"/>
        </w:rPr>
      </w:pPr>
      <w:r w:rsidRPr="00FE2FC6">
        <w:rPr>
          <w:rFonts w:ascii="Tahoma" w:hAnsi="Tahoma" w:cs="Tahoma"/>
          <w:sz w:val="20"/>
          <w:szCs w:val="20"/>
        </w:rPr>
        <w:t xml:space="preserve">Допускается вероятность отсутствия актуальных данных по ряду причин (данные отсутствуют в Реплике, ИШ не отвечает на запросы, </w:t>
      </w:r>
      <w:r w:rsidR="00642441">
        <w:rPr>
          <w:rFonts w:ascii="Tahoma" w:hAnsi="Tahoma" w:cs="Tahoma"/>
          <w:sz w:val="20"/>
          <w:szCs w:val="20"/>
          <w:u w:val="single"/>
        </w:rPr>
        <w:t>время жизни кэ</w:t>
      </w:r>
      <w:r w:rsidRPr="00FE2FC6">
        <w:rPr>
          <w:rFonts w:ascii="Tahoma" w:hAnsi="Tahoma" w:cs="Tahoma"/>
          <w:sz w:val="20"/>
          <w:szCs w:val="20"/>
          <w:u w:val="single"/>
        </w:rPr>
        <w:t>ша истекло</w:t>
      </w:r>
      <w:r w:rsidRPr="00FE2FC6">
        <w:rPr>
          <w:rFonts w:ascii="Tahoma" w:hAnsi="Tahoma" w:cs="Tahoma"/>
          <w:sz w:val="20"/>
          <w:szCs w:val="20"/>
        </w:rPr>
        <w:t xml:space="preserve">), в этом случае Реплика, </w:t>
      </w:r>
      <w:r w:rsidR="00642441">
        <w:rPr>
          <w:rFonts w:ascii="Tahoma" w:hAnsi="Tahoma" w:cs="Tahoma"/>
          <w:sz w:val="20"/>
          <w:szCs w:val="20"/>
        </w:rPr>
        <w:t>должна передавать</w:t>
      </w:r>
      <w:r w:rsidRPr="00FE2FC6">
        <w:rPr>
          <w:rFonts w:ascii="Tahoma" w:hAnsi="Tahoma" w:cs="Tahoma"/>
          <w:sz w:val="20"/>
          <w:szCs w:val="20"/>
        </w:rPr>
        <w:t xml:space="preserve"> признак неактуальности данных, при получении такого признака должна выводиться информация о том, что данные</w:t>
      </w:r>
      <w:r w:rsidR="00642441">
        <w:rPr>
          <w:rFonts w:ascii="Tahoma" w:hAnsi="Tahoma" w:cs="Tahoma"/>
          <w:sz w:val="20"/>
          <w:szCs w:val="20"/>
          <w:lang w:val="ru-RU"/>
        </w:rPr>
        <w:t>,</w:t>
      </w:r>
      <w:r w:rsidRPr="00FE2FC6">
        <w:rPr>
          <w:rFonts w:ascii="Tahoma" w:hAnsi="Tahoma" w:cs="Tahoma"/>
          <w:sz w:val="20"/>
          <w:szCs w:val="20"/>
        </w:rPr>
        <w:t xml:space="preserve"> предоставленные в текущий момент не являются актуальными</w:t>
      </w:r>
      <w:r w:rsidR="00642441">
        <w:rPr>
          <w:rFonts w:ascii="Tahoma" w:hAnsi="Tahoma" w:cs="Tahoma"/>
          <w:sz w:val="20"/>
          <w:szCs w:val="20"/>
          <w:lang w:val="ru-RU"/>
        </w:rPr>
        <w:t>,</w:t>
      </w:r>
      <w:r w:rsidRPr="00FE2FC6">
        <w:rPr>
          <w:rFonts w:ascii="Tahoma" w:hAnsi="Tahoma" w:cs="Tahoma"/>
          <w:sz w:val="20"/>
          <w:szCs w:val="20"/>
        </w:rPr>
        <w:t xml:space="preserve"> при этом, Реплика должна пытаться получить актуальные данные </w:t>
      </w:r>
      <w:r w:rsidR="00642441">
        <w:rPr>
          <w:rFonts w:ascii="Tahoma" w:hAnsi="Tahoma" w:cs="Tahoma"/>
          <w:sz w:val="20"/>
          <w:szCs w:val="20"/>
          <w:lang w:val="ru-RU"/>
        </w:rPr>
        <w:t>при восстановлении доступа к мастер-системе.</w:t>
      </w:r>
    </w:p>
    <w:p w14:paraId="40D5210A" w14:textId="7CEEC907" w:rsidR="00FE2FC6" w:rsidRPr="00FE2FC6" w:rsidRDefault="00FE2FC6" w:rsidP="00FE2FC6">
      <w:pPr>
        <w:rPr>
          <w:rFonts w:ascii="Tahoma" w:hAnsi="Tahoma" w:cs="Tahoma"/>
          <w:sz w:val="20"/>
          <w:szCs w:val="20"/>
        </w:rPr>
      </w:pPr>
      <w:r w:rsidRPr="00FE2FC6">
        <w:rPr>
          <w:rFonts w:ascii="Tahoma" w:hAnsi="Tahoma" w:cs="Tahoma"/>
          <w:sz w:val="20"/>
          <w:szCs w:val="20"/>
        </w:rPr>
        <w:t>При получении broadcast сообщения об изменении данных кэш по конкретному клиенту в разрезе ЛС, услуг или персональных данных</w:t>
      </w:r>
      <w:r w:rsidR="00642441">
        <w:rPr>
          <w:rFonts w:ascii="Tahoma" w:hAnsi="Tahoma" w:cs="Tahoma"/>
          <w:sz w:val="20"/>
          <w:szCs w:val="20"/>
          <w:lang w:val="ru-RU"/>
        </w:rPr>
        <w:t xml:space="preserve"> </w:t>
      </w:r>
      <w:r w:rsidR="00642441" w:rsidRPr="00FE2FC6">
        <w:rPr>
          <w:rFonts w:ascii="Tahoma" w:hAnsi="Tahoma" w:cs="Tahoma"/>
          <w:sz w:val="20"/>
          <w:szCs w:val="20"/>
        </w:rPr>
        <w:t>должен сбрасываться</w:t>
      </w:r>
      <w:r w:rsidRPr="00FE2FC6">
        <w:rPr>
          <w:rFonts w:ascii="Tahoma" w:hAnsi="Tahoma" w:cs="Tahoma"/>
          <w:sz w:val="20"/>
          <w:szCs w:val="20"/>
        </w:rPr>
        <w:t>.</w:t>
      </w:r>
    </w:p>
    <w:p w14:paraId="4B614B9B" w14:textId="77777777" w:rsidR="00FE2FC6" w:rsidRPr="00FE2FC6" w:rsidRDefault="00FE2FC6" w:rsidP="005430BC">
      <w:pPr>
        <w:keepNext/>
        <w:keepLines/>
        <w:numPr>
          <w:ilvl w:val="1"/>
          <w:numId w:val="201"/>
        </w:numPr>
        <w:pBdr>
          <w:top w:val="nil"/>
          <w:left w:val="nil"/>
          <w:bottom w:val="nil"/>
          <w:right w:val="nil"/>
          <w:between w:val="nil"/>
        </w:pBdr>
        <w:ind w:hanging="360"/>
        <w:outlineLvl w:val="1"/>
        <w:rPr>
          <w:rFonts w:ascii="Tahoma" w:hAnsi="Tahoma" w:cs="Tahoma"/>
          <w:b/>
          <w:sz w:val="20"/>
          <w:szCs w:val="20"/>
        </w:rPr>
      </w:pPr>
      <w:bookmarkStart w:id="149" w:name="_Toc120812569"/>
      <w:r w:rsidRPr="00FE2FC6">
        <w:rPr>
          <w:rFonts w:ascii="Tahoma" w:hAnsi="Tahoma" w:cs="Tahoma"/>
          <w:b/>
          <w:sz w:val="20"/>
          <w:szCs w:val="20"/>
        </w:rPr>
        <w:t>Общее описание функционирования сервиса Реплики на примере взаимодействия с личным кабинетом клиента</w:t>
      </w:r>
      <w:bookmarkEnd w:id="149"/>
    </w:p>
    <w:p w14:paraId="6E9E6461" w14:textId="7DBCBC8B" w:rsidR="00FE2FC6" w:rsidRPr="00FE2FC6" w:rsidRDefault="00FE2FC6" w:rsidP="00FE2FC6">
      <w:pPr>
        <w:rPr>
          <w:rFonts w:ascii="Tahoma" w:hAnsi="Tahoma" w:cs="Tahoma"/>
          <w:sz w:val="20"/>
          <w:szCs w:val="20"/>
        </w:rPr>
      </w:pPr>
      <w:r w:rsidRPr="00FE2FC6">
        <w:rPr>
          <w:rFonts w:ascii="Tahoma" w:hAnsi="Tahoma" w:cs="Tahoma"/>
          <w:sz w:val="20"/>
          <w:szCs w:val="20"/>
        </w:rPr>
        <w:t>При входе в личный кабинет, Клиент получает базовую информацию со стартовой страницы, а также прочую информацию</w:t>
      </w:r>
      <w:r w:rsidR="00642441">
        <w:rPr>
          <w:rFonts w:ascii="Tahoma" w:hAnsi="Tahoma" w:cs="Tahoma"/>
          <w:sz w:val="20"/>
          <w:szCs w:val="20"/>
          <w:lang w:val="ru-RU"/>
        </w:rPr>
        <w:t>,</w:t>
      </w:r>
      <w:r w:rsidRPr="00FE2FC6">
        <w:rPr>
          <w:rFonts w:ascii="Tahoma" w:hAnsi="Tahoma" w:cs="Tahoma"/>
          <w:sz w:val="20"/>
          <w:szCs w:val="20"/>
        </w:rPr>
        <w:t xml:space="preserve"> используя доступный функционал личного кабинета.</w:t>
      </w:r>
    </w:p>
    <w:p w14:paraId="4D7DCCBB" w14:textId="7C47A9A6" w:rsidR="00FE2FC6" w:rsidRPr="00FE2FC6" w:rsidRDefault="00FE2FC6" w:rsidP="00FE2FC6">
      <w:pPr>
        <w:rPr>
          <w:rFonts w:ascii="Tahoma" w:hAnsi="Tahoma" w:cs="Tahoma"/>
          <w:sz w:val="20"/>
          <w:szCs w:val="20"/>
        </w:rPr>
      </w:pPr>
      <w:r w:rsidRPr="00FE2FC6">
        <w:rPr>
          <w:rFonts w:ascii="Tahoma" w:hAnsi="Tahoma" w:cs="Tahoma"/>
          <w:sz w:val="20"/>
          <w:szCs w:val="20"/>
        </w:rPr>
        <w:t>Маршрутизация поступающих запросов должна осуществляться через балансировщик нагрузки.</w:t>
      </w:r>
      <w:r w:rsidR="00642441">
        <w:rPr>
          <w:rFonts w:ascii="Tahoma" w:hAnsi="Tahoma" w:cs="Tahoma"/>
          <w:sz w:val="20"/>
          <w:szCs w:val="20"/>
        </w:rPr>
        <w:t xml:space="preserve"> В случае недоступности Реплики</w:t>
      </w:r>
      <w:r w:rsidRPr="00FE2FC6">
        <w:rPr>
          <w:rFonts w:ascii="Tahoma" w:hAnsi="Tahoma" w:cs="Tahoma"/>
          <w:sz w:val="20"/>
          <w:szCs w:val="20"/>
        </w:rPr>
        <w:t xml:space="preserve"> запросы должны автоматически напрямую переадресовываться в ИШ. </w:t>
      </w:r>
    </w:p>
    <w:p w14:paraId="6E24068F" w14:textId="72956A1C" w:rsidR="00FE2FC6" w:rsidRPr="00FE2FC6" w:rsidRDefault="00FE2FC6" w:rsidP="00FE2FC6">
      <w:pPr>
        <w:rPr>
          <w:rFonts w:ascii="Tahoma" w:hAnsi="Tahoma" w:cs="Tahoma"/>
          <w:sz w:val="20"/>
          <w:szCs w:val="20"/>
        </w:rPr>
      </w:pPr>
      <w:r w:rsidRPr="00FE2FC6">
        <w:rPr>
          <w:rFonts w:ascii="Tahoma" w:hAnsi="Tahoma" w:cs="Tahoma"/>
          <w:sz w:val="20"/>
          <w:szCs w:val="20"/>
        </w:rPr>
        <w:t>Если в момент запроса ИШ/сервис(ы) “ЭСБ+” не могут предоставить запрашиваемые данные (получены ответы с кодами ошибок</w:t>
      </w:r>
      <w:r w:rsidR="00642441">
        <w:rPr>
          <w:rFonts w:ascii="Tahoma" w:hAnsi="Tahoma" w:cs="Tahoma"/>
          <w:sz w:val="20"/>
          <w:szCs w:val="20"/>
          <w:lang w:val="ru-RU"/>
        </w:rPr>
        <w:t>,</w:t>
      </w:r>
      <w:r w:rsidRPr="00FE2FC6">
        <w:rPr>
          <w:rFonts w:ascii="Tahoma" w:hAnsi="Tahoma" w:cs="Tahoma"/>
          <w:sz w:val="20"/>
          <w:szCs w:val="20"/>
        </w:rPr>
        <w:t xml:space="preserve"> указывающих на недоступность, проведение тех. работ ИШ и/или сервисов), то должна возвращаться информация о недоступности ИШ/сервисов.</w:t>
      </w:r>
    </w:p>
    <w:p w14:paraId="771C99FA" w14:textId="77777777" w:rsidR="00FE2FC6" w:rsidRPr="00FE2FC6" w:rsidRDefault="00FE2FC6" w:rsidP="00FE2FC6">
      <w:pPr>
        <w:rPr>
          <w:rFonts w:ascii="Tahoma" w:hAnsi="Tahoma" w:cs="Tahoma"/>
          <w:sz w:val="20"/>
          <w:szCs w:val="20"/>
        </w:rPr>
      </w:pPr>
      <w:r w:rsidRPr="00FE2FC6">
        <w:rPr>
          <w:rFonts w:ascii="Tahoma" w:hAnsi="Tahoma" w:cs="Tahoma"/>
          <w:sz w:val="20"/>
          <w:szCs w:val="20"/>
        </w:rPr>
        <w:t>Более подробное описание приведено на схеме ниже:</w:t>
      </w:r>
    </w:p>
    <w:p w14:paraId="1F4BF9BE" w14:textId="77777777" w:rsidR="00FE2FC6" w:rsidRPr="00FE2FC6" w:rsidRDefault="00FE2FC6" w:rsidP="00FE2FC6">
      <w:pPr>
        <w:rPr>
          <w:rFonts w:ascii="Tahoma" w:hAnsi="Tahoma" w:cs="Tahoma"/>
          <w:sz w:val="20"/>
          <w:szCs w:val="20"/>
        </w:rPr>
      </w:pPr>
    </w:p>
    <w:p w14:paraId="40B8B37B"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34F83B98" wp14:editId="32130A70">
            <wp:extent cx="5655600" cy="3149600"/>
            <wp:effectExtent l="0" t="0" r="0" b="0"/>
            <wp:docPr id="176" name="image167.png"/>
            <wp:cNvGraphicFramePr/>
            <a:graphic xmlns:a="http://schemas.openxmlformats.org/drawingml/2006/main">
              <a:graphicData uri="http://schemas.openxmlformats.org/drawingml/2006/picture">
                <pic:pic xmlns:pic="http://schemas.openxmlformats.org/drawingml/2006/picture">
                  <pic:nvPicPr>
                    <pic:cNvPr id="0" name="image167.png"/>
                    <pic:cNvPicPr preferRelativeResize="0"/>
                  </pic:nvPicPr>
                  <pic:blipFill>
                    <a:blip r:embed="rId139"/>
                    <a:srcRect/>
                    <a:stretch>
                      <a:fillRect/>
                    </a:stretch>
                  </pic:blipFill>
                  <pic:spPr>
                    <a:xfrm>
                      <a:off x="0" y="0"/>
                      <a:ext cx="5655600" cy="3149600"/>
                    </a:xfrm>
                    <a:prstGeom prst="rect">
                      <a:avLst/>
                    </a:prstGeom>
                    <a:ln/>
                  </pic:spPr>
                </pic:pic>
              </a:graphicData>
            </a:graphic>
          </wp:inline>
        </w:drawing>
      </w:r>
    </w:p>
    <w:p w14:paraId="08CA5E23" w14:textId="77777777" w:rsidR="00FE2FC6" w:rsidRPr="00FE2FC6" w:rsidRDefault="00FE2FC6" w:rsidP="00FE2FC6">
      <w:pPr>
        <w:rPr>
          <w:rFonts w:ascii="Tahoma" w:hAnsi="Tahoma" w:cs="Tahoma"/>
          <w:sz w:val="20"/>
          <w:szCs w:val="20"/>
        </w:rPr>
      </w:pPr>
    </w:p>
    <w:p w14:paraId="568A2022" w14:textId="77777777" w:rsidR="00FE2FC6" w:rsidRPr="00FE2FC6" w:rsidRDefault="00FE2FC6" w:rsidP="00FE2FC6">
      <w:pPr>
        <w:rPr>
          <w:rFonts w:ascii="Tahoma" w:hAnsi="Tahoma" w:cs="Tahoma"/>
          <w:sz w:val="20"/>
          <w:szCs w:val="20"/>
        </w:rPr>
      </w:pPr>
    </w:p>
    <w:p w14:paraId="0BFF93C5" w14:textId="77777777" w:rsidR="00FE2FC6" w:rsidRPr="00FE2FC6" w:rsidRDefault="00FE2FC6" w:rsidP="00FE2FC6">
      <w:pPr>
        <w:rPr>
          <w:rFonts w:ascii="Tahoma" w:hAnsi="Tahoma" w:cs="Tahoma"/>
          <w:sz w:val="20"/>
          <w:szCs w:val="20"/>
        </w:rPr>
      </w:pPr>
      <w:r w:rsidRPr="00FE2FC6">
        <w:rPr>
          <w:rFonts w:ascii="Tahoma" w:hAnsi="Tahoma" w:cs="Tahoma"/>
          <w:sz w:val="20"/>
          <w:szCs w:val="20"/>
        </w:rPr>
        <w:t>Внутри Реплики должны быть реализованы, как минимум,  следующие микросервисы взаимодействие которых с балансировщиком нагрузки и soap-сервисами ИШ должно осуществляться через протокол обмена данными soap:</w:t>
      </w:r>
    </w:p>
    <w:p w14:paraId="66D490C1" w14:textId="77777777" w:rsidR="00FE2FC6" w:rsidRPr="00FE2FC6" w:rsidRDefault="00FE2FC6" w:rsidP="005430BC">
      <w:pPr>
        <w:numPr>
          <w:ilvl w:val="0"/>
          <w:numId w:val="204"/>
        </w:numPr>
        <w:rPr>
          <w:rFonts w:ascii="Tahoma" w:hAnsi="Tahoma" w:cs="Tahoma"/>
          <w:sz w:val="20"/>
          <w:szCs w:val="20"/>
        </w:rPr>
      </w:pPr>
      <w:r w:rsidRPr="00FE2FC6">
        <w:rPr>
          <w:rFonts w:ascii="Tahoma" w:hAnsi="Tahoma" w:cs="Tahoma"/>
          <w:sz w:val="20"/>
          <w:szCs w:val="20"/>
        </w:rPr>
        <w:t xml:space="preserve">Микросервис получения данных. </w:t>
      </w:r>
    </w:p>
    <w:p w14:paraId="03C2320E"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 xml:space="preserve">Сервис в котором таймаут запросов в ИШ задаётся по среднему времени ответа соответствующего сервиса за последние “n” запросов в разрезе каждого метода, но не больше таймаута установленного в конфигурационном файле. В случае отсутствия ответа ИШ за установленный таймаут данные клиенту отдаются из Реплики. После получения данных из ИШ кэш Реплики обновляется, при этом данные из реплики выбираются параллельно отправке запроса в ИШ для ускорения отдачи ответа клиенту. </w:t>
      </w:r>
    </w:p>
    <w:p w14:paraId="4C06F2D1"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Логика работы микросервиса приведена также на схеме ниже;</w:t>
      </w:r>
      <w:r w:rsidRPr="00FE2FC6">
        <w:rPr>
          <w:rFonts w:ascii="Tahoma" w:hAnsi="Tahoma" w:cs="Tahoma"/>
          <w:noProof/>
          <w:sz w:val="20"/>
          <w:szCs w:val="20"/>
          <w:lang w:val="ru-RU"/>
        </w:rPr>
        <w:drawing>
          <wp:inline distT="114300" distB="114300" distL="114300" distR="114300" wp14:anchorId="1F844AD3" wp14:editId="313735DA">
            <wp:extent cx="5655600" cy="3949700"/>
            <wp:effectExtent l="0" t="0" r="0" b="0"/>
            <wp:docPr id="203" name="image214.jpg"/>
            <wp:cNvGraphicFramePr/>
            <a:graphic xmlns:a="http://schemas.openxmlformats.org/drawingml/2006/main">
              <a:graphicData uri="http://schemas.openxmlformats.org/drawingml/2006/picture">
                <pic:pic xmlns:pic="http://schemas.openxmlformats.org/drawingml/2006/picture">
                  <pic:nvPicPr>
                    <pic:cNvPr id="0" name="image214.jpg"/>
                    <pic:cNvPicPr preferRelativeResize="0"/>
                  </pic:nvPicPr>
                  <pic:blipFill>
                    <a:blip r:embed="rId140"/>
                    <a:srcRect/>
                    <a:stretch>
                      <a:fillRect/>
                    </a:stretch>
                  </pic:blipFill>
                  <pic:spPr>
                    <a:xfrm>
                      <a:off x="0" y="0"/>
                      <a:ext cx="5655600" cy="3949700"/>
                    </a:xfrm>
                    <a:prstGeom prst="rect">
                      <a:avLst/>
                    </a:prstGeom>
                    <a:ln/>
                  </pic:spPr>
                </pic:pic>
              </a:graphicData>
            </a:graphic>
          </wp:inline>
        </w:drawing>
      </w:r>
    </w:p>
    <w:p w14:paraId="419E0A73" w14:textId="77777777" w:rsidR="00FE2FC6" w:rsidRPr="00FE2FC6" w:rsidRDefault="00FE2FC6" w:rsidP="00FE2FC6">
      <w:pPr>
        <w:jc w:val="center"/>
        <w:rPr>
          <w:rFonts w:ascii="Tahoma" w:hAnsi="Tahoma" w:cs="Tahoma"/>
          <w:sz w:val="20"/>
          <w:szCs w:val="20"/>
        </w:rPr>
      </w:pPr>
    </w:p>
    <w:p w14:paraId="6703C567" w14:textId="77777777" w:rsidR="00FE2FC6" w:rsidRPr="00FE2FC6" w:rsidRDefault="00FE2FC6" w:rsidP="00052E54">
      <w:pPr>
        <w:numPr>
          <w:ilvl w:val="0"/>
          <w:numId w:val="92"/>
        </w:numPr>
        <w:rPr>
          <w:rFonts w:ascii="Tahoma" w:hAnsi="Tahoma" w:cs="Tahoma"/>
          <w:sz w:val="20"/>
          <w:szCs w:val="20"/>
        </w:rPr>
      </w:pPr>
      <w:r w:rsidRPr="00FE2FC6">
        <w:rPr>
          <w:rFonts w:ascii="Tahoma" w:hAnsi="Tahoma" w:cs="Tahoma"/>
          <w:sz w:val="20"/>
          <w:szCs w:val="20"/>
        </w:rPr>
        <w:t xml:space="preserve">Микросервис отправки данных. </w:t>
      </w:r>
    </w:p>
    <w:p w14:paraId="16B8E247"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Микросервис отвечает за отправку данных, а также за реализацию логики постановки данных в очередь на отправку в ИШ. Логика работы микросервиса приведена также на схеме ниже;</w:t>
      </w:r>
    </w:p>
    <w:p w14:paraId="4DCD79CF"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2E19C4B0" wp14:editId="2D9B5B45">
            <wp:extent cx="5655600" cy="3175000"/>
            <wp:effectExtent l="0" t="0" r="0" b="0"/>
            <wp:docPr id="104" name="image96.png"/>
            <wp:cNvGraphicFramePr/>
            <a:graphic xmlns:a="http://schemas.openxmlformats.org/drawingml/2006/main">
              <a:graphicData uri="http://schemas.openxmlformats.org/drawingml/2006/picture">
                <pic:pic xmlns:pic="http://schemas.openxmlformats.org/drawingml/2006/picture">
                  <pic:nvPicPr>
                    <pic:cNvPr id="0" name="image96.png"/>
                    <pic:cNvPicPr preferRelativeResize="0"/>
                  </pic:nvPicPr>
                  <pic:blipFill>
                    <a:blip r:embed="rId141"/>
                    <a:srcRect/>
                    <a:stretch>
                      <a:fillRect/>
                    </a:stretch>
                  </pic:blipFill>
                  <pic:spPr>
                    <a:xfrm>
                      <a:off x="0" y="0"/>
                      <a:ext cx="5655600" cy="3175000"/>
                    </a:xfrm>
                    <a:prstGeom prst="rect">
                      <a:avLst/>
                    </a:prstGeom>
                    <a:ln/>
                  </pic:spPr>
                </pic:pic>
              </a:graphicData>
            </a:graphic>
          </wp:inline>
        </w:drawing>
      </w:r>
    </w:p>
    <w:p w14:paraId="5EC6E6FE" w14:textId="77777777" w:rsidR="00FE2FC6" w:rsidRPr="00FE2FC6" w:rsidRDefault="00FE2FC6" w:rsidP="00052E54">
      <w:pPr>
        <w:numPr>
          <w:ilvl w:val="0"/>
          <w:numId w:val="92"/>
        </w:numPr>
        <w:rPr>
          <w:rFonts w:ascii="Tahoma" w:hAnsi="Tahoma" w:cs="Tahoma"/>
          <w:sz w:val="20"/>
          <w:szCs w:val="20"/>
        </w:rPr>
      </w:pPr>
      <w:r w:rsidRPr="00FE2FC6">
        <w:rPr>
          <w:rFonts w:ascii="Tahoma" w:hAnsi="Tahoma" w:cs="Tahoma"/>
          <w:sz w:val="20"/>
          <w:szCs w:val="20"/>
        </w:rPr>
        <w:t xml:space="preserve">Микросервис повторной отправки запросов. </w:t>
      </w:r>
    </w:p>
    <w:p w14:paraId="0F989497"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Сервис отправки запросов в ИШ, а также включающий в себя логику обработки ответов от ИШ в ответ на направленные запросы. Повторная адресация запросов в ИШ осуществляется согласно настройкам конфигурационного файла в разрезе каждого метода. Логика работы микросервиса приведена также на схеме ниже;</w:t>
      </w:r>
    </w:p>
    <w:p w14:paraId="6B891110"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3C093CE9" wp14:editId="49727E20">
            <wp:extent cx="5655600" cy="2082800"/>
            <wp:effectExtent l="0" t="0" r="0" b="0"/>
            <wp:docPr id="56"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142"/>
                    <a:srcRect/>
                    <a:stretch>
                      <a:fillRect/>
                    </a:stretch>
                  </pic:blipFill>
                  <pic:spPr>
                    <a:xfrm>
                      <a:off x="0" y="0"/>
                      <a:ext cx="5655600" cy="2082800"/>
                    </a:xfrm>
                    <a:prstGeom prst="rect">
                      <a:avLst/>
                    </a:prstGeom>
                    <a:ln/>
                  </pic:spPr>
                </pic:pic>
              </a:graphicData>
            </a:graphic>
          </wp:inline>
        </w:drawing>
      </w:r>
    </w:p>
    <w:p w14:paraId="04607319" w14:textId="77777777" w:rsidR="00FE2FC6" w:rsidRPr="00FE2FC6" w:rsidRDefault="00FE2FC6" w:rsidP="00052E54">
      <w:pPr>
        <w:numPr>
          <w:ilvl w:val="0"/>
          <w:numId w:val="92"/>
        </w:numPr>
        <w:rPr>
          <w:rFonts w:ascii="Tahoma" w:hAnsi="Tahoma" w:cs="Tahoma"/>
          <w:sz w:val="20"/>
          <w:szCs w:val="20"/>
        </w:rPr>
      </w:pPr>
      <w:r w:rsidRPr="00FE2FC6">
        <w:rPr>
          <w:rFonts w:ascii="Tahoma" w:hAnsi="Tahoma" w:cs="Tahoma"/>
          <w:sz w:val="20"/>
          <w:szCs w:val="20"/>
        </w:rPr>
        <w:t xml:space="preserve">Микросервис массового обновления данных. </w:t>
      </w:r>
    </w:p>
    <w:p w14:paraId="032C494C"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Сервис предназначенный для загрузки данных по событиям, определенным временным периодам и другим настройках заложенным в конфигурационные файлы. Предполагается, что данные будут запрашиваться в разрезе методов, но в часы наименьшей нагрузки обращений к сервисам.</w:t>
      </w:r>
    </w:p>
    <w:p w14:paraId="55049976"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Также реплика подписывается на широковещательные сообщения из ИШ для актуализации данных и сброса кэша по запросам, которые стали неактуальными.</w:t>
      </w:r>
    </w:p>
    <w:p w14:paraId="2C802E32" w14:textId="77777777" w:rsidR="00FE2FC6" w:rsidRPr="00FE2FC6" w:rsidRDefault="00FE2FC6" w:rsidP="00FE2FC6">
      <w:pPr>
        <w:ind w:left="720"/>
        <w:rPr>
          <w:rFonts w:ascii="Tahoma" w:hAnsi="Tahoma" w:cs="Tahoma"/>
          <w:sz w:val="20"/>
          <w:szCs w:val="20"/>
        </w:rPr>
      </w:pPr>
    </w:p>
    <w:p w14:paraId="4C78F4FA"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Логика работы микросервиса приведена также на схеме ниже.</w:t>
      </w:r>
    </w:p>
    <w:p w14:paraId="575AF93B"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485D7667" wp14:editId="44943305">
            <wp:extent cx="5655600" cy="3251200"/>
            <wp:effectExtent l="0" t="0" r="0" b="0"/>
            <wp:docPr id="52"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143"/>
                    <a:srcRect/>
                    <a:stretch>
                      <a:fillRect/>
                    </a:stretch>
                  </pic:blipFill>
                  <pic:spPr>
                    <a:xfrm>
                      <a:off x="0" y="0"/>
                      <a:ext cx="5655600" cy="3251200"/>
                    </a:xfrm>
                    <a:prstGeom prst="rect">
                      <a:avLst/>
                    </a:prstGeom>
                    <a:ln/>
                  </pic:spPr>
                </pic:pic>
              </a:graphicData>
            </a:graphic>
          </wp:inline>
        </w:drawing>
      </w:r>
      <w:r w:rsidRPr="00FE2FC6">
        <w:rPr>
          <w:rFonts w:ascii="Tahoma" w:hAnsi="Tahoma" w:cs="Tahoma"/>
          <w:sz w:val="20"/>
          <w:szCs w:val="20"/>
        </w:rPr>
        <w:t xml:space="preserve"> </w:t>
      </w:r>
    </w:p>
    <w:p w14:paraId="5818212D"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Дополнительная схема описывающая взаимодействие микросервисов Реплики приведена ниже:</w:t>
      </w:r>
    </w:p>
    <w:p w14:paraId="30BDA5E6" w14:textId="77777777" w:rsidR="00FE2FC6" w:rsidRPr="00FE2FC6" w:rsidRDefault="00FE2FC6" w:rsidP="00FE2FC6">
      <w:pPr>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04762C59" wp14:editId="44900A87">
            <wp:extent cx="5655600" cy="3695700"/>
            <wp:effectExtent l="0" t="0" r="0" b="0"/>
            <wp:docPr id="188" name="image174.png"/>
            <wp:cNvGraphicFramePr/>
            <a:graphic xmlns:a="http://schemas.openxmlformats.org/drawingml/2006/main">
              <a:graphicData uri="http://schemas.openxmlformats.org/drawingml/2006/picture">
                <pic:pic xmlns:pic="http://schemas.openxmlformats.org/drawingml/2006/picture">
                  <pic:nvPicPr>
                    <pic:cNvPr id="0" name="image174.png"/>
                    <pic:cNvPicPr preferRelativeResize="0"/>
                  </pic:nvPicPr>
                  <pic:blipFill>
                    <a:blip r:embed="rId144"/>
                    <a:srcRect/>
                    <a:stretch>
                      <a:fillRect/>
                    </a:stretch>
                  </pic:blipFill>
                  <pic:spPr>
                    <a:xfrm>
                      <a:off x="0" y="0"/>
                      <a:ext cx="5655600" cy="3695700"/>
                    </a:xfrm>
                    <a:prstGeom prst="rect">
                      <a:avLst/>
                    </a:prstGeom>
                    <a:ln/>
                  </pic:spPr>
                </pic:pic>
              </a:graphicData>
            </a:graphic>
          </wp:inline>
        </w:drawing>
      </w:r>
    </w:p>
    <w:p w14:paraId="76922744" w14:textId="77777777" w:rsidR="00FE2FC6" w:rsidRPr="00FE2FC6" w:rsidRDefault="00FE2FC6" w:rsidP="00FE2FC6">
      <w:pPr>
        <w:rPr>
          <w:rFonts w:ascii="Tahoma" w:hAnsi="Tahoma" w:cs="Tahoma"/>
          <w:sz w:val="20"/>
          <w:szCs w:val="20"/>
        </w:rPr>
      </w:pPr>
    </w:p>
    <w:p w14:paraId="5FF95D2D" w14:textId="77777777" w:rsidR="00FE2FC6" w:rsidRPr="00FE2FC6" w:rsidRDefault="00FE2FC6" w:rsidP="00FE2FC6">
      <w:pPr>
        <w:rPr>
          <w:rFonts w:ascii="Tahoma" w:hAnsi="Tahoma" w:cs="Tahoma"/>
          <w:sz w:val="20"/>
          <w:szCs w:val="20"/>
        </w:rPr>
      </w:pPr>
    </w:p>
    <w:p w14:paraId="7C7882C0" w14:textId="77777777" w:rsidR="00FE2FC6" w:rsidRPr="00FE2FC6" w:rsidRDefault="00FE2FC6" w:rsidP="005430BC">
      <w:pPr>
        <w:keepNext/>
        <w:keepLines/>
        <w:numPr>
          <w:ilvl w:val="1"/>
          <w:numId w:val="201"/>
        </w:numPr>
        <w:pBdr>
          <w:top w:val="nil"/>
          <w:left w:val="nil"/>
          <w:bottom w:val="nil"/>
          <w:right w:val="nil"/>
          <w:between w:val="nil"/>
        </w:pBdr>
        <w:spacing w:after="0"/>
        <w:ind w:hanging="360"/>
        <w:outlineLvl w:val="1"/>
        <w:rPr>
          <w:rFonts w:ascii="Tahoma" w:hAnsi="Tahoma" w:cs="Tahoma"/>
          <w:b/>
          <w:sz w:val="20"/>
          <w:szCs w:val="20"/>
        </w:rPr>
      </w:pPr>
      <w:bookmarkStart w:id="150" w:name="_Toc120812570"/>
      <w:r w:rsidRPr="00FE2FC6">
        <w:rPr>
          <w:rFonts w:ascii="Tahoma" w:hAnsi="Tahoma" w:cs="Tahoma"/>
          <w:b/>
          <w:sz w:val="20"/>
          <w:szCs w:val="20"/>
        </w:rPr>
        <w:t>Основополагающие принципы работы Реплики:</w:t>
      </w:r>
      <w:bookmarkEnd w:id="150"/>
    </w:p>
    <w:p w14:paraId="363D062C" w14:textId="77777777" w:rsidR="00FE2FC6" w:rsidRPr="00FE2FC6" w:rsidRDefault="00FE2FC6" w:rsidP="005430BC">
      <w:pPr>
        <w:keepNext/>
        <w:keepLines/>
        <w:numPr>
          <w:ilvl w:val="2"/>
          <w:numId w:val="201"/>
        </w:numPr>
        <w:spacing w:before="0"/>
        <w:outlineLvl w:val="2"/>
        <w:rPr>
          <w:rFonts w:ascii="Tahoma" w:hAnsi="Tahoma" w:cs="Tahoma"/>
          <w:b/>
          <w:sz w:val="20"/>
          <w:szCs w:val="20"/>
        </w:rPr>
      </w:pPr>
      <w:bookmarkStart w:id="151" w:name="_Toc120812571"/>
      <w:r w:rsidRPr="00FE2FC6">
        <w:rPr>
          <w:rFonts w:ascii="Tahoma" w:hAnsi="Tahoma" w:cs="Tahoma"/>
          <w:b/>
          <w:sz w:val="20"/>
          <w:szCs w:val="20"/>
        </w:rPr>
        <w:t>Для работы Реплики используются только методы ИШ</w:t>
      </w:r>
      <w:bookmarkEnd w:id="151"/>
    </w:p>
    <w:p w14:paraId="5E229ABA" w14:textId="7B445FE0" w:rsidR="00FE2FC6" w:rsidRPr="00FE2FC6" w:rsidRDefault="00FE2FC6" w:rsidP="00FE2FC6">
      <w:pPr>
        <w:rPr>
          <w:rFonts w:ascii="Tahoma" w:hAnsi="Tahoma" w:cs="Tahoma"/>
          <w:sz w:val="20"/>
          <w:szCs w:val="20"/>
        </w:rPr>
      </w:pPr>
      <w:r w:rsidRPr="00FE2FC6">
        <w:rPr>
          <w:rFonts w:ascii="Tahoma" w:hAnsi="Tahoma" w:cs="Tahoma"/>
          <w:sz w:val="20"/>
          <w:szCs w:val="20"/>
        </w:rPr>
        <w:t>Для Реплики основным источником получения и актуализации данных является ИШ. Для обеспечения взаимодействия, Реплика должна своевременно актуализировать данные об используемых методах интеграционной шиной и использовать их на сво</w:t>
      </w:r>
      <w:r w:rsidR="00483508">
        <w:rPr>
          <w:rFonts w:ascii="Tahoma" w:hAnsi="Tahoma" w:cs="Tahoma"/>
          <w:sz w:val="20"/>
          <w:szCs w:val="20"/>
          <w:lang w:val="ru-RU"/>
        </w:rPr>
        <w:t>е</w:t>
      </w:r>
      <w:r w:rsidRPr="00FE2FC6">
        <w:rPr>
          <w:rFonts w:ascii="Tahoma" w:hAnsi="Tahoma" w:cs="Tahoma"/>
          <w:sz w:val="20"/>
          <w:szCs w:val="20"/>
        </w:rPr>
        <w:t xml:space="preserve">й стороне. </w:t>
      </w:r>
    </w:p>
    <w:p w14:paraId="7096BC1E" w14:textId="77777777" w:rsidR="00FE2FC6" w:rsidRPr="00FE2FC6" w:rsidRDefault="00FE2FC6" w:rsidP="00FE2FC6">
      <w:pPr>
        <w:rPr>
          <w:rFonts w:ascii="Tahoma" w:hAnsi="Tahoma" w:cs="Tahoma"/>
          <w:sz w:val="20"/>
          <w:szCs w:val="20"/>
        </w:rPr>
      </w:pPr>
      <w:r w:rsidRPr="00FE2FC6">
        <w:rPr>
          <w:rFonts w:ascii="Tahoma" w:hAnsi="Tahoma" w:cs="Tahoma"/>
          <w:sz w:val="20"/>
          <w:szCs w:val="20"/>
        </w:rPr>
        <w:t>Для актуализации информации о методах используемых интеграционной шиной, Реплика должна запрашивать актуальную WSDL с описанием всех методов из ИШ, полученная WSDL должна сохраняться в Реплике и в зависимости от конфигурационных настроек запрашиваться повторно с целью актуализации используемых методов. Схема запросов к реплике и в ИШ идентичная.</w:t>
      </w:r>
    </w:p>
    <w:p w14:paraId="61BBAFFA" w14:textId="77777777" w:rsidR="00FE2FC6" w:rsidRPr="00FE2FC6" w:rsidRDefault="00FE2FC6" w:rsidP="00FE2FC6">
      <w:pPr>
        <w:rPr>
          <w:rFonts w:ascii="Tahoma" w:hAnsi="Tahoma" w:cs="Tahoma"/>
          <w:sz w:val="20"/>
          <w:szCs w:val="20"/>
        </w:rPr>
      </w:pPr>
      <w:r w:rsidRPr="00FE2FC6">
        <w:rPr>
          <w:rFonts w:ascii="Tahoma" w:hAnsi="Tahoma" w:cs="Tahoma"/>
          <w:sz w:val="20"/>
          <w:szCs w:val="20"/>
        </w:rPr>
        <w:t>Согласно полученной WSDL, Реплика использует заложенные в ней методы и взаимодействует с ИШ.</w:t>
      </w:r>
    </w:p>
    <w:p w14:paraId="785AE501"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Взаимодействия Реплики с ИШ осуществляется через протокол взаимодействия soap. </w:t>
      </w:r>
    </w:p>
    <w:p w14:paraId="521059BD"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Взаимодействие Реплики с другими сервисами компании может осуществляться с использованием подходящих протоколов взаимодействия. </w:t>
      </w:r>
    </w:p>
    <w:p w14:paraId="584F8399" w14:textId="77777777" w:rsidR="00FE2FC6" w:rsidRPr="00FE2FC6" w:rsidRDefault="00FE2FC6" w:rsidP="00FE2FC6">
      <w:pPr>
        <w:rPr>
          <w:rFonts w:ascii="Tahoma" w:hAnsi="Tahoma" w:cs="Tahoma"/>
          <w:sz w:val="20"/>
          <w:szCs w:val="20"/>
        </w:rPr>
      </w:pPr>
      <w:r w:rsidRPr="00FE2FC6">
        <w:rPr>
          <w:rFonts w:ascii="Tahoma" w:hAnsi="Tahoma" w:cs="Tahoma"/>
          <w:sz w:val="20"/>
          <w:szCs w:val="20"/>
        </w:rPr>
        <w:t>Все данные должны иметь дату и время их кеширования, с целью дальнейшей возможности определения актуальности данных.</w:t>
      </w:r>
    </w:p>
    <w:p w14:paraId="7D78598C" w14:textId="77777777" w:rsidR="00FE2FC6" w:rsidRPr="00FE2FC6" w:rsidRDefault="00FE2FC6" w:rsidP="00FE2FC6">
      <w:pPr>
        <w:rPr>
          <w:rFonts w:ascii="Tahoma" w:hAnsi="Tahoma" w:cs="Tahoma"/>
          <w:sz w:val="20"/>
          <w:szCs w:val="20"/>
        </w:rPr>
      </w:pPr>
      <w:r w:rsidRPr="00FE2FC6">
        <w:rPr>
          <w:rFonts w:ascii="Tahoma" w:hAnsi="Tahoma" w:cs="Tahoma"/>
          <w:sz w:val="20"/>
          <w:szCs w:val="20"/>
        </w:rPr>
        <w:t>Сервисы запрашивающие данные в мастер-системах, взаимодействие с которыми может осуществляться только через ИШ, должны использовать методы ИШ. В случае отсутствия требуемых методов в ИШ должна производиться доработка существующих методов или разработка новых.</w:t>
      </w:r>
    </w:p>
    <w:p w14:paraId="0D104F51" w14:textId="77777777" w:rsidR="00FE2FC6" w:rsidRPr="00FE2FC6" w:rsidRDefault="00FE2FC6" w:rsidP="00FE2FC6">
      <w:pPr>
        <w:rPr>
          <w:rFonts w:ascii="Tahoma" w:hAnsi="Tahoma" w:cs="Tahoma"/>
          <w:sz w:val="20"/>
          <w:szCs w:val="20"/>
        </w:rPr>
      </w:pPr>
    </w:p>
    <w:p w14:paraId="45BF88DA" w14:textId="77777777" w:rsidR="00FE2FC6" w:rsidRPr="00FE2FC6" w:rsidRDefault="00FE2FC6" w:rsidP="005430BC">
      <w:pPr>
        <w:keepNext/>
        <w:keepLines/>
        <w:numPr>
          <w:ilvl w:val="2"/>
          <w:numId w:val="201"/>
        </w:numPr>
        <w:pBdr>
          <w:top w:val="nil"/>
          <w:left w:val="nil"/>
          <w:bottom w:val="nil"/>
          <w:right w:val="nil"/>
          <w:between w:val="nil"/>
        </w:pBdr>
        <w:outlineLvl w:val="2"/>
        <w:rPr>
          <w:rFonts w:ascii="Tahoma" w:hAnsi="Tahoma" w:cs="Tahoma"/>
          <w:b/>
          <w:sz w:val="20"/>
          <w:szCs w:val="20"/>
        </w:rPr>
      </w:pPr>
      <w:bookmarkStart w:id="152" w:name="_Toc120812572"/>
      <w:r w:rsidRPr="00FE2FC6">
        <w:rPr>
          <w:rFonts w:ascii="Tahoma" w:hAnsi="Tahoma" w:cs="Tahoma"/>
          <w:b/>
          <w:sz w:val="20"/>
          <w:szCs w:val="20"/>
        </w:rPr>
        <w:t>Сквозная идентификация связи запросов и ответов должна обеспечиваться через ClientID и уникальный идентификатор запроса</w:t>
      </w:r>
      <w:bookmarkEnd w:id="152"/>
    </w:p>
    <w:p w14:paraId="5FF1F666" w14:textId="77777777" w:rsidR="00FE2FC6" w:rsidRPr="00FE2FC6" w:rsidRDefault="00FE2FC6" w:rsidP="00FE2FC6">
      <w:pPr>
        <w:rPr>
          <w:rFonts w:ascii="Tahoma" w:hAnsi="Tahoma" w:cs="Tahoma"/>
          <w:sz w:val="20"/>
          <w:szCs w:val="20"/>
        </w:rPr>
      </w:pPr>
    </w:p>
    <w:p w14:paraId="608693C6"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Для обеспечения однозначной связи между запросами и ответами должен использоваться уникальный идентификатор Клиента в базе данных компании (ClientID) (идентификатор используется как для физических лиц, так и для юридических) и уникальный идентификатор запроса. </w:t>
      </w:r>
    </w:p>
    <w:p w14:paraId="25E00246" w14:textId="77777777" w:rsidR="00FE2FC6" w:rsidRPr="00FE2FC6" w:rsidRDefault="00FE2FC6" w:rsidP="00FE2FC6">
      <w:pPr>
        <w:rPr>
          <w:rFonts w:ascii="Tahoma" w:hAnsi="Tahoma" w:cs="Tahoma"/>
          <w:sz w:val="20"/>
          <w:szCs w:val="20"/>
        </w:rPr>
      </w:pPr>
    </w:p>
    <w:p w14:paraId="1DC40E20"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Данная реализация накладывает обязательность использования данного идентификатора во всех разрабатываемых в дальнейшем методах и переработки существующих при необходимости.</w:t>
      </w:r>
    </w:p>
    <w:p w14:paraId="055E9B2D" w14:textId="77777777" w:rsidR="00FE2FC6" w:rsidRPr="00FE2FC6" w:rsidRDefault="00FE2FC6" w:rsidP="00FE2FC6">
      <w:pPr>
        <w:rPr>
          <w:rFonts w:ascii="Tahoma" w:hAnsi="Tahoma" w:cs="Tahoma"/>
          <w:sz w:val="20"/>
          <w:szCs w:val="20"/>
        </w:rPr>
      </w:pPr>
    </w:p>
    <w:p w14:paraId="1973ADA5" w14:textId="77777777" w:rsidR="00FE2FC6" w:rsidRPr="00FE2FC6" w:rsidRDefault="00FE2FC6" w:rsidP="00FE2FC6">
      <w:pPr>
        <w:rPr>
          <w:rFonts w:ascii="Tahoma" w:hAnsi="Tahoma" w:cs="Tahoma"/>
          <w:sz w:val="20"/>
          <w:szCs w:val="20"/>
        </w:rPr>
      </w:pPr>
      <w:r w:rsidRPr="00FE2FC6">
        <w:rPr>
          <w:rFonts w:ascii="Tahoma" w:hAnsi="Tahoma" w:cs="Tahoma"/>
          <w:sz w:val="20"/>
          <w:szCs w:val="20"/>
        </w:rPr>
        <w:t>В рамках отдельного сервиса логирования, будет применяться совокупность сквозных идентификаторов, которые будут транслироваться в Реплику и далее в сервис отвечающий за логирование (т.е. в Реплику должен транслироваться уникальный идентификатор запроса и ClientID, эти параметры сохраняются в сервисе логирования и дальнейшую выборку логов можно осуществляться по данным идентификаторам).</w:t>
      </w:r>
    </w:p>
    <w:p w14:paraId="05D9516F" w14:textId="77777777" w:rsidR="00FE2FC6" w:rsidRPr="00FE2FC6" w:rsidRDefault="00FE2FC6" w:rsidP="00FE2FC6">
      <w:pPr>
        <w:rPr>
          <w:rFonts w:ascii="Tahoma" w:hAnsi="Tahoma" w:cs="Tahoma"/>
          <w:sz w:val="20"/>
          <w:szCs w:val="20"/>
        </w:rPr>
      </w:pPr>
    </w:p>
    <w:p w14:paraId="7D15D587" w14:textId="77777777" w:rsidR="00FE2FC6" w:rsidRPr="00FE2FC6" w:rsidRDefault="00FE2FC6" w:rsidP="005430BC">
      <w:pPr>
        <w:keepNext/>
        <w:keepLines/>
        <w:numPr>
          <w:ilvl w:val="2"/>
          <w:numId w:val="201"/>
        </w:numPr>
        <w:pBdr>
          <w:top w:val="nil"/>
          <w:left w:val="nil"/>
          <w:bottom w:val="nil"/>
          <w:right w:val="nil"/>
          <w:between w:val="nil"/>
        </w:pBdr>
        <w:outlineLvl w:val="2"/>
        <w:rPr>
          <w:rFonts w:ascii="Tahoma" w:hAnsi="Tahoma" w:cs="Tahoma"/>
          <w:b/>
          <w:sz w:val="20"/>
          <w:szCs w:val="20"/>
        </w:rPr>
      </w:pPr>
      <w:bookmarkStart w:id="153" w:name="_Toc120812573"/>
      <w:r w:rsidRPr="00FE2FC6">
        <w:rPr>
          <w:rFonts w:ascii="Tahoma" w:hAnsi="Tahoma" w:cs="Tahoma"/>
          <w:b/>
          <w:sz w:val="20"/>
          <w:szCs w:val="20"/>
        </w:rPr>
        <w:t>Асинхронная передача данных</w:t>
      </w:r>
      <w:bookmarkEnd w:id="153"/>
    </w:p>
    <w:p w14:paraId="49ADA3D0"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Данные передаваемые в ответе ИШ на полученный запрос Реплики, должны кешироваться в Реплике и параллельно передаваться в сервис направивший запрос. </w:t>
      </w:r>
    </w:p>
    <w:p w14:paraId="25724180"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Процесс кеширования данных не должен препятствовать своевременному получению данных сервисом направившим запрос.</w:t>
      </w:r>
    </w:p>
    <w:p w14:paraId="2B47844C" w14:textId="77777777" w:rsidR="00FE2FC6" w:rsidRPr="00FE2FC6" w:rsidRDefault="00FE2FC6" w:rsidP="00FE2FC6">
      <w:pPr>
        <w:rPr>
          <w:rFonts w:ascii="Tahoma" w:hAnsi="Tahoma" w:cs="Tahoma"/>
          <w:sz w:val="20"/>
          <w:szCs w:val="20"/>
        </w:rPr>
      </w:pPr>
    </w:p>
    <w:p w14:paraId="71AB254F" w14:textId="77777777" w:rsidR="00FE2FC6" w:rsidRPr="00FE2FC6" w:rsidRDefault="00FE2FC6" w:rsidP="005430BC">
      <w:pPr>
        <w:keepNext/>
        <w:keepLines/>
        <w:numPr>
          <w:ilvl w:val="2"/>
          <w:numId w:val="201"/>
        </w:numPr>
        <w:pBdr>
          <w:top w:val="nil"/>
          <w:left w:val="nil"/>
          <w:bottom w:val="nil"/>
          <w:right w:val="nil"/>
          <w:between w:val="nil"/>
        </w:pBdr>
        <w:outlineLvl w:val="2"/>
        <w:rPr>
          <w:rFonts w:ascii="Tahoma" w:hAnsi="Tahoma" w:cs="Tahoma"/>
          <w:b/>
          <w:sz w:val="20"/>
          <w:szCs w:val="20"/>
        </w:rPr>
      </w:pPr>
      <w:bookmarkStart w:id="154" w:name="_Toc120812574"/>
      <w:r w:rsidRPr="00FE2FC6">
        <w:rPr>
          <w:rFonts w:ascii="Tahoma" w:hAnsi="Tahoma" w:cs="Tahoma"/>
          <w:b/>
          <w:sz w:val="20"/>
          <w:szCs w:val="20"/>
        </w:rPr>
        <w:t>Массовое обновление данных</w:t>
      </w:r>
      <w:bookmarkEnd w:id="154"/>
    </w:p>
    <w:p w14:paraId="4DC32F66"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Под массовым обновлением данных, понимается получение данных от сопутствующих сервисов “ЭСБ+”, согласно конфигурационных настроек и последующее сохранение в карточку клиента или в кеш (с учётом конфигурационных настроек).</w:t>
      </w:r>
    </w:p>
    <w:p w14:paraId="53FE44E1" w14:textId="77777777" w:rsidR="00FE2FC6" w:rsidRPr="00FE2FC6" w:rsidRDefault="00FE2FC6" w:rsidP="00FE2FC6">
      <w:pPr>
        <w:rPr>
          <w:rFonts w:ascii="Tahoma" w:hAnsi="Tahoma" w:cs="Tahoma"/>
          <w:sz w:val="20"/>
          <w:szCs w:val="20"/>
        </w:rPr>
      </w:pPr>
    </w:p>
    <w:p w14:paraId="5CA549FF"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Обновление данных осуществляется на основе имеющихся методов, т.е. согласно расписания и во время наименьшей пиковой нагрузки на сервисы, должно происходить обращение конкретных методов Реплики через ИШ к сервисам для получения требуемой информации. </w:t>
      </w:r>
    </w:p>
    <w:p w14:paraId="4C14A8CF" w14:textId="77777777" w:rsidR="00FE2FC6" w:rsidRPr="00FE2FC6" w:rsidRDefault="00FE2FC6" w:rsidP="00FE2FC6">
      <w:pPr>
        <w:rPr>
          <w:rFonts w:ascii="Tahoma" w:hAnsi="Tahoma" w:cs="Tahoma"/>
          <w:sz w:val="20"/>
          <w:szCs w:val="20"/>
        </w:rPr>
      </w:pPr>
      <w:r w:rsidRPr="00FE2FC6">
        <w:rPr>
          <w:rFonts w:ascii="Tahoma" w:hAnsi="Tahoma" w:cs="Tahoma"/>
          <w:sz w:val="20"/>
          <w:szCs w:val="20"/>
        </w:rPr>
        <w:t>Запрос данных по Клиентам должен осуществляться согласно методов данные которых используются в конкретный промежуток времени.</w:t>
      </w:r>
    </w:p>
    <w:p w14:paraId="4F9CD9A0" w14:textId="77777777" w:rsidR="00FE2FC6" w:rsidRPr="00FE2FC6" w:rsidRDefault="00FE2FC6" w:rsidP="00FE2FC6">
      <w:pPr>
        <w:rPr>
          <w:rFonts w:ascii="Tahoma" w:hAnsi="Tahoma" w:cs="Tahoma"/>
          <w:sz w:val="20"/>
          <w:szCs w:val="20"/>
        </w:rPr>
      </w:pPr>
    </w:p>
    <w:p w14:paraId="4F55B374" w14:textId="77777777" w:rsidR="00FE2FC6" w:rsidRPr="00FE2FC6" w:rsidRDefault="00FE2FC6" w:rsidP="005430BC">
      <w:pPr>
        <w:keepNext/>
        <w:keepLines/>
        <w:numPr>
          <w:ilvl w:val="0"/>
          <w:numId w:val="201"/>
        </w:numPr>
        <w:pBdr>
          <w:top w:val="nil"/>
          <w:left w:val="nil"/>
          <w:bottom w:val="nil"/>
          <w:right w:val="nil"/>
          <w:between w:val="nil"/>
        </w:pBdr>
        <w:ind w:left="566"/>
        <w:outlineLvl w:val="0"/>
        <w:rPr>
          <w:rFonts w:ascii="Tahoma" w:hAnsi="Tahoma" w:cs="Tahoma"/>
          <w:b/>
          <w:sz w:val="20"/>
          <w:szCs w:val="20"/>
        </w:rPr>
      </w:pPr>
      <w:bookmarkStart w:id="155" w:name="_Toc120812575"/>
      <w:r w:rsidRPr="00FE2FC6">
        <w:rPr>
          <w:rFonts w:ascii="Tahoma" w:hAnsi="Tahoma" w:cs="Tahoma"/>
          <w:b/>
          <w:sz w:val="20"/>
          <w:szCs w:val="20"/>
        </w:rPr>
        <w:t>Модуль расширенной функциональности «Личного кабинета»</w:t>
      </w:r>
      <w:bookmarkEnd w:id="155"/>
    </w:p>
    <w:p w14:paraId="25D24B4C" w14:textId="77777777" w:rsidR="00FE2FC6" w:rsidRPr="00FE2FC6" w:rsidRDefault="00FE2FC6" w:rsidP="00FE2FC6">
      <w:pPr>
        <w:rPr>
          <w:rFonts w:ascii="Tahoma" w:hAnsi="Tahoma" w:cs="Tahoma"/>
          <w:sz w:val="20"/>
          <w:szCs w:val="20"/>
        </w:rPr>
      </w:pPr>
    </w:p>
    <w:p w14:paraId="0F9F7A81"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 xml:space="preserve">Дизайн макетов по сервису: </w:t>
      </w:r>
    </w:p>
    <w:p w14:paraId="742B5CCF" w14:textId="77777777" w:rsidR="00FE2FC6" w:rsidRPr="00FE2FC6" w:rsidRDefault="00EE0C19" w:rsidP="00FE2FC6">
      <w:pPr>
        <w:rPr>
          <w:rFonts w:ascii="Tahoma" w:hAnsi="Tahoma" w:cs="Tahoma"/>
          <w:sz w:val="20"/>
          <w:szCs w:val="20"/>
        </w:rPr>
      </w:pPr>
      <w:hyperlink r:id="rId145">
        <w:r w:rsidR="00FE2FC6" w:rsidRPr="00FE2FC6">
          <w:rPr>
            <w:rFonts w:ascii="Tahoma" w:hAnsi="Tahoma" w:cs="Tahoma"/>
            <w:color w:val="1155CC"/>
            <w:sz w:val="20"/>
            <w:szCs w:val="20"/>
            <w:u w:val="single"/>
          </w:rPr>
          <w:t>https://www.figma.com/file/whSjoeltTU4kYUSgp3I7bR/%D0%AD%D0%A1%D0%9F.-%D0%94%D0%B8%D0%B7%D0%B0%D0%B9%D0%BD-%D0%B2%D0%B5%D0%B1-%D0%BA%D0%B0%D0%B1%D0%B8%D0%BD%D0%B5%D1%82%D0%B0-(Copy)?node-id=19793%3A218650</w:t>
        </w:r>
      </w:hyperlink>
    </w:p>
    <w:p w14:paraId="3E946903" w14:textId="77777777" w:rsidR="00FE2FC6" w:rsidRPr="00FE2FC6" w:rsidRDefault="00FE2FC6" w:rsidP="005430BC">
      <w:pPr>
        <w:keepNext/>
        <w:keepLines/>
        <w:numPr>
          <w:ilvl w:val="1"/>
          <w:numId w:val="201"/>
        </w:numPr>
        <w:spacing w:after="0"/>
        <w:outlineLvl w:val="1"/>
        <w:rPr>
          <w:rFonts w:ascii="Tahoma" w:hAnsi="Tahoma" w:cs="Tahoma"/>
          <w:b/>
          <w:sz w:val="20"/>
          <w:szCs w:val="20"/>
        </w:rPr>
      </w:pPr>
      <w:bookmarkStart w:id="156" w:name="_Toc120812576"/>
      <w:r w:rsidRPr="00FE2FC6">
        <w:rPr>
          <w:rFonts w:ascii="Tahoma" w:hAnsi="Tahoma" w:cs="Tahoma"/>
          <w:b/>
          <w:sz w:val="20"/>
          <w:szCs w:val="20"/>
        </w:rPr>
        <w:t>Расширенное логирование действий пользователей в личном кабинете</w:t>
      </w:r>
      <w:bookmarkEnd w:id="156"/>
    </w:p>
    <w:p w14:paraId="5E8D5CA6" w14:textId="77777777" w:rsidR="00FE2FC6" w:rsidRPr="00FE2FC6" w:rsidRDefault="00FE2FC6" w:rsidP="005430BC">
      <w:pPr>
        <w:keepNext/>
        <w:keepLines/>
        <w:numPr>
          <w:ilvl w:val="2"/>
          <w:numId w:val="201"/>
        </w:numPr>
        <w:spacing w:before="0" w:after="0"/>
        <w:outlineLvl w:val="2"/>
        <w:rPr>
          <w:rFonts w:ascii="Tahoma" w:hAnsi="Tahoma" w:cs="Tahoma"/>
          <w:b/>
          <w:sz w:val="20"/>
          <w:szCs w:val="20"/>
        </w:rPr>
      </w:pPr>
      <w:bookmarkStart w:id="157" w:name="_Toc120812577"/>
      <w:r w:rsidRPr="00FE2FC6">
        <w:rPr>
          <w:rFonts w:ascii="Tahoma" w:hAnsi="Tahoma" w:cs="Tahoma"/>
          <w:b/>
          <w:sz w:val="20"/>
          <w:szCs w:val="20"/>
        </w:rPr>
        <w:t>Цели и задачи расширенного логирования</w:t>
      </w:r>
      <w:bookmarkEnd w:id="157"/>
    </w:p>
    <w:p w14:paraId="70282DDC" w14:textId="77777777" w:rsidR="00FE2FC6" w:rsidRPr="00FE2FC6" w:rsidRDefault="00FE2FC6" w:rsidP="005430BC">
      <w:pPr>
        <w:keepNext/>
        <w:keepLines/>
        <w:numPr>
          <w:ilvl w:val="3"/>
          <w:numId w:val="201"/>
        </w:numPr>
        <w:spacing w:before="0"/>
        <w:outlineLvl w:val="3"/>
        <w:rPr>
          <w:rFonts w:ascii="Tahoma" w:hAnsi="Tahoma" w:cs="Tahoma"/>
          <w:b/>
          <w:sz w:val="20"/>
          <w:szCs w:val="20"/>
        </w:rPr>
      </w:pPr>
      <w:bookmarkStart w:id="158" w:name="_Toc120812578"/>
      <w:r w:rsidRPr="00FE2FC6">
        <w:rPr>
          <w:rFonts w:ascii="Tahoma" w:hAnsi="Tahoma" w:cs="Tahoma"/>
          <w:b/>
          <w:sz w:val="20"/>
          <w:szCs w:val="20"/>
        </w:rPr>
        <w:t>Цели расширенного логирования</w:t>
      </w:r>
      <w:bookmarkEnd w:id="158"/>
      <w:r w:rsidRPr="00FE2FC6">
        <w:rPr>
          <w:rFonts w:ascii="Tahoma" w:hAnsi="Tahoma" w:cs="Tahoma"/>
          <w:b/>
          <w:sz w:val="20"/>
          <w:szCs w:val="20"/>
        </w:rPr>
        <w:t xml:space="preserve"> </w:t>
      </w:r>
    </w:p>
    <w:p w14:paraId="50743DCB" w14:textId="77777777" w:rsidR="00FE2FC6" w:rsidRPr="00FE2FC6" w:rsidRDefault="00FE2FC6" w:rsidP="00FE2FC6">
      <w:pPr>
        <w:rPr>
          <w:rFonts w:ascii="Tahoma" w:hAnsi="Tahoma" w:cs="Tahoma"/>
          <w:sz w:val="20"/>
          <w:szCs w:val="20"/>
        </w:rPr>
      </w:pPr>
      <w:r w:rsidRPr="00FE2FC6">
        <w:rPr>
          <w:rFonts w:ascii="Tahoma" w:hAnsi="Tahoma" w:cs="Tahoma"/>
          <w:sz w:val="20"/>
          <w:szCs w:val="20"/>
        </w:rPr>
        <w:t>Целями расширенного логирования действий пользователей, системы и интеграционных процессов являются:</w:t>
      </w:r>
    </w:p>
    <w:p w14:paraId="16736BBE" w14:textId="77777777" w:rsidR="00FE2FC6" w:rsidRPr="00FE2FC6" w:rsidRDefault="00FE2FC6" w:rsidP="005430BC">
      <w:pPr>
        <w:numPr>
          <w:ilvl w:val="0"/>
          <w:numId w:val="184"/>
        </w:numPr>
        <w:spacing w:after="0"/>
        <w:ind w:hanging="360"/>
        <w:rPr>
          <w:rFonts w:ascii="Tahoma" w:hAnsi="Tahoma" w:cs="Tahoma"/>
          <w:sz w:val="20"/>
          <w:szCs w:val="20"/>
        </w:rPr>
      </w:pPr>
      <w:r w:rsidRPr="00FE2FC6">
        <w:rPr>
          <w:rFonts w:ascii="Tahoma" w:hAnsi="Tahoma" w:cs="Tahoma"/>
          <w:sz w:val="20"/>
          <w:szCs w:val="20"/>
        </w:rPr>
        <w:t>Создание единого и централизованного места для хранения логов;</w:t>
      </w:r>
    </w:p>
    <w:p w14:paraId="64F90714" w14:textId="77777777" w:rsidR="00FE2FC6" w:rsidRPr="00FE2FC6" w:rsidRDefault="00FE2FC6" w:rsidP="005430BC">
      <w:pPr>
        <w:numPr>
          <w:ilvl w:val="0"/>
          <w:numId w:val="184"/>
        </w:numPr>
        <w:spacing w:before="0" w:after="0"/>
        <w:ind w:hanging="360"/>
        <w:rPr>
          <w:rFonts w:ascii="Tahoma" w:hAnsi="Tahoma" w:cs="Tahoma"/>
          <w:sz w:val="20"/>
          <w:szCs w:val="20"/>
        </w:rPr>
      </w:pPr>
      <w:r w:rsidRPr="00FE2FC6">
        <w:rPr>
          <w:rFonts w:ascii="Tahoma" w:hAnsi="Tahoma" w:cs="Tahoma"/>
          <w:sz w:val="20"/>
          <w:szCs w:val="20"/>
        </w:rPr>
        <w:t>Диагностика причин некорректной работы систем;</w:t>
      </w:r>
    </w:p>
    <w:p w14:paraId="409166CD" w14:textId="77777777" w:rsidR="00FE2FC6" w:rsidRPr="00FE2FC6" w:rsidRDefault="00FE2FC6" w:rsidP="005430BC">
      <w:pPr>
        <w:numPr>
          <w:ilvl w:val="0"/>
          <w:numId w:val="184"/>
        </w:numPr>
        <w:spacing w:before="0" w:after="0"/>
        <w:ind w:hanging="360"/>
        <w:rPr>
          <w:rFonts w:ascii="Tahoma" w:hAnsi="Tahoma" w:cs="Tahoma"/>
          <w:sz w:val="20"/>
          <w:szCs w:val="20"/>
        </w:rPr>
      </w:pPr>
      <w:r w:rsidRPr="00FE2FC6">
        <w:rPr>
          <w:rFonts w:ascii="Tahoma" w:hAnsi="Tahoma" w:cs="Tahoma"/>
          <w:sz w:val="20"/>
          <w:szCs w:val="20"/>
        </w:rPr>
        <w:t>Создание удобной системы  для записи,  хранения, анализа собираемых логов, статистики с учетом данных по ошибкам в работе Системы, интеграциях, сервисах ЛКК и т.д.;</w:t>
      </w:r>
    </w:p>
    <w:p w14:paraId="2521ACD4" w14:textId="77777777" w:rsidR="00FE2FC6" w:rsidRPr="00FE2FC6" w:rsidRDefault="00FE2FC6" w:rsidP="005430BC">
      <w:pPr>
        <w:keepNext/>
        <w:keepLines/>
        <w:numPr>
          <w:ilvl w:val="3"/>
          <w:numId w:val="201"/>
        </w:numPr>
        <w:pBdr>
          <w:top w:val="nil"/>
          <w:left w:val="nil"/>
          <w:bottom w:val="nil"/>
          <w:right w:val="nil"/>
          <w:between w:val="nil"/>
        </w:pBdr>
        <w:spacing w:before="0"/>
        <w:outlineLvl w:val="3"/>
        <w:rPr>
          <w:rFonts w:ascii="Tahoma" w:hAnsi="Tahoma" w:cs="Tahoma"/>
          <w:b/>
          <w:sz w:val="20"/>
          <w:szCs w:val="20"/>
        </w:rPr>
      </w:pPr>
      <w:bookmarkStart w:id="159" w:name="_Toc120812579"/>
      <w:r w:rsidRPr="00FE2FC6">
        <w:rPr>
          <w:rFonts w:ascii="Tahoma" w:hAnsi="Tahoma" w:cs="Tahoma"/>
          <w:b/>
          <w:sz w:val="20"/>
          <w:szCs w:val="20"/>
        </w:rPr>
        <w:t>Задачи логирования</w:t>
      </w:r>
      <w:bookmarkEnd w:id="159"/>
    </w:p>
    <w:p w14:paraId="17EFF924"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Для достижения указанных целей в рамках процесса расширенного логирования личного кабинета в веб-приложении, а также логирования действий пользователя в мобильных приложениях необходимо решить следующие основные задачи:  </w:t>
      </w:r>
    </w:p>
    <w:p w14:paraId="6C358F6D" w14:textId="77777777" w:rsidR="00FE2FC6" w:rsidRPr="00FE2FC6" w:rsidRDefault="00FE2FC6" w:rsidP="005430BC">
      <w:pPr>
        <w:numPr>
          <w:ilvl w:val="0"/>
          <w:numId w:val="184"/>
        </w:numPr>
        <w:spacing w:after="0"/>
        <w:ind w:hanging="360"/>
        <w:rPr>
          <w:rFonts w:ascii="Tahoma" w:hAnsi="Tahoma" w:cs="Tahoma"/>
          <w:sz w:val="20"/>
          <w:szCs w:val="20"/>
        </w:rPr>
      </w:pPr>
      <w:r w:rsidRPr="00FE2FC6">
        <w:rPr>
          <w:rFonts w:ascii="Tahoma" w:hAnsi="Tahoma" w:cs="Tahoma"/>
          <w:sz w:val="20"/>
          <w:szCs w:val="20"/>
        </w:rPr>
        <w:t xml:space="preserve">Внедрение инструментов для сбора, записи, хранения  и анализа логов действий пользователя (Elasticsearch, Kibana, Logstash, Elastic APM);  </w:t>
      </w:r>
    </w:p>
    <w:p w14:paraId="5DCC2F06" w14:textId="77777777" w:rsidR="00FE2FC6" w:rsidRPr="00FE2FC6" w:rsidRDefault="00FE2FC6" w:rsidP="005430BC">
      <w:pPr>
        <w:numPr>
          <w:ilvl w:val="0"/>
          <w:numId w:val="184"/>
        </w:numPr>
        <w:spacing w:before="0" w:after="0"/>
        <w:ind w:hanging="360"/>
        <w:rPr>
          <w:rFonts w:ascii="Tahoma" w:hAnsi="Tahoma" w:cs="Tahoma"/>
          <w:sz w:val="20"/>
          <w:szCs w:val="20"/>
        </w:rPr>
      </w:pPr>
      <w:r w:rsidRPr="00FE2FC6">
        <w:rPr>
          <w:rFonts w:ascii="Tahoma" w:hAnsi="Tahoma" w:cs="Tahoma"/>
          <w:sz w:val="20"/>
          <w:szCs w:val="20"/>
        </w:rPr>
        <w:t>Автоматизация процесса выявления в системе ошибок при помощи логов;</w:t>
      </w:r>
    </w:p>
    <w:p w14:paraId="7D34DEB4" w14:textId="77777777" w:rsidR="00FE2FC6" w:rsidRPr="00FE2FC6" w:rsidRDefault="00FE2FC6" w:rsidP="005430BC">
      <w:pPr>
        <w:numPr>
          <w:ilvl w:val="0"/>
          <w:numId w:val="184"/>
        </w:numPr>
        <w:spacing w:before="0" w:after="0"/>
        <w:ind w:hanging="360"/>
        <w:rPr>
          <w:rFonts w:ascii="Tahoma" w:hAnsi="Tahoma" w:cs="Tahoma"/>
          <w:sz w:val="20"/>
          <w:szCs w:val="20"/>
        </w:rPr>
      </w:pPr>
      <w:r w:rsidRPr="00FE2FC6">
        <w:rPr>
          <w:rFonts w:ascii="Tahoma" w:hAnsi="Tahoma" w:cs="Tahoma"/>
          <w:sz w:val="20"/>
          <w:szCs w:val="20"/>
        </w:rPr>
        <w:t>Подготовка и предоставление отчетов о результатах действий пользователей и работы всей системы для заинтересованных лиц.</w:t>
      </w:r>
    </w:p>
    <w:p w14:paraId="7050A450" w14:textId="77777777" w:rsidR="00FE2FC6" w:rsidRPr="00FE2FC6" w:rsidRDefault="00FE2FC6" w:rsidP="005430BC">
      <w:pPr>
        <w:keepNext/>
        <w:keepLines/>
        <w:numPr>
          <w:ilvl w:val="2"/>
          <w:numId w:val="201"/>
        </w:numPr>
        <w:pBdr>
          <w:top w:val="nil"/>
          <w:left w:val="nil"/>
          <w:bottom w:val="nil"/>
          <w:right w:val="nil"/>
          <w:between w:val="nil"/>
        </w:pBdr>
        <w:spacing w:before="0" w:after="0"/>
        <w:outlineLvl w:val="2"/>
        <w:rPr>
          <w:rFonts w:ascii="Tahoma" w:hAnsi="Tahoma" w:cs="Tahoma"/>
          <w:b/>
          <w:sz w:val="20"/>
          <w:szCs w:val="20"/>
        </w:rPr>
      </w:pPr>
      <w:bookmarkStart w:id="160" w:name="_Toc120812580"/>
      <w:r w:rsidRPr="00FE2FC6">
        <w:rPr>
          <w:rFonts w:ascii="Tahoma" w:hAnsi="Tahoma" w:cs="Tahoma"/>
          <w:b/>
          <w:sz w:val="20"/>
          <w:szCs w:val="20"/>
        </w:rPr>
        <w:t>Описание по логированию действий пользователя в ЛК</w:t>
      </w:r>
      <w:bookmarkEnd w:id="160"/>
    </w:p>
    <w:p w14:paraId="60BC73E4" w14:textId="77777777" w:rsidR="00FE2FC6" w:rsidRPr="00FE2FC6" w:rsidRDefault="00FE2FC6" w:rsidP="005430BC">
      <w:pPr>
        <w:keepNext/>
        <w:keepLines/>
        <w:numPr>
          <w:ilvl w:val="3"/>
          <w:numId w:val="201"/>
        </w:numPr>
        <w:spacing w:before="0"/>
        <w:outlineLvl w:val="3"/>
        <w:rPr>
          <w:rFonts w:ascii="Tahoma" w:hAnsi="Tahoma" w:cs="Tahoma"/>
          <w:b/>
          <w:sz w:val="20"/>
          <w:szCs w:val="20"/>
        </w:rPr>
      </w:pPr>
      <w:bookmarkStart w:id="161" w:name="_Toc120812581"/>
      <w:r w:rsidRPr="00FE2FC6">
        <w:rPr>
          <w:rFonts w:ascii="Tahoma" w:hAnsi="Tahoma" w:cs="Tahoma"/>
          <w:b/>
          <w:sz w:val="20"/>
          <w:szCs w:val="20"/>
        </w:rPr>
        <w:t>Общее описание логирования действий</w:t>
      </w:r>
      <w:bookmarkEnd w:id="161"/>
    </w:p>
    <w:p w14:paraId="38B6E225" w14:textId="77777777" w:rsidR="00FE2FC6" w:rsidRPr="00FE2FC6" w:rsidRDefault="00FE2FC6" w:rsidP="00FE2FC6">
      <w:pPr>
        <w:rPr>
          <w:rFonts w:ascii="Tahoma" w:hAnsi="Tahoma" w:cs="Tahoma"/>
          <w:sz w:val="20"/>
          <w:szCs w:val="20"/>
        </w:rPr>
      </w:pPr>
    </w:p>
    <w:p w14:paraId="5B0E89FE" w14:textId="77777777" w:rsidR="00FE2FC6" w:rsidRPr="00FE2FC6" w:rsidRDefault="00FE2FC6" w:rsidP="00FE2FC6">
      <w:pPr>
        <w:rPr>
          <w:rFonts w:ascii="Tahoma" w:hAnsi="Tahoma" w:cs="Tahoma"/>
          <w:sz w:val="20"/>
          <w:szCs w:val="20"/>
        </w:rPr>
      </w:pPr>
      <w:r w:rsidRPr="00FE2FC6">
        <w:rPr>
          <w:rFonts w:ascii="Tahoma" w:hAnsi="Tahoma" w:cs="Tahoma"/>
          <w:sz w:val="20"/>
          <w:szCs w:val="20"/>
        </w:rPr>
        <w:t>Расширенное логирование предполагает собой запись и хранение информации по действиям пользователей, а также записи работ систем, в единое хранилище логов.</w:t>
      </w:r>
    </w:p>
    <w:p w14:paraId="57D0CC55"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Логи (лог-файлы) — это файлы, содержащие системную информацию работы сервера или компьютера, в которые вносятся определенные действия пользователя или программы. </w:t>
      </w:r>
    </w:p>
    <w:p w14:paraId="003BCAC6"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Предназначение лог-файлов — протоколирование операций, выполняемых в системе для дальнейшего анализа командой разработки в случае возникновения сбоев в работе систем или с целью улучшения и оптимизации работы сервисов. </w:t>
      </w:r>
    </w:p>
    <w:p w14:paraId="10DEC501" w14:textId="77777777" w:rsidR="00FE2FC6" w:rsidRPr="00FE2FC6" w:rsidRDefault="00FE2FC6" w:rsidP="00FE2FC6">
      <w:pPr>
        <w:rPr>
          <w:rFonts w:ascii="Tahoma" w:hAnsi="Tahoma" w:cs="Tahoma"/>
          <w:sz w:val="20"/>
          <w:szCs w:val="20"/>
        </w:rPr>
      </w:pPr>
      <w:r w:rsidRPr="00FE2FC6">
        <w:rPr>
          <w:rFonts w:ascii="Tahoma" w:hAnsi="Tahoma" w:cs="Tahoma"/>
          <w:sz w:val="20"/>
          <w:szCs w:val="20"/>
        </w:rPr>
        <w:t>Регулярный автоматический анализ записанных логов позволит определить ошибки в работе системы в целом, ошибки конкретного сервиса или API (в т.ч. скрытые ошибки, которые не выводятся при просмотре в браузере), диагностировать аномальную активность и другие данные на основе статистики.</w:t>
      </w:r>
    </w:p>
    <w:p w14:paraId="4D387E3F"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Наличие лог–файлов позволит автоматизировать процесс быстрого выявления ошибок, проведения аналитики по ошибкам, организовать сбор статистики по корректной и некорректной работе Системы в т.ч в разрезе: WEB-версии Системы и мобильного приложения;  модулей интеграции; функций Системы и др. В т.ч в режиме реального времени.</w:t>
      </w:r>
    </w:p>
    <w:p w14:paraId="0B5018A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С целью логирования всех действий пользователя в ЛКК, системных процессов, связанных с операциями над информацией, необходимо реализовать отдельный сервис логирования, который будет в себя включать лог данные поступающие из требуемых сервисов. </w:t>
      </w:r>
    </w:p>
    <w:p w14:paraId="1ACE7B9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Данная реализация преследует цель унификации сбора данных логирования и разгрузки систем, аккумулирующих в себе такие данные с возможностью дальнейшей визуализации данных в виде аналитических отчётов и графиков с помощью стороннего ПО, доступного к использованию и удовлетворяющего требованиям компании.</w:t>
      </w:r>
    </w:p>
    <w:p w14:paraId="7E67F6D1" w14:textId="77777777" w:rsidR="00FE2FC6" w:rsidRPr="00FE2FC6" w:rsidRDefault="00FE2FC6" w:rsidP="00FE2FC6">
      <w:pPr>
        <w:widowControl w:val="0"/>
        <w:rPr>
          <w:rFonts w:ascii="Tahoma" w:hAnsi="Tahoma" w:cs="Tahoma"/>
          <w:sz w:val="20"/>
          <w:szCs w:val="20"/>
        </w:rPr>
      </w:pPr>
    </w:p>
    <w:p w14:paraId="75749B25" w14:textId="77777777" w:rsidR="00FE2FC6" w:rsidRPr="00FE2FC6" w:rsidRDefault="00FE2FC6" w:rsidP="005430BC">
      <w:pPr>
        <w:keepNext/>
        <w:keepLines/>
        <w:numPr>
          <w:ilvl w:val="3"/>
          <w:numId w:val="201"/>
        </w:numPr>
        <w:pBdr>
          <w:top w:val="nil"/>
          <w:left w:val="nil"/>
          <w:bottom w:val="nil"/>
          <w:right w:val="nil"/>
          <w:between w:val="nil"/>
        </w:pBdr>
        <w:outlineLvl w:val="3"/>
        <w:rPr>
          <w:rFonts w:ascii="Tahoma" w:hAnsi="Tahoma" w:cs="Tahoma"/>
          <w:b/>
          <w:sz w:val="20"/>
          <w:szCs w:val="20"/>
        </w:rPr>
      </w:pPr>
      <w:bookmarkStart w:id="162" w:name="_Toc120812582"/>
      <w:r w:rsidRPr="00FE2FC6">
        <w:rPr>
          <w:rFonts w:ascii="Tahoma" w:hAnsi="Tahoma" w:cs="Tahoma"/>
          <w:b/>
          <w:sz w:val="20"/>
          <w:szCs w:val="20"/>
        </w:rPr>
        <w:t>Инструменты логирования</w:t>
      </w:r>
      <w:bookmarkEnd w:id="162"/>
    </w:p>
    <w:p w14:paraId="1570D7F3"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 начальном этапе необходимо создать единое централизованное место для хранения логов, действий пользователя и системы, получаемых из реплики, интеграционной шины и БД. Для решения этой задачи предлагается использовать следующие  системы:</w:t>
      </w:r>
    </w:p>
    <w:p w14:paraId="25194259" w14:textId="77777777" w:rsidR="00FE2FC6" w:rsidRPr="00FE2FC6" w:rsidRDefault="00FE2FC6" w:rsidP="00052E54">
      <w:pPr>
        <w:numPr>
          <w:ilvl w:val="0"/>
          <w:numId w:val="25"/>
        </w:numPr>
        <w:spacing w:after="0"/>
        <w:rPr>
          <w:rFonts w:ascii="Tahoma" w:hAnsi="Tahoma" w:cs="Tahoma"/>
          <w:sz w:val="20"/>
          <w:szCs w:val="20"/>
        </w:rPr>
      </w:pPr>
      <w:r w:rsidRPr="00FE2FC6">
        <w:rPr>
          <w:rFonts w:ascii="Tahoma" w:hAnsi="Tahoma" w:cs="Tahoma"/>
          <w:sz w:val="20"/>
          <w:szCs w:val="20"/>
        </w:rPr>
        <w:t>Elasticsearch;</w:t>
      </w:r>
    </w:p>
    <w:p w14:paraId="5513053B" w14:textId="77777777" w:rsidR="00FE2FC6" w:rsidRPr="00FE2FC6" w:rsidRDefault="00FE2FC6" w:rsidP="00052E54">
      <w:pPr>
        <w:numPr>
          <w:ilvl w:val="0"/>
          <w:numId w:val="25"/>
        </w:numPr>
        <w:spacing w:before="0" w:after="0"/>
        <w:rPr>
          <w:rFonts w:ascii="Tahoma" w:hAnsi="Tahoma" w:cs="Tahoma"/>
          <w:sz w:val="20"/>
          <w:szCs w:val="20"/>
        </w:rPr>
      </w:pPr>
      <w:r w:rsidRPr="00FE2FC6">
        <w:rPr>
          <w:rFonts w:ascii="Tahoma" w:hAnsi="Tahoma" w:cs="Tahoma"/>
          <w:sz w:val="20"/>
          <w:szCs w:val="20"/>
        </w:rPr>
        <w:t>Kibana;</w:t>
      </w:r>
    </w:p>
    <w:p w14:paraId="55BC8B6A" w14:textId="77777777" w:rsidR="00FE2FC6" w:rsidRPr="00FE2FC6" w:rsidRDefault="00FE2FC6" w:rsidP="00052E54">
      <w:pPr>
        <w:numPr>
          <w:ilvl w:val="0"/>
          <w:numId w:val="25"/>
        </w:numPr>
        <w:spacing w:before="0" w:after="0"/>
        <w:rPr>
          <w:rFonts w:ascii="Tahoma" w:hAnsi="Tahoma" w:cs="Tahoma"/>
          <w:sz w:val="20"/>
          <w:szCs w:val="20"/>
        </w:rPr>
      </w:pPr>
      <w:r w:rsidRPr="00FE2FC6">
        <w:rPr>
          <w:rFonts w:ascii="Tahoma" w:hAnsi="Tahoma" w:cs="Tahoma"/>
          <w:sz w:val="20"/>
          <w:szCs w:val="20"/>
        </w:rPr>
        <w:t>Logstash;</w:t>
      </w:r>
    </w:p>
    <w:p w14:paraId="3D3D3953" w14:textId="77777777" w:rsidR="00FE2FC6" w:rsidRPr="00FE2FC6" w:rsidRDefault="00FE2FC6" w:rsidP="00052E54">
      <w:pPr>
        <w:numPr>
          <w:ilvl w:val="0"/>
          <w:numId w:val="25"/>
        </w:numPr>
        <w:spacing w:before="0"/>
        <w:rPr>
          <w:rFonts w:ascii="Tahoma" w:hAnsi="Tahoma" w:cs="Tahoma"/>
          <w:sz w:val="20"/>
          <w:szCs w:val="20"/>
        </w:rPr>
      </w:pPr>
      <w:r w:rsidRPr="00FE2FC6">
        <w:rPr>
          <w:rFonts w:ascii="Tahoma" w:hAnsi="Tahoma" w:cs="Tahoma"/>
          <w:sz w:val="20"/>
          <w:szCs w:val="20"/>
        </w:rPr>
        <w:t>Elastic APM.</w:t>
      </w:r>
    </w:p>
    <w:p w14:paraId="70CCFA7E" w14:textId="77777777" w:rsidR="00FE2FC6" w:rsidRPr="00FE2FC6" w:rsidRDefault="00FE2FC6" w:rsidP="00FE2FC6">
      <w:pPr>
        <w:rPr>
          <w:rFonts w:ascii="Tahoma" w:hAnsi="Tahoma" w:cs="Tahoma"/>
          <w:sz w:val="20"/>
          <w:szCs w:val="20"/>
        </w:rPr>
      </w:pPr>
    </w:p>
    <w:p w14:paraId="02B2AFB5" w14:textId="77777777" w:rsidR="00FE2FC6" w:rsidRPr="00FE2FC6" w:rsidRDefault="00FE2FC6" w:rsidP="00FE2FC6">
      <w:pPr>
        <w:rPr>
          <w:rFonts w:ascii="Tahoma" w:hAnsi="Tahoma" w:cs="Tahoma"/>
          <w:sz w:val="20"/>
          <w:szCs w:val="20"/>
        </w:rPr>
      </w:pPr>
      <w:r w:rsidRPr="00FE2FC6">
        <w:rPr>
          <w:rFonts w:ascii="Tahoma" w:hAnsi="Tahoma" w:cs="Tahoma"/>
          <w:b/>
          <w:sz w:val="20"/>
          <w:szCs w:val="20"/>
        </w:rPr>
        <w:t>Elasticsearch</w:t>
      </w:r>
      <w:r w:rsidRPr="00FE2FC6">
        <w:rPr>
          <w:rFonts w:ascii="Tahoma" w:hAnsi="Tahoma" w:cs="Tahoma"/>
          <w:sz w:val="20"/>
          <w:szCs w:val="20"/>
        </w:rPr>
        <w:t xml:space="preserve">  —  инструмент сбора, преобразования и сохранения в общем хранилище событий из различных источников (файлы, базы данных, логи и пр.) в реальном времени;</w:t>
      </w:r>
    </w:p>
    <w:p w14:paraId="1C0B7704" w14:textId="77777777" w:rsidR="00FE2FC6" w:rsidRPr="00FE2FC6" w:rsidRDefault="00FE2FC6" w:rsidP="00FE2FC6">
      <w:pPr>
        <w:rPr>
          <w:rFonts w:ascii="Tahoma" w:hAnsi="Tahoma" w:cs="Tahoma"/>
          <w:sz w:val="20"/>
          <w:szCs w:val="20"/>
        </w:rPr>
      </w:pPr>
    </w:p>
    <w:p w14:paraId="7EE19A23" w14:textId="77777777" w:rsidR="00FE2FC6" w:rsidRPr="00FE2FC6" w:rsidRDefault="00FE2FC6" w:rsidP="00FE2FC6">
      <w:pPr>
        <w:rPr>
          <w:rFonts w:ascii="Tahoma" w:hAnsi="Tahoma" w:cs="Tahoma"/>
          <w:sz w:val="20"/>
          <w:szCs w:val="20"/>
        </w:rPr>
      </w:pPr>
      <w:r w:rsidRPr="00FE2FC6">
        <w:rPr>
          <w:rFonts w:ascii="Tahoma" w:hAnsi="Tahoma" w:cs="Tahoma"/>
          <w:b/>
          <w:sz w:val="20"/>
          <w:szCs w:val="20"/>
        </w:rPr>
        <w:t xml:space="preserve">Kibana </w:t>
      </w:r>
      <w:r w:rsidRPr="00FE2FC6">
        <w:rPr>
          <w:rFonts w:ascii="Tahoma" w:hAnsi="Tahoma" w:cs="Tahoma"/>
          <w:sz w:val="20"/>
          <w:szCs w:val="20"/>
        </w:rPr>
        <w:t>— веб-интерфейс для Elasticsearch, чтобы взаимодействовать с данными, которые хранятся в его индексах ES через динамические панели мониторинга, таблицы, графики и диаграммы, которые отражают изменения в ES-запросах в реальном времени, используется для построения отчетов и их визуализации;</w:t>
      </w:r>
    </w:p>
    <w:p w14:paraId="2FE31EB6" w14:textId="77777777" w:rsidR="00FE2FC6" w:rsidRPr="00FE2FC6" w:rsidRDefault="00FE2FC6" w:rsidP="00FE2FC6">
      <w:pPr>
        <w:ind w:firstLine="720"/>
        <w:rPr>
          <w:rFonts w:ascii="Tahoma" w:hAnsi="Tahoma" w:cs="Tahoma"/>
          <w:sz w:val="20"/>
          <w:szCs w:val="20"/>
        </w:rPr>
      </w:pPr>
    </w:p>
    <w:p w14:paraId="371DF878" w14:textId="77777777" w:rsidR="00FE2FC6" w:rsidRPr="00FE2FC6" w:rsidRDefault="00FE2FC6" w:rsidP="00FE2FC6">
      <w:pPr>
        <w:rPr>
          <w:rFonts w:ascii="Tahoma" w:hAnsi="Tahoma" w:cs="Tahoma"/>
          <w:sz w:val="20"/>
          <w:szCs w:val="20"/>
        </w:rPr>
      </w:pPr>
      <w:r w:rsidRPr="00FE2FC6">
        <w:rPr>
          <w:rFonts w:ascii="Tahoma" w:hAnsi="Tahoma" w:cs="Tahoma"/>
          <w:b/>
          <w:sz w:val="20"/>
          <w:szCs w:val="20"/>
        </w:rPr>
        <w:t>Logstash</w:t>
      </w:r>
      <w:r w:rsidRPr="00FE2FC6">
        <w:rPr>
          <w:rFonts w:ascii="Tahoma" w:hAnsi="Tahoma" w:cs="Tahoma"/>
          <w:sz w:val="20"/>
          <w:szCs w:val="20"/>
        </w:rPr>
        <w:t xml:space="preserve"> — это инструмент, основанный на шаблонах фильтров / каналов для сбора, обработки и генерации журналов или событий. Это помогает в централизации и в режиме реального времени анализ журналов и событий из разных источников.</w:t>
      </w:r>
    </w:p>
    <w:p w14:paraId="13D1F0F5" w14:textId="77777777" w:rsidR="00FE2FC6" w:rsidRPr="00FE2FC6" w:rsidRDefault="00FE2FC6" w:rsidP="00FE2FC6">
      <w:pPr>
        <w:rPr>
          <w:rFonts w:ascii="Tahoma" w:hAnsi="Tahoma" w:cs="Tahoma"/>
          <w:sz w:val="20"/>
          <w:szCs w:val="20"/>
        </w:rPr>
      </w:pPr>
    </w:p>
    <w:p w14:paraId="7815A6EA" w14:textId="77777777" w:rsidR="00FE2FC6" w:rsidRPr="00FE2FC6" w:rsidRDefault="00FE2FC6" w:rsidP="00FE2FC6">
      <w:pPr>
        <w:rPr>
          <w:rFonts w:ascii="Tahoma" w:hAnsi="Tahoma" w:cs="Tahoma"/>
          <w:sz w:val="20"/>
          <w:szCs w:val="20"/>
        </w:rPr>
      </w:pPr>
      <w:r w:rsidRPr="00FE2FC6">
        <w:rPr>
          <w:rFonts w:ascii="Tahoma" w:hAnsi="Tahoma" w:cs="Tahoma"/>
          <w:b/>
          <w:sz w:val="20"/>
          <w:szCs w:val="20"/>
        </w:rPr>
        <w:t xml:space="preserve">Elastic APM </w:t>
      </w:r>
      <w:r w:rsidRPr="00FE2FC6">
        <w:rPr>
          <w:rFonts w:ascii="Tahoma" w:hAnsi="Tahoma" w:cs="Tahoma"/>
          <w:sz w:val="20"/>
          <w:szCs w:val="20"/>
        </w:rPr>
        <w:t xml:space="preserve">— </w:t>
      </w:r>
      <w:r w:rsidRPr="00FE2FC6">
        <w:rPr>
          <w:rFonts w:ascii="Tahoma" w:hAnsi="Tahoma" w:cs="Tahoma"/>
          <w:b/>
          <w:sz w:val="20"/>
          <w:szCs w:val="20"/>
        </w:rPr>
        <w:t xml:space="preserve"> </w:t>
      </w:r>
      <w:r w:rsidRPr="00FE2FC6">
        <w:rPr>
          <w:rFonts w:ascii="Tahoma" w:hAnsi="Tahoma" w:cs="Tahoma"/>
          <w:sz w:val="20"/>
          <w:szCs w:val="20"/>
        </w:rPr>
        <w:t>это система мониторинга производительности приложений, построенная на Elastic Stack. Он позволяет отслеживать программные службы и приложения в режиме реального времени, собирать подробную информацию о производительности, времени отклика на входящие запросы, запросы к базе данных, вызовы кэш-памяти, внешние HTTP-запросы и многое другое.</w:t>
      </w:r>
    </w:p>
    <w:p w14:paraId="71B15CE2" w14:textId="77777777" w:rsidR="00FE2FC6" w:rsidRPr="00FE2FC6" w:rsidRDefault="00FE2FC6" w:rsidP="00FE2FC6">
      <w:pPr>
        <w:rPr>
          <w:rFonts w:ascii="Tahoma" w:hAnsi="Tahoma" w:cs="Tahoma"/>
          <w:sz w:val="20"/>
          <w:szCs w:val="20"/>
        </w:rPr>
      </w:pPr>
    </w:p>
    <w:p w14:paraId="3C45504C" w14:textId="77777777" w:rsidR="00FE2FC6" w:rsidRPr="00FE2FC6" w:rsidRDefault="00FE2FC6" w:rsidP="005430BC">
      <w:pPr>
        <w:keepNext/>
        <w:keepLines/>
        <w:numPr>
          <w:ilvl w:val="2"/>
          <w:numId w:val="201"/>
        </w:numPr>
        <w:pBdr>
          <w:top w:val="nil"/>
          <w:left w:val="nil"/>
          <w:bottom w:val="nil"/>
          <w:right w:val="nil"/>
          <w:between w:val="nil"/>
        </w:pBdr>
        <w:outlineLvl w:val="2"/>
        <w:rPr>
          <w:rFonts w:ascii="Tahoma" w:hAnsi="Tahoma" w:cs="Tahoma"/>
          <w:b/>
          <w:sz w:val="20"/>
          <w:szCs w:val="20"/>
        </w:rPr>
      </w:pPr>
      <w:bookmarkStart w:id="163" w:name="_Toc120812583"/>
      <w:r w:rsidRPr="00FE2FC6">
        <w:rPr>
          <w:rFonts w:ascii="Tahoma" w:hAnsi="Tahoma" w:cs="Tahoma"/>
          <w:b/>
          <w:sz w:val="20"/>
          <w:szCs w:val="20"/>
        </w:rPr>
        <w:t>Техническая реализация логирования действий пользователя</w:t>
      </w:r>
      <w:bookmarkEnd w:id="163"/>
    </w:p>
    <w:p w14:paraId="4A2659BD"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Техническая реализация будет разделена на два типа логирования: </w:t>
      </w:r>
    </w:p>
    <w:p w14:paraId="3C4D713E" w14:textId="77777777" w:rsidR="00FE2FC6" w:rsidRPr="00FE2FC6" w:rsidRDefault="00FE2FC6" w:rsidP="00052E54">
      <w:pPr>
        <w:numPr>
          <w:ilvl w:val="0"/>
          <w:numId w:val="2"/>
        </w:numPr>
        <w:spacing w:after="0"/>
        <w:rPr>
          <w:rFonts w:ascii="Tahoma" w:hAnsi="Tahoma" w:cs="Tahoma"/>
          <w:sz w:val="20"/>
          <w:szCs w:val="20"/>
        </w:rPr>
      </w:pPr>
      <w:r w:rsidRPr="00FE2FC6">
        <w:rPr>
          <w:rFonts w:ascii="Tahoma" w:hAnsi="Tahoma" w:cs="Tahoma"/>
          <w:sz w:val="20"/>
          <w:szCs w:val="20"/>
        </w:rPr>
        <w:t>Логирование бизнес метрик;</w:t>
      </w:r>
    </w:p>
    <w:p w14:paraId="01FE193D" w14:textId="77777777" w:rsidR="00FE2FC6" w:rsidRPr="00FE2FC6" w:rsidRDefault="00FE2FC6" w:rsidP="00052E54">
      <w:pPr>
        <w:numPr>
          <w:ilvl w:val="0"/>
          <w:numId w:val="2"/>
        </w:numPr>
        <w:spacing w:before="0"/>
        <w:rPr>
          <w:rFonts w:ascii="Tahoma" w:hAnsi="Tahoma" w:cs="Tahoma"/>
          <w:sz w:val="20"/>
          <w:szCs w:val="20"/>
        </w:rPr>
      </w:pPr>
      <w:r w:rsidRPr="00FE2FC6">
        <w:rPr>
          <w:rFonts w:ascii="Tahoma" w:hAnsi="Tahoma" w:cs="Tahoma"/>
          <w:sz w:val="20"/>
          <w:szCs w:val="20"/>
        </w:rPr>
        <w:t>Техническое логирование действий пользователей и системы.</w:t>
      </w:r>
    </w:p>
    <w:p w14:paraId="0C1AF81A" w14:textId="77777777" w:rsidR="00FE2FC6" w:rsidRPr="00FE2FC6" w:rsidRDefault="00FE2FC6" w:rsidP="00FE2FC6">
      <w:pPr>
        <w:ind w:left="720"/>
        <w:rPr>
          <w:rFonts w:ascii="Tahoma" w:hAnsi="Tahoma" w:cs="Tahoma"/>
          <w:sz w:val="20"/>
          <w:szCs w:val="20"/>
        </w:rPr>
      </w:pPr>
    </w:p>
    <w:p w14:paraId="01ACC71B" w14:textId="77777777" w:rsidR="00FE2FC6" w:rsidRPr="00FE2FC6" w:rsidRDefault="00FE2FC6" w:rsidP="005430BC">
      <w:pPr>
        <w:keepNext/>
        <w:keepLines/>
        <w:numPr>
          <w:ilvl w:val="3"/>
          <w:numId w:val="201"/>
        </w:numPr>
        <w:pBdr>
          <w:top w:val="nil"/>
          <w:left w:val="nil"/>
          <w:bottom w:val="nil"/>
          <w:right w:val="nil"/>
          <w:between w:val="nil"/>
        </w:pBdr>
        <w:outlineLvl w:val="3"/>
        <w:rPr>
          <w:rFonts w:ascii="Tahoma" w:hAnsi="Tahoma" w:cs="Tahoma"/>
          <w:b/>
          <w:sz w:val="20"/>
          <w:szCs w:val="20"/>
        </w:rPr>
      </w:pPr>
      <w:bookmarkStart w:id="164" w:name="_Toc120812584"/>
      <w:r w:rsidRPr="00FE2FC6">
        <w:rPr>
          <w:rFonts w:ascii="Tahoma" w:hAnsi="Tahoma" w:cs="Tahoma"/>
          <w:b/>
          <w:sz w:val="20"/>
          <w:szCs w:val="20"/>
        </w:rPr>
        <w:t>Логирование бизнес метрик</w:t>
      </w:r>
      <w:bookmarkEnd w:id="164"/>
      <w:r w:rsidRPr="00FE2FC6">
        <w:rPr>
          <w:rFonts w:ascii="Tahoma" w:hAnsi="Tahoma" w:cs="Tahoma"/>
          <w:b/>
          <w:sz w:val="20"/>
          <w:szCs w:val="20"/>
        </w:rPr>
        <w:t xml:space="preserve"> </w:t>
      </w:r>
    </w:p>
    <w:p w14:paraId="5C5F101E" w14:textId="6D9DF269" w:rsidR="00FE2FC6" w:rsidRPr="00FE2FC6" w:rsidRDefault="00483508" w:rsidP="00FE2FC6">
      <w:pPr>
        <w:rPr>
          <w:rFonts w:ascii="Tahoma" w:hAnsi="Tahoma" w:cs="Tahoma"/>
          <w:sz w:val="20"/>
          <w:szCs w:val="20"/>
        </w:rPr>
      </w:pPr>
      <w:r>
        <w:rPr>
          <w:rFonts w:ascii="Tahoma" w:hAnsi="Tahoma" w:cs="Tahoma"/>
          <w:sz w:val="20"/>
          <w:szCs w:val="20"/>
        </w:rPr>
        <w:t xml:space="preserve">Логирование бизнес метрик </w:t>
      </w:r>
      <w:r w:rsidR="00FE2FC6" w:rsidRPr="00FE2FC6">
        <w:rPr>
          <w:rFonts w:ascii="Tahoma" w:hAnsi="Tahoma" w:cs="Tahoma"/>
          <w:sz w:val="20"/>
          <w:szCs w:val="20"/>
        </w:rPr>
        <w:t xml:space="preserve">подразумевает под собой хранение и  запись показателей связанных с действиями пользователей в информационной системе. </w:t>
      </w:r>
    </w:p>
    <w:p w14:paraId="45FA3E1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Все действия пользователя должны логироваться и разбиваться на сессии, чтобы была возможность обратиться к конкретной сессии для сбора данных.</w:t>
      </w:r>
    </w:p>
    <w:p w14:paraId="2C2E1271" w14:textId="77777777" w:rsidR="00FE2FC6" w:rsidRPr="00FE2FC6" w:rsidRDefault="00FE2FC6" w:rsidP="00FE2FC6">
      <w:pPr>
        <w:rPr>
          <w:rFonts w:ascii="Tahoma" w:hAnsi="Tahoma" w:cs="Tahoma"/>
          <w:sz w:val="20"/>
          <w:szCs w:val="20"/>
        </w:rPr>
      </w:pPr>
    </w:p>
    <w:p w14:paraId="7E863118" w14:textId="6D800BF6" w:rsidR="00FE2FC6" w:rsidRPr="00FE2FC6" w:rsidRDefault="00483508" w:rsidP="00FE2FC6">
      <w:pPr>
        <w:rPr>
          <w:rFonts w:ascii="Tahoma" w:hAnsi="Tahoma" w:cs="Tahoma"/>
          <w:sz w:val="20"/>
          <w:szCs w:val="20"/>
        </w:rPr>
      </w:pPr>
      <w:r>
        <w:rPr>
          <w:rFonts w:ascii="Tahoma" w:hAnsi="Tahoma" w:cs="Tahoma"/>
          <w:sz w:val="20"/>
          <w:szCs w:val="20"/>
        </w:rPr>
        <w:t>Логирование бизнес</w:t>
      </w:r>
      <w:r w:rsidR="00FE2FC6" w:rsidRPr="00FE2FC6">
        <w:rPr>
          <w:rFonts w:ascii="Tahoma" w:hAnsi="Tahoma" w:cs="Tahoma"/>
          <w:sz w:val="20"/>
          <w:szCs w:val="20"/>
        </w:rPr>
        <w:t xml:space="preserve"> метрик может включать в себя следующие показатели, но не ограничиваться ими:</w:t>
      </w:r>
    </w:p>
    <w:p w14:paraId="7D1660D3" w14:textId="77777777" w:rsidR="00FE2FC6" w:rsidRPr="00FE2FC6" w:rsidRDefault="00FE2FC6" w:rsidP="00FE2FC6">
      <w:pPr>
        <w:rPr>
          <w:rFonts w:ascii="Tahoma" w:hAnsi="Tahoma" w:cs="Tahoma"/>
          <w:sz w:val="20"/>
          <w:szCs w:val="20"/>
        </w:rPr>
      </w:pPr>
    </w:p>
    <w:p w14:paraId="5E8D6946" w14:textId="77777777" w:rsidR="00FE2FC6" w:rsidRPr="00FE2FC6" w:rsidRDefault="00FE2FC6" w:rsidP="005430BC">
      <w:pPr>
        <w:numPr>
          <w:ilvl w:val="0"/>
          <w:numId w:val="176"/>
        </w:numPr>
        <w:spacing w:after="0"/>
        <w:rPr>
          <w:rFonts w:ascii="Tahoma" w:hAnsi="Tahoma" w:cs="Tahoma"/>
          <w:sz w:val="20"/>
          <w:szCs w:val="20"/>
        </w:rPr>
      </w:pPr>
      <w:r w:rsidRPr="00FE2FC6">
        <w:rPr>
          <w:rFonts w:ascii="Tahoma" w:hAnsi="Tahoma" w:cs="Tahoma"/>
          <w:sz w:val="20"/>
          <w:szCs w:val="20"/>
        </w:rPr>
        <w:t>Производительность работы систем;</w:t>
      </w:r>
    </w:p>
    <w:p w14:paraId="720C8E8C" w14:textId="77777777" w:rsidR="00FE2FC6" w:rsidRPr="00FE2FC6" w:rsidRDefault="00FE2FC6" w:rsidP="005430BC">
      <w:pPr>
        <w:numPr>
          <w:ilvl w:val="0"/>
          <w:numId w:val="176"/>
        </w:numPr>
        <w:spacing w:before="0" w:after="0"/>
        <w:rPr>
          <w:rFonts w:ascii="Tahoma" w:hAnsi="Tahoma" w:cs="Tahoma"/>
          <w:sz w:val="20"/>
          <w:szCs w:val="20"/>
        </w:rPr>
      </w:pPr>
      <w:r w:rsidRPr="00FE2FC6">
        <w:rPr>
          <w:rFonts w:ascii="Tahoma" w:hAnsi="Tahoma" w:cs="Tahoma"/>
          <w:sz w:val="20"/>
          <w:szCs w:val="20"/>
        </w:rPr>
        <w:t>Количество новых пользователей;</w:t>
      </w:r>
    </w:p>
    <w:p w14:paraId="66C5952E" w14:textId="77777777" w:rsidR="00FE2FC6" w:rsidRPr="00FE2FC6" w:rsidRDefault="00FE2FC6" w:rsidP="005430BC">
      <w:pPr>
        <w:numPr>
          <w:ilvl w:val="0"/>
          <w:numId w:val="176"/>
        </w:numPr>
        <w:spacing w:before="0" w:after="0"/>
        <w:rPr>
          <w:rFonts w:ascii="Tahoma" w:hAnsi="Tahoma" w:cs="Tahoma"/>
          <w:sz w:val="20"/>
          <w:szCs w:val="20"/>
        </w:rPr>
      </w:pPr>
      <w:r w:rsidRPr="00FE2FC6">
        <w:rPr>
          <w:rFonts w:ascii="Tahoma" w:hAnsi="Tahoma" w:cs="Tahoma"/>
          <w:sz w:val="20"/>
          <w:szCs w:val="20"/>
        </w:rPr>
        <w:t>Количество возникающих ошибок;</w:t>
      </w:r>
    </w:p>
    <w:p w14:paraId="44F8FD85" w14:textId="77777777" w:rsidR="00FE2FC6" w:rsidRPr="00FE2FC6" w:rsidRDefault="00FE2FC6" w:rsidP="005430BC">
      <w:pPr>
        <w:numPr>
          <w:ilvl w:val="0"/>
          <w:numId w:val="176"/>
        </w:numPr>
        <w:spacing w:before="0" w:after="0"/>
        <w:rPr>
          <w:rFonts w:ascii="Tahoma" w:hAnsi="Tahoma" w:cs="Tahoma"/>
          <w:sz w:val="20"/>
          <w:szCs w:val="20"/>
        </w:rPr>
      </w:pPr>
      <w:r w:rsidRPr="00FE2FC6">
        <w:rPr>
          <w:rFonts w:ascii="Tahoma" w:hAnsi="Tahoma" w:cs="Tahoma"/>
          <w:sz w:val="20"/>
          <w:szCs w:val="20"/>
        </w:rPr>
        <w:t>Подробности действий пользователя в системе;</w:t>
      </w:r>
    </w:p>
    <w:p w14:paraId="1F22C22B" w14:textId="77777777" w:rsidR="00FE2FC6" w:rsidRPr="00FE2FC6" w:rsidRDefault="00FE2FC6" w:rsidP="005430BC">
      <w:pPr>
        <w:numPr>
          <w:ilvl w:val="0"/>
          <w:numId w:val="176"/>
        </w:numPr>
        <w:spacing w:before="0" w:after="0"/>
        <w:rPr>
          <w:rFonts w:ascii="Tahoma" w:hAnsi="Tahoma" w:cs="Tahoma"/>
          <w:sz w:val="20"/>
          <w:szCs w:val="20"/>
        </w:rPr>
      </w:pPr>
      <w:r w:rsidRPr="00FE2FC6">
        <w:rPr>
          <w:rFonts w:ascii="Tahoma" w:hAnsi="Tahoma" w:cs="Tahoma"/>
          <w:sz w:val="20"/>
          <w:szCs w:val="20"/>
        </w:rPr>
        <w:t>Число пользователей которые были авторизованы;</w:t>
      </w:r>
    </w:p>
    <w:p w14:paraId="137F9FD9" w14:textId="77777777" w:rsidR="00FE2FC6" w:rsidRPr="00FE2FC6" w:rsidRDefault="00FE2FC6" w:rsidP="005430BC">
      <w:pPr>
        <w:numPr>
          <w:ilvl w:val="0"/>
          <w:numId w:val="176"/>
        </w:numPr>
        <w:spacing w:before="0"/>
        <w:rPr>
          <w:rFonts w:ascii="Tahoma" w:hAnsi="Tahoma" w:cs="Tahoma"/>
          <w:sz w:val="20"/>
          <w:szCs w:val="20"/>
        </w:rPr>
      </w:pPr>
      <w:r w:rsidRPr="00FE2FC6">
        <w:rPr>
          <w:rFonts w:ascii="Tahoma" w:hAnsi="Tahoma" w:cs="Tahoma"/>
          <w:sz w:val="20"/>
          <w:szCs w:val="20"/>
        </w:rPr>
        <w:t>Число пользователей которые совершили действия в ЛК.</w:t>
      </w:r>
    </w:p>
    <w:p w14:paraId="22241276" w14:textId="77777777" w:rsidR="00FE2FC6" w:rsidRPr="00FE2FC6" w:rsidRDefault="00FE2FC6" w:rsidP="00FE2FC6">
      <w:pPr>
        <w:rPr>
          <w:rFonts w:ascii="Tahoma" w:hAnsi="Tahoma" w:cs="Tahoma"/>
          <w:sz w:val="20"/>
          <w:szCs w:val="20"/>
        </w:rPr>
      </w:pPr>
    </w:p>
    <w:p w14:paraId="5CE50F68"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Пример</w:t>
      </w:r>
    </w:p>
    <w:p w14:paraId="5A8D011D"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 Можно будет посмотреть:</w:t>
      </w:r>
    </w:p>
    <w:p w14:paraId="6E70AACC" w14:textId="77777777" w:rsidR="00FE2FC6" w:rsidRPr="00FE2FC6" w:rsidRDefault="00FE2FC6" w:rsidP="00FE2FC6">
      <w:pPr>
        <w:rPr>
          <w:rFonts w:ascii="Tahoma" w:hAnsi="Tahoma" w:cs="Tahoma"/>
          <w:sz w:val="20"/>
          <w:szCs w:val="20"/>
        </w:rPr>
      </w:pPr>
    </w:p>
    <w:p w14:paraId="73553836" w14:textId="77777777" w:rsidR="00FE2FC6" w:rsidRPr="00FE2FC6" w:rsidRDefault="00FE2FC6" w:rsidP="005430BC">
      <w:pPr>
        <w:numPr>
          <w:ilvl w:val="0"/>
          <w:numId w:val="141"/>
        </w:numPr>
        <w:spacing w:after="0"/>
        <w:rPr>
          <w:rFonts w:ascii="Tahoma" w:hAnsi="Tahoma" w:cs="Tahoma"/>
          <w:sz w:val="20"/>
          <w:szCs w:val="20"/>
        </w:rPr>
      </w:pPr>
      <w:r w:rsidRPr="00FE2FC6">
        <w:rPr>
          <w:rFonts w:ascii="Tahoma" w:hAnsi="Tahoma" w:cs="Tahoma"/>
          <w:sz w:val="20"/>
          <w:szCs w:val="20"/>
        </w:rPr>
        <w:t>Какое количество новых пользователей было за месяц;</w:t>
      </w:r>
    </w:p>
    <w:p w14:paraId="275A633C" w14:textId="77777777" w:rsidR="00FE2FC6" w:rsidRPr="00FE2FC6" w:rsidRDefault="00FE2FC6" w:rsidP="005430BC">
      <w:pPr>
        <w:numPr>
          <w:ilvl w:val="0"/>
          <w:numId w:val="141"/>
        </w:numPr>
        <w:spacing w:before="0" w:after="0"/>
        <w:rPr>
          <w:rFonts w:ascii="Tahoma" w:hAnsi="Tahoma" w:cs="Tahoma"/>
          <w:sz w:val="20"/>
          <w:szCs w:val="20"/>
        </w:rPr>
      </w:pPr>
      <w:r w:rsidRPr="00FE2FC6">
        <w:rPr>
          <w:rFonts w:ascii="Tahoma" w:hAnsi="Tahoma" w:cs="Tahoma"/>
          <w:sz w:val="20"/>
          <w:szCs w:val="20"/>
        </w:rPr>
        <w:t>Какое кол-во людей скачало приложение;</w:t>
      </w:r>
    </w:p>
    <w:p w14:paraId="519DB2C3" w14:textId="77777777" w:rsidR="00FE2FC6" w:rsidRPr="00FE2FC6" w:rsidRDefault="00FE2FC6" w:rsidP="005430BC">
      <w:pPr>
        <w:numPr>
          <w:ilvl w:val="0"/>
          <w:numId w:val="141"/>
        </w:numPr>
        <w:spacing w:before="0" w:after="0"/>
        <w:rPr>
          <w:rFonts w:ascii="Tahoma" w:hAnsi="Tahoma" w:cs="Tahoma"/>
          <w:sz w:val="20"/>
          <w:szCs w:val="20"/>
        </w:rPr>
      </w:pPr>
      <w:r w:rsidRPr="00FE2FC6">
        <w:rPr>
          <w:rFonts w:ascii="Tahoma" w:hAnsi="Tahoma" w:cs="Tahoma"/>
          <w:sz w:val="20"/>
          <w:szCs w:val="20"/>
        </w:rPr>
        <w:t>Логирование действий пользователей в системе;</w:t>
      </w:r>
    </w:p>
    <w:p w14:paraId="29DFC4FF" w14:textId="77777777" w:rsidR="00FE2FC6" w:rsidRPr="00FE2FC6" w:rsidRDefault="00FE2FC6" w:rsidP="005430BC">
      <w:pPr>
        <w:numPr>
          <w:ilvl w:val="0"/>
          <w:numId w:val="141"/>
        </w:numPr>
        <w:spacing w:before="0" w:after="0"/>
        <w:rPr>
          <w:rFonts w:ascii="Tahoma" w:hAnsi="Tahoma" w:cs="Tahoma"/>
          <w:sz w:val="20"/>
          <w:szCs w:val="20"/>
        </w:rPr>
      </w:pPr>
      <w:r w:rsidRPr="00FE2FC6">
        <w:rPr>
          <w:rFonts w:ascii="Tahoma" w:hAnsi="Tahoma" w:cs="Tahoma"/>
          <w:sz w:val="20"/>
          <w:szCs w:val="20"/>
        </w:rPr>
        <w:t>С каких устройств чаще всего заходил пользователь. К примеру с операционной системы IOS за месяц было 240 человек, а с Android 785 человек, с веб версии было 75 пользователей;</w:t>
      </w:r>
    </w:p>
    <w:p w14:paraId="08954288" w14:textId="77777777" w:rsidR="00FE2FC6" w:rsidRPr="00FE2FC6" w:rsidRDefault="00FE2FC6" w:rsidP="005430BC">
      <w:pPr>
        <w:numPr>
          <w:ilvl w:val="0"/>
          <w:numId w:val="141"/>
        </w:numPr>
        <w:spacing w:before="0"/>
        <w:rPr>
          <w:rFonts w:ascii="Tahoma" w:hAnsi="Tahoma" w:cs="Tahoma"/>
          <w:sz w:val="20"/>
          <w:szCs w:val="20"/>
        </w:rPr>
      </w:pPr>
      <w:r w:rsidRPr="00FE2FC6">
        <w:rPr>
          <w:rFonts w:ascii="Tahoma" w:hAnsi="Tahoma" w:cs="Tahoma"/>
          <w:sz w:val="20"/>
          <w:szCs w:val="20"/>
        </w:rPr>
        <w:t>Какое кол-во ошибок было по каждой операционной системе.</w:t>
      </w:r>
    </w:p>
    <w:p w14:paraId="6126115A" w14:textId="77777777" w:rsidR="00FE2FC6" w:rsidRPr="00FE2FC6" w:rsidRDefault="00FE2FC6" w:rsidP="00FE2FC6">
      <w:pPr>
        <w:rPr>
          <w:rFonts w:ascii="Tahoma" w:hAnsi="Tahoma" w:cs="Tahoma"/>
          <w:sz w:val="20"/>
          <w:szCs w:val="20"/>
        </w:rPr>
      </w:pPr>
    </w:p>
    <w:p w14:paraId="0C74A182" w14:textId="0BC309E8" w:rsidR="00FE2FC6" w:rsidRPr="00FE2FC6" w:rsidRDefault="00FE2FC6" w:rsidP="00FE2FC6">
      <w:pPr>
        <w:rPr>
          <w:rFonts w:ascii="Tahoma" w:hAnsi="Tahoma" w:cs="Tahoma"/>
          <w:sz w:val="20"/>
          <w:szCs w:val="20"/>
        </w:rPr>
      </w:pPr>
      <w:r w:rsidRPr="00FE2FC6">
        <w:rPr>
          <w:rFonts w:ascii="Tahoma" w:hAnsi="Tahoma" w:cs="Tahoma"/>
          <w:sz w:val="20"/>
          <w:szCs w:val="20"/>
        </w:rPr>
        <w:t>Имея определенную статистическую информацию можно строить отчеты отвечающее потр</w:t>
      </w:r>
      <w:r w:rsidR="00483508">
        <w:rPr>
          <w:rFonts w:ascii="Tahoma" w:hAnsi="Tahoma" w:cs="Tahoma"/>
          <w:sz w:val="20"/>
          <w:szCs w:val="20"/>
        </w:rPr>
        <w:t xml:space="preserve">ебностям заинтересованных лиц: </w:t>
      </w:r>
      <w:r w:rsidRPr="00FE2FC6">
        <w:rPr>
          <w:rFonts w:ascii="Tahoma" w:hAnsi="Tahoma" w:cs="Tahoma"/>
          <w:sz w:val="20"/>
          <w:szCs w:val="20"/>
        </w:rPr>
        <w:t>кол-во пользователей использовавших определенные функции в Системе (п</w:t>
      </w:r>
      <w:r w:rsidR="00483508">
        <w:rPr>
          <w:rFonts w:ascii="Tahoma" w:hAnsi="Tahoma" w:cs="Tahoma"/>
          <w:sz w:val="20"/>
          <w:szCs w:val="20"/>
        </w:rPr>
        <w:t>ередача показаний, оплата и тд)</w:t>
      </w:r>
      <w:r w:rsidRPr="00FE2FC6">
        <w:rPr>
          <w:rFonts w:ascii="Tahoma" w:hAnsi="Tahoma" w:cs="Tahoma"/>
          <w:sz w:val="20"/>
          <w:szCs w:val="20"/>
        </w:rPr>
        <w:t>, в т.ч успешных, неуспешных и незавершенных.</w:t>
      </w:r>
    </w:p>
    <w:p w14:paraId="7164BCB5" w14:textId="77777777" w:rsidR="00FE2FC6" w:rsidRPr="00FE2FC6" w:rsidRDefault="00FE2FC6" w:rsidP="00FE2FC6">
      <w:pPr>
        <w:rPr>
          <w:rFonts w:ascii="Tahoma" w:hAnsi="Tahoma" w:cs="Tahoma"/>
          <w:b/>
          <w:sz w:val="20"/>
          <w:szCs w:val="20"/>
        </w:rPr>
      </w:pPr>
    </w:p>
    <w:p w14:paraId="40A86CB5" w14:textId="0F910AEB" w:rsidR="00FE2FC6" w:rsidRPr="00FE2FC6" w:rsidRDefault="00483508" w:rsidP="00FE2FC6">
      <w:pPr>
        <w:rPr>
          <w:rFonts w:ascii="Tahoma" w:hAnsi="Tahoma" w:cs="Tahoma"/>
          <w:b/>
          <w:sz w:val="20"/>
          <w:szCs w:val="20"/>
        </w:rPr>
      </w:pPr>
      <w:r>
        <w:rPr>
          <w:rFonts w:ascii="Tahoma" w:hAnsi="Tahoma" w:cs="Tahoma"/>
          <w:b/>
          <w:sz w:val="20"/>
          <w:szCs w:val="20"/>
        </w:rPr>
        <w:t xml:space="preserve">Пример данных по </w:t>
      </w:r>
      <w:r w:rsidR="00FE2FC6" w:rsidRPr="00FE2FC6">
        <w:rPr>
          <w:rFonts w:ascii="Tahoma" w:hAnsi="Tahoma" w:cs="Tahoma"/>
          <w:b/>
          <w:sz w:val="20"/>
          <w:szCs w:val="20"/>
        </w:rPr>
        <w:t>клиенту полученный из записанных логов</w:t>
      </w:r>
    </w:p>
    <w:p w14:paraId="185F2676" w14:textId="77777777" w:rsidR="00FE2FC6" w:rsidRPr="00FE2FC6" w:rsidRDefault="00FE2FC6" w:rsidP="00FE2FC6">
      <w:pPr>
        <w:rPr>
          <w:rFonts w:ascii="Tahoma" w:hAnsi="Tahoma" w:cs="Tahoma"/>
          <w:b/>
          <w:sz w:val="20"/>
          <w:szCs w:val="20"/>
        </w:rPr>
      </w:pPr>
    </w:p>
    <w:tbl>
      <w:tblPr>
        <w:tblW w:w="89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55"/>
        <w:gridCol w:w="4455"/>
      </w:tblGrid>
      <w:tr w:rsidR="00FE2FC6" w:rsidRPr="00FE2FC6" w14:paraId="63F8BE9C" w14:textId="77777777" w:rsidTr="00FE2FC6">
        <w:tc>
          <w:tcPr>
            <w:tcW w:w="4455" w:type="dxa"/>
            <w:shd w:val="clear" w:color="auto" w:fill="D9D9D9"/>
            <w:tcMar>
              <w:top w:w="100" w:type="dxa"/>
              <w:left w:w="100" w:type="dxa"/>
              <w:bottom w:w="100" w:type="dxa"/>
              <w:right w:w="100" w:type="dxa"/>
            </w:tcMar>
          </w:tcPr>
          <w:p w14:paraId="15533404"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b/>
                <w:sz w:val="20"/>
                <w:szCs w:val="20"/>
              </w:rPr>
            </w:pPr>
            <w:r w:rsidRPr="00FE2FC6">
              <w:rPr>
                <w:rFonts w:ascii="Tahoma" w:hAnsi="Tahoma" w:cs="Tahoma"/>
                <w:b/>
                <w:sz w:val="20"/>
                <w:szCs w:val="20"/>
              </w:rPr>
              <w:t>Атрибут</w:t>
            </w:r>
          </w:p>
        </w:tc>
        <w:tc>
          <w:tcPr>
            <w:tcW w:w="4455" w:type="dxa"/>
            <w:shd w:val="clear" w:color="auto" w:fill="D9D9D9"/>
            <w:tcMar>
              <w:top w:w="100" w:type="dxa"/>
              <w:left w:w="100" w:type="dxa"/>
              <w:bottom w:w="100" w:type="dxa"/>
              <w:right w:w="100" w:type="dxa"/>
            </w:tcMar>
          </w:tcPr>
          <w:p w14:paraId="33FF4B4E"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b/>
                <w:sz w:val="20"/>
                <w:szCs w:val="20"/>
              </w:rPr>
            </w:pPr>
            <w:r w:rsidRPr="00FE2FC6">
              <w:rPr>
                <w:rFonts w:ascii="Tahoma" w:hAnsi="Tahoma" w:cs="Tahoma"/>
                <w:b/>
                <w:sz w:val="20"/>
                <w:szCs w:val="20"/>
              </w:rPr>
              <w:t>Пример</w:t>
            </w:r>
          </w:p>
        </w:tc>
      </w:tr>
      <w:tr w:rsidR="00FE2FC6" w:rsidRPr="00FE2FC6" w14:paraId="424324E4" w14:textId="77777777" w:rsidTr="00FE2FC6">
        <w:tc>
          <w:tcPr>
            <w:tcW w:w="4455" w:type="dxa"/>
            <w:shd w:val="clear" w:color="auto" w:fill="auto"/>
            <w:tcMar>
              <w:top w:w="100" w:type="dxa"/>
              <w:left w:w="100" w:type="dxa"/>
              <w:bottom w:w="100" w:type="dxa"/>
              <w:right w:w="100" w:type="dxa"/>
            </w:tcMar>
          </w:tcPr>
          <w:p w14:paraId="58B54741"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'url'</w:t>
            </w:r>
          </w:p>
        </w:tc>
        <w:tc>
          <w:tcPr>
            <w:tcW w:w="4455" w:type="dxa"/>
            <w:shd w:val="clear" w:color="auto" w:fill="auto"/>
            <w:tcMar>
              <w:top w:w="100" w:type="dxa"/>
              <w:left w:w="100" w:type="dxa"/>
              <w:bottom w:w="100" w:type="dxa"/>
              <w:right w:w="100" w:type="dxa"/>
            </w:tcMar>
          </w:tcPr>
          <w:p w14:paraId="3D7B679F"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'http://esplus:5000/client_account_base_info'</w:t>
            </w:r>
          </w:p>
        </w:tc>
      </w:tr>
      <w:tr w:rsidR="00FE2FC6" w:rsidRPr="00FE2FC6" w14:paraId="288667DD" w14:textId="77777777" w:rsidTr="00FE2FC6">
        <w:tc>
          <w:tcPr>
            <w:tcW w:w="4455" w:type="dxa"/>
            <w:shd w:val="clear" w:color="auto" w:fill="auto"/>
            <w:tcMar>
              <w:top w:w="100" w:type="dxa"/>
              <w:left w:w="100" w:type="dxa"/>
              <w:bottom w:w="100" w:type="dxa"/>
              <w:right w:w="100" w:type="dxa"/>
            </w:tcMar>
          </w:tcPr>
          <w:p w14:paraId="24EB0869"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'address.city'</w:t>
            </w:r>
          </w:p>
        </w:tc>
        <w:tc>
          <w:tcPr>
            <w:tcW w:w="4455" w:type="dxa"/>
            <w:shd w:val="clear" w:color="auto" w:fill="auto"/>
            <w:tcMar>
              <w:top w:w="100" w:type="dxa"/>
              <w:left w:w="100" w:type="dxa"/>
              <w:bottom w:w="100" w:type="dxa"/>
              <w:right w:w="100" w:type="dxa"/>
            </w:tcMar>
          </w:tcPr>
          <w:p w14:paraId="67AE65DB"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'г Ижевск'</w:t>
            </w:r>
          </w:p>
        </w:tc>
      </w:tr>
      <w:tr w:rsidR="00FE2FC6" w:rsidRPr="00FE2FC6" w14:paraId="01AAA89F" w14:textId="77777777" w:rsidTr="00FE2FC6">
        <w:tc>
          <w:tcPr>
            <w:tcW w:w="4455" w:type="dxa"/>
            <w:shd w:val="clear" w:color="auto" w:fill="auto"/>
            <w:tcMar>
              <w:top w:w="100" w:type="dxa"/>
              <w:left w:w="100" w:type="dxa"/>
              <w:bottom w:w="100" w:type="dxa"/>
              <w:right w:w="100" w:type="dxa"/>
            </w:tcMar>
          </w:tcPr>
          <w:p w14:paraId="474B52F1"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'address.premise_id'</w:t>
            </w:r>
          </w:p>
        </w:tc>
        <w:tc>
          <w:tcPr>
            <w:tcW w:w="4455" w:type="dxa"/>
            <w:shd w:val="clear" w:color="auto" w:fill="auto"/>
            <w:tcMar>
              <w:top w:w="100" w:type="dxa"/>
              <w:left w:w="100" w:type="dxa"/>
              <w:bottom w:w="100" w:type="dxa"/>
              <w:right w:w="100" w:type="dxa"/>
            </w:tcMar>
          </w:tcPr>
          <w:p w14:paraId="2FB9B03C"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'9806992103'</w:t>
            </w:r>
          </w:p>
        </w:tc>
      </w:tr>
      <w:tr w:rsidR="00FE2FC6" w:rsidRPr="00FE2FC6" w14:paraId="2469DCD6" w14:textId="77777777" w:rsidTr="00FE2FC6">
        <w:tc>
          <w:tcPr>
            <w:tcW w:w="4455" w:type="dxa"/>
            <w:shd w:val="clear" w:color="auto" w:fill="auto"/>
            <w:tcMar>
              <w:top w:w="100" w:type="dxa"/>
              <w:left w:w="100" w:type="dxa"/>
              <w:bottom w:w="100" w:type="dxa"/>
              <w:right w:w="100" w:type="dxa"/>
            </w:tcMar>
          </w:tcPr>
          <w:p w14:paraId="0B137F6E" w14:textId="77777777" w:rsidR="00FE2FC6" w:rsidRPr="00FE2FC6" w:rsidRDefault="00FE2FC6" w:rsidP="00FE2FC6">
            <w:pPr>
              <w:widowControl w:val="0"/>
              <w:spacing w:line="240" w:lineRule="auto"/>
              <w:jc w:val="left"/>
              <w:rPr>
                <w:rFonts w:ascii="Tahoma" w:hAnsi="Tahoma" w:cs="Tahoma"/>
                <w:sz w:val="20"/>
                <w:szCs w:val="20"/>
              </w:rPr>
            </w:pPr>
            <w:r w:rsidRPr="00FE2FC6">
              <w:rPr>
                <w:rFonts w:ascii="Tahoma" w:hAnsi="Tahoma" w:cs="Tahoma"/>
                <w:sz w:val="20"/>
                <w:szCs w:val="20"/>
              </w:rPr>
              <w:t>'address.house'</w:t>
            </w:r>
          </w:p>
        </w:tc>
        <w:tc>
          <w:tcPr>
            <w:tcW w:w="4455" w:type="dxa"/>
            <w:shd w:val="clear" w:color="auto" w:fill="auto"/>
            <w:tcMar>
              <w:top w:w="100" w:type="dxa"/>
              <w:left w:w="100" w:type="dxa"/>
              <w:bottom w:w="100" w:type="dxa"/>
              <w:right w:w="100" w:type="dxa"/>
            </w:tcMar>
          </w:tcPr>
          <w:p w14:paraId="060C6420"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'13'</w:t>
            </w:r>
          </w:p>
        </w:tc>
      </w:tr>
      <w:tr w:rsidR="00FE2FC6" w:rsidRPr="00FE2FC6" w14:paraId="4BF0376D" w14:textId="77777777" w:rsidTr="00FE2FC6">
        <w:tc>
          <w:tcPr>
            <w:tcW w:w="4455" w:type="dxa"/>
            <w:shd w:val="clear" w:color="auto" w:fill="auto"/>
            <w:tcMar>
              <w:top w:w="100" w:type="dxa"/>
              <w:left w:w="100" w:type="dxa"/>
              <w:bottom w:w="100" w:type="dxa"/>
              <w:right w:w="100" w:type="dxa"/>
            </w:tcMar>
          </w:tcPr>
          <w:p w14:paraId="0C49B153"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'address.apartment'</w:t>
            </w:r>
          </w:p>
        </w:tc>
        <w:tc>
          <w:tcPr>
            <w:tcW w:w="4455" w:type="dxa"/>
            <w:shd w:val="clear" w:color="auto" w:fill="auto"/>
            <w:tcMar>
              <w:top w:w="100" w:type="dxa"/>
              <w:left w:w="100" w:type="dxa"/>
              <w:bottom w:w="100" w:type="dxa"/>
              <w:right w:w="100" w:type="dxa"/>
            </w:tcMar>
          </w:tcPr>
          <w:p w14:paraId="022476DA"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'202'</w:t>
            </w:r>
          </w:p>
        </w:tc>
      </w:tr>
      <w:tr w:rsidR="00FE2FC6" w:rsidRPr="00FE2FC6" w14:paraId="2F9D5510" w14:textId="77777777" w:rsidTr="00FE2FC6">
        <w:tc>
          <w:tcPr>
            <w:tcW w:w="4455" w:type="dxa"/>
            <w:shd w:val="clear" w:color="auto" w:fill="auto"/>
            <w:tcMar>
              <w:top w:w="100" w:type="dxa"/>
              <w:left w:w="100" w:type="dxa"/>
              <w:bottom w:w="100" w:type="dxa"/>
              <w:right w:w="100" w:type="dxa"/>
            </w:tcMar>
          </w:tcPr>
          <w:p w14:paraId="598B2D36"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 xml:space="preserve"> 'address.house_number'</w:t>
            </w:r>
          </w:p>
        </w:tc>
        <w:tc>
          <w:tcPr>
            <w:tcW w:w="4455" w:type="dxa"/>
            <w:shd w:val="clear" w:color="auto" w:fill="auto"/>
            <w:tcMar>
              <w:top w:w="100" w:type="dxa"/>
              <w:left w:w="100" w:type="dxa"/>
              <w:bottom w:w="100" w:type="dxa"/>
              <w:right w:w="100" w:type="dxa"/>
            </w:tcMar>
          </w:tcPr>
          <w:p w14:paraId="4B524E94" w14:textId="77777777" w:rsidR="00FE2FC6" w:rsidRPr="00FE2FC6" w:rsidRDefault="00FE2FC6" w:rsidP="00FE2FC6">
            <w:pPr>
              <w:widowControl w:val="0"/>
              <w:spacing w:line="240" w:lineRule="auto"/>
              <w:jc w:val="left"/>
              <w:rPr>
                <w:rFonts w:ascii="Tahoma" w:hAnsi="Tahoma" w:cs="Tahoma"/>
                <w:sz w:val="20"/>
                <w:szCs w:val="20"/>
              </w:rPr>
            </w:pPr>
            <w:r w:rsidRPr="00FE2FC6">
              <w:rPr>
                <w:rFonts w:ascii="Tahoma" w:hAnsi="Tahoma" w:cs="Tahoma"/>
                <w:sz w:val="20"/>
                <w:szCs w:val="20"/>
              </w:rPr>
              <w:t>'13'</w:t>
            </w:r>
          </w:p>
        </w:tc>
      </w:tr>
      <w:tr w:rsidR="00FE2FC6" w:rsidRPr="00FE2FC6" w14:paraId="28267084" w14:textId="77777777" w:rsidTr="00FE2FC6">
        <w:tc>
          <w:tcPr>
            <w:tcW w:w="4455" w:type="dxa"/>
            <w:shd w:val="clear" w:color="auto" w:fill="auto"/>
            <w:tcMar>
              <w:top w:w="100" w:type="dxa"/>
              <w:left w:w="100" w:type="dxa"/>
              <w:bottom w:w="100" w:type="dxa"/>
              <w:right w:w="100" w:type="dxa"/>
            </w:tcMar>
          </w:tcPr>
          <w:p w14:paraId="41D523B9"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'address.apartment_number'</w:t>
            </w:r>
          </w:p>
        </w:tc>
        <w:tc>
          <w:tcPr>
            <w:tcW w:w="4455" w:type="dxa"/>
            <w:shd w:val="clear" w:color="auto" w:fill="auto"/>
            <w:tcMar>
              <w:top w:w="100" w:type="dxa"/>
              <w:left w:w="100" w:type="dxa"/>
              <w:bottom w:w="100" w:type="dxa"/>
              <w:right w:w="100" w:type="dxa"/>
            </w:tcMar>
          </w:tcPr>
          <w:p w14:paraId="28C8530A"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'202'</w:t>
            </w:r>
          </w:p>
        </w:tc>
      </w:tr>
      <w:tr w:rsidR="00FE2FC6" w:rsidRPr="00FE2FC6" w14:paraId="04888AC7" w14:textId="77777777" w:rsidTr="00FE2FC6">
        <w:tc>
          <w:tcPr>
            <w:tcW w:w="4455" w:type="dxa"/>
            <w:shd w:val="clear" w:color="auto" w:fill="auto"/>
            <w:tcMar>
              <w:top w:w="100" w:type="dxa"/>
              <w:left w:w="100" w:type="dxa"/>
              <w:bottom w:w="100" w:type="dxa"/>
              <w:right w:w="100" w:type="dxa"/>
            </w:tcMar>
          </w:tcPr>
          <w:p w14:paraId="65B72F2C"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'doc_number'</w:t>
            </w:r>
          </w:p>
        </w:tc>
        <w:tc>
          <w:tcPr>
            <w:tcW w:w="4455" w:type="dxa"/>
            <w:shd w:val="clear" w:color="auto" w:fill="auto"/>
            <w:tcMar>
              <w:top w:w="100" w:type="dxa"/>
              <w:left w:w="100" w:type="dxa"/>
              <w:bottom w:w="100" w:type="dxa"/>
              <w:right w:w="100" w:type="dxa"/>
            </w:tcMar>
          </w:tcPr>
          <w:p w14:paraId="3F99A62B"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'9806992000'</w:t>
            </w:r>
          </w:p>
        </w:tc>
      </w:tr>
      <w:tr w:rsidR="00FE2FC6" w:rsidRPr="00FE2FC6" w14:paraId="2291032A" w14:textId="77777777" w:rsidTr="00FE2FC6">
        <w:tc>
          <w:tcPr>
            <w:tcW w:w="4455" w:type="dxa"/>
            <w:shd w:val="clear" w:color="auto" w:fill="auto"/>
            <w:tcMar>
              <w:top w:w="100" w:type="dxa"/>
              <w:left w:w="100" w:type="dxa"/>
              <w:bottom w:w="100" w:type="dxa"/>
              <w:right w:w="100" w:type="dxa"/>
            </w:tcMar>
          </w:tcPr>
          <w:p w14:paraId="0540AEE4"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'doc_id'</w:t>
            </w:r>
          </w:p>
        </w:tc>
        <w:tc>
          <w:tcPr>
            <w:tcW w:w="4455" w:type="dxa"/>
            <w:shd w:val="clear" w:color="auto" w:fill="auto"/>
            <w:tcMar>
              <w:top w:w="100" w:type="dxa"/>
              <w:left w:w="100" w:type="dxa"/>
              <w:bottom w:w="100" w:type="dxa"/>
              <w:right w:w="100" w:type="dxa"/>
            </w:tcMar>
          </w:tcPr>
          <w:p w14:paraId="1D8215F4"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'UESB|9806992000'</w:t>
            </w:r>
          </w:p>
        </w:tc>
      </w:tr>
      <w:tr w:rsidR="00FE2FC6" w:rsidRPr="00FE2FC6" w14:paraId="2044C67F" w14:textId="77777777" w:rsidTr="00FE2FC6">
        <w:tc>
          <w:tcPr>
            <w:tcW w:w="4455" w:type="dxa"/>
            <w:shd w:val="clear" w:color="auto" w:fill="auto"/>
            <w:tcMar>
              <w:top w:w="100" w:type="dxa"/>
              <w:left w:w="100" w:type="dxa"/>
              <w:bottom w:w="100" w:type="dxa"/>
              <w:right w:w="100" w:type="dxa"/>
            </w:tcMar>
          </w:tcPr>
          <w:p w14:paraId="30332DB6"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'client_id'</w:t>
            </w:r>
          </w:p>
        </w:tc>
        <w:tc>
          <w:tcPr>
            <w:tcW w:w="4455" w:type="dxa"/>
            <w:shd w:val="clear" w:color="auto" w:fill="auto"/>
            <w:tcMar>
              <w:top w:w="100" w:type="dxa"/>
              <w:left w:w="100" w:type="dxa"/>
              <w:bottom w:w="100" w:type="dxa"/>
              <w:right w:w="100" w:type="dxa"/>
            </w:tcMar>
          </w:tcPr>
          <w:p w14:paraId="366D7596"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'2801562000'</w:t>
            </w:r>
          </w:p>
        </w:tc>
      </w:tr>
      <w:tr w:rsidR="00FE2FC6" w:rsidRPr="00FE2FC6" w14:paraId="0238C61E" w14:textId="77777777" w:rsidTr="00FE2FC6">
        <w:tc>
          <w:tcPr>
            <w:tcW w:w="4455" w:type="dxa"/>
            <w:shd w:val="clear" w:color="auto" w:fill="auto"/>
            <w:tcMar>
              <w:top w:w="100" w:type="dxa"/>
              <w:left w:w="100" w:type="dxa"/>
              <w:bottom w:w="100" w:type="dxa"/>
              <w:right w:w="100" w:type="dxa"/>
            </w:tcMar>
          </w:tcPr>
          <w:p w14:paraId="097FC929"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'first_name'</w:t>
            </w:r>
          </w:p>
        </w:tc>
        <w:tc>
          <w:tcPr>
            <w:tcW w:w="4455" w:type="dxa"/>
            <w:shd w:val="clear" w:color="auto" w:fill="auto"/>
            <w:tcMar>
              <w:top w:w="100" w:type="dxa"/>
              <w:left w:w="100" w:type="dxa"/>
              <w:bottom w:w="100" w:type="dxa"/>
              <w:right w:w="100" w:type="dxa"/>
            </w:tcMar>
          </w:tcPr>
          <w:p w14:paraId="0654E744"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'Сергей'</w:t>
            </w:r>
          </w:p>
        </w:tc>
      </w:tr>
      <w:tr w:rsidR="00FE2FC6" w:rsidRPr="00FE2FC6" w14:paraId="1EFD65F8" w14:textId="77777777" w:rsidTr="00FE2FC6">
        <w:tc>
          <w:tcPr>
            <w:tcW w:w="4455" w:type="dxa"/>
            <w:shd w:val="clear" w:color="auto" w:fill="auto"/>
            <w:tcMar>
              <w:top w:w="100" w:type="dxa"/>
              <w:left w:w="100" w:type="dxa"/>
              <w:bottom w:w="100" w:type="dxa"/>
              <w:right w:w="100" w:type="dxa"/>
            </w:tcMar>
          </w:tcPr>
          <w:p w14:paraId="57151908"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'last_name'</w:t>
            </w:r>
          </w:p>
        </w:tc>
        <w:tc>
          <w:tcPr>
            <w:tcW w:w="4455" w:type="dxa"/>
            <w:shd w:val="clear" w:color="auto" w:fill="auto"/>
            <w:tcMar>
              <w:top w:w="100" w:type="dxa"/>
              <w:left w:w="100" w:type="dxa"/>
              <w:bottom w:w="100" w:type="dxa"/>
              <w:right w:w="100" w:type="dxa"/>
            </w:tcMar>
          </w:tcPr>
          <w:p w14:paraId="5F6E2139"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'Огнев'</w:t>
            </w:r>
          </w:p>
        </w:tc>
      </w:tr>
      <w:tr w:rsidR="00FE2FC6" w:rsidRPr="00FE2FC6" w14:paraId="1E4FFF4D" w14:textId="77777777" w:rsidTr="00FE2FC6">
        <w:tc>
          <w:tcPr>
            <w:tcW w:w="4455" w:type="dxa"/>
            <w:shd w:val="clear" w:color="auto" w:fill="auto"/>
            <w:tcMar>
              <w:top w:w="100" w:type="dxa"/>
              <w:left w:w="100" w:type="dxa"/>
              <w:bottom w:w="100" w:type="dxa"/>
              <w:right w:w="100" w:type="dxa"/>
            </w:tcMar>
          </w:tcPr>
          <w:p w14:paraId="7A3DA1E6"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'middle_name'</w:t>
            </w:r>
          </w:p>
        </w:tc>
        <w:tc>
          <w:tcPr>
            <w:tcW w:w="4455" w:type="dxa"/>
            <w:shd w:val="clear" w:color="auto" w:fill="auto"/>
            <w:tcMar>
              <w:top w:w="100" w:type="dxa"/>
              <w:left w:w="100" w:type="dxa"/>
              <w:bottom w:w="100" w:type="dxa"/>
              <w:right w:w="100" w:type="dxa"/>
            </w:tcMar>
          </w:tcPr>
          <w:p w14:paraId="2978E759"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'Михайлович'</w:t>
            </w:r>
          </w:p>
        </w:tc>
      </w:tr>
      <w:tr w:rsidR="00FE2FC6" w:rsidRPr="00FE2FC6" w14:paraId="2D57981B" w14:textId="77777777" w:rsidTr="00FE2FC6">
        <w:tc>
          <w:tcPr>
            <w:tcW w:w="4455" w:type="dxa"/>
            <w:shd w:val="clear" w:color="auto" w:fill="auto"/>
            <w:tcMar>
              <w:top w:w="100" w:type="dxa"/>
              <w:left w:w="100" w:type="dxa"/>
              <w:bottom w:w="100" w:type="dxa"/>
              <w:right w:w="100" w:type="dxa"/>
            </w:tcMar>
          </w:tcPr>
          <w:p w14:paraId="7E01E8C3"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'phone'</w:t>
            </w:r>
          </w:p>
        </w:tc>
        <w:tc>
          <w:tcPr>
            <w:tcW w:w="4455" w:type="dxa"/>
            <w:shd w:val="clear" w:color="auto" w:fill="auto"/>
            <w:tcMar>
              <w:top w:w="100" w:type="dxa"/>
              <w:left w:w="100" w:type="dxa"/>
              <w:bottom w:w="100" w:type="dxa"/>
              <w:right w:w="100" w:type="dxa"/>
            </w:tcMar>
          </w:tcPr>
          <w:p w14:paraId="2A4B7F18"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'9128514254'</w:t>
            </w:r>
          </w:p>
        </w:tc>
      </w:tr>
      <w:tr w:rsidR="00FE2FC6" w:rsidRPr="00FE2FC6" w14:paraId="0EBA864A" w14:textId="77777777" w:rsidTr="00FE2FC6">
        <w:tc>
          <w:tcPr>
            <w:tcW w:w="4455" w:type="dxa"/>
            <w:shd w:val="clear" w:color="auto" w:fill="auto"/>
            <w:tcMar>
              <w:top w:w="100" w:type="dxa"/>
              <w:left w:w="100" w:type="dxa"/>
              <w:bottom w:w="100" w:type="dxa"/>
              <w:right w:w="100" w:type="dxa"/>
            </w:tcMar>
          </w:tcPr>
          <w:p w14:paraId="14731C3A"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'is_phone_mobile'</w:t>
            </w:r>
          </w:p>
        </w:tc>
        <w:tc>
          <w:tcPr>
            <w:tcW w:w="4455" w:type="dxa"/>
            <w:shd w:val="clear" w:color="auto" w:fill="auto"/>
            <w:tcMar>
              <w:top w:w="100" w:type="dxa"/>
              <w:left w:w="100" w:type="dxa"/>
              <w:bottom w:w="100" w:type="dxa"/>
              <w:right w:w="100" w:type="dxa"/>
            </w:tcMar>
          </w:tcPr>
          <w:p w14:paraId="1F0E9D70"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True</w:t>
            </w:r>
          </w:p>
        </w:tc>
      </w:tr>
      <w:tr w:rsidR="00FE2FC6" w:rsidRPr="00FE2FC6" w14:paraId="42F15876" w14:textId="77777777" w:rsidTr="00FE2FC6">
        <w:tc>
          <w:tcPr>
            <w:tcW w:w="4455" w:type="dxa"/>
            <w:shd w:val="clear" w:color="auto" w:fill="auto"/>
            <w:tcMar>
              <w:top w:w="100" w:type="dxa"/>
              <w:left w:w="100" w:type="dxa"/>
              <w:bottom w:w="100" w:type="dxa"/>
              <w:right w:w="100" w:type="dxa"/>
            </w:tcMar>
          </w:tcPr>
          <w:p w14:paraId="24BE8BFE"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'email'</w:t>
            </w:r>
          </w:p>
        </w:tc>
        <w:tc>
          <w:tcPr>
            <w:tcW w:w="4455" w:type="dxa"/>
            <w:shd w:val="clear" w:color="auto" w:fill="auto"/>
            <w:tcMar>
              <w:top w:w="100" w:type="dxa"/>
              <w:left w:w="100" w:type="dxa"/>
              <w:bottom w:w="100" w:type="dxa"/>
              <w:right w:w="100" w:type="dxa"/>
            </w:tcMar>
          </w:tcPr>
          <w:p w14:paraId="3D0D5136"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'ognev.ms@gmail.com'</w:t>
            </w:r>
          </w:p>
        </w:tc>
      </w:tr>
      <w:tr w:rsidR="00FE2FC6" w:rsidRPr="00FE2FC6" w14:paraId="05456BAB" w14:textId="77777777" w:rsidTr="00FE2FC6">
        <w:tc>
          <w:tcPr>
            <w:tcW w:w="4455" w:type="dxa"/>
            <w:shd w:val="clear" w:color="auto" w:fill="auto"/>
            <w:tcMar>
              <w:top w:w="100" w:type="dxa"/>
              <w:left w:w="100" w:type="dxa"/>
              <w:bottom w:w="100" w:type="dxa"/>
              <w:right w:w="100" w:type="dxa"/>
            </w:tcMar>
          </w:tcPr>
          <w:p w14:paraId="3FDB8A86"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'status_code'</w:t>
            </w:r>
          </w:p>
        </w:tc>
        <w:tc>
          <w:tcPr>
            <w:tcW w:w="4455" w:type="dxa"/>
            <w:shd w:val="clear" w:color="auto" w:fill="auto"/>
            <w:tcMar>
              <w:top w:w="100" w:type="dxa"/>
              <w:left w:w="100" w:type="dxa"/>
              <w:bottom w:w="100" w:type="dxa"/>
              <w:right w:w="100" w:type="dxa"/>
            </w:tcMar>
          </w:tcPr>
          <w:p w14:paraId="645E007B"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200</w:t>
            </w:r>
          </w:p>
        </w:tc>
      </w:tr>
      <w:tr w:rsidR="00FE2FC6" w:rsidRPr="00FE2FC6" w14:paraId="2A714551" w14:textId="77777777" w:rsidTr="00FE2FC6">
        <w:tc>
          <w:tcPr>
            <w:tcW w:w="4455" w:type="dxa"/>
            <w:shd w:val="clear" w:color="auto" w:fill="auto"/>
            <w:tcMar>
              <w:top w:w="100" w:type="dxa"/>
              <w:left w:w="100" w:type="dxa"/>
              <w:bottom w:w="100" w:type="dxa"/>
              <w:right w:w="100" w:type="dxa"/>
            </w:tcMar>
          </w:tcPr>
          <w:p w14:paraId="534031B2"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'execution_time'</w:t>
            </w:r>
          </w:p>
        </w:tc>
        <w:tc>
          <w:tcPr>
            <w:tcW w:w="4455" w:type="dxa"/>
            <w:shd w:val="clear" w:color="auto" w:fill="auto"/>
            <w:tcMar>
              <w:top w:w="100" w:type="dxa"/>
              <w:left w:w="100" w:type="dxa"/>
              <w:bottom w:w="100" w:type="dxa"/>
              <w:right w:w="100" w:type="dxa"/>
            </w:tcMar>
          </w:tcPr>
          <w:p w14:paraId="60BF6ACE" w14:textId="77777777" w:rsidR="00FE2FC6" w:rsidRPr="00FE2FC6" w:rsidRDefault="00FE2FC6" w:rsidP="00FE2FC6">
            <w:pPr>
              <w:widowControl w:val="0"/>
              <w:pBdr>
                <w:top w:val="nil"/>
                <w:left w:val="nil"/>
                <w:bottom w:val="nil"/>
                <w:right w:val="nil"/>
                <w:between w:val="nil"/>
              </w:pBdr>
              <w:spacing w:before="0" w:after="0" w:line="240" w:lineRule="auto"/>
              <w:jc w:val="left"/>
              <w:rPr>
                <w:rFonts w:ascii="Tahoma" w:hAnsi="Tahoma" w:cs="Tahoma"/>
                <w:sz w:val="20"/>
                <w:szCs w:val="20"/>
              </w:rPr>
            </w:pPr>
            <w:r w:rsidRPr="00FE2FC6">
              <w:rPr>
                <w:rFonts w:ascii="Tahoma" w:hAnsi="Tahoma" w:cs="Tahoma"/>
                <w:sz w:val="20"/>
                <w:szCs w:val="20"/>
              </w:rPr>
              <w:t>"time":"2022-09-30T05:13:34.243242944Z</w:t>
            </w:r>
          </w:p>
        </w:tc>
      </w:tr>
    </w:tbl>
    <w:p w14:paraId="567CFE27" w14:textId="77777777" w:rsidR="00FE2FC6" w:rsidRPr="00FE2FC6" w:rsidRDefault="00FE2FC6" w:rsidP="00FE2FC6">
      <w:pPr>
        <w:rPr>
          <w:rFonts w:ascii="Tahoma" w:hAnsi="Tahoma" w:cs="Tahoma"/>
          <w:b/>
          <w:sz w:val="20"/>
          <w:szCs w:val="20"/>
        </w:rPr>
      </w:pPr>
    </w:p>
    <w:p w14:paraId="142F142F"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Пример выгружаемых данных с логами по пользователям:</w:t>
      </w:r>
    </w:p>
    <w:p w14:paraId="6D2605C5" w14:textId="77777777" w:rsidR="00FE2FC6" w:rsidRPr="00FE2FC6" w:rsidRDefault="00EE0C19" w:rsidP="00FE2FC6">
      <w:pPr>
        <w:rPr>
          <w:rFonts w:ascii="Tahoma" w:hAnsi="Tahoma" w:cs="Tahoma"/>
          <w:sz w:val="20"/>
          <w:szCs w:val="20"/>
        </w:rPr>
      </w:pPr>
      <w:hyperlink r:id="rId146">
        <w:r w:rsidR="00FE2FC6" w:rsidRPr="00FE2FC6">
          <w:rPr>
            <w:rFonts w:ascii="Tahoma" w:hAnsi="Tahoma" w:cs="Tahoma"/>
            <w:color w:val="0000EE"/>
            <w:sz w:val="20"/>
            <w:szCs w:val="20"/>
            <w:u w:val="single"/>
          </w:rPr>
          <w:t>Действия пользователей</w:t>
        </w:r>
      </w:hyperlink>
      <w:hyperlink r:id="rId147">
        <w:r w:rsidR="00FE2FC6" w:rsidRPr="00FE2FC6">
          <w:rPr>
            <w:rFonts w:ascii="Tahoma" w:hAnsi="Tahoma" w:cs="Tahoma"/>
            <w:color w:val="0000EE"/>
            <w:sz w:val="20"/>
            <w:szCs w:val="20"/>
            <w:u w:val="single"/>
          </w:rPr>
          <w:t>Информация о пользователе.log</w:t>
        </w:r>
      </w:hyperlink>
    </w:p>
    <w:p w14:paraId="66B84755" w14:textId="77777777" w:rsidR="00FE2FC6" w:rsidRPr="00FE2FC6" w:rsidRDefault="00FE2FC6" w:rsidP="005430BC">
      <w:pPr>
        <w:keepNext/>
        <w:keepLines/>
        <w:numPr>
          <w:ilvl w:val="3"/>
          <w:numId w:val="201"/>
        </w:numPr>
        <w:pBdr>
          <w:top w:val="nil"/>
          <w:left w:val="nil"/>
          <w:bottom w:val="nil"/>
          <w:right w:val="nil"/>
          <w:between w:val="nil"/>
        </w:pBdr>
        <w:outlineLvl w:val="3"/>
        <w:rPr>
          <w:rFonts w:ascii="Tahoma" w:hAnsi="Tahoma" w:cs="Tahoma"/>
          <w:b/>
          <w:sz w:val="20"/>
          <w:szCs w:val="20"/>
        </w:rPr>
      </w:pPr>
      <w:bookmarkStart w:id="165" w:name="_Toc120812585"/>
      <w:r w:rsidRPr="00FE2FC6">
        <w:rPr>
          <w:rFonts w:ascii="Tahoma" w:hAnsi="Tahoma" w:cs="Tahoma"/>
          <w:b/>
          <w:sz w:val="20"/>
          <w:szCs w:val="20"/>
        </w:rPr>
        <w:t>Техническое логирование действий пользователей и системы</w:t>
      </w:r>
      <w:bookmarkEnd w:id="165"/>
    </w:p>
    <w:p w14:paraId="46956FF4" w14:textId="77777777" w:rsidR="00FE2FC6" w:rsidRPr="00FE2FC6" w:rsidRDefault="00FE2FC6" w:rsidP="00FE2FC6">
      <w:pPr>
        <w:rPr>
          <w:rFonts w:ascii="Tahoma" w:hAnsi="Tahoma" w:cs="Tahoma"/>
          <w:sz w:val="20"/>
          <w:szCs w:val="20"/>
        </w:rPr>
      </w:pPr>
    </w:p>
    <w:p w14:paraId="6DF4C8F1"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Техническое логирование предполагает собой фиксацию всех вызовов, связанных с действиями пользователей в ЛК и системы, в том числе: </w:t>
      </w:r>
    </w:p>
    <w:p w14:paraId="62CDB591"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  </w:t>
      </w:r>
    </w:p>
    <w:p w14:paraId="08BB6ACC" w14:textId="77777777" w:rsidR="00FE2FC6" w:rsidRPr="00FE2FC6" w:rsidRDefault="00FE2FC6" w:rsidP="005430BC">
      <w:pPr>
        <w:numPr>
          <w:ilvl w:val="0"/>
          <w:numId w:val="237"/>
        </w:numPr>
        <w:spacing w:after="0"/>
        <w:rPr>
          <w:rFonts w:ascii="Tahoma" w:hAnsi="Tahoma" w:cs="Tahoma"/>
          <w:sz w:val="20"/>
          <w:szCs w:val="20"/>
        </w:rPr>
      </w:pPr>
      <w:r w:rsidRPr="00FE2FC6">
        <w:rPr>
          <w:rFonts w:ascii="Tahoma" w:hAnsi="Tahoma" w:cs="Tahoma"/>
          <w:sz w:val="20"/>
          <w:szCs w:val="20"/>
        </w:rPr>
        <w:t>Число успешных, ошибочных или незавершенных пользовательских сценариев;</w:t>
      </w:r>
    </w:p>
    <w:p w14:paraId="18FCD5E6" w14:textId="77777777" w:rsidR="00FE2FC6" w:rsidRPr="00FE2FC6" w:rsidRDefault="00FE2FC6" w:rsidP="005430BC">
      <w:pPr>
        <w:numPr>
          <w:ilvl w:val="0"/>
          <w:numId w:val="237"/>
        </w:numPr>
        <w:spacing w:before="0"/>
        <w:rPr>
          <w:rFonts w:ascii="Tahoma" w:hAnsi="Tahoma" w:cs="Tahoma"/>
          <w:sz w:val="20"/>
          <w:szCs w:val="20"/>
        </w:rPr>
      </w:pPr>
      <w:r w:rsidRPr="00FE2FC6">
        <w:rPr>
          <w:rFonts w:ascii="Tahoma" w:hAnsi="Tahoma" w:cs="Tahoma"/>
          <w:sz w:val="20"/>
          <w:szCs w:val="20"/>
        </w:rPr>
        <w:t>Ошибки вызываемых методов.</w:t>
      </w:r>
    </w:p>
    <w:p w14:paraId="36A69E77" w14:textId="77777777" w:rsidR="00FE2FC6" w:rsidRPr="00FE2FC6" w:rsidRDefault="00FE2FC6" w:rsidP="00FE2FC6">
      <w:pPr>
        <w:ind w:firstLine="720"/>
        <w:rPr>
          <w:rFonts w:ascii="Tahoma" w:hAnsi="Tahoma" w:cs="Tahoma"/>
          <w:sz w:val="20"/>
          <w:szCs w:val="20"/>
        </w:rPr>
      </w:pPr>
    </w:p>
    <w:p w14:paraId="311A00C4"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С помощью определенных сквозных идентификаторов, можно будет поэтапно видеть весь путь клиента, время его пребывания на каждом шаге нахождения в информационной системе, в какое время происходили действия, а также получить информацию об успешных/неуспешных результатах действий пользователя или систем. </w:t>
      </w:r>
    </w:p>
    <w:p w14:paraId="4D9C2842" w14:textId="77777777" w:rsidR="00FE2FC6" w:rsidRPr="00FE2FC6" w:rsidRDefault="00FE2FC6" w:rsidP="00FE2FC6">
      <w:pPr>
        <w:rPr>
          <w:rFonts w:ascii="Tahoma" w:hAnsi="Tahoma" w:cs="Tahoma"/>
          <w:sz w:val="20"/>
          <w:szCs w:val="20"/>
        </w:rPr>
      </w:pPr>
      <w:r w:rsidRPr="00FE2FC6">
        <w:rPr>
          <w:rFonts w:ascii="Tahoma" w:hAnsi="Tahoma" w:cs="Tahoma"/>
          <w:sz w:val="20"/>
          <w:szCs w:val="20"/>
        </w:rPr>
        <w:t>Идентификаторы:</w:t>
      </w:r>
    </w:p>
    <w:p w14:paraId="7AC149A2" w14:textId="77777777" w:rsidR="00FE2FC6" w:rsidRPr="00FE2FC6" w:rsidRDefault="00FE2FC6" w:rsidP="005430BC">
      <w:pPr>
        <w:numPr>
          <w:ilvl w:val="0"/>
          <w:numId w:val="156"/>
        </w:numPr>
        <w:pBdr>
          <w:top w:val="nil"/>
          <w:left w:val="nil"/>
          <w:bottom w:val="nil"/>
          <w:right w:val="nil"/>
          <w:between w:val="nil"/>
        </w:pBdr>
        <w:spacing w:after="0"/>
        <w:jc w:val="left"/>
        <w:rPr>
          <w:rFonts w:ascii="Tahoma" w:hAnsi="Tahoma" w:cs="Tahoma"/>
          <w:sz w:val="20"/>
          <w:szCs w:val="20"/>
        </w:rPr>
      </w:pPr>
      <w:r w:rsidRPr="00FE2FC6">
        <w:rPr>
          <w:rFonts w:ascii="Tahoma" w:hAnsi="Tahoma" w:cs="Tahoma"/>
          <w:sz w:val="20"/>
          <w:szCs w:val="20"/>
        </w:rPr>
        <w:t>Уникальный идентификатор запроса (requestID);</w:t>
      </w:r>
    </w:p>
    <w:p w14:paraId="6432CE00" w14:textId="550E9D94" w:rsidR="00FE2FC6" w:rsidRPr="00FE2FC6" w:rsidRDefault="00483508" w:rsidP="005430BC">
      <w:pPr>
        <w:numPr>
          <w:ilvl w:val="0"/>
          <w:numId w:val="156"/>
        </w:numPr>
        <w:pBdr>
          <w:top w:val="nil"/>
          <w:left w:val="nil"/>
          <w:bottom w:val="nil"/>
          <w:right w:val="nil"/>
          <w:between w:val="nil"/>
        </w:pBdr>
        <w:spacing w:before="0" w:after="0"/>
        <w:jc w:val="left"/>
        <w:rPr>
          <w:rFonts w:ascii="Tahoma" w:hAnsi="Tahoma" w:cs="Tahoma"/>
          <w:sz w:val="20"/>
          <w:szCs w:val="20"/>
        </w:rPr>
      </w:pPr>
      <w:r>
        <w:rPr>
          <w:rFonts w:ascii="Tahoma" w:hAnsi="Tahoma" w:cs="Tahoma"/>
          <w:sz w:val="20"/>
          <w:szCs w:val="20"/>
        </w:rPr>
        <w:t>Идентификатор юзера</w:t>
      </w:r>
      <w:r w:rsidR="00FE2FC6" w:rsidRPr="00FE2FC6">
        <w:rPr>
          <w:rFonts w:ascii="Tahoma" w:hAnsi="Tahoma" w:cs="Tahoma"/>
          <w:sz w:val="20"/>
          <w:szCs w:val="20"/>
        </w:rPr>
        <w:t xml:space="preserve"> (если авторизован); </w:t>
      </w:r>
    </w:p>
    <w:p w14:paraId="0C15C379" w14:textId="77777777" w:rsidR="00FE2FC6" w:rsidRPr="00FE2FC6" w:rsidRDefault="00FE2FC6" w:rsidP="005430BC">
      <w:pPr>
        <w:numPr>
          <w:ilvl w:val="0"/>
          <w:numId w:val="156"/>
        </w:numPr>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Идентификатор экрана (идентификатор экрана пользователя, с которого был отправлен запрос в web/приложение);</w:t>
      </w:r>
    </w:p>
    <w:p w14:paraId="39F8BAE5" w14:textId="77777777" w:rsidR="00FE2FC6" w:rsidRPr="00FE2FC6" w:rsidRDefault="00FE2FC6" w:rsidP="005430BC">
      <w:pPr>
        <w:numPr>
          <w:ilvl w:val="0"/>
          <w:numId w:val="156"/>
        </w:numPr>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Идентификатор сессии (т.е. некий идентификатор действий пользователя в рамках периода времени).</w:t>
      </w:r>
    </w:p>
    <w:p w14:paraId="1626B70A" w14:textId="77777777" w:rsidR="00FE2FC6" w:rsidRPr="00FE2FC6" w:rsidRDefault="00FE2FC6" w:rsidP="00FE2FC6">
      <w:pPr>
        <w:pBdr>
          <w:top w:val="nil"/>
          <w:left w:val="nil"/>
          <w:bottom w:val="nil"/>
          <w:right w:val="nil"/>
          <w:between w:val="nil"/>
        </w:pBdr>
        <w:spacing w:after="0"/>
        <w:jc w:val="left"/>
        <w:rPr>
          <w:rFonts w:ascii="Tahoma" w:hAnsi="Tahoma" w:cs="Tahoma"/>
          <w:sz w:val="20"/>
          <w:szCs w:val="20"/>
        </w:rPr>
      </w:pPr>
      <w:r w:rsidRPr="00FE2FC6">
        <w:rPr>
          <w:rFonts w:ascii="Tahoma" w:hAnsi="Tahoma" w:cs="Tahoma"/>
          <w:sz w:val="20"/>
          <w:szCs w:val="20"/>
        </w:rPr>
        <w:t xml:space="preserve">Вышеуказанные идентификаторы не являются окончательынми и при необходимости, перечень может быть расширен. </w:t>
      </w:r>
    </w:p>
    <w:p w14:paraId="6648B7EC"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Таким образом все действия в рамках запроса объединены его уникальным идентификатором и можно по таймингам разобрать, кто и что делал, и сколько времени было потрачено для выполнения данного запроса. При этом, все такие запросы объединены идентификаторами сессии и юзера, и могут быть сгруппированы для получения статистики по активности юзера (в том числе до авторизации).</w:t>
      </w:r>
    </w:p>
    <w:p w14:paraId="0EC4C8E8" w14:textId="77777777" w:rsidR="00FE2FC6" w:rsidRPr="00FE2FC6" w:rsidRDefault="00FE2FC6" w:rsidP="00FE2FC6">
      <w:pPr>
        <w:jc w:val="left"/>
        <w:rPr>
          <w:rFonts w:ascii="Tahoma" w:hAnsi="Tahoma" w:cs="Tahoma"/>
          <w:sz w:val="20"/>
          <w:szCs w:val="20"/>
        </w:rPr>
      </w:pPr>
    </w:p>
    <w:p w14:paraId="2E5C1C89"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Имея такой набор данных, можно проводить диагностику проблем и ошибок работы с системой у конкретного пользователя. </w:t>
      </w:r>
    </w:p>
    <w:p w14:paraId="1EBF8CB6" w14:textId="77777777" w:rsidR="00FE2FC6" w:rsidRPr="00FE2FC6" w:rsidRDefault="00FE2FC6" w:rsidP="00FE2FC6">
      <w:pPr>
        <w:rPr>
          <w:rFonts w:ascii="Tahoma" w:hAnsi="Tahoma" w:cs="Tahoma"/>
          <w:sz w:val="20"/>
          <w:szCs w:val="20"/>
        </w:rPr>
      </w:pPr>
      <w:r w:rsidRPr="00FE2FC6">
        <w:rPr>
          <w:rFonts w:ascii="Tahoma" w:hAnsi="Tahoma" w:cs="Tahoma"/>
          <w:b/>
          <w:sz w:val="20"/>
          <w:szCs w:val="20"/>
        </w:rPr>
        <w:t>Пример</w:t>
      </w:r>
      <w:r w:rsidRPr="00FE2FC6">
        <w:rPr>
          <w:rFonts w:ascii="Tahoma" w:hAnsi="Tahoma" w:cs="Tahoma"/>
          <w:sz w:val="20"/>
          <w:szCs w:val="20"/>
        </w:rPr>
        <w:t xml:space="preserve">: </w:t>
      </w:r>
    </w:p>
    <w:p w14:paraId="3585ECE6"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Если только у одного пользователя выходит ошибка при заполнении показаний за месяц по электроэнергии, мы сможем при помощи  идентификаторов requestID и clientID получить всю необходимую информацию по этому пользователю и сможем увидеть на каком шаге возникала ошибка.      </w:t>
      </w:r>
    </w:p>
    <w:p w14:paraId="6DDDF1AB"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С фронтэнда будут отправляться созданные идентификаторы экранов, которые в свою очередь будут передаваться на бэкэнд, при этом в заголовке запроса будет передаваться информация с активным экраном мобильной версии, для веб-версии будет предаваться URL или же  связка controller-&gt;action, на котором находится пользователь  о совершенных действиях пользователя. </w:t>
      </w:r>
    </w:p>
    <w:p w14:paraId="768D1D36"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Логирование действий предполагается реализовать через идентификаторы. </w:t>
      </w:r>
    </w:p>
    <w:p w14:paraId="1EA696A2"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Все данные логирования передаются в задействованные системы, в зависимости от типа запроса (ИШ, Реплику, Биллинг, Direcum и т.д.). </w:t>
      </w:r>
    </w:p>
    <w:p w14:paraId="77ED7B9F"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Это позволит собирать статистику по разработанному функционалу. Имея в расположении статистику по работе сервиса, можно будет определить, какие запросы необходимо оптимизировать для более быстрой работы сервисов. </w:t>
      </w:r>
    </w:p>
    <w:p w14:paraId="6CAC7A7F"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Уникальные идентификаторы запроса можно при необходимости передавать в другие сервисы, с которыми существуют или будет существовать интеграционные взаимодействия. </w:t>
      </w:r>
    </w:p>
    <w:p w14:paraId="2FE43E2B" w14:textId="77777777" w:rsidR="00FE2FC6" w:rsidRPr="00FE2FC6" w:rsidRDefault="00FE2FC6" w:rsidP="005430BC">
      <w:pPr>
        <w:keepNext/>
        <w:keepLines/>
        <w:numPr>
          <w:ilvl w:val="2"/>
          <w:numId w:val="201"/>
        </w:numPr>
        <w:pBdr>
          <w:top w:val="nil"/>
          <w:left w:val="nil"/>
          <w:bottom w:val="nil"/>
          <w:right w:val="nil"/>
          <w:between w:val="nil"/>
        </w:pBdr>
        <w:outlineLvl w:val="2"/>
        <w:rPr>
          <w:rFonts w:ascii="Tahoma" w:hAnsi="Tahoma" w:cs="Tahoma"/>
          <w:b/>
          <w:sz w:val="20"/>
          <w:szCs w:val="20"/>
        </w:rPr>
      </w:pPr>
      <w:bookmarkStart w:id="166" w:name="_Toc120812586"/>
      <w:r w:rsidRPr="00FE2FC6">
        <w:rPr>
          <w:rFonts w:ascii="Tahoma" w:hAnsi="Tahoma" w:cs="Tahoma"/>
          <w:b/>
          <w:sz w:val="20"/>
          <w:szCs w:val="20"/>
        </w:rPr>
        <w:t>Управление инцидентами</w:t>
      </w:r>
      <w:bookmarkEnd w:id="166"/>
    </w:p>
    <w:p w14:paraId="6231BDFA"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Для решения проблем пользователей обращающихся на первую линию технической поддержки, необходимо разработать интерфейс позволяющий сотруднику Контактного центра, идентифицировать и решить проблему пользователя или зафиксировать инцидент и передать его на вторую линию поддержки. </w:t>
      </w:r>
    </w:p>
    <w:p w14:paraId="29520F2A" w14:textId="77777777" w:rsidR="00FE2FC6" w:rsidRPr="00FE2FC6" w:rsidRDefault="00FE2FC6" w:rsidP="00FE2FC6">
      <w:pPr>
        <w:rPr>
          <w:rFonts w:ascii="Tahoma" w:hAnsi="Tahoma" w:cs="Tahoma"/>
          <w:sz w:val="20"/>
          <w:szCs w:val="20"/>
        </w:rPr>
      </w:pPr>
      <w:r w:rsidRPr="00FE2FC6">
        <w:rPr>
          <w:rFonts w:ascii="Tahoma" w:hAnsi="Tahoma" w:cs="Tahoma"/>
          <w:sz w:val="20"/>
          <w:szCs w:val="20"/>
        </w:rPr>
        <w:t>Сотрудник технической поддержки, получая запрос или звонок от клиента, идентифицирует его по одному или нескольким параметрам:</w:t>
      </w:r>
    </w:p>
    <w:p w14:paraId="4C1C94F3" w14:textId="77777777" w:rsidR="00FE2FC6" w:rsidRPr="00FE2FC6" w:rsidRDefault="00FE2FC6" w:rsidP="00052E54">
      <w:pPr>
        <w:numPr>
          <w:ilvl w:val="0"/>
          <w:numId w:val="42"/>
        </w:numPr>
        <w:spacing w:after="0"/>
        <w:rPr>
          <w:rFonts w:ascii="Tahoma" w:hAnsi="Tahoma" w:cs="Tahoma"/>
          <w:sz w:val="20"/>
          <w:szCs w:val="20"/>
        </w:rPr>
      </w:pPr>
      <w:r w:rsidRPr="00FE2FC6">
        <w:rPr>
          <w:rFonts w:ascii="Tahoma" w:hAnsi="Tahoma" w:cs="Tahoma"/>
          <w:sz w:val="20"/>
          <w:szCs w:val="20"/>
        </w:rPr>
        <w:t>ФИО клиента;</w:t>
      </w:r>
    </w:p>
    <w:p w14:paraId="7F8B0E2F" w14:textId="77777777" w:rsidR="00FE2FC6" w:rsidRPr="00FE2FC6" w:rsidRDefault="00FE2FC6" w:rsidP="00052E54">
      <w:pPr>
        <w:numPr>
          <w:ilvl w:val="0"/>
          <w:numId w:val="42"/>
        </w:numPr>
        <w:spacing w:before="0" w:after="0"/>
        <w:rPr>
          <w:rFonts w:ascii="Tahoma" w:hAnsi="Tahoma" w:cs="Tahoma"/>
          <w:sz w:val="20"/>
          <w:szCs w:val="20"/>
        </w:rPr>
      </w:pPr>
      <w:r w:rsidRPr="00FE2FC6">
        <w:rPr>
          <w:rFonts w:ascii="Tahoma" w:hAnsi="Tahoma" w:cs="Tahoma"/>
          <w:sz w:val="20"/>
          <w:szCs w:val="20"/>
        </w:rPr>
        <w:t>ЛС клиента;</w:t>
      </w:r>
    </w:p>
    <w:p w14:paraId="14AC0E19" w14:textId="77777777" w:rsidR="00FE2FC6" w:rsidRPr="00FE2FC6" w:rsidRDefault="00FE2FC6" w:rsidP="00052E54">
      <w:pPr>
        <w:numPr>
          <w:ilvl w:val="0"/>
          <w:numId w:val="42"/>
        </w:numPr>
        <w:spacing w:before="0" w:after="0"/>
        <w:rPr>
          <w:rFonts w:ascii="Tahoma" w:hAnsi="Tahoma" w:cs="Tahoma"/>
          <w:sz w:val="20"/>
          <w:szCs w:val="20"/>
        </w:rPr>
      </w:pPr>
      <w:r w:rsidRPr="00FE2FC6">
        <w:rPr>
          <w:rFonts w:ascii="Tahoma" w:hAnsi="Tahoma" w:cs="Tahoma"/>
          <w:sz w:val="20"/>
          <w:szCs w:val="20"/>
        </w:rPr>
        <w:t>Регион;</w:t>
      </w:r>
    </w:p>
    <w:p w14:paraId="27A593A6" w14:textId="77777777" w:rsidR="00FE2FC6" w:rsidRPr="00FE2FC6" w:rsidRDefault="00FE2FC6" w:rsidP="00052E54">
      <w:pPr>
        <w:numPr>
          <w:ilvl w:val="0"/>
          <w:numId w:val="42"/>
        </w:numPr>
        <w:spacing w:before="0" w:after="0"/>
        <w:rPr>
          <w:rFonts w:ascii="Tahoma" w:hAnsi="Tahoma" w:cs="Tahoma"/>
          <w:sz w:val="20"/>
          <w:szCs w:val="20"/>
        </w:rPr>
      </w:pPr>
      <w:r w:rsidRPr="00FE2FC6">
        <w:rPr>
          <w:rFonts w:ascii="Tahoma" w:hAnsi="Tahoma" w:cs="Tahoma"/>
          <w:sz w:val="20"/>
          <w:szCs w:val="20"/>
        </w:rPr>
        <w:t>Город;</w:t>
      </w:r>
    </w:p>
    <w:p w14:paraId="161E147C" w14:textId="77777777" w:rsidR="00FE2FC6" w:rsidRPr="00FE2FC6" w:rsidRDefault="00FE2FC6" w:rsidP="00052E54">
      <w:pPr>
        <w:numPr>
          <w:ilvl w:val="0"/>
          <w:numId w:val="42"/>
        </w:numPr>
        <w:spacing w:before="0" w:after="0"/>
        <w:rPr>
          <w:rFonts w:ascii="Tahoma" w:hAnsi="Tahoma" w:cs="Tahoma"/>
          <w:sz w:val="20"/>
          <w:szCs w:val="20"/>
        </w:rPr>
      </w:pPr>
      <w:r w:rsidRPr="00FE2FC6">
        <w:rPr>
          <w:rFonts w:ascii="Tahoma" w:hAnsi="Tahoma" w:cs="Tahoma"/>
          <w:sz w:val="20"/>
          <w:szCs w:val="20"/>
        </w:rPr>
        <w:t>Тип клиента;</w:t>
      </w:r>
    </w:p>
    <w:p w14:paraId="1B048FF9" w14:textId="77777777" w:rsidR="00FE2FC6" w:rsidRPr="00FE2FC6" w:rsidRDefault="00FE2FC6" w:rsidP="00052E54">
      <w:pPr>
        <w:numPr>
          <w:ilvl w:val="0"/>
          <w:numId w:val="42"/>
        </w:numPr>
        <w:spacing w:before="0" w:after="0"/>
        <w:rPr>
          <w:rFonts w:ascii="Tahoma" w:hAnsi="Tahoma" w:cs="Tahoma"/>
          <w:sz w:val="20"/>
          <w:szCs w:val="20"/>
        </w:rPr>
      </w:pPr>
      <w:r w:rsidRPr="00FE2FC6">
        <w:rPr>
          <w:rFonts w:ascii="Tahoma" w:hAnsi="Tahoma" w:cs="Tahoma"/>
          <w:sz w:val="20"/>
          <w:szCs w:val="20"/>
        </w:rPr>
        <w:t>Тип услуги;</w:t>
      </w:r>
    </w:p>
    <w:p w14:paraId="1913FC68" w14:textId="77777777" w:rsidR="00FE2FC6" w:rsidRPr="00FE2FC6" w:rsidRDefault="00FE2FC6" w:rsidP="00052E54">
      <w:pPr>
        <w:numPr>
          <w:ilvl w:val="0"/>
          <w:numId w:val="42"/>
        </w:numPr>
        <w:spacing w:before="0" w:after="0"/>
        <w:rPr>
          <w:rFonts w:ascii="Tahoma" w:hAnsi="Tahoma" w:cs="Tahoma"/>
          <w:sz w:val="20"/>
          <w:szCs w:val="20"/>
        </w:rPr>
      </w:pPr>
      <w:r w:rsidRPr="00FE2FC6">
        <w:rPr>
          <w:rFonts w:ascii="Tahoma" w:hAnsi="Tahoma" w:cs="Tahoma"/>
          <w:sz w:val="20"/>
          <w:szCs w:val="20"/>
        </w:rPr>
        <w:t>Тип инцидента;</w:t>
      </w:r>
    </w:p>
    <w:p w14:paraId="2EC6D70F" w14:textId="77777777" w:rsidR="00FE2FC6" w:rsidRPr="00FE2FC6" w:rsidRDefault="00FE2FC6" w:rsidP="00052E54">
      <w:pPr>
        <w:numPr>
          <w:ilvl w:val="0"/>
          <w:numId w:val="42"/>
        </w:numPr>
        <w:spacing w:before="0" w:after="0"/>
        <w:rPr>
          <w:rFonts w:ascii="Tahoma" w:hAnsi="Tahoma" w:cs="Tahoma"/>
          <w:sz w:val="20"/>
          <w:szCs w:val="20"/>
        </w:rPr>
      </w:pPr>
      <w:r w:rsidRPr="00FE2FC6">
        <w:rPr>
          <w:rFonts w:ascii="Tahoma" w:hAnsi="Tahoma" w:cs="Tahoma"/>
          <w:sz w:val="20"/>
          <w:szCs w:val="20"/>
        </w:rPr>
        <w:t>Номер телефона клиента;</w:t>
      </w:r>
    </w:p>
    <w:p w14:paraId="1D35138C" w14:textId="77777777" w:rsidR="00FE2FC6" w:rsidRPr="00FE2FC6" w:rsidRDefault="00FE2FC6" w:rsidP="00052E54">
      <w:pPr>
        <w:numPr>
          <w:ilvl w:val="0"/>
          <w:numId w:val="42"/>
        </w:numPr>
        <w:spacing w:before="0" w:after="0"/>
        <w:rPr>
          <w:rFonts w:ascii="Tahoma" w:hAnsi="Tahoma" w:cs="Tahoma"/>
          <w:sz w:val="20"/>
          <w:szCs w:val="20"/>
        </w:rPr>
      </w:pPr>
      <w:r w:rsidRPr="00FE2FC6">
        <w:rPr>
          <w:rFonts w:ascii="Tahoma" w:hAnsi="Tahoma" w:cs="Tahoma"/>
          <w:sz w:val="20"/>
          <w:szCs w:val="20"/>
        </w:rPr>
        <w:t>Дата\время;</w:t>
      </w:r>
    </w:p>
    <w:p w14:paraId="183BA513" w14:textId="77777777" w:rsidR="00FE2FC6" w:rsidRPr="00FE2FC6" w:rsidRDefault="00FE2FC6" w:rsidP="00052E54">
      <w:pPr>
        <w:numPr>
          <w:ilvl w:val="0"/>
          <w:numId w:val="42"/>
        </w:numPr>
        <w:spacing w:before="0" w:after="0"/>
        <w:rPr>
          <w:rFonts w:ascii="Tahoma" w:hAnsi="Tahoma" w:cs="Tahoma"/>
          <w:sz w:val="20"/>
          <w:szCs w:val="20"/>
        </w:rPr>
      </w:pPr>
      <w:r w:rsidRPr="00FE2FC6">
        <w:rPr>
          <w:rFonts w:ascii="Tahoma" w:hAnsi="Tahoma" w:cs="Tahoma"/>
          <w:sz w:val="20"/>
          <w:szCs w:val="20"/>
        </w:rPr>
        <w:t>Канал (web\МП);</w:t>
      </w:r>
    </w:p>
    <w:p w14:paraId="43387AC1" w14:textId="77777777" w:rsidR="00FE2FC6" w:rsidRPr="00FE2FC6" w:rsidRDefault="00FE2FC6" w:rsidP="00052E54">
      <w:pPr>
        <w:numPr>
          <w:ilvl w:val="0"/>
          <w:numId w:val="42"/>
        </w:numPr>
        <w:spacing w:before="0"/>
        <w:rPr>
          <w:rFonts w:ascii="Tahoma" w:hAnsi="Tahoma" w:cs="Tahoma"/>
          <w:sz w:val="20"/>
          <w:szCs w:val="20"/>
        </w:rPr>
      </w:pPr>
      <w:r w:rsidRPr="00FE2FC6">
        <w:rPr>
          <w:rFonts w:ascii="Tahoma" w:hAnsi="Tahoma" w:cs="Tahoma"/>
          <w:sz w:val="20"/>
          <w:szCs w:val="20"/>
        </w:rPr>
        <w:t>Модель телефона (если канал МП).</w:t>
      </w:r>
    </w:p>
    <w:p w14:paraId="68CA286F" w14:textId="77777777" w:rsidR="00FE2FC6" w:rsidRPr="00FE2FC6" w:rsidRDefault="00FE2FC6" w:rsidP="00FE2FC6">
      <w:pPr>
        <w:rPr>
          <w:rFonts w:ascii="Tahoma" w:hAnsi="Tahoma" w:cs="Tahoma"/>
          <w:sz w:val="20"/>
          <w:szCs w:val="20"/>
        </w:rPr>
      </w:pPr>
    </w:p>
    <w:p w14:paraId="2E7E20DD" w14:textId="77777777" w:rsidR="00FE2FC6" w:rsidRPr="00FE2FC6" w:rsidRDefault="00FE2FC6" w:rsidP="00FE2FC6">
      <w:pPr>
        <w:rPr>
          <w:rFonts w:ascii="Tahoma" w:hAnsi="Tahoma" w:cs="Tahoma"/>
          <w:sz w:val="20"/>
          <w:szCs w:val="20"/>
        </w:rPr>
      </w:pPr>
      <w:r w:rsidRPr="00FE2FC6">
        <w:rPr>
          <w:rFonts w:ascii="Tahoma" w:hAnsi="Tahoma" w:cs="Tahoma"/>
          <w:sz w:val="20"/>
          <w:szCs w:val="20"/>
        </w:rPr>
        <w:t>Макет для страницы идентификации клиента</w:t>
      </w:r>
      <w:r w:rsidRPr="00FE2FC6">
        <w:rPr>
          <w:rFonts w:ascii="Tahoma" w:hAnsi="Tahoma" w:cs="Tahoma"/>
          <w:sz w:val="20"/>
          <w:szCs w:val="20"/>
        </w:rPr>
        <w:tab/>
      </w:r>
    </w:p>
    <w:p w14:paraId="37BF7F66" w14:textId="77777777" w:rsidR="00FE2FC6" w:rsidRPr="00FE2FC6" w:rsidRDefault="00FE2FC6" w:rsidP="00FE2FC6">
      <w:pPr>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64F0BFB9" wp14:editId="02F7FE84">
            <wp:extent cx="5265488" cy="4540096"/>
            <wp:effectExtent l="0" t="0" r="0" b="0"/>
            <wp:docPr id="118"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148"/>
                    <a:srcRect/>
                    <a:stretch>
                      <a:fillRect/>
                    </a:stretch>
                  </pic:blipFill>
                  <pic:spPr>
                    <a:xfrm>
                      <a:off x="0" y="0"/>
                      <a:ext cx="5265488" cy="4540096"/>
                    </a:xfrm>
                    <a:prstGeom prst="rect">
                      <a:avLst/>
                    </a:prstGeom>
                    <a:ln/>
                  </pic:spPr>
                </pic:pic>
              </a:graphicData>
            </a:graphic>
          </wp:inline>
        </w:drawing>
      </w:r>
    </w:p>
    <w:p w14:paraId="48873FF9" w14:textId="77777777" w:rsidR="00FE2FC6" w:rsidRPr="00FE2FC6" w:rsidRDefault="00FE2FC6" w:rsidP="00FE2FC6">
      <w:pPr>
        <w:jc w:val="center"/>
        <w:rPr>
          <w:rFonts w:ascii="Tahoma" w:hAnsi="Tahoma" w:cs="Tahoma"/>
          <w:i/>
          <w:sz w:val="20"/>
          <w:szCs w:val="20"/>
        </w:rPr>
      </w:pPr>
      <w:r w:rsidRPr="00FE2FC6">
        <w:rPr>
          <w:rFonts w:ascii="Tahoma" w:hAnsi="Tahoma" w:cs="Tahoma"/>
          <w:i/>
          <w:sz w:val="20"/>
          <w:szCs w:val="20"/>
        </w:rPr>
        <w:t>Прототип страницы идентификации клиента</w:t>
      </w:r>
      <w:r w:rsidRPr="00FE2FC6">
        <w:rPr>
          <w:rFonts w:ascii="Tahoma" w:hAnsi="Tahoma" w:cs="Tahoma"/>
          <w:i/>
          <w:sz w:val="20"/>
          <w:szCs w:val="20"/>
        </w:rPr>
        <w:tab/>
      </w:r>
    </w:p>
    <w:p w14:paraId="07AE1E15" w14:textId="77777777" w:rsidR="00FE2FC6" w:rsidRPr="00FE2FC6" w:rsidRDefault="00FE2FC6" w:rsidP="00FE2FC6">
      <w:pPr>
        <w:rPr>
          <w:rFonts w:ascii="Tahoma" w:hAnsi="Tahoma" w:cs="Tahoma"/>
          <w:sz w:val="20"/>
          <w:szCs w:val="20"/>
        </w:rPr>
      </w:pPr>
    </w:p>
    <w:p w14:paraId="3DC4D150"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После ввода параметров, сотруднику поддержки будет отображен список клиентов с указанием ЛС и договоров, из которого он может выбрать нужного, либо же сразу произойдет переход на экран профиля найденного пользователя/клиента . </w:t>
      </w:r>
    </w:p>
    <w:p w14:paraId="429EC10E"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странице профиля клиента, сотрудник КЦ имеет доступ к информации: </w:t>
      </w:r>
    </w:p>
    <w:p w14:paraId="5F610B81" w14:textId="77777777" w:rsidR="00FE2FC6" w:rsidRPr="00FE2FC6" w:rsidRDefault="00FE2FC6" w:rsidP="005430BC">
      <w:pPr>
        <w:numPr>
          <w:ilvl w:val="0"/>
          <w:numId w:val="147"/>
        </w:numPr>
        <w:spacing w:after="0"/>
        <w:rPr>
          <w:rFonts w:ascii="Tahoma" w:hAnsi="Tahoma" w:cs="Tahoma"/>
          <w:sz w:val="20"/>
          <w:szCs w:val="20"/>
        </w:rPr>
      </w:pPr>
      <w:r w:rsidRPr="00FE2FC6">
        <w:rPr>
          <w:rFonts w:ascii="Tahoma" w:hAnsi="Tahoma" w:cs="Tahoma"/>
          <w:b/>
          <w:sz w:val="20"/>
          <w:szCs w:val="20"/>
        </w:rPr>
        <w:t xml:space="preserve">ClientID </w:t>
      </w:r>
      <w:r w:rsidRPr="00FE2FC6">
        <w:rPr>
          <w:rFonts w:ascii="Tahoma" w:hAnsi="Tahoma" w:cs="Tahoma"/>
          <w:sz w:val="20"/>
          <w:szCs w:val="20"/>
        </w:rPr>
        <w:t>- уникальный идентификатор клиента;</w:t>
      </w:r>
    </w:p>
    <w:p w14:paraId="29033067" w14:textId="77777777" w:rsidR="00FE2FC6" w:rsidRPr="00FE2FC6" w:rsidRDefault="00FE2FC6" w:rsidP="005430BC">
      <w:pPr>
        <w:numPr>
          <w:ilvl w:val="0"/>
          <w:numId w:val="147"/>
        </w:numPr>
        <w:spacing w:before="0" w:after="0"/>
        <w:rPr>
          <w:rFonts w:ascii="Tahoma" w:hAnsi="Tahoma" w:cs="Tahoma"/>
          <w:sz w:val="20"/>
          <w:szCs w:val="20"/>
        </w:rPr>
      </w:pPr>
      <w:r w:rsidRPr="00FE2FC6">
        <w:rPr>
          <w:rFonts w:ascii="Tahoma" w:hAnsi="Tahoma" w:cs="Tahoma"/>
          <w:b/>
          <w:sz w:val="20"/>
          <w:szCs w:val="20"/>
        </w:rPr>
        <w:t xml:space="preserve">Session </w:t>
      </w:r>
      <w:r w:rsidRPr="00FE2FC6">
        <w:rPr>
          <w:rFonts w:ascii="Tahoma" w:hAnsi="Tahoma" w:cs="Tahoma"/>
          <w:sz w:val="20"/>
          <w:szCs w:val="20"/>
        </w:rPr>
        <w:t>- сессия, в рамках которой клиент взаимодействует с системой;</w:t>
      </w:r>
    </w:p>
    <w:p w14:paraId="7A649F67" w14:textId="77777777" w:rsidR="00FE2FC6" w:rsidRPr="00FE2FC6" w:rsidRDefault="00FE2FC6" w:rsidP="005430BC">
      <w:pPr>
        <w:numPr>
          <w:ilvl w:val="0"/>
          <w:numId w:val="147"/>
        </w:numPr>
        <w:spacing w:before="0" w:after="0"/>
        <w:rPr>
          <w:rFonts w:ascii="Tahoma" w:hAnsi="Tahoma" w:cs="Tahoma"/>
          <w:sz w:val="20"/>
          <w:szCs w:val="20"/>
        </w:rPr>
      </w:pPr>
      <w:r w:rsidRPr="00FE2FC6">
        <w:rPr>
          <w:rFonts w:ascii="Tahoma" w:hAnsi="Tahoma" w:cs="Tahoma"/>
          <w:b/>
          <w:sz w:val="20"/>
          <w:szCs w:val="20"/>
        </w:rPr>
        <w:t xml:space="preserve">Date </w:t>
      </w:r>
      <w:r w:rsidRPr="00FE2FC6">
        <w:rPr>
          <w:rFonts w:ascii="Tahoma" w:hAnsi="Tahoma" w:cs="Tahoma"/>
          <w:sz w:val="20"/>
          <w:szCs w:val="20"/>
        </w:rPr>
        <w:t>- дата совершения действия;</w:t>
      </w:r>
    </w:p>
    <w:p w14:paraId="01443745" w14:textId="77777777" w:rsidR="00FE2FC6" w:rsidRPr="00FE2FC6" w:rsidRDefault="00FE2FC6" w:rsidP="005430BC">
      <w:pPr>
        <w:numPr>
          <w:ilvl w:val="0"/>
          <w:numId w:val="147"/>
        </w:numPr>
        <w:spacing w:before="0" w:after="0"/>
        <w:rPr>
          <w:rFonts w:ascii="Tahoma" w:hAnsi="Tahoma" w:cs="Tahoma"/>
          <w:sz w:val="20"/>
          <w:szCs w:val="20"/>
        </w:rPr>
      </w:pPr>
      <w:r w:rsidRPr="00FE2FC6">
        <w:rPr>
          <w:rFonts w:ascii="Tahoma" w:hAnsi="Tahoma" w:cs="Tahoma"/>
          <w:b/>
          <w:sz w:val="20"/>
          <w:szCs w:val="20"/>
        </w:rPr>
        <w:t xml:space="preserve">Time </w:t>
      </w:r>
      <w:r w:rsidRPr="00FE2FC6">
        <w:rPr>
          <w:rFonts w:ascii="Tahoma" w:hAnsi="Tahoma" w:cs="Tahoma"/>
          <w:sz w:val="20"/>
          <w:szCs w:val="20"/>
        </w:rPr>
        <w:t>- время совершения действия;</w:t>
      </w:r>
    </w:p>
    <w:p w14:paraId="3109077E" w14:textId="77777777" w:rsidR="00FE2FC6" w:rsidRPr="00FE2FC6" w:rsidRDefault="00FE2FC6" w:rsidP="005430BC">
      <w:pPr>
        <w:numPr>
          <w:ilvl w:val="0"/>
          <w:numId w:val="147"/>
        </w:numPr>
        <w:spacing w:before="0" w:after="0"/>
        <w:rPr>
          <w:rFonts w:ascii="Tahoma" w:hAnsi="Tahoma" w:cs="Tahoma"/>
          <w:b/>
          <w:sz w:val="20"/>
          <w:szCs w:val="20"/>
        </w:rPr>
      </w:pPr>
      <w:r w:rsidRPr="00FE2FC6">
        <w:rPr>
          <w:rFonts w:ascii="Tahoma" w:hAnsi="Tahoma" w:cs="Tahoma"/>
          <w:b/>
          <w:sz w:val="20"/>
          <w:szCs w:val="20"/>
        </w:rPr>
        <w:t xml:space="preserve">№ - </w:t>
      </w:r>
      <w:r w:rsidRPr="00FE2FC6">
        <w:rPr>
          <w:rFonts w:ascii="Tahoma" w:hAnsi="Tahoma" w:cs="Tahoma"/>
          <w:sz w:val="20"/>
          <w:szCs w:val="20"/>
        </w:rPr>
        <w:t xml:space="preserve">номер заявки в тех. поддержку. Позволяет ориентироваться сотруднику ТП о ходе решения инцидента. </w:t>
      </w:r>
    </w:p>
    <w:p w14:paraId="427133CF" w14:textId="77777777" w:rsidR="00FE2FC6" w:rsidRPr="00FE2FC6" w:rsidRDefault="00FE2FC6" w:rsidP="005430BC">
      <w:pPr>
        <w:numPr>
          <w:ilvl w:val="0"/>
          <w:numId w:val="147"/>
        </w:numPr>
        <w:spacing w:before="0" w:after="0"/>
        <w:rPr>
          <w:rFonts w:ascii="Tahoma" w:hAnsi="Tahoma" w:cs="Tahoma"/>
          <w:sz w:val="20"/>
          <w:szCs w:val="20"/>
        </w:rPr>
      </w:pPr>
      <w:r w:rsidRPr="00FE2FC6">
        <w:rPr>
          <w:rFonts w:ascii="Tahoma" w:hAnsi="Tahoma" w:cs="Tahoma"/>
          <w:sz w:val="20"/>
          <w:szCs w:val="20"/>
        </w:rPr>
        <w:t>ЛС;</w:t>
      </w:r>
    </w:p>
    <w:p w14:paraId="0BDD52AC" w14:textId="77777777" w:rsidR="00FE2FC6" w:rsidRPr="00FE2FC6" w:rsidRDefault="00FE2FC6" w:rsidP="005430BC">
      <w:pPr>
        <w:numPr>
          <w:ilvl w:val="0"/>
          <w:numId w:val="147"/>
        </w:numPr>
        <w:spacing w:before="0" w:after="0"/>
        <w:rPr>
          <w:rFonts w:ascii="Tahoma" w:hAnsi="Tahoma" w:cs="Tahoma"/>
          <w:sz w:val="20"/>
          <w:szCs w:val="20"/>
        </w:rPr>
      </w:pPr>
      <w:r w:rsidRPr="00FE2FC6">
        <w:rPr>
          <w:rFonts w:ascii="Tahoma" w:hAnsi="Tahoma" w:cs="Tahoma"/>
          <w:sz w:val="20"/>
          <w:szCs w:val="20"/>
        </w:rPr>
        <w:t>E-mail;</w:t>
      </w:r>
    </w:p>
    <w:p w14:paraId="44B950C6" w14:textId="77777777" w:rsidR="00FE2FC6" w:rsidRPr="00FE2FC6" w:rsidRDefault="00FE2FC6" w:rsidP="005430BC">
      <w:pPr>
        <w:numPr>
          <w:ilvl w:val="0"/>
          <w:numId w:val="147"/>
        </w:numPr>
        <w:spacing w:before="0"/>
        <w:rPr>
          <w:rFonts w:ascii="Tahoma" w:hAnsi="Tahoma" w:cs="Tahoma"/>
          <w:sz w:val="20"/>
          <w:szCs w:val="20"/>
        </w:rPr>
      </w:pPr>
      <w:r w:rsidRPr="00FE2FC6">
        <w:rPr>
          <w:rFonts w:ascii="Tahoma" w:hAnsi="Tahoma" w:cs="Tahoma"/>
          <w:sz w:val="20"/>
          <w:szCs w:val="20"/>
        </w:rPr>
        <w:t>Номер телефона.</w:t>
      </w:r>
    </w:p>
    <w:p w14:paraId="145C8FED" w14:textId="77777777" w:rsidR="00FE2FC6" w:rsidRPr="00FE2FC6" w:rsidRDefault="00FE2FC6" w:rsidP="00FE2FC6">
      <w:pPr>
        <w:jc w:val="left"/>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7EEBCD6A" wp14:editId="373455F2">
            <wp:extent cx="6105600" cy="3530600"/>
            <wp:effectExtent l="0" t="0" r="0" b="0"/>
            <wp:docPr id="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49"/>
                    <a:srcRect/>
                    <a:stretch>
                      <a:fillRect/>
                    </a:stretch>
                  </pic:blipFill>
                  <pic:spPr>
                    <a:xfrm>
                      <a:off x="0" y="0"/>
                      <a:ext cx="6105600" cy="3530600"/>
                    </a:xfrm>
                    <a:prstGeom prst="rect">
                      <a:avLst/>
                    </a:prstGeom>
                    <a:ln/>
                  </pic:spPr>
                </pic:pic>
              </a:graphicData>
            </a:graphic>
          </wp:inline>
        </w:drawing>
      </w:r>
    </w:p>
    <w:p w14:paraId="3E0A4253" w14:textId="77777777" w:rsidR="00FE2FC6" w:rsidRPr="00FE2FC6" w:rsidRDefault="00FE2FC6" w:rsidP="00FE2FC6">
      <w:pPr>
        <w:jc w:val="center"/>
        <w:rPr>
          <w:rFonts w:ascii="Tahoma" w:hAnsi="Tahoma" w:cs="Tahoma"/>
          <w:i/>
          <w:sz w:val="20"/>
          <w:szCs w:val="20"/>
        </w:rPr>
      </w:pPr>
      <w:r w:rsidRPr="00FE2FC6">
        <w:rPr>
          <w:rFonts w:ascii="Tahoma" w:hAnsi="Tahoma" w:cs="Tahoma"/>
          <w:i/>
          <w:sz w:val="20"/>
          <w:szCs w:val="20"/>
        </w:rPr>
        <w:t>Прототип карточки клиента</w:t>
      </w:r>
      <w:r w:rsidRPr="00FE2FC6">
        <w:rPr>
          <w:rFonts w:ascii="Tahoma" w:hAnsi="Tahoma" w:cs="Tahoma"/>
          <w:i/>
          <w:sz w:val="20"/>
          <w:szCs w:val="20"/>
        </w:rPr>
        <w:tab/>
      </w:r>
    </w:p>
    <w:p w14:paraId="2A9F5214" w14:textId="77777777" w:rsidR="00FE2FC6" w:rsidRPr="00FE2FC6" w:rsidRDefault="00FE2FC6" w:rsidP="00FE2FC6">
      <w:pPr>
        <w:jc w:val="center"/>
        <w:rPr>
          <w:rFonts w:ascii="Tahoma" w:hAnsi="Tahoma" w:cs="Tahoma"/>
          <w:i/>
          <w:sz w:val="20"/>
          <w:szCs w:val="20"/>
        </w:rPr>
      </w:pPr>
    </w:p>
    <w:p w14:paraId="3D1CA0A2"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Выбрав необходимую сессию клиента, сотрудник ТП может открыть экран с подробным описанием этой сессии. Для этого, ему необходимо кликнуть на одну из сессий клиента и система перейдет на экран с подробным описанием сессии.</w:t>
      </w:r>
    </w:p>
    <w:p w14:paraId="0E4B38C0"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Подробный экран сессии содержит в себе:</w:t>
      </w:r>
    </w:p>
    <w:p w14:paraId="76CCE5AE" w14:textId="77777777" w:rsidR="00FE2FC6" w:rsidRPr="00FE2FC6" w:rsidRDefault="00FE2FC6" w:rsidP="005430BC">
      <w:pPr>
        <w:numPr>
          <w:ilvl w:val="0"/>
          <w:numId w:val="169"/>
        </w:numPr>
        <w:spacing w:after="0"/>
        <w:jc w:val="left"/>
        <w:rPr>
          <w:rFonts w:ascii="Tahoma" w:hAnsi="Tahoma" w:cs="Tahoma"/>
          <w:sz w:val="20"/>
          <w:szCs w:val="20"/>
        </w:rPr>
      </w:pPr>
      <w:r w:rsidRPr="00FE2FC6">
        <w:rPr>
          <w:rFonts w:ascii="Tahoma" w:hAnsi="Tahoma" w:cs="Tahoma"/>
          <w:sz w:val="20"/>
          <w:szCs w:val="20"/>
        </w:rPr>
        <w:t>Пользовательский маршрут;</w:t>
      </w:r>
    </w:p>
    <w:p w14:paraId="2D942C70" w14:textId="77777777" w:rsidR="00FE2FC6" w:rsidRPr="00FE2FC6" w:rsidRDefault="00FE2FC6" w:rsidP="005430BC">
      <w:pPr>
        <w:numPr>
          <w:ilvl w:val="0"/>
          <w:numId w:val="169"/>
        </w:numPr>
        <w:spacing w:before="0" w:after="0"/>
        <w:jc w:val="left"/>
        <w:rPr>
          <w:rFonts w:ascii="Tahoma" w:hAnsi="Tahoma" w:cs="Tahoma"/>
          <w:sz w:val="20"/>
          <w:szCs w:val="20"/>
        </w:rPr>
      </w:pPr>
      <w:r w:rsidRPr="00FE2FC6">
        <w:rPr>
          <w:rFonts w:ascii="Tahoma" w:hAnsi="Tahoma" w:cs="Tahoma"/>
          <w:sz w:val="20"/>
          <w:szCs w:val="20"/>
        </w:rPr>
        <w:t>Действия пользователя;</w:t>
      </w:r>
    </w:p>
    <w:p w14:paraId="287991A4" w14:textId="77777777" w:rsidR="00FE2FC6" w:rsidRPr="00FE2FC6" w:rsidRDefault="00FE2FC6" w:rsidP="005430BC">
      <w:pPr>
        <w:numPr>
          <w:ilvl w:val="0"/>
          <w:numId w:val="169"/>
        </w:numPr>
        <w:spacing w:before="0" w:after="0"/>
        <w:jc w:val="left"/>
        <w:rPr>
          <w:rFonts w:ascii="Tahoma" w:hAnsi="Tahoma" w:cs="Tahoma"/>
          <w:sz w:val="20"/>
          <w:szCs w:val="20"/>
        </w:rPr>
      </w:pPr>
      <w:r w:rsidRPr="00FE2FC6">
        <w:rPr>
          <w:rFonts w:ascii="Tahoma" w:hAnsi="Tahoma" w:cs="Tahoma"/>
          <w:sz w:val="20"/>
          <w:szCs w:val="20"/>
        </w:rPr>
        <w:t>Действия с ошибкой;</w:t>
      </w:r>
    </w:p>
    <w:p w14:paraId="5AD508F5" w14:textId="77777777" w:rsidR="00FE2FC6" w:rsidRPr="00FE2FC6" w:rsidRDefault="00FE2FC6" w:rsidP="005430BC">
      <w:pPr>
        <w:numPr>
          <w:ilvl w:val="0"/>
          <w:numId w:val="169"/>
        </w:numPr>
        <w:spacing w:before="0" w:after="0"/>
        <w:jc w:val="left"/>
        <w:rPr>
          <w:rFonts w:ascii="Tahoma" w:hAnsi="Tahoma" w:cs="Tahoma"/>
          <w:sz w:val="20"/>
          <w:szCs w:val="20"/>
        </w:rPr>
      </w:pPr>
      <w:r w:rsidRPr="00FE2FC6">
        <w:rPr>
          <w:rFonts w:ascii="Tahoma" w:hAnsi="Tahoma" w:cs="Tahoma"/>
          <w:sz w:val="20"/>
          <w:szCs w:val="20"/>
        </w:rPr>
        <w:t>Лог пользовательского действия;</w:t>
      </w:r>
    </w:p>
    <w:p w14:paraId="39C58AAD" w14:textId="77777777" w:rsidR="00FE2FC6" w:rsidRPr="00FE2FC6" w:rsidRDefault="00FE2FC6" w:rsidP="005430BC">
      <w:pPr>
        <w:numPr>
          <w:ilvl w:val="0"/>
          <w:numId w:val="169"/>
        </w:numPr>
        <w:spacing w:before="0"/>
        <w:jc w:val="left"/>
        <w:rPr>
          <w:rFonts w:ascii="Tahoma" w:hAnsi="Tahoma" w:cs="Tahoma"/>
          <w:sz w:val="20"/>
          <w:szCs w:val="20"/>
        </w:rPr>
      </w:pPr>
      <w:r w:rsidRPr="00FE2FC6">
        <w:rPr>
          <w:rFonts w:ascii="Tahoma" w:hAnsi="Tahoma" w:cs="Tahoma"/>
          <w:sz w:val="20"/>
          <w:szCs w:val="20"/>
        </w:rPr>
        <w:t>Краткая информация о пользователе.</w:t>
      </w:r>
    </w:p>
    <w:p w14:paraId="6A65E95C" w14:textId="77777777" w:rsidR="00FE2FC6" w:rsidRPr="00FE2FC6" w:rsidRDefault="00FE2FC6" w:rsidP="00FE2FC6">
      <w:pPr>
        <w:jc w:val="left"/>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6DD1E7D3" wp14:editId="28B76B5C">
            <wp:extent cx="6105600" cy="3530600"/>
            <wp:effectExtent l="0" t="0" r="0" b="0"/>
            <wp:docPr id="1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50"/>
                    <a:srcRect/>
                    <a:stretch>
                      <a:fillRect/>
                    </a:stretch>
                  </pic:blipFill>
                  <pic:spPr>
                    <a:xfrm>
                      <a:off x="0" y="0"/>
                      <a:ext cx="6105600" cy="3530600"/>
                    </a:xfrm>
                    <a:prstGeom prst="rect">
                      <a:avLst/>
                    </a:prstGeom>
                    <a:ln/>
                  </pic:spPr>
                </pic:pic>
              </a:graphicData>
            </a:graphic>
          </wp:inline>
        </w:drawing>
      </w:r>
    </w:p>
    <w:p w14:paraId="62B65872" w14:textId="77777777" w:rsidR="00FE2FC6" w:rsidRPr="00FE2FC6" w:rsidRDefault="00FE2FC6" w:rsidP="00FE2FC6">
      <w:pPr>
        <w:jc w:val="center"/>
        <w:rPr>
          <w:rFonts w:ascii="Tahoma" w:hAnsi="Tahoma" w:cs="Tahoma"/>
          <w:i/>
          <w:sz w:val="20"/>
          <w:szCs w:val="20"/>
        </w:rPr>
      </w:pPr>
      <w:r w:rsidRPr="00FE2FC6">
        <w:rPr>
          <w:rFonts w:ascii="Tahoma" w:hAnsi="Tahoma" w:cs="Tahoma"/>
          <w:i/>
          <w:sz w:val="20"/>
          <w:szCs w:val="20"/>
        </w:rPr>
        <w:t>Прототип экрана с подробной информацией об ошибке</w:t>
      </w:r>
    </w:p>
    <w:p w14:paraId="086BE815"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 xml:space="preserve">При нажатии на действие пользователя в момент которого, система зарегистрировала ошибку, экран с подробным описанием отразит детализацию последовательности отработки запроса между клиентом и системой. </w:t>
      </w:r>
    </w:p>
    <w:p w14:paraId="2EB318DD"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 xml:space="preserve">Детализация должна отражать всю информацию из логов системы, которая необходима специалисту ТП для обнаружения ошибки. </w:t>
      </w:r>
    </w:p>
    <w:p w14:paraId="27CDA8B5"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При наличии подробной информации, сотрудник ТП в зависимости от типа проблемы клиента, принимает решение о дальнейшем разборе инцидента:</w:t>
      </w:r>
    </w:p>
    <w:p w14:paraId="17CDFA1A" w14:textId="77777777" w:rsidR="00FE2FC6" w:rsidRPr="00FE2FC6" w:rsidRDefault="00FE2FC6" w:rsidP="005430BC">
      <w:pPr>
        <w:numPr>
          <w:ilvl w:val="0"/>
          <w:numId w:val="207"/>
        </w:numPr>
        <w:rPr>
          <w:rFonts w:ascii="Tahoma" w:hAnsi="Tahoma" w:cs="Tahoma"/>
          <w:sz w:val="20"/>
          <w:szCs w:val="20"/>
        </w:rPr>
      </w:pPr>
      <w:r w:rsidRPr="00FE2FC6">
        <w:rPr>
          <w:rFonts w:ascii="Tahoma" w:hAnsi="Tahoma" w:cs="Tahoma"/>
          <w:sz w:val="20"/>
          <w:szCs w:val="20"/>
        </w:rPr>
        <w:t xml:space="preserve">Если решение очевидно и сотрудник ТП может помочь клиенту, то сообщает клиенту решение в момент звонка или обращения. </w:t>
      </w:r>
    </w:p>
    <w:p w14:paraId="540082D3" w14:textId="77777777" w:rsidR="00FE2FC6" w:rsidRPr="00FE2FC6" w:rsidRDefault="00FE2FC6" w:rsidP="00FE2FC6">
      <w:pPr>
        <w:rPr>
          <w:rFonts w:ascii="Tahoma" w:hAnsi="Tahoma" w:cs="Tahoma"/>
          <w:sz w:val="20"/>
          <w:szCs w:val="20"/>
        </w:rPr>
      </w:pPr>
      <w:r w:rsidRPr="00FE2FC6">
        <w:rPr>
          <w:rFonts w:ascii="Tahoma" w:hAnsi="Tahoma" w:cs="Tahoma"/>
          <w:b/>
          <w:sz w:val="20"/>
          <w:szCs w:val="20"/>
        </w:rPr>
        <w:t>Например</w:t>
      </w:r>
      <w:r w:rsidRPr="00FE2FC6">
        <w:rPr>
          <w:rFonts w:ascii="Tahoma" w:hAnsi="Tahoma" w:cs="Tahoma"/>
          <w:sz w:val="20"/>
          <w:szCs w:val="20"/>
        </w:rPr>
        <w:t>: если пользователь в поле ЛС вводит email, вместо цифрового номера ЛС, то система подсказывает, что необходимо ввести ЛС.</w:t>
      </w:r>
    </w:p>
    <w:p w14:paraId="32A7A827" w14:textId="77777777" w:rsidR="00FE2FC6" w:rsidRPr="00FE2FC6" w:rsidRDefault="00FE2FC6" w:rsidP="005430BC">
      <w:pPr>
        <w:numPr>
          <w:ilvl w:val="0"/>
          <w:numId w:val="207"/>
        </w:numPr>
        <w:rPr>
          <w:rFonts w:ascii="Tahoma" w:hAnsi="Tahoma" w:cs="Tahoma"/>
          <w:sz w:val="20"/>
          <w:szCs w:val="20"/>
        </w:rPr>
      </w:pPr>
      <w:r w:rsidRPr="00FE2FC6">
        <w:rPr>
          <w:rFonts w:ascii="Tahoma" w:hAnsi="Tahoma" w:cs="Tahoma"/>
          <w:sz w:val="20"/>
          <w:szCs w:val="20"/>
        </w:rPr>
        <w:t>Если решение неочевидно и сотрудник ТП не может самостоятельно решить инцидент, то он передает инцидент на внутреннюю линию поддержки.</w:t>
      </w:r>
    </w:p>
    <w:p w14:paraId="64EAAF4A"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Поиск инцидента неавторизованного/незарегистрированного пользователя в системе</w:t>
      </w:r>
    </w:p>
    <w:p w14:paraId="1A53A2E5" w14:textId="77777777" w:rsidR="00FE2FC6" w:rsidRPr="00FE2FC6" w:rsidRDefault="00FE2FC6" w:rsidP="00FE2FC6">
      <w:pPr>
        <w:rPr>
          <w:rFonts w:ascii="Tahoma" w:hAnsi="Tahoma" w:cs="Tahoma"/>
          <w:sz w:val="20"/>
          <w:szCs w:val="20"/>
        </w:rPr>
      </w:pPr>
      <w:r w:rsidRPr="00FE2FC6">
        <w:rPr>
          <w:rFonts w:ascii="Tahoma" w:hAnsi="Tahoma" w:cs="Tahoma"/>
          <w:sz w:val="20"/>
          <w:szCs w:val="20"/>
        </w:rPr>
        <w:t>В случае, если пользователь не зарегистрирован в системе, тем самым не имеет идентификатора зарегистрированного пользователя (ФИО клиента, ЛС клиента, номер телефона и т.д.)  по которому сотрудник ТП смог бы отследить действия пользователя и у пользователя возникают проблемы при регистрации  или пользователь не может авторизоваться, то обратившись к сотруднику ТП через канал связи, сотрудник может идентифицировать пользователя по одному или нескольким параметрам:</w:t>
      </w:r>
    </w:p>
    <w:p w14:paraId="159CEC15" w14:textId="77777777" w:rsidR="00FE2FC6" w:rsidRPr="00FE2FC6" w:rsidRDefault="00FE2FC6" w:rsidP="00052E54">
      <w:pPr>
        <w:numPr>
          <w:ilvl w:val="0"/>
          <w:numId w:val="42"/>
        </w:numPr>
        <w:spacing w:after="0"/>
        <w:rPr>
          <w:rFonts w:ascii="Tahoma" w:hAnsi="Tahoma" w:cs="Tahoma"/>
          <w:sz w:val="20"/>
          <w:szCs w:val="20"/>
        </w:rPr>
      </w:pPr>
      <w:r w:rsidRPr="00FE2FC6">
        <w:rPr>
          <w:rFonts w:ascii="Tahoma" w:hAnsi="Tahoma" w:cs="Tahoma"/>
          <w:sz w:val="20"/>
          <w:szCs w:val="20"/>
        </w:rPr>
        <w:t>Тип инцидента;</w:t>
      </w:r>
    </w:p>
    <w:p w14:paraId="4019A0A5" w14:textId="77777777" w:rsidR="00FE2FC6" w:rsidRPr="00FE2FC6" w:rsidRDefault="00FE2FC6" w:rsidP="00052E54">
      <w:pPr>
        <w:numPr>
          <w:ilvl w:val="0"/>
          <w:numId w:val="42"/>
        </w:numPr>
        <w:spacing w:before="0" w:after="0"/>
        <w:rPr>
          <w:rFonts w:ascii="Tahoma" w:hAnsi="Tahoma" w:cs="Tahoma"/>
          <w:sz w:val="20"/>
          <w:szCs w:val="20"/>
        </w:rPr>
      </w:pPr>
      <w:r w:rsidRPr="00FE2FC6">
        <w:rPr>
          <w:rFonts w:ascii="Tahoma" w:hAnsi="Tahoma" w:cs="Tahoma"/>
          <w:sz w:val="20"/>
          <w:szCs w:val="20"/>
        </w:rPr>
        <w:t>Дата\время;</w:t>
      </w:r>
    </w:p>
    <w:p w14:paraId="3234AA91" w14:textId="77777777" w:rsidR="00FE2FC6" w:rsidRPr="00FE2FC6" w:rsidRDefault="00FE2FC6" w:rsidP="00052E54">
      <w:pPr>
        <w:numPr>
          <w:ilvl w:val="0"/>
          <w:numId w:val="42"/>
        </w:numPr>
        <w:spacing w:before="0" w:after="0"/>
        <w:rPr>
          <w:rFonts w:ascii="Tahoma" w:hAnsi="Tahoma" w:cs="Tahoma"/>
          <w:sz w:val="20"/>
          <w:szCs w:val="20"/>
        </w:rPr>
      </w:pPr>
      <w:r w:rsidRPr="00FE2FC6">
        <w:rPr>
          <w:rFonts w:ascii="Tahoma" w:hAnsi="Tahoma" w:cs="Tahoma"/>
          <w:sz w:val="20"/>
          <w:szCs w:val="20"/>
        </w:rPr>
        <w:t>Канал (web\МП);</w:t>
      </w:r>
    </w:p>
    <w:p w14:paraId="2980413D" w14:textId="77777777" w:rsidR="00FE2FC6" w:rsidRPr="00FE2FC6" w:rsidRDefault="00FE2FC6" w:rsidP="00052E54">
      <w:pPr>
        <w:numPr>
          <w:ilvl w:val="0"/>
          <w:numId w:val="42"/>
        </w:numPr>
        <w:spacing w:before="0" w:after="0"/>
        <w:rPr>
          <w:rFonts w:ascii="Tahoma" w:hAnsi="Tahoma" w:cs="Tahoma"/>
          <w:sz w:val="20"/>
          <w:szCs w:val="20"/>
        </w:rPr>
      </w:pPr>
      <w:r w:rsidRPr="00FE2FC6">
        <w:rPr>
          <w:rFonts w:ascii="Tahoma" w:hAnsi="Tahoma" w:cs="Tahoma"/>
          <w:sz w:val="20"/>
          <w:szCs w:val="20"/>
        </w:rPr>
        <w:t>Модель телефона (если канал МП);</w:t>
      </w:r>
    </w:p>
    <w:p w14:paraId="38537C5B" w14:textId="77777777" w:rsidR="00FE2FC6" w:rsidRPr="00FE2FC6" w:rsidRDefault="00FE2FC6" w:rsidP="00052E54">
      <w:pPr>
        <w:numPr>
          <w:ilvl w:val="0"/>
          <w:numId w:val="42"/>
        </w:numPr>
        <w:spacing w:before="0" w:after="0"/>
        <w:rPr>
          <w:rFonts w:ascii="Tahoma" w:hAnsi="Tahoma" w:cs="Tahoma"/>
          <w:sz w:val="20"/>
          <w:szCs w:val="20"/>
        </w:rPr>
      </w:pPr>
      <w:r w:rsidRPr="00FE2FC6">
        <w:rPr>
          <w:rFonts w:ascii="Tahoma" w:hAnsi="Tahoma" w:cs="Tahoma"/>
          <w:sz w:val="20"/>
          <w:szCs w:val="20"/>
        </w:rPr>
        <w:t>Регион;</w:t>
      </w:r>
    </w:p>
    <w:p w14:paraId="75D67590" w14:textId="77777777" w:rsidR="00FE2FC6" w:rsidRPr="00FE2FC6" w:rsidRDefault="00FE2FC6" w:rsidP="00052E54">
      <w:pPr>
        <w:numPr>
          <w:ilvl w:val="0"/>
          <w:numId w:val="42"/>
        </w:numPr>
        <w:spacing w:before="0"/>
        <w:rPr>
          <w:rFonts w:ascii="Tahoma" w:hAnsi="Tahoma" w:cs="Tahoma"/>
          <w:sz w:val="20"/>
          <w:szCs w:val="20"/>
        </w:rPr>
      </w:pPr>
      <w:r w:rsidRPr="00FE2FC6">
        <w:rPr>
          <w:rFonts w:ascii="Tahoma" w:hAnsi="Tahoma" w:cs="Tahoma"/>
          <w:sz w:val="20"/>
          <w:szCs w:val="20"/>
        </w:rPr>
        <w:t>Город.</w:t>
      </w:r>
    </w:p>
    <w:p w14:paraId="3F691298" w14:textId="77777777" w:rsidR="00FE2FC6" w:rsidRPr="00FE2FC6" w:rsidRDefault="00FE2FC6" w:rsidP="00FE2FC6">
      <w:pPr>
        <w:ind w:left="720"/>
        <w:rPr>
          <w:rFonts w:ascii="Tahoma" w:hAnsi="Tahoma" w:cs="Tahoma"/>
          <w:sz w:val="20"/>
          <w:szCs w:val="20"/>
        </w:rPr>
      </w:pPr>
    </w:p>
    <w:p w14:paraId="3CFB1FAB"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 xml:space="preserve">Пример пользовательского маршрута: </w:t>
      </w:r>
    </w:p>
    <w:p w14:paraId="08FAC3C8" w14:textId="77777777" w:rsidR="00FE2FC6" w:rsidRPr="00FE2FC6" w:rsidRDefault="00FE2FC6" w:rsidP="00FE2FC6">
      <w:pPr>
        <w:rPr>
          <w:rFonts w:ascii="Tahoma" w:hAnsi="Tahoma" w:cs="Tahoma"/>
          <w:sz w:val="20"/>
          <w:szCs w:val="20"/>
        </w:rPr>
      </w:pPr>
      <w:r w:rsidRPr="00FE2FC6">
        <w:rPr>
          <w:rFonts w:ascii="Tahoma" w:hAnsi="Tahoma" w:cs="Tahoma"/>
          <w:b/>
          <w:sz w:val="20"/>
          <w:szCs w:val="20"/>
        </w:rPr>
        <w:t xml:space="preserve">Успешный сценарий </w:t>
      </w:r>
      <w:r w:rsidRPr="00FE2FC6">
        <w:rPr>
          <w:rFonts w:ascii="Tahoma" w:hAnsi="Tahoma" w:cs="Tahoma"/>
          <w:sz w:val="20"/>
          <w:szCs w:val="20"/>
        </w:rPr>
        <w:t xml:space="preserve">- клиент заходит на страницу личного кабинета, далее производит авторизацию, авторизация успешна, далее заходит на страницу введения показаний за месяц, данные корректные, далее пытается  произвести оплату, оплата прошла успешно. </w:t>
      </w:r>
    </w:p>
    <w:p w14:paraId="17358F46" w14:textId="77777777" w:rsidR="00FE2FC6" w:rsidRPr="00FE2FC6" w:rsidRDefault="00FE2FC6" w:rsidP="00FE2FC6">
      <w:pPr>
        <w:rPr>
          <w:rFonts w:ascii="Tahoma" w:hAnsi="Tahoma" w:cs="Tahoma"/>
          <w:sz w:val="20"/>
          <w:szCs w:val="20"/>
        </w:rPr>
      </w:pPr>
      <w:r w:rsidRPr="00FE2FC6">
        <w:rPr>
          <w:rFonts w:ascii="Tahoma" w:hAnsi="Tahoma" w:cs="Tahoma"/>
          <w:b/>
          <w:sz w:val="20"/>
          <w:szCs w:val="20"/>
        </w:rPr>
        <w:t>Неуспешный сценарий -</w:t>
      </w:r>
      <w:r w:rsidRPr="00FE2FC6">
        <w:rPr>
          <w:rFonts w:ascii="Tahoma" w:hAnsi="Tahoma" w:cs="Tahoma"/>
          <w:sz w:val="20"/>
          <w:szCs w:val="20"/>
        </w:rPr>
        <w:t xml:space="preserve"> клиент заходит на страницу личного кабинета, далее производит авторизацию, авторизация успешна, далее заходит на страницу введения показаний за месяц, клиенту выходит ошибка о том, что данные некорректные, повторяет запрос по вводу данных, снова выходит ошибка. </w:t>
      </w:r>
    </w:p>
    <w:p w14:paraId="7CC62C12"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Клиент обратился в техподдержку с данной проблемой, сотрудник техподдержки с помощью идентификатора (модели телефона, ФИО, номер прибора учета и т.д.) начинает поиск клиента. После того как был найден клиент по нему откроется  окно с данными, в которых можно будет посмотреть время обработки запроса, код ошибки, какой сервис при этом не отвечал или отвечал с ошибкой, возможно сам клиент вводил не верные данные и т.д. </w:t>
      </w:r>
    </w:p>
    <w:p w14:paraId="59959EDB"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После того как посмотрели логи, оказалось, что шина не отвечала на запрос и отправляла “500 ошибку”.      </w:t>
      </w:r>
    </w:p>
    <w:p w14:paraId="5BFC1C30" w14:textId="77777777" w:rsidR="00FE2FC6" w:rsidRPr="00FE2FC6" w:rsidRDefault="00FE2FC6" w:rsidP="00FE2FC6">
      <w:pPr>
        <w:rPr>
          <w:rFonts w:ascii="Tahoma" w:hAnsi="Tahoma" w:cs="Tahoma"/>
          <w:sz w:val="20"/>
          <w:szCs w:val="20"/>
        </w:rPr>
      </w:pPr>
    </w:p>
    <w:p w14:paraId="71D2351A"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1F9E7CDE" wp14:editId="1E291F53">
            <wp:extent cx="5655600" cy="4965700"/>
            <wp:effectExtent l="0" t="0" r="0" b="0"/>
            <wp:docPr id="195" name="image185.png"/>
            <wp:cNvGraphicFramePr/>
            <a:graphic xmlns:a="http://schemas.openxmlformats.org/drawingml/2006/main">
              <a:graphicData uri="http://schemas.openxmlformats.org/drawingml/2006/picture">
                <pic:pic xmlns:pic="http://schemas.openxmlformats.org/drawingml/2006/picture">
                  <pic:nvPicPr>
                    <pic:cNvPr id="0" name="image185.png"/>
                    <pic:cNvPicPr preferRelativeResize="0"/>
                  </pic:nvPicPr>
                  <pic:blipFill>
                    <a:blip r:embed="rId151"/>
                    <a:srcRect/>
                    <a:stretch>
                      <a:fillRect/>
                    </a:stretch>
                  </pic:blipFill>
                  <pic:spPr>
                    <a:xfrm>
                      <a:off x="0" y="0"/>
                      <a:ext cx="5655600" cy="4965700"/>
                    </a:xfrm>
                    <a:prstGeom prst="rect">
                      <a:avLst/>
                    </a:prstGeom>
                    <a:ln/>
                  </pic:spPr>
                </pic:pic>
              </a:graphicData>
            </a:graphic>
          </wp:inline>
        </w:drawing>
      </w:r>
    </w:p>
    <w:p w14:paraId="284C1438" w14:textId="77777777" w:rsidR="00FE2FC6" w:rsidRPr="00FE2FC6" w:rsidRDefault="00FE2FC6" w:rsidP="00FE2FC6">
      <w:pPr>
        <w:jc w:val="center"/>
        <w:rPr>
          <w:rFonts w:ascii="Tahoma" w:hAnsi="Tahoma" w:cs="Tahoma"/>
          <w:i/>
          <w:sz w:val="20"/>
          <w:szCs w:val="20"/>
        </w:rPr>
      </w:pPr>
      <w:r w:rsidRPr="00FE2FC6">
        <w:rPr>
          <w:rFonts w:ascii="Tahoma" w:hAnsi="Tahoma" w:cs="Tahoma"/>
          <w:i/>
          <w:sz w:val="20"/>
          <w:szCs w:val="20"/>
        </w:rPr>
        <w:t>Прототип страницы идентификации клиента через web</w:t>
      </w:r>
    </w:p>
    <w:p w14:paraId="09B05FDF" w14:textId="77777777" w:rsidR="00FE2FC6" w:rsidRPr="00FE2FC6" w:rsidRDefault="00FE2FC6" w:rsidP="00FE2FC6">
      <w:pPr>
        <w:jc w:val="center"/>
        <w:rPr>
          <w:rFonts w:ascii="Tahoma" w:hAnsi="Tahoma" w:cs="Tahoma"/>
          <w:i/>
          <w:sz w:val="20"/>
          <w:szCs w:val="20"/>
        </w:rPr>
      </w:pPr>
    </w:p>
    <w:p w14:paraId="4E5A91FA" w14:textId="77777777" w:rsidR="00FE2FC6" w:rsidRPr="00FE2FC6" w:rsidRDefault="00FE2FC6" w:rsidP="00FE2FC6">
      <w:pPr>
        <w:jc w:val="center"/>
        <w:rPr>
          <w:rFonts w:ascii="Tahoma" w:hAnsi="Tahoma" w:cs="Tahoma"/>
          <w:i/>
          <w:sz w:val="20"/>
          <w:szCs w:val="20"/>
        </w:rPr>
      </w:pPr>
      <w:r w:rsidRPr="00FE2FC6">
        <w:rPr>
          <w:rFonts w:ascii="Tahoma" w:hAnsi="Tahoma" w:cs="Tahoma"/>
          <w:i/>
          <w:noProof/>
          <w:sz w:val="20"/>
          <w:szCs w:val="20"/>
          <w:lang w:val="ru-RU"/>
        </w:rPr>
        <w:drawing>
          <wp:inline distT="114300" distB="114300" distL="114300" distR="114300" wp14:anchorId="2AA3825A" wp14:editId="5DCC904F">
            <wp:extent cx="5655600" cy="5067300"/>
            <wp:effectExtent l="0" t="0" r="0" b="0"/>
            <wp:docPr id="29"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52"/>
                    <a:srcRect/>
                    <a:stretch>
                      <a:fillRect/>
                    </a:stretch>
                  </pic:blipFill>
                  <pic:spPr>
                    <a:xfrm>
                      <a:off x="0" y="0"/>
                      <a:ext cx="5655600" cy="5067300"/>
                    </a:xfrm>
                    <a:prstGeom prst="rect">
                      <a:avLst/>
                    </a:prstGeom>
                    <a:ln/>
                  </pic:spPr>
                </pic:pic>
              </a:graphicData>
            </a:graphic>
          </wp:inline>
        </w:drawing>
      </w:r>
      <w:r w:rsidRPr="00FE2FC6">
        <w:rPr>
          <w:rFonts w:ascii="Tahoma" w:hAnsi="Tahoma" w:cs="Tahoma"/>
          <w:i/>
          <w:sz w:val="20"/>
          <w:szCs w:val="20"/>
        </w:rPr>
        <w:tab/>
        <w:t>Прототип страницы идентификации клиента через МП</w:t>
      </w:r>
    </w:p>
    <w:p w14:paraId="039F04DB" w14:textId="77777777" w:rsidR="00FE2FC6" w:rsidRPr="00FE2FC6" w:rsidRDefault="00FE2FC6" w:rsidP="00FE2FC6">
      <w:pPr>
        <w:jc w:val="center"/>
        <w:rPr>
          <w:rFonts w:ascii="Tahoma" w:hAnsi="Tahoma" w:cs="Tahoma"/>
          <w:i/>
          <w:sz w:val="20"/>
          <w:szCs w:val="20"/>
        </w:rPr>
      </w:pPr>
      <w:r w:rsidRPr="00FE2FC6">
        <w:rPr>
          <w:rFonts w:ascii="Tahoma" w:hAnsi="Tahoma" w:cs="Tahoma"/>
          <w:i/>
          <w:noProof/>
          <w:sz w:val="20"/>
          <w:szCs w:val="20"/>
          <w:lang w:val="ru-RU"/>
        </w:rPr>
        <w:drawing>
          <wp:inline distT="114300" distB="114300" distL="114300" distR="114300" wp14:anchorId="0BC909D5" wp14:editId="3A8AEFC5">
            <wp:extent cx="6422923" cy="3509963"/>
            <wp:effectExtent l="0" t="0" r="0" b="0"/>
            <wp:docPr id="146" name="image138.png"/>
            <wp:cNvGraphicFramePr/>
            <a:graphic xmlns:a="http://schemas.openxmlformats.org/drawingml/2006/main">
              <a:graphicData uri="http://schemas.openxmlformats.org/drawingml/2006/picture">
                <pic:pic xmlns:pic="http://schemas.openxmlformats.org/drawingml/2006/picture">
                  <pic:nvPicPr>
                    <pic:cNvPr id="0" name="image138.png"/>
                    <pic:cNvPicPr preferRelativeResize="0"/>
                  </pic:nvPicPr>
                  <pic:blipFill>
                    <a:blip r:embed="rId153"/>
                    <a:srcRect/>
                    <a:stretch>
                      <a:fillRect/>
                    </a:stretch>
                  </pic:blipFill>
                  <pic:spPr>
                    <a:xfrm>
                      <a:off x="0" y="0"/>
                      <a:ext cx="6422923" cy="3509963"/>
                    </a:xfrm>
                    <a:prstGeom prst="rect">
                      <a:avLst/>
                    </a:prstGeom>
                    <a:ln/>
                  </pic:spPr>
                </pic:pic>
              </a:graphicData>
            </a:graphic>
          </wp:inline>
        </w:drawing>
      </w:r>
    </w:p>
    <w:p w14:paraId="068A01A8" w14:textId="77777777" w:rsidR="00FE2FC6" w:rsidRPr="00FE2FC6" w:rsidRDefault="00FE2FC6" w:rsidP="00FE2FC6">
      <w:pPr>
        <w:jc w:val="center"/>
        <w:rPr>
          <w:rFonts w:ascii="Tahoma" w:hAnsi="Tahoma" w:cs="Tahoma"/>
          <w:i/>
          <w:sz w:val="20"/>
          <w:szCs w:val="20"/>
        </w:rPr>
      </w:pPr>
      <w:r w:rsidRPr="00FE2FC6">
        <w:rPr>
          <w:rFonts w:ascii="Tahoma" w:hAnsi="Tahoma" w:cs="Tahoma"/>
          <w:i/>
          <w:sz w:val="20"/>
          <w:szCs w:val="20"/>
        </w:rPr>
        <w:t>Прототип экрана с подробной информацией об ошибке если пользователь не зарегистрирован в системе</w:t>
      </w:r>
    </w:p>
    <w:p w14:paraId="776E3111" w14:textId="77777777" w:rsidR="00FE2FC6" w:rsidRPr="00FE2FC6" w:rsidRDefault="00FE2FC6" w:rsidP="00FE2FC6">
      <w:pPr>
        <w:rPr>
          <w:rFonts w:ascii="Tahoma" w:hAnsi="Tahoma" w:cs="Tahoma"/>
          <w:sz w:val="20"/>
          <w:szCs w:val="20"/>
        </w:rPr>
      </w:pPr>
    </w:p>
    <w:p w14:paraId="595D4B5E" w14:textId="77777777" w:rsidR="00FE2FC6" w:rsidRPr="00FE2FC6" w:rsidRDefault="00FE2FC6" w:rsidP="005430BC">
      <w:pPr>
        <w:keepNext/>
        <w:keepLines/>
        <w:numPr>
          <w:ilvl w:val="2"/>
          <w:numId w:val="201"/>
        </w:numPr>
        <w:pBdr>
          <w:top w:val="nil"/>
          <w:left w:val="nil"/>
          <w:bottom w:val="nil"/>
          <w:right w:val="nil"/>
          <w:between w:val="nil"/>
        </w:pBdr>
        <w:outlineLvl w:val="2"/>
        <w:rPr>
          <w:rFonts w:ascii="Tahoma" w:hAnsi="Tahoma" w:cs="Tahoma"/>
          <w:b/>
          <w:sz w:val="20"/>
          <w:szCs w:val="20"/>
        </w:rPr>
      </w:pPr>
      <w:bookmarkStart w:id="167" w:name="_Toc120812587"/>
      <w:r w:rsidRPr="00FE2FC6">
        <w:rPr>
          <w:rFonts w:ascii="Tahoma" w:hAnsi="Tahoma" w:cs="Tahoma"/>
          <w:b/>
          <w:sz w:val="20"/>
          <w:szCs w:val="20"/>
        </w:rPr>
        <w:t>Алертинг</w:t>
      </w:r>
      <w:bookmarkEnd w:id="167"/>
    </w:p>
    <w:p w14:paraId="6B212817" w14:textId="77777777" w:rsidR="00FE2FC6" w:rsidRPr="00FE2FC6" w:rsidRDefault="00FE2FC6" w:rsidP="00FE2FC6">
      <w:pPr>
        <w:pBdr>
          <w:top w:val="nil"/>
          <w:left w:val="nil"/>
          <w:bottom w:val="nil"/>
          <w:right w:val="nil"/>
          <w:between w:val="nil"/>
        </w:pBdr>
        <w:spacing w:before="0"/>
        <w:rPr>
          <w:rFonts w:ascii="Tahoma" w:hAnsi="Tahoma" w:cs="Tahoma"/>
          <w:sz w:val="20"/>
          <w:szCs w:val="20"/>
        </w:rPr>
      </w:pPr>
      <w:r w:rsidRPr="00FE2FC6">
        <w:rPr>
          <w:rFonts w:ascii="Tahoma" w:hAnsi="Tahoma" w:cs="Tahoma"/>
          <w:sz w:val="20"/>
          <w:szCs w:val="20"/>
        </w:rPr>
        <w:t>Необходимо реализовать программируемую  отправку  оповещений о событиях в системе, которые произошли по результатам действия/бездействия пользователя или системы.</w:t>
      </w:r>
    </w:p>
    <w:p w14:paraId="720BFD7A" w14:textId="77777777" w:rsidR="00FE2FC6" w:rsidRPr="00FE2FC6" w:rsidRDefault="00FE2FC6" w:rsidP="00FE2FC6">
      <w:pPr>
        <w:pBdr>
          <w:top w:val="nil"/>
          <w:left w:val="nil"/>
          <w:bottom w:val="nil"/>
          <w:right w:val="nil"/>
          <w:between w:val="nil"/>
        </w:pBdr>
        <w:spacing w:before="0"/>
        <w:rPr>
          <w:rFonts w:ascii="Tahoma" w:hAnsi="Tahoma" w:cs="Tahoma"/>
          <w:sz w:val="20"/>
          <w:szCs w:val="20"/>
        </w:rPr>
      </w:pPr>
      <w:r w:rsidRPr="00FE2FC6">
        <w:rPr>
          <w:rFonts w:ascii="Tahoma" w:hAnsi="Tahoma" w:cs="Tahoma"/>
          <w:sz w:val="20"/>
          <w:szCs w:val="20"/>
        </w:rPr>
        <w:t>Можно выделить возможные типы таких оповещений:</w:t>
      </w:r>
    </w:p>
    <w:p w14:paraId="51082CBA" w14:textId="77777777" w:rsidR="00FE2FC6" w:rsidRPr="00FE2FC6" w:rsidRDefault="00FE2FC6" w:rsidP="00052E54">
      <w:pPr>
        <w:numPr>
          <w:ilvl w:val="0"/>
          <w:numId w:val="10"/>
        </w:numPr>
        <w:spacing w:after="0"/>
        <w:jc w:val="left"/>
        <w:rPr>
          <w:rFonts w:ascii="Tahoma" w:hAnsi="Tahoma" w:cs="Tahoma"/>
          <w:sz w:val="20"/>
          <w:szCs w:val="20"/>
        </w:rPr>
      </w:pPr>
      <w:r w:rsidRPr="00FE2FC6">
        <w:rPr>
          <w:rFonts w:ascii="Tahoma" w:hAnsi="Tahoma" w:cs="Tahoma"/>
          <w:sz w:val="20"/>
          <w:szCs w:val="20"/>
        </w:rPr>
        <w:t>Ошибок за N-времени, больше чем N-штук;</w:t>
      </w:r>
    </w:p>
    <w:p w14:paraId="41A8BBB4" w14:textId="77777777" w:rsidR="00FE2FC6" w:rsidRPr="00FE2FC6" w:rsidRDefault="00FE2FC6" w:rsidP="00052E54">
      <w:pPr>
        <w:numPr>
          <w:ilvl w:val="0"/>
          <w:numId w:val="10"/>
        </w:numPr>
        <w:spacing w:before="0" w:after="0"/>
        <w:jc w:val="left"/>
        <w:rPr>
          <w:rFonts w:ascii="Tahoma" w:hAnsi="Tahoma" w:cs="Tahoma"/>
          <w:sz w:val="20"/>
          <w:szCs w:val="20"/>
        </w:rPr>
      </w:pPr>
      <w:r w:rsidRPr="00FE2FC6">
        <w:rPr>
          <w:rFonts w:ascii="Tahoma" w:hAnsi="Tahoma" w:cs="Tahoma"/>
          <w:sz w:val="20"/>
          <w:szCs w:val="20"/>
        </w:rPr>
        <w:t>Среднее время запроса превысило N-времени;</w:t>
      </w:r>
    </w:p>
    <w:p w14:paraId="0135C3F5" w14:textId="77777777" w:rsidR="00FE2FC6" w:rsidRPr="00FE2FC6" w:rsidRDefault="00FE2FC6" w:rsidP="00052E54">
      <w:pPr>
        <w:numPr>
          <w:ilvl w:val="0"/>
          <w:numId w:val="10"/>
        </w:numPr>
        <w:spacing w:before="0" w:after="0"/>
        <w:jc w:val="left"/>
        <w:rPr>
          <w:rFonts w:ascii="Tahoma" w:hAnsi="Tahoma" w:cs="Tahoma"/>
          <w:sz w:val="20"/>
          <w:szCs w:val="20"/>
        </w:rPr>
      </w:pPr>
      <w:r w:rsidRPr="00FE2FC6">
        <w:rPr>
          <w:rFonts w:ascii="Tahoma" w:hAnsi="Tahoma" w:cs="Tahoma"/>
          <w:sz w:val="20"/>
          <w:szCs w:val="20"/>
        </w:rPr>
        <w:t>За отчетный период не было обращений больше чем N-штук;</w:t>
      </w:r>
    </w:p>
    <w:p w14:paraId="06AB4022" w14:textId="77777777" w:rsidR="00FE2FC6" w:rsidRPr="00FE2FC6" w:rsidRDefault="00FE2FC6" w:rsidP="00052E54">
      <w:pPr>
        <w:widowControl w:val="0"/>
        <w:numPr>
          <w:ilvl w:val="0"/>
          <w:numId w:val="10"/>
        </w:numPr>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Кол-во неуспешных авторизаций больше чем N-штук;</w:t>
      </w:r>
    </w:p>
    <w:p w14:paraId="72C81FAF" w14:textId="77777777" w:rsidR="00FE2FC6" w:rsidRPr="00FE2FC6" w:rsidRDefault="00FE2FC6" w:rsidP="00052E54">
      <w:pPr>
        <w:widowControl w:val="0"/>
        <w:numPr>
          <w:ilvl w:val="0"/>
          <w:numId w:val="10"/>
        </w:numPr>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Максимальное кол-во авторизаций на 1 юзера за N-времени составило N-штук.                                                          </w:t>
      </w:r>
    </w:p>
    <w:p w14:paraId="02745EEB"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В зависимости от типа алерта, ошибку будут разбирать разные группы тех.поддержки (1ая,2ая,3ая линии).</w:t>
      </w:r>
    </w:p>
    <w:p w14:paraId="456A059C"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 xml:space="preserve">Необходимо реализовать рассылку уведомлений с алертами группе пользователей тех.поддержки. Инструмент на который будет приходить уведомление, будет предоставлен со стороны заказчика в процессе разработки рассылки алертов. </w:t>
      </w:r>
    </w:p>
    <w:p w14:paraId="0F65F9E9" w14:textId="77777777" w:rsidR="00FE2FC6" w:rsidRPr="00FE2FC6" w:rsidRDefault="00FE2FC6" w:rsidP="005430BC">
      <w:pPr>
        <w:keepNext/>
        <w:keepLines/>
        <w:numPr>
          <w:ilvl w:val="2"/>
          <w:numId w:val="201"/>
        </w:numPr>
        <w:pBdr>
          <w:top w:val="nil"/>
          <w:left w:val="nil"/>
          <w:bottom w:val="nil"/>
          <w:right w:val="nil"/>
          <w:between w:val="nil"/>
        </w:pBdr>
        <w:outlineLvl w:val="2"/>
        <w:rPr>
          <w:rFonts w:ascii="Tahoma" w:hAnsi="Tahoma" w:cs="Tahoma"/>
          <w:b/>
          <w:sz w:val="20"/>
          <w:szCs w:val="20"/>
        </w:rPr>
      </w:pPr>
      <w:bookmarkStart w:id="168" w:name="_Toc120812588"/>
      <w:r w:rsidRPr="00FE2FC6">
        <w:rPr>
          <w:rFonts w:ascii="Tahoma" w:hAnsi="Tahoma" w:cs="Tahoma"/>
          <w:b/>
          <w:sz w:val="20"/>
          <w:szCs w:val="20"/>
        </w:rPr>
        <w:t>Ролевая модель доступов в системе логирования</w:t>
      </w:r>
      <w:bookmarkEnd w:id="168"/>
    </w:p>
    <w:p w14:paraId="563107A8" w14:textId="77777777" w:rsidR="00FE2FC6" w:rsidRPr="00FE2FC6" w:rsidRDefault="00FE2FC6" w:rsidP="00FE2FC6">
      <w:pPr>
        <w:rPr>
          <w:rFonts w:ascii="Tahoma" w:hAnsi="Tahoma" w:cs="Tahoma"/>
          <w:sz w:val="20"/>
          <w:szCs w:val="20"/>
        </w:rPr>
      </w:pPr>
      <w:r w:rsidRPr="00FE2FC6">
        <w:rPr>
          <w:rFonts w:ascii="Tahoma" w:hAnsi="Tahoma" w:cs="Tahoma"/>
          <w:sz w:val="20"/>
          <w:szCs w:val="20"/>
        </w:rPr>
        <w:t>Необходимо создать ролевую модель пользователей, которые будут иметь доступ к использованию функционала системы логирования.</w:t>
      </w:r>
    </w:p>
    <w:p w14:paraId="31FF91B9" w14:textId="77777777" w:rsidR="00FE2FC6" w:rsidRPr="00FE2FC6" w:rsidRDefault="00FE2FC6" w:rsidP="00FE2FC6">
      <w:pPr>
        <w:rPr>
          <w:rFonts w:ascii="Tahoma" w:hAnsi="Tahoma" w:cs="Tahoma"/>
          <w:sz w:val="20"/>
          <w:szCs w:val="20"/>
        </w:rPr>
      </w:pPr>
    </w:p>
    <w:p w14:paraId="348629F1"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Пример доступов отражен в таблице:</w:t>
      </w:r>
    </w:p>
    <w:p w14:paraId="1A03E42F" w14:textId="77777777" w:rsidR="00FE2FC6" w:rsidRPr="00FE2FC6" w:rsidRDefault="00FE2FC6" w:rsidP="00FE2FC6">
      <w:pPr>
        <w:rPr>
          <w:rFonts w:ascii="Tahoma" w:hAnsi="Tahoma" w:cs="Tahoma"/>
          <w:sz w:val="20"/>
          <w:szCs w:val="20"/>
        </w:rPr>
      </w:pPr>
    </w:p>
    <w:tbl>
      <w:tblPr>
        <w:tblW w:w="89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55"/>
        <w:gridCol w:w="4455"/>
      </w:tblGrid>
      <w:tr w:rsidR="00FE2FC6" w:rsidRPr="00FE2FC6" w14:paraId="09DB3EA5" w14:textId="77777777" w:rsidTr="00FE2FC6">
        <w:tc>
          <w:tcPr>
            <w:tcW w:w="4455" w:type="dxa"/>
            <w:shd w:val="clear" w:color="auto" w:fill="CCCCCC"/>
            <w:tcMar>
              <w:top w:w="100" w:type="dxa"/>
              <w:left w:w="100" w:type="dxa"/>
              <w:bottom w:w="100" w:type="dxa"/>
              <w:right w:w="100" w:type="dxa"/>
            </w:tcMar>
          </w:tcPr>
          <w:p w14:paraId="2255AC8D"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Доступ</w:t>
            </w:r>
          </w:p>
        </w:tc>
        <w:tc>
          <w:tcPr>
            <w:tcW w:w="4455" w:type="dxa"/>
            <w:shd w:val="clear" w:color="auto" w:fill="CCCCCC"/>
            <w:tcMar>
              <w:top w:w="100" w:type="dxa"/>
              <w:left w:w="100" w:type="dxa"/>
              <w:bottom w:w="100" w:type="dxa"/>
              <w:right w:w="100" w:type="dxa"/>
            </w:tcMar>
          </w:tcPr>
          <w:p w14:paraId="4BC97005"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Должность/Роль</w:t>
            </w:r>
          </w:p>
        </w:tc>
      </w:tr>
      <w:tr w:rsidR="00FE2FC6" w:rsidRPr="00FE2FC6" w14:paraId="09A6DE14" w14:textId="77777777" w:rsidTr="00FE2FC6">
        <w:tc>
          <w:tcPr>
            <w:tcW w:w="4455" w:type="dxa"/>
            <w:shd w:val="clear" w:color="auto" w:fill="auto"/>
            <w:tcMar>
              <w:top w:w="100" w:type="dxa"/>
              <w:left w:w="100" w:type="dxa"/>
              <w:bottom w:w="100" w:type="dxa"/>
              <w:right w:w="100" w:type="dxa"/>
            </w:tcMar>
          </w:tcPr>
          <w:p w14:paraId="3AFEF6B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Просмотр логов в ЛКК</w:t>
            </w:r>
          </w:p>
        </w:tc>
        <w:tc>
          <w:tcPr>
            <w:tcW w:w="4455" w:type="dxa"/>
            <w:shd w:val="clear" w:color="auto" w:fill="auto"/>
            <w:tcMar>
              <w:top w:w="100" w:type="dxa"/>
              <w:left w:w="100" w:type="dxa"/>
              <w:bottom w:w="100" w:type="dxa"/>
              <w:right w:w="100" w:type="dxa"/>
            </w:tcMar>
          </w:tcPr>
          <w:p w14:paraId="624B9BD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Бизнес + ТП (все линии)</w:t>
            </w:r>
          </w:p>
        </w:tc>
      </w:tr>
      <w:tr w:rsidR="00FE2FC6" w:rsidRPr="00FE2FC6" w14:paraId="457362F2" w14:textId="77777777" w:rsidTr="00FE2FC6">
        <w:tc>
          <w:tcPr>
            <w:tcW w:w="4455" w:type="dxa"/>
            <w:shd w:val="clear" w:color="auto" w:fill="auto"/>
            <w:tcMar>
              <w:top w:w="100" w:type="dxa"/>
              <w:left w:w="100" w:type="dxa"/>
              <w:bottom w:w="100" w:type="dxa"/>
              <w:right w:w="100" w:type="dxa"/>
            </w:tcMar>
          </w:tcPr>
          <w:p w14:paraId="61A25D9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Просмотр дашбордов в ELK</w:t>
            </w:r>
          </w:p>
        </w:tc>
        <w:tc>
          <w:tcPr>
            <w:tcW w:w="4455" w:type="dxa"/>
            <w:shd w:val="clear" w:color="auto" w:fill="auto"/>
            <w:tcMar>
              <w:top w:w="100" w:type="dxa"/>
              <w:left w:w="100" w:type="dxa"/>
              <w:bottom w:w="100" w:type="dxa"/>
              <w:right w:w="100" w:type="dxa"/>
            </w:tcMar>
          </w:tcPr>
          <w:p w14:paraId="2CEE1A4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Бизнес + ТП (все линии)</w:t>
            </w:r>
          </w:p>
        </w:tc>
      </w:tr>
      <w:tr w:rsidR="00FE2FC6" w:rsidRPr="00FE2FC6" w14:paraId="6AEEA1D2" w14:textId="77777777" w:rsidTr="00FE2FC6">
        <w:tc>
          <w:tcPr>
            <w:tcW w:w="4455" w:type="dxa"/>
            <w:shd w:val="clear" w:color="auto" w:fill="auto"/>
            <w:tcMar>
              <w:top w:w="100" w:type="dxa"/>
              <w:left w:w="100" w:type="dxa"/>
              <w:bottom w:w="100" w:type="dxa"/>
              <w:right w:w="100" w:type="dxa"/>
            </w:tcMar>
          </w:tcPr>
          <w:p w14:paraId="76A7C47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Просмотр логов в ELK</w:t>
            </w:r>
          </w:p>
        </w:tc>
        <w:tc>
          <w:tcPr>
            <w:tcW w:w="4455" w:type="dxa"/>
            <w:shd w:val="clear" w:color="auto" w:fill="auto"/>
            <w:tcMar>
              <w:top w:w="100" w:type="dxa"/>
              <w:left w:w="100" w:type="dxa"/>
              <w:bottom w:w="100" w:type="dxa"/>
              <w:right w:w="100" w:type="dxa"/>
            </w:tcMar>
          </w:tcPr>
          <w:p w14:paraId="1D29E2C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ТП (все линии)</w:t>
            </w:r>
          </w:p>
        </w:tc>
      </w:tr>
      <w:tr w:rsidR="00FE2FC6" w:rsidRPr="00FE2FC6" w14:paraId="5BAEFC84" w14:textId="77777777" w:rsidTr="00FE2FC6">
        <w:tc>
          <w:tcPr>
            <w:tcW w:w="4455" w:type="dxa"/>
            <w:shd w:val="clear" w:color="auto" w:fill="auto"/>
            <w:tcMar>
              <w:top w:w="100" w:type="dxa"/>
              <w:left w:w="100" w:type="dxa"/>
              <w:bottom w:w="100" w:type="dxa"/>
              <w:right w:w="100" w:type="dxa"/>
            </w:tcMar>
          </w:tcPr>
          <w:p w14:paraId="5FC2DCD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Конфигурирование ELK</w:t>
            </w:r>
          </w:p>
        </w:tc>
        <w:tc>
          <w:tcPr>
            <w:tcW w:w="4455" w:type="dxa"/>
            <w:shd w:val="clear" w:color="auto" w:fill="auto"/>
            <w:tcMar>
              <w:top w:w="100" w:type="dxa"/>
              <w:left w:w="100" w:type="dxa"/>
              <w:bottom w:w="100" w:type="dxa"/>
              <w:right w:w="100" w:type="dxa"/>
            </w:tcMar>
          </w:tcPr>
          <w:p w14:paraId="519EFF2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Администратор системы</w:t>
            </w:r>
          </w:p>
        </w:tc>
      </w:tr>
    </w:tbl>
    <w:p w14:paraId="631A3821" w14:textId="77777777" w:rsidR="00FE2FC6" w:rsidRPr="00FE2FC6" w:rsidRDefault="00FE2FC6" w:rsidP="00FE2FC6">
      <w:pPr>
        <w:jc w:val="left"/>
        <w:rPr>
          <w:rFonts w:ascii="Tahoma" w:hAnsi="Tahoma" w:cs="Tahoma"/>
          <w:sz w:val="20"/>
          <w:szCs w:val="20"/>
        </w:rPr>
      </w:pPr>
    </w:p>
    <w:p w14:paraId="7FE84491"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 xml:space="preserve">Должность/Роли и доступы могут меняться и дополняться в ходе разработки и требований со стороны заказчика. </w:t>
      </w:r>
    </w:p>
    <w:p w14:paraId="0C9B752D" w14:textId="77777777" w:rsidR="00FE2FC6" w:rsidRPr="00FE2FC6" w:rsidRDefault="00FE2FC6" w:rsidP="005430BC">
      <w:pPr>
        <w:keepNext/>
        <w:keepLines/>
        <w:numPr>
          <w:ilvl w:val="0"/>
          <w:numId w:val="201"/>
        </w:numPr>
        <w:pBdr>
          <w:top w:val="nil"/>
          <w:left w:val="nil"/>
          <w:bottom w:val="nil"/>
          <w:right w:val="nil"/>
          <w:between w:val="nil"/>
        </w:pBdr>
        <w:ind w:left="566"/>
        <w:outlineLvl w:val="0"/>
        <w:rPr>
          <w:rFonts w:ascii="Tahoma" w:hAnsi="Tahoma" w:cs="Tahoma"/>
          <w:b/>
          <w:sz w:val="20"/>
          <w:szCs w:val="20"/>
        </w:rPr>
      </w:pPr>
      <w:bookmarkStart w:id="169" w:name="_Toc120812589"/>
      <w:r w:rsidRPr="00FE2FC6">
        <w:rPr>
          <w:rFonts w:ascii="Tahoma" w:hAnsi="Tahoma" w:cs="Tahoma"/>
          <w:b/>
          <w:sz w:val="20"/>
          <w:szCs w:val="20"/>
        </w:rPr>
        <w:t>Модуль адресного информирования клиентов</w:t>
      </w:r>
      <w:bookmarkEnd w:id="169"/>
      <w:r w:rsidRPr="00FE2FC6">
        <w:rPr>
          <w:rFonts w:ascii="Tahoma" w:hAnsi="Tahoma" w:cs="Tahoma"/>
          <w:b/>
          <w:sz w:val="20"/>
          <w:szCs w:val="20"/>
        </w:rPr>
        <w:t xml:space="preserve"> </w:t>
      </w:r>
    </w:p>
    <w:p w14:paraId="42EAF49F"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 xml:space="preserve">Дизайн макетов по сервису: </w:t>
      </w:r>
    </w:p>
    <w:p w14:paraId="4AB75738" w14:textId="77777777" w:rsidR="00FE2FC6" w:rsidRPr="00FE2FC6" w:rsidRDefault="00EE0C19" w:rsidP="00FE2FC6">
      <w:pPr>
        <w:jc w:val="left"/>
        <w:rPr>
          <w:rFonts w:ascii="Tahoma" w:hAnsi="Tahoma" w:cs="Tahoma"/>
          <w:sz w:val="20"/>
          <w:szCs w:val="20"/>
        </w:rPr>
      </w:pPr>
      <w:hyperlink r:id="rId154">
        <w:r w:rsidR="00FE2FC6" w:rsidRPr="00FE2FC6">
          <w:rPr>
            <w:rFonts w:ascii="Tahoma" w:hAnsi="Tahoma" w:cs="Tahoma"/>
            <w:color w:val="1155CC"/>
            <w:sz w:val="20"/>
            <w:szCs w:val="20"/>
            <w:u w:val="single"/>
          </w:rPr>
          <w:t>https://www.figma.com/file/whSjoeltTU4kYUSgp3I7bR/%D0%AD%D0%A1%D0%9F.-%D0%94%D0%B8%D0%B7%D0%B0%D0%B9%D0%BD-%D0%B2%D0%B5%D0%B1-%D0%BA%D0%B0%D0%B1%D0%B8%D0%BD%D0%B5%D1%82%D0%B0-(Copy)?node-id=19793%3A213700&amp;t=sPS6RnS5q68YJxCm-0</w:t>
        </w:r>
      </w:hyperlink>
      <w:r w:rsidR="00FE2FC6" w:rsidRPr="00FE2FC6">
        <w:rPr>
          <w:rFonts w:ascii="Tahoma" w:hAnsi="Tahoma" w:cs="Tahoma"/>
          <w:sz w:val="20"/>
          <w:szCs w:val="20"/>
        </w:rPr>
        <w:t xml:space="preserve"> </w:t>
      </w:r>
    </w:p>
    <w:p w14:paraId="7699E8EA" w14:textId="77777777" w:rsidR="00FE2FC6" w:rsidRPr="00FE2FC6" w:rsidRDefault="00FE2FC6" w:rsidP="005430BC">
      <w:pPr>
        <w:keepNext/>
        <w:keepLines/>
        <w:numPr>
          <w:ilvl w:val="1"/>
          <w:numId w:val="201"/>
        </w:numPr>
        <w:spacing w:after="0"/>
        <w:ind w:hanging="360"/>
        <w:outlineLvl w:val="1"/>
        <w:rPr>
          <w:rFonts w:ascii="Tahoma" w:hAnsi="Tahoma" w:cs="Tahoma"/>
          <w:b/>
          <w:sz w:val="20"/>
          <w:szCs w:val="20"/>
        </w:rPr>
      </w:pPr>
      <w:bookmarkStart w:id="170" w:name="_Toc120812590"/>
      <w:r w:rsidRPr="00FE2FC6">
        <w:rPr>
          <w:rFonts w:ascii="Tahoma" w:hAnsi="Tahoma" w:cs="Tahoma"/>
          <w:b/>
          <w:sz w:val="20"/>
          <w:szCs w:val="20"/>
        </w:rPr>
        <w:t>Цели и задачи адресного информирования</w:t>
      </w:r>
      <w:bookmarkEnd w:id="170"/>
      <w:r w:rsidRPr="00FE2FC6">
        <w:rPr>
          <w:rFonts w:ascii="Tahoma" w:hAnsi="Tahoma" w:cs="Tahoma"/>
          <w:b/>
          <w:sz w:val="20"/>
          <w:szCs w:val="20"/>
        </w:rPr>
        <w:t xml:space="preserve"> </w:t>
      </w:r>
    </w:p>
    <w:p w14:paraId="09895697" w14:textId="77777777" w:rsidR="00FE2FC6" w:rsidRPr="00FE2FC6" w:rsidRDefault="00FE2FC6" w:rsidP="005430BC">
      <w:pPr>
        <w:keepNext/>
        <w:keepLines/>
        <w:numPr>
          <w:ilvl w:val="2"/>
          <w:numId w:val="201"/>
        </w:numPr>
        <w:pBdr>
          <w:top w:val="nil"/>
          <w:left w:val="nil"/>
          <w:bottom w:val="nil"/>
          <w:right w:val="nil"/>
          <w:between w:val="nil"/>
        </w:pBdr>
        <w:spacing w:before="0"/>
        <w:outlineLvl w:val="1"/>
        <w:rPr>
          <w:rFonts w:ascii="Tahoma" w:hAnsi="Tahoma" w:cs="Tahoma"/>
          <w:b/>
          <w:sz w:val="20"/>
          <w:szCs w:val="20"/>
        </w:rPr>
      </w:pPr>
      <w:bookmarkStart w:id="171" w:name="_Toc120812591"/>
      <w:r w:rsidRPr="00FE2FC6">
        <w:rPr>
          <w:rFonts w:ascii="Tahoma" w:hAnsi="Tahoma" w:cs="Tahoma"/>
          <w:b/>
          <w:sz w:val="20"/>
          <w:szCs w:val="20"/>
        </w:rPr>
        <w:t>Цель адресного информирования является:</w:t>
      </w:r>
      <w:bookmarkEnd w:id="171"/>
    </w:p>
    <w:p w14:paraId="74CBA2D0" w14:textId="77777777" w:rsidR="00FE2FC6" w:rsidRPr="00FE2FC6" w:rsidRDefault="00FE2FC6" w:rsidP="00FE2FC6">
      <w:pPr>
        <w:widowControl w:val="0"/>
        <w:ind w:left="360"/>
        <w:rPr>
          <w:rFonts w:ascii="Tahoma" w:hAnsi="Tahoma" w:cs="Tahoma"/>
          <w:sz w:val="20"/>
          <w:szCs w:val="20"/>
        </w:rPr>
      </w:pPr>
      <w:r w:rsidRPr="00FE2FC6">
        <w:rPr>
          <w:rFonts w:ascii="Tahoma" w:hAnsi="Tahoma" w:cs="Tahoma"/>
          <w:sz w:val="20"/>
          <w:szCs w:val="20"/>
        </w:rPr>
        <w:t>Автоматизировать процесс уведомления клиентов при помощи информационных сообщений через различные каналы обслуживания и информационные системы Заказчика.</w:t>
      </w:r>
    </w:p>
    <w:p w14:paraId="4331FC19" w14:textId="77777777" w:rsidR="00FE2FC6" w:rsidRPr="00FE2FC6" w:rsidRDefault="00FE2FC6" w:rsidP="005430BC">
      <w:pPr>
        <w:keepNext/>
        <w:keepLines/>
        <w:numPr>
          <w:ilvl w:val="2"/>
          <w:numId w:val="201"/>
        </w:numPr>
        <w:pBdr>
          <w:top w:val="nil"/>
          <w:left w:val="nil"/>
          <w:bottom w:val="nil"/>
          <w:right w:val="nil"/>
          <w:between w:val="nil"/>
        </w:pBdr>
        <w:spacing w:after="0"/>
        <w:outlineLvl w:val="1"/>
        <w:rPr>
          <w:rFonts w:ascii="Tahoma" w:hAnsi="Tahoma" w:cs="Tahoma"/>
          <w:b/>
          <w:sz w:val="20"/>
          <w:szCs w:val="20"/>
        </w:rPr>
      </w:pPr>
      <w:bookmarkStart w:id="172" w:name="_Toc120812592"/>
      <w:r w:rsidRPr="00FE2FC6">
        <w:rPr>
          <w:rFonts w:ascii="Tahoma" w:hAnsi="Tahoma" w:cs="Tahoma"/>
          <w:b/>
          <w:sz w:val="20"/>
          <w:szCs w:val="20"/>
        </w:rPr>
        <w:t>Задачи</w:t>
      </w:r>
      <w:bookmarkEnd w:id="172"/>
    </w:p>
    <w:p w14:paraId="6FA132B5" w14:textId="77777777" w:rsidR="00FE2FC6" w:rsidRPr="00FE2FC6" w:rsidRDefault="00FE2FC6" w:rsidP="005430BC">
      <w:pPr>
        <w:widowControl w:val="0"/>
        <w:numPr>
          <w:ilvl w:val="0"/>
          <w:numId w:val="142"/>
        </w:numPr>
        <w:pBdr>
          <w:top w:val="nil"/>
          <w:left w:val="nil"/>
          <w:bottom w:val="nil"/>
          <w:right w:val="nil"/>
          <w:between w:val="nil"/>
        </w:pBdr>
        <w:spacing w:before="0" w:after="0"/>
        <w:rPr>
          <w:rFonts w:ascii="Tahoma" w:hAnsi="Tahoma" w:cs="Tahoma"/>
          <w:sz w:val="20"/>
          <w:szCs w:val="20"/>
        </w:rPr>
      </w:pPr>
      <w:r w:rsidRPr="00FE2FC6">
        <w:rPr>
          <w:rFonts w:ascii="Tahoma" w:hAnsi="Tahoma" w:cs="Tahoma"/>
          <w:sz w:val="20"/>
          <w:szCs w:val="20"/>
        </w:rPr>
        <w:t>Описать ролевые модели пользователей (названия, полномочия, передача полномочий);</w:t>
      </w:r>
    </w:p>
    <w:p w14:paraId="16232B9D" w14:textId="77777777" w:rsidR="00FE2FC6" w:rsidRPr="00FE2FC6" w:rsidRDefault="00FE2FC6" w:rsidP="005430BC">
      <w:pPr>
        <w:widowControl w:val="0"/>
        <w:numPr>
          <w:ilvl w:val="0"/>
          <w:numId w:val="142"/>
        </w:numPr>
        <w:pBdr>
          <w:top w:val="nil"/>
          <w:left w:val="nil"/>
          <w:bottom w:val="nil"/>
          <w:right w:val="nil"/>
          <w:between w:val="nil"/>
        </w:pBdr>
        <w:spacing w:before="0" w:after="0"/>
        <w:rPr>
          <w:rFonts w:ascii="Tahoma" w:hAnsi="Tahoma" w:cs="Tahoma"/>
          <w:sz w:val="20"/>
          <w:szCs w:val="20"/>
        </w:rPr>
      </w:pPr>
      <w:r w:rsidRPr="00FE2FC6">
        <w:rPr>
          <w:rFonts w:ascii="Tahoma" w:hAnsi="Tahoma" w:cs="Tahoma"/>
          <w:sz w:val="20"/>
          <w:szCs w:val="20"/>
        </w:rPr>
        <w:t>Создать и описать интерфейс системы (с позиции разных ролей: администратор, пользователь и др.)</w:t>
      </w:r>
    </w:p>
    <w:p w14:paraId="5E4CE233" w14:textId="77777777" w:rsidR="00FE2FC6" w:rsidRPr="00FE2FC6" w:rsidRDefault="00FE2FC6" w:rsidP="005430BC">
      <w:pPr>
        <w:widowControl w:val="0"/>
        <w:numPr>
          <w:ilvl w:val="0"/>
          <w:numId w:val="142"/>
        </w:numPr>
        <w:pBdr>
          <w:top w:val="nil"/>
          <w:left w:val="nil"/>
          <w:bottom w:val="nil"/>
          <w:right w:val="nil"/>
          <w:between w:val="nil"/>
        </w:pBdr>
        <w:spacing w:before="0" w:after="0"/>
        <w:rPr>
          <w:rFonts w:ascii="Tahoma" w:hAnsi="Tahoma" w:cs="Tahoma"/>
          <w:sz w:val="20"/>
          <w:szCs w:val="20"/>
        </w:rPr>
      </w:pPr>
      <w:r w:rsidRPr="00FE2FC6">
        <w:rPr>
          <w:rFonts w:ascii="Tahoma" w:hAnsi="Tahoma" w:cs="Tahoma"/>
          <w:sz w:val="20"/>
          <w:szCs w:val="20"/>
        </w:rPr>
        <w:t>Создать и описать шаблон для рассылки (вид формы шаблона и содержание обязательных и необязательных параметров);</w:t>
      </w:r>
    </w:p>
    <w:p w14:paraId="468EB943" w14:textId="77777777" w:rsidR="00FE2FC6" w:rsidRPr="00FE2FC6" w:rsidRDefault="00FE2FC6" w:rsidP="005430BC">
      <w:pPr>
        <w:widowControl w:val="0"/>
        <w:numPr>
          <w:ilvl w:val="0"/>
          <w:numId w:val="142"/>
        </w:numPr>
        <w:pBdr>
          <w:top w:val="nil"/>
          <w:left w:val="nil"/>
          <w:bottom w:val="nil"/>
          <w:right w:val="nil"/>
          <w:between w:val="nil"/>
        </w:pBdr>
        <w:spacing w:before="0" w:after="0"/>
        <w:rPr>
          <w:rFonts w:ascii="Tahoma" w:hAnsi="Tahoma" w:cs="Tahoma"/>
          <w:sz w:val="20"/>
          <w:szCs w:val="20"/>
        </w:rPr>
      </w:pPr>
      <w:r w:rsidRPr="00FE2FC6">
        <w:rPr>
          <w:rFonts w:ascii="Tahoma" w:hAnsi="Tahoma" w:cs="Tahoma"/>
          <w:sz w:val="20"/>
          <w:szCs w:val="20"/>
        </w:rPr>
        <w:t>Разработать и описать настройку формы шаблона (внесение новых параметров/изменения старых);</w:t>
      </w:r>
    </w:p>
    <w:p w14:paraId="6C66070B" w14:textId="77777777" w:rsidR="00FE2FC6" w:rsidRPr="00FE2FC6" w:rsidRDefault="00FE2FC6" w:rsidP="005430BC">
      <w:pPr>
        <w:widowControl w:val="0"/>
        <w:numPr>
          <w:ilvl w:val="0"/>
          <w:numId w:val="142"/>
        </w:numPr>
        <w:pBdr>
          <w:top w:val="nil"/>
          <w:left w:val="nil"/>
          <w:bottom w:val="nil"/>
          <w:right w:val="nil"/>
          <w:between w:val="nil"/>
        </w:pBdr>
        <w:spacing w:before="0" w:after="0"/>
        <w:rPr>
          <w:rFonts w:ascii="Tahoma" w:hAnsi="Tahoma" w:cs="Tahoma"/>
          <w:sz w:val="20"/>
          <w:szCs w:val="20"/>
        </w:rPr>
      </w:pPr>
      <w:r w:rsidRPr="00FE2FC6">
        <w:rPr>
          <w:rFonts w:ascii="Tahoma" w:hAnsi="Tahoma" w:cs="Tahoma"/>
          <w:sz w:val="20"/>
          <w:szCs w:val="20"/>
        </w:rPr>
        <w:t>Создать и описать статусы шаблона (названия, значение и их влияние на возможности действий пользователей разных ролей)</w:t>
      </w:r>
    </w:p>
    <w:p w14:paraId="21292AAF" w14:textId="77777777" w:rsidR="00FE2FC6" w:rsidRPr="00FE2FC6" w:rsidRDefault="00FE2FC6" w:rsidP="005430BC">
      <w:pPr>
        <w:widowControl w:val="0"/>
        <w:numPr>
          <w:ilvl w:val="0"/>
          <w:numId w:val="142"/>
        </w:numPr>
        <w:pBdr>
          <w:top w:val="nil"/>
          <w:left w:val="nil"/>
          <w:bottom w:val="nil"/>
          <w:right w:val="nil"/>
          <w:between w:val="nil"/>
        </w:pBdr>
        <w:spacing w:before="0" w:after="0"/>
        <w:rPr>
          <w:rFonts w:ascii="Tahoma" w:hAnsi="Tahoma" w:cs="Tahoma"/>
          <w:sz w:val="20"/>
          <w:szCs w:val="20"/>
        </w:rPr>
      </w:pPr>
      <w:r w:rsidRPr="00FE2FC6">
        <w:rPr>
          <w:rFonts w:ascii="Tahoma" w:hAnsi="Tahoma" w:cs="Tahoma"/>
          <w:sz w:val="20"/>
          <w:szCs w:val="20"/>
        </w:rPr>
        <w:t>Разработать и описать процесс работы пользователей разных ролей с шаблоном (заполнение, настройка);</w:t>
      </w:r>
    </w:p>
    <w:p w14:paraId="43572E73" w14:textId="77777777" w:rsidR="00FE2FC6" w:rsidRPr="00FE2FC6" w:rsidRDefault="00FE2FC6" w:rsidP="005430BC">
      <w:pPr>
        <w:widowControl w:val="0"/>
        <w:numPr>
          <w:ilvl w:val="0"/>
          <w:numId w:val="142"/>
        </w:numPr>
        <w:pBdr>
          <w:top w:val="nil"/>
          <w:left w:val="nil"/>
          <w:bottom w:val="nil"/>
          <w:right w:val="nil"/>
          <w:between w:val="nil"/>
        </w:pBdr>
        <w:spacing w:before="0" w:after="0"/>
        <w:rPr>
          <w:rFonts w:ascii="Tahoma" w:hAnsi="Tahoma" w:cs="Tahoma"/>
          <w:sz w:val="20"/>
          <w:szCs w:val="20"/>
        </w:rPr>
      </w:pPr>
      <w:r w:rsidRPr="00FE2FC6">
        <w:rPr>
          <w:rFonts w:ascii="Tahoma" w:hAnsi="Tahoma" w:cs="Tahoma"/>
          <w:sz w:val="20"/>
          <w:szCs w:val="20"/>
        </w:rPr>
        <w:t>Разработать и описать процесс согласования шаблона уведомлений (алгоритм действий согласователей, применяемые статусы согласования и их значение)</w:t>
      </w:r>
    </w:p>
    <w:p w14:paraId="029DD86F" w14:textId="77777777" w:rsidR="00FE2FC6" w:rsidRPr="00FE2FC6" w:rsidRDefault="00FE2FC6" w:rsidP="005430BC">
      <w:pPr>
        <w:widowControl w:val="0"/>
        <w:numPr>
          <w:ilvl w:val="0"/>
          <w:numId w:val="142"/>
        </w:numPr>
        <w:pBdr>
          <w:top w:val="nil"/>
          <w:left w:val="nil"/>
          <w:bottom w:val="nil"/>
          <w:right w:val="nil"/>
          <w:between w:val="nil"/>
        </w:pBdr>
        <w:spacing w:before="0" w:after="0"/>
        <w:rPr>
          <w:rFonts w:ascii="Tahoma" w:hAnsi="Tahoma" w:cs="Tahoma"/>
          <w:sz w:val="20"/>
          <w:szCs w:val="20"/>
        </w:rPr>
      </w:pPr>
      <w:r w:rsidRPr="00FE2FC6">
        <w:rPr>
          <w:rFonts w:ascii="Tahoma" w:hAnsi="Tahoma" w:cs="Tahoma"/>
          <w:sz w:val="20"/>
          <w:szCs w:val="20"/>
        </w:rPr>
        <w:t>Разработать и описать отработку шаблона системой (пошаговые действия системы после запуска шаблона при исходящем направлении и входящем направлении).</w:t>
      </w:r>
    </w:p>
    <w:p w14:paraId="7C84C7F4" w14:textId="77777777" w:rsidR="00FE2FC6" w:rsidRPr="00FE2FC6" w:rsidRDefault="00FE2FC6" w:rsidP="005430BC">
      <w:pPr>
        <w:widowControl w:val="0"/>
        <w:numPr>
          <w:ilvl w:val="0"/>
          <w:numId w:val="142"/>
        </w:numPr>
        <w:pBdr>
          <w:top w:val="nil"/>
          <w:left w:val="nil"/>
          <w:bottom w:val="nil"/>
          <w:right w:val="nil"/>
          <w:between w:val="nil"/>
        </w:pBdr>
        <w:spacing w:before="0" w:after="0"/>
        <w:rPr>
          <w:rFonts w:ascii="Tahoma" w:hAnsi="Tahoma" w:cs="Tahoma"/>
          <w:sz w:val="20"/>
          <w:szCs w:val="20"/>
        </w:rPr>
      </w:pPr>
      <w:r w:rsidRPr="00FE2FC6">
        <w:rPr>
          <w:rFonts w:ascii="Tahoma" w:hAnsi="Tahoma" w:cs="Tahoma"/>
          <w:sz w:val="20"/>
          <w:szCs w:val="20"/>
        </w:rPr>
        <w:t>Разработать механизм информирования (оповещения) заинтересованных пользователей при изменении статуса шаблона в результате работы с ним системы или другого пользователя;</w:t>
      </w:r>
    </w:p>
    <w:p w14:paraId="0CF7CD3D" w14:textId="77777777" w:rsidR="00FE2FC6" w:rsidRPr="00FE2FC6" w:rsidRDefault="00FE2FC6" w:rsidP="005430BC">
      <w:pPr>
        <w:widowControl w:val="0"/>
        <w:numPr>
          <w:ilvl w:val="0"/>
          <w:numId w:val="142"/>
        </w:numPr>
        <w:pBdr>
          <w:top w:val="nil"/>
          <w:left w:val="nil"/>
          <w:bottom w:val="nil"/>
          <w:right w:val="nil"/>
          <w:between w:val="nil"/>
        </w:pBdr>
        <w:spacing w:before="0" w:after="0"/>
        <w:rPr>
          <w:rFonts w:ascii="Tahoma" w:hAnsi="Tahoma" w:cs="Tahoma"/>
          <w:sz w:val="20"/>
          <w:szCs w:val="20"/>
        </w:rPr>
      </w:pPr>
      <w:r w:rsidRPr="00FE2FC6">
        <w:rPr>
          <w:rFonts w:ascii="Tahoma" w:hAnsi="Tahoma" w:cs="Tahoma"/>
          <w:sz w:val="20"/>
          <w:szCs w:val="20"/>
        </w:rPr>
        <w:t>Разработать методы для сегментации клиентов по параметрам из шаблона;</w:t>
      </w:r>
    </w:p>
    <w:p w14:paraId="19894F71" w14:textId="77777777" w:rsidR="00FE2FC6" w:rsidRPr="00FE2FC6" w:rsidRDefault="00FE2FC6" w:rsidP="005430BC">
      <w:pPr>
        <w:widowControl w:val="0"/>
        <w:numPr>
          <w:ilvl w:val="0"/>
          <w:numId w:val="142"/>
        </w:numPr>
        <w:pBdr>
          <w:top w:val="nil"/>
          <w:left w:val="nil"/>
          <w:bottom w:val="nil"/>
          <w:right w:val="nil"/>
          <w:between w:val="nil"/>
        </w:pBdr>
        <w:spacing w:before="0" w:after="0"/>
        <w:rPr>
          <w:rFonts w:ascii="Tahoma" w:hAnsi="Tahoma" w:cs="Tahoma"/>
          <w:sz w:val="20"/>
          <w:szCs w:val="20"/>
        </w:rPr>
      </w:pPr>
      <w:r w:rsidRPr="00FE2FC6">
        <w:rPr>
          <w:rFonts w:ascii="Tahoma" w:hAnsi="Tahoma" w:cs="Tahoma"/>
          <w:sz w:val="20"/>
          <w:szCs w:val="20"/>
        </w:rPr>
        <w:t>Разработать и описать аналитические отчеты о проведенной рассылке уведомлений.</w:t>
      </w:r>
    </w:p>
    <w:p w14:paraId="43B950F5" w14:textId="3EBD00ED" w:rsidR="00FE2FC6" w:rsidRDefault="00FE2FC6" w:rsidP="005430BC">
      <w:pPr>
        <w:widowControl w:val="0"/>
        <w:numPr>
          <w:ilvl w:val="0"/>
          <w:numId w:val="142"/>
        </w:numPr>
        <w:pBdr>
          <w:top w:val="nil"/>
          <w:left w:val="nil"/>
          <w:bottom w:val="nil"/>
          <w:right w:val="nil"/>
          <w:between w:val="nil"/>
        </w:pBdr>
        <w:spacing w:before="0" w:after="0"/>
        <w:rPr>
          <w:rFonts w:ascii="Tahoma" w:hAnsi="Tahoma" w:cs="Tahoma"/>
          <w:sz w:val="20"/>
          <w:szCs w:val="20"/>
        </w:rPr>
      </w:pPr>
      <w:r w:rsidRPr="00FE2FC6">
        <w:rPr>
          <w:rFonts w:ascii="Tahoma" w:hAnsi="Tahoma" w:cs="Tahoma"/>
          <w:sz w:val="20"/>
          <w:szCs w:val="20"/>
        </w:rPr>
        <w:t>Разработать и описать процесс получения статуса доставки уведомления.</w:t>
      </w:r>
    </w:p>
    <w:p w14:paraId="73D96BB8" w14:textId="71EB137D" w:rsidR="006B7178" w:rsidRDefault="006B7178" w:rsidP="005430BC">
      <w:pPr>
        <w:widowControl w:val="0"/>
        <w:numPr>
          <w:ilvl w:val="0"/>
          <w:numId w:val="142"/>
        </w:numPr>
        <w:pBdr>
          <w:top w:val="nil"/>
          <w:left w:val="nil"/>
          <w:bottom w:val="nil"/>
          <w:right w:val="nil"/>
          <w:between w:val="nil"/>
        </w:pBdr>
        <w:spacing w:before="0" w:after="0"/>
        <w:rPr>
          <w:rFonts w:ascii="Tahoma" w:hAnsi="Tahoma" w:cs="Tahoma"/>
          <w:sz w:val="20"/>
          <w:szCs w:val="20"/>
        </w:rPr>
      </w:pPr>
      <w:r w:rsidRPr="006B7178">
        <w:rPr>
          <w:rFonts w:ascii="Tahoma" w:hAnsi="Tahoma" w:cs="Tahoma"/>
          <w:sz w:val="20"/>
          <w:szCs w:val="20"/>
        </w:rPr>
        <w:t>Разработать и описать систему мониторинга за работоспособностью системы с возможможностью уведомления ответственных лиц о нештатных ситуациях и сбоях при работе с системой. За механихм системы журналирования и оповещения взять модуль, разрабатываемый в п.4 данного ТЗ</w:t>
      </w:r>
    </w:p>
    <w:p w14:paraId="62579BF1" w14:textId="77777777" w:rsidR="006B7178" w:rsidRPr="00FE2FC6" w:rsidRDefault="006B7178" w:rsidP="006B7178">
      <w:pPr>
        <w:widowControl w:val="0"/>
        <w:pBdr>
          <w:top w:val="nil"/>
          <w:left w:val="nil"/>
          <w:bottom w:val="nil"/>
          <w:right w:val="nil"/>
          <w:between w:val="nil"/>
        </w:pBdr>
        <w:spacing w:before="0" w:after="0"/>
        <w:ind w:left="720"/>
        <w:rPr>
          <w:rFonts w:ascii="Tahoma" w:hAnsi="Tahoma" w:cs="Tahoma"/>
          <w:sz w:val="20"/>
          <w:szCs w:val="20"/>
        </w:rPr>
      </w:pPr>
    </w:p>
    <w:p w14:paraId="3763959B" w14:textId="77777777" w:rsidR="00FE2FC6" w:rsidRPr="00FE2FC6" w:rsidRDefault="00FE2FC6" w:rsidP="005430BC">
      <w:pPr>
        <w:keepNext/>
        <w:keepLines/>
        <w:numPr>
          <w:ilvl w:val="2"/>
          <w:numId w:val="201"/>
        </w:numPr>
        <w:pBdr>
          <w:top w:val="nil"/>
          <w:left w:val="nil"/>
          <w:bottom w:val="nil"/>
          <w:right w:val="nil"/>
          <w:between w:val="nil"/>
        </w:pBdr>
        <w:spacing w:before="0"/>
        <w:outlineLvl w:val="1"/>
        <w:rPr>
          <w:rFonts w:ascii="Tahoma" w:hAnsi="Tahoma" w:cs="Tahoma"/>
          <w:b/>
          <w:sz w:val="20"/>
          <w:szCs w:val="20"/>
        </w:rPr>
      </w:pPr>
      <w:bookmarkStart w:id="173" w:name="_Toc120812593"/>
      <w:r w:rsidRPr="00FE2FC6">
        <w:rPr>
          <w:rFonts w:ascii="Tahoma" w:hAnsi="Tahoma" w:cs="Tahoma"/>
          <w:b/>
          <w:sz w:val="20"/>
          <w:szCs w:val="20"/>
        </w:rPr>
        <w:t>Общее положение</w:t>
      </w:r>
      <w:bookmarkEnd w:id="173"/>
    </w:p>
    <w:p w14:paraId="026F238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Адресное информирование - это сервис, позволяющий производить входящее или исходящее информирование по заданным параметрам выборки клиентов. Информирование должно иметь возможность осуществлять рассылку сообщений по различным информационным каналам взаимодействия с клиентом ЛКК  (уведомления, модальные окна, всплывающие окна, модуль обращений), CRM, включая: SMS, E-mail, Push-рассылок, KA включая: телефонные каналы, мессенджеры (WhatsApp, Telegram, Viber), а также предоставлять интеграционный API доступ для Информационных систем Заказчика с целью проверки наличия и получения информационных уведомлений для нужного клиента.</w:t>
      </w:r>
    </w:p>
    <w:p w14:paraId="7CB342D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Модуль описывает общим словом взаимодействие КА, ЛКК, СРМ с порталом, как "обращаются системы" т.е все системы компании, которые существуют сейчас и могут появиться в будущем.  </w:t>
      </w:r>
    </w:p>
    <w:p w14:paraId="0419216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Сервис базируется на базе отдельного сервера включая пользовательский интерфейс, графическое представление взаимодействия сервиса с другими сервисами ЭСБ+ описано в приложении Д.</w:t>
      </w:r>
    </w:p>
    <w:p w14:paraId="53236CC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Шаблон должен содержать функцию проверки работы уведомления, в которой заложена возможность ввода всех обязательных параметров в виде тестовых значений, изображений и проверка работы шаблона. Проверка должна запускаться по тестовым данным, формировать тестовое уведомление и отображать результат в окне визуализации итогового текста с возможностью отправки уведомления по маршруту, если шаблон подготовлен для исходящей рассылки.</w:t>
      </w:r>
    </w:p>
    <w:p w14:paraId="1110A12E" w14:textId="77777777" w:rsidR="00FE2FC6" w:rsidRPr="00FE2FC6" w:rsidRDefault="00FE2FC6" w:rsidP="005430BC">
      <w:pPr>
        <w:keepNext/>
        <w:keepLines/>
        <w:numPr>
          <w:ilvl w:val="2"/>
          <w:numId w:val="201"/>
        </w:numPr>
        <w:outlineLvl w:val="2"/>
        <w:rPr>
          <w:rFonts w:ascii="Tahoma" w:hAnsi="Tahoma" w:cs="Tahoma"/>
          <w:b/>
          <w:sz w:val="20"/>
          <w:szCs w:val="20"/>
        </w:rPr>
      </w:pPr>
      <w:bookmarkStart w:id="174" w:name="_Toc120812594"/>
      <w:r w:rsidRPr="00FE2FC6">
        <w:rPr>
          <w:rFonts w:ascii="Tahoma" w:hAnsi="Tahoma" w:cs="Tahoma"/>
          <w:b/>
          <w:sz w:val="20"/>
          <w:szCs w:val="20"/>
        </w:rPr>
        <w:t>Ролевая модель пользователей</w:t>
      </w:r>
      <w:bookmarkEnd w:id="174"/>
    </w:p>
    <w:p w14:paraId="46040C7F" w14:textId="27C06862" w:rsidR="00FE2FC6" w:rsidRPr="00FE2FC6" w:rsidRDefault="00FE2FC6" w:rsidP="00FE2FC6">
      <w:pPr>
        <w:widowControl w:val="0"/>
        <w:rPr>
          <w:rFonts w:ascii="Tahoma" w:hAnsi="Tahoma" w:cs="Tahoma"/>
          <w:sz w:val="20"/>
          <w:szCs w:val="20"/>
        </w:rPr>
      </w:pPr>
      <w:r w:rsidRPr="00FE2FC6">
        <w:rPr>
          <w:rFonts w:ascii="Tahoma" w:hAnsi="Tahoma" w:cs="Tahoma"/>
          <w:sz w:val="20"/>
          <w:szCs w:val="20"/>
        </w:rPr>
        <w:t>Ролевая модель предполагает собой наделение определенными полномочиями сотрудников компании при работе в системе по рассылке уведомлений. Необходимо предусмотреть инструмент по наделению полномочиями пользователей с помощью отметки галочкой, после чего пользователь может получить необходимую роль, также пользователю можно поставить несколько га</w:t>
      </w:r>
      <w:r w:rsidR="00F64CAF">
        <w:rPr>
          <w:rFonts w:ascii="Tahoma" w:hAnsi="Tahoma" w:cs="Tahoma"/>
          <w:sz w:val="20"/>
          <w:szCs w:val="20"/>
        </w:rPr>
        <w:t xml:space="preserve">лочек для получения нескольких </w:t>
      </w:r>
      <w:r w:rsidRPr="00FE2FC6">
        <w:rPr>
          <w:rFonts w:ascii="Tahoma" w:hAnsi="Tahoma" w:cs="Tahoma"/>
          <w:sz w:val="20"/>
          <w:szCs w:val="20"/>
        </w:rPr>
        <w:t xml:space="preserve">ролей.   </w:t>
      </w:r>
    </w:p>
    <w:p w14:paraId="2460331D" w14:textId="3073B2D0" w:rsidR="00FE2FC6" w:rsidRPr="00FE2FC6" w:rsidRDefault="00F64CAF" w:rsidP="00052E54">
      <w:pPr>
        <w:widowControl w:val="0"/>
        <w:numPr>
          <w:ilvl w:val="0"/>
          <w:numId w:val="53"/>
        </w:numPr>
        <w:spacing w:after="0"/>
        <w:rPr>
          <w:rFonts w:ascii="Tahoma" w:hAnsi="Tahoma" w:cs="Tahoma"/>
          <w:sz w:val="20"/>
          <w:szCs w:val="20"/>
        </w:rPr>
      </w:pPr>
      <w:r>
        <w:rPr>
          <w:rFonts w:ascii="Tahoma" w:hAnsi="Tahoma" w:cs="Tahoma"/>
          <w:b/>
          <w:sz w:val="20"/>
          <w:szCs w:val="20"/>
        </w:rPr>
        <w:t>Пользователь (инициатор)</w:t>
      </w:r>
      <w:r w:rsidR="00FE2FC6" w:rsidRPr="00FE2FC6">
        <w:rPr>
          <w:rFonts w:ascii="Tahoma" w:hAnsi="Tahoma" w:cs="Tahoma"/>
          <w:sz w:val="20"/>
          <w:szCs w:val="20"/>
        </w:rPr>
        <w:t xml:space="preserve"> - лицо, которое имеет доступ к использованию системы с расширенными доступами;</w:t>
      </w:r>
    </w:p>
    <w:p w14:paraId="1995A43F" w14:textId="77777777" w:rsidR="00FE2FC6" w:rsidRPr="00FE2FC6" w:rsidRDefault="00FE2FC6" w:rsidP="00052E54">
      <w:pPr>
        <w:widowControl w:val="0"/>
        <w:numPr>
          <w:ilvl w:val="0"/>
          <w:numId w:val="53"/>
        </w:numPr>
        <w:spacing w:before="0" w:after="0"/>
        <w:rPr>
          <w:rFonts w:ascii="Tahoma" w:hAnsi="Tahoma" w:cs="Tahoma"/>
          <w:sz w:val="20"/>
          <w:szCs w:val="20"/>
        </w:rPr>
      </w:pPr>
      <w:r w:rsidRPr="00FE2FC6">
        <w:rPr>
          <w:rFonts w:ascii="Tahoma" w:hAnsi="Tahoma" w:cs="Tahoma"/>
          <w:b/>
          <w:sz w:val="20"/>
          <w:szCs w:val="20"/>
        </w:rPr>
        <w:t>Согласующий:</w:t>
      </w:r>
      <w:r w:rsidRPr="00FE2FC6">
        <w:rPr>
          <w:rFonts w:ascii="Tahoma" w:hAnsi="Tahoma" w:cs="Tahoma"/>
          <w:sz w:val="20"/>
          <w:szCs w:val="20"/>
        </w:rPr>
        <w:t xml:space="preserve"> - лицо принимающий решение о подготовленном к рассылке шаблоне;</w:t>
      </w:r>
    </w:p>
    <w:p w14:paraId="1CCACE05" w14:textId="77777777" w:rsidR="00FE2FC6" w:rsidRPr="00FE2FC6" w:rsidRDefault="00FE2FC6" w:rsidP="00052E54">
      <w:pPr>
        <w:widowControl w:val="0"/>
        <w:numPr>
          <w:ilvl w:val="0"/>
          <w:numId w:val="53"/>
        </w:numPr>
        <w:spacing w:before="0" w:after="0"/>
        <w:rPr>
          <w:rFonts w:ascii="Tahoma" w:hAnsi="Tahoma" w:cs="Tahoma"/>
          <w:sz w:val="20"/>
          <w:szCs w:val="20"/>
        </w:rPr>
      </w:pPr>
      <w:r w:rsidRPr="00FE2FC6">
        <w:rPr>
          <w:rFonts w:ascii="Tahoma" w:hAnsi="Tahoma" w:cs="Tahoma"/>
          <w:b/>
          <w:sz w:val="20"/>
          <w:szCs w:val="20"/>
        </w:rPr>
        <w:t xml:space="preserve">Администратор </w:t>
      </w:r>
      <w:r w:rsidRPr="00FE2FC6">
        <w:rPr>
          <w:rFonts w:ascii="Tahoma" w:hAnsi="Tahoma" w:cs="Tahoma"/>
          <w:sz w:val="20"/>
          <w:szCs w:val="20"/>
        </w:rPr>
        <w:t>- имеет доступ ко всем операциям в данном сервисе.</w:t>
      </w:r>
    </w:p>
    <w:p w14:paraId="2B4E5415" w14:textId="77777777" w:rsidR="00FE2FC6" w:rsidRPr="00FE2FC6" w:rsidRDefault="00FE2FC6" w:rsidP="00052E54">
      <w:pPr>
        <w:widowControl w:val="0"/>
        <w:numPr>
          <w:ilvl w:val="0"/>
          <w:numId w:val="53"/>
        </w:numPr>
        <w:spacing w:before="0"/>
        <w:rPr>
          <w:rFonts w:ascii="Tahoma" w:hAnsi="Tahoma" w:cs="Tahoma"/>
          <w:sz w:val="20"/>
          <w:szCs w:val="20"/>
        </w:rPr>
      </w:pPr>
      <w:r w:rsidRPr="00FE2FC6">
        <w:rPr>
          <w:rFonts w:ascii="Tahoma" w:hAnsi="Tahoma" w:cs="Tahoma"/>
          <w:b/>
          <w:sz w:val="20"/>
          <w:szCs w:val="20"/>
        </w:rPr>
        <w:t>Наблюдатель</w:t>
      </w:r>
      <w:r w:rsidRPr="00FE2FC6">
        <w:rPr>
          <w:rFonts w:ascii="Tahoma" w:hAnsi="Tahoma" w:cs="Tahoma"/>
          <w:sz w:val="20"/>
          <w:szCs w:val="20"/>
        </w:rPr>
        <w:t xml:space="preserve"> - пользователь который имеет доступ только просматривать раздел “Рассылки”. Видны только сохраненные шаблоны.</w:t>
      </w:r>
    </w:p>
    <w:p w14:paraId="76FC814B" w14:textId="77777777" w:rsidR="00FE2FC6" w:rsidRPr="00FE2FC6" w:rsidRDefault="00FE2FC6" w:rsidP="00FE2FC6">
      <w:pPr>
        <w:widowControl w:val="0"/>
        <w:rPr>
          <w:rFonts w:ascii="Tahoma" w:hAnsi="Tahoma" w:cs="Tahoma"/>
          <w:b/>
          <w:sz w:val="20"/>
          <w:szCs w:val="20"/>
        </w:rPr>
      </w:pPr>
      <w:r w:rsidRPr="00FE2FC6">
        <w:rPr>
          <w:rFonts w:ascii="Tahoma" w:hAnsi="Tahoma" w:cs="Tahoma"/>
          <w:b/>
          <w:sz w:val="20"/>
          <w:szCs w:val="20"/>
        </w:rPr>
        <w:t>Ролевая модель доступов:</w:t>
      </w:r>
    </w:p>
    <w:p w14:paraId="4FF90804" w14:textId="77777777" w:rsidR="00FE2FC6" w:rsidRPr="00FE2FC6" w:rsidRDefault="00FE2FC6" w:rsidP="00052E54">
      <w:pPr>
        <w:widowControl w:val="0"/>
        <w:numPr>
          <w:ilvl w:val="0"/>
          <w:numId w:val="53"/>
        </w:numPr>
        <w:spacing w:after="0"/>
        <w:rPr>
          <w:rFonts w:ascii="Tahoma" w:hAnsi="Tahoma" w:cs="Tahoma"/>
          <w:sz w:val="20"/>
          <w:szCs w:val="20"/>
        </w:rPr>
      </w:pPr>
      <w:r w:rsidRPr="00FE2FC6">
        <w:rPr>
          <w:rFonts w:ascii="Tahoma" w:hAnsi="Tahoma" w:cs="Tahoma"/>
          <w:b/>
          <w:sz w:val="20"/>
          <w:szCs w:val="20"/>
        </w:rPr>
        <w:t>Пользователь</w:t>
      </w:r>
      <w:r w:rsidRPr="00FE2FC6">
        <w:rPr>
          <w:rFonts w:ascii="Tahoma" w:hAnsi="Tahoma" w:cs="Tahoma"/>
          <w:sz w:val="20"/>
          <w:szCs w:val="20"/>
        </w:rPr>
        <w:t>:</w:t>
      </w:r>
    </w:p>
    <w:p w14:paraId="1FB55F57" w14:textId="77777777" w:rsidR="00FE2FC6" w:rsidRPr="00FE2FC6" w:rsidRDefault="00FE2FC6" w:rsidP="00052E54">
      <w:pPr>
        <w:widowControl w:val="0"/>
        <w:numPr>
          <w:ilvl w:val="1"/>
          <w:numId w:val="53"/>
        </w:numPr>
        <w:spacing w:before="0" w:after="0"/>
        <w:rPr>
          <w:rFonts w:ascii="Tahoma" w:hAnsi="Tahoma" w:cs="Tahoma"/>
          <w:sz w:val="20"/>
          <w:szCs w:val="20"/>
        </w:rPr>
      </w:pPr>
      <w:r w:rsidRPr="00FE2FC6">
        <w:rPr>
          <w:rFonts w:ascii="Tahoma" w:hAnsi="Tahoma" w:cs="Tahoma"/>
          <w:sz w:val="20"/>
          <w:szCs w:val="20"/>
        </w:rPr>
        <w:t>Просматривать шаблоны уведомлений;</w:t>
      </w:r>
    </w:p>
    <w:p w14:paraId="0C1756F0" w14:textId="77777777" w:rsidR="00FE2FC6" w:rsidRPr="00FE2FC6" w:rsidRDefault="00FE2FC6" w:rsidP="00052E54">
      <w:pPr>
        <w:widowControl w:val="0"/>
        <w:numPr>
          <w:ilvl w:val="1"/>
          <w:numId w:val="53"/>
        </w:numPr>
        <w:spacing w:before="0" w:after="0"/>
        <w:rPr>
          <w:rFonts w:ascii="Tahoma" w:hAnsi="Tahoma" w:cs="Tahoma"/>
          <w:sz w:val="20"/>
          <w:szCs w:val="20"/>
        </w:rPr>
      </w:pPr>
      <w:r w:rsidRPr="00FE2FC6">
        <w:rPr>
          <w:rFonts w:ascii="Tahoma" w:hAnsi="Tahoma" w:cs="Tahoma"/>
          <w:sz w:val="20"/>
          <w:szCs w:val="20"/>
        </w:rPr>
        <w:t xml:space="preserve">Создавать шаблон уведомлений; </w:t>
      </w:r>
    </w:p>
    <w:p w14:paraId="766EEFDA" w14:textId="77777777" w:rsidR="00FE2FC6" w:rsidRPr="00FE2FC6" w:rsidRDefault="00FE2FC6" w:rsidP="00052E54">
      <w:pPr>
        <w:widowControl w:val="0"/>
        <w:numPr>
          <w:ilvl w:val="1"/>
          <w:numId w:val="53"/>
        </w:numPr>
        <w:spacing w:before="0" w:after="0"/>
        <w:rPr>
          <w:rFonts w:ascii="Tahoma" w:hAnsi="Tahoma" w:cs="Tahoma"/>
          <w:sz w:val="20"/>
          <w:szCs w:val="20"/>
        </w:rPr>
      </w:pPr>
      <w:r w:rsidRPr="00FE2FC6">
        <w:rPr>
          <w:rFonts w:ascii="Tahoma" w:hAnsi="Tahoma" w:cs="Tahoma"/>
          <w:sz w:val="20"/>
          <w:szCs w:val="20"/>
        </w:rPr>
        <w:t xml:space="preserve">Сохранять шаблон уведомлений в виде черновика; </w:t>
      </w:r>
    </w:p>
    <w:p w14:paraId="18F48704" w14:textId="77777777" w:rsidR="00FE2FC6" w:rsidRPr="00FE2FC6" w:rsidRDefault="00FE2FC6" w:rsidP="00052E54">
      <w:pPr>
        <w:widowControl w:val="0"/>
        <w:numPr>
          <w:ilvl w:val="1"/>
          <w:numId w:val="53"/>
        </w:numPr>
        <w:spacing w:before="0" w:after="0"/>
        <w:rPr>
          <w:rFonts w:ascii="Tahoma" w:hAnsi="Tahoma" w:cs="Tahoma"/>
          <w:sz w:val="20"/>
          <w:szCs w:val="20"/>
        </w:rPr>
      </w:pPr>
      <w:r w:rsidRPr="00FE2FC6">
        <w:rPr>
          <w:rFonts w:ascii="Tahoma" w:hAnsi="Tahoma" w:cs="Tahoma"/>
          <w:sz w:val="20"/>
          <w:szCs w:val="20"/>
        </w:rPr>
        <w:t>Отправлять на согласование шаблон уведомлений;</w:t>
      </w:r>
    </w:p>
    <w:p w14:paraId="77EC7200" w14:textId="77777777" w:rsidR="00FE2FC6" w:rsidRPr="00FE2FC6" w:rsidRDefault="00FE2FC6" w:rsidP="00052E54">
      <w:pPr>
        <w:widowControl w:val="0"/>
        <w:numPr>
          <w:ilvl w:val="1"/>
          <w:numId w:val="53"/>
        </w:numPr>
        <w:spacing w:before="0" w:after="0"/>
        <w:rPr>
          <w:rFonts w:ascii="Tahoma" w:hAnsi="Tahoma" w:cs="Tahoma"/>
          <w:sz w:val="20"/>
          <w:szCs w:val="20"/>
        </w:rPr>
      </w:pPr>
      <w:r w:rsidRPr="00FE2FC6">
        <w:rPr>
          <w:rFonts w:ascii="Tahoma" w:hAnsi="Tahoma" w:cs="Tahoma"/>
          <w:sz w:val="20"/>
          <w:szCs w:val="20"/>
        </w:rPr>
        <w:t xml:space="preserve">Редактировать шаблон уведомлений, </w:t>
      </w:r>
    </w:p>
    <w:p w14:paraId="44DE6A21" w14:textId="77777777" w:rsidR="00FE2FC6" w:rsidRPr="00FE2FC6" w:rsidRDefault="00FE2FC6" w:rsidP="00052E54">
      <w:pPr>
        <w:widowControl w:val="0"/>
        <w:numPr>
          <w:ilvl w:val="1"/>
          <w:numId w:val="53"/>
        </w:numPr>
        <w:spacing w:before="0" w:after="0"/>
        <w:rPr>
          <w:rFonts w:ascii="Tahoma" w:hAnsi="Tahoma" w:cs="Tahoma"/>
          <w:sz w:val="20"/>
          <w:szCs w:val="20"/>
        </w:rPr>
      </w:pPr>
      <w:r w:rsidRPr="00FE2FC6">
        <w:rPr>
          <w:rFonts w:ascii="Tahoma" w:hAnsi="Tahoma" w:cs="Tahoma"/>
          <w:sz w:val="20"/>
          <w:szCs w:val="20"/>
        </w:rPr>
        <w:t>Возобновлять/останавливать рассылку уведомлений;</w:t>
      </w:r>
    </w:p>
    <w:p w14:paraId="239A3ED8" w14:textId="77777777" w:rsidR="00FE2FC6" w:rsidRPr="00FE2FC6" w:rsidRDefault="00FE2FC6" w:rsidP="00052E54">
      <w:pPr>
        <w:widowControl w:val="0"/>
        <w:numPr>
          <w:ilvl w:val="1"/>
          <w:numId w:val="53"/>
        </w:numPr>
        <w:spacing w:before="0" w:after="0"/>
        <w:rPr>
          <w:rFonts w:ascii="Tahoma" w:hAnsi="Tahoma" w:cs="Tahoma"/>
          <w:sz w:val="20"/>
          <w:szCs w:val="20"/>
        </w:rPr>
      </w:pPr>
      <w:r w:rsidRPr="00FE2FC6">
        <w:rPr>
          <w:rFonts w:ascii="Tahoma" w:hAnsi="Tahoma" w:cs="Tahoma"/>
          <w:sz w:val="20"/>
          <w:szCs w:val="20"/>
        </w:rPr>
        <w:t>Переводить в архив шаблон уведомлений.</w:t>
      </w:r>
    </w:p>
    <w:p w14:paraId="6F69A98D" w14:textId="77777777" w:rsidR="00FE2FC6" w:rsidRPr="00FE2FC6" w:rsidRDefault="00FE2FC6" w:rsidP="00052E54">
      <w:pPr>
        <w:widowControl w:val="0"/>
        <w:numPr>
          <w:ilvl w:val="0"/>
          <w:numId w:val="53"/>
        </w:numPr>
        <w:spacing w:before="0" w:after="0"/>
        <w:rPr>
          <w:rFonts w:ascii="Tahoma" w:hAnsi="Tahoma" w:cs="Tahoma"/>
          <w:sz w:val="20"/>
          <w:szCs w:val="20"/>
        </w:rPr>
      </w:pPr>
      <w:r w:rsidRPr="00FE2FC6">
        <w:rPr>
          <w:rFonts w:ascii="Tahoma" w:hAnsi="Tahoma" w:cs="Tahoma"/>
          <w:b/>
          <w:sz w:val="20"/>
          <w:szCs w:val="20"/>
        </w:rPr>
        <w:t>Согласующий:</w:t>
      </w:r>
    </w:p>
    <w:p w14:paraId="439A7232" w14:textId="77777777" w:rsidR="00FE2FC6" w:rsidRPr="00FE2FC6" w:rsidRDefault="00FE2FC6" w:rsidP="00052E54">
      <w:pPr>
        <w:widowControl w:val="0"/>
        <w:numPr>
          <w:ilvl w:val="1"/>
          <w:numId w:val="53"/>
        </w:numPr>
        <w:spacing w:before="0" w:after="0"/>
        <w:rPr>
          <w:rFonts w:ascii="Tahoma" w:hAnsi="Tahoma" w:cs="Tahoma"/>
          <w:sz w:val="20"/>
          <w:szCs w:val="20"/>
        </w:rPr>
      </w:pPr>
      <w:r w:rsidRPr="00FE2FC6">
        <w:rPr>
          <w:rFonts w:ascii="Tahoma" w:hAnsi="Tahoma" w:cs="Tahoma"/>
          <w:sz w:val="20"/>
          <w:szCs w:val="20"/>
        </w:rPr>
        <w:t>Согласовать шаблон уведомлений;</w:t>
      </w:r>
    </w:p>
    <w:p w14:paraId="171BB844" w14:textId="77777777" w:rsidR="00FE2FC6" w:rsidRPr="00FE2FC6" w:rsidRDefault="00FE2FC6" w:rsidP="00052E54">
      <w:pPr>
        <w:widowControl w:val="0"/>
        <w:numPr>
          <w:ilvl w:val="1"/>
          <w:numId w:val="53"/>
        </w:numPr>
        <w:spacing w:before="0" w:after="0"/>
        <w:rPr>
          <w:rFonts w:ascii="Tahoma" w:hAnsi="Tahoma" w:cs="Tahoma"/>
          <w:sz w:val="20"/>
          <w:szCs w:val="20"/>
        </w:rPr>
      </w:pPr>
      <w:r w:rsidRPr="00FE2FC6">
        <w:rPr>
          <w:rFonts w:ascii="Tahoma" w:hAnsi="Tahoma" w:cs="Tahoma"/>
          <w:sz w:val="20"/>
          <w:szCs w:val="20"/>
        </w:rPr>
        <w:t>Отклонить шаблон уведомлений;</w:t>
      </w:r>
    </w:p>
    <w:p w14:paraId="1D78C2DA" w14:textId="77777777" w:rsidR="00FE2FC6" w:rsidRPr="00FE2FC6" w:rsidRDefault="00FE2FC6" w:rsidP="00052E54">
      <w:pPr>
        <w:widowControl w:val="0"/>
        <w:numPr>
          <w:ilvl w:val="1"/>
          <w:numId w:val="53"/>
        </w:numPr>
        <w:spacing w:before="0" w:after="0"/>
        <w:rPr>
          <w:rFonts w:ascii="Tahoma" w:hAnsi="Tahoma" w:cs="Tahoma"/>
          <w:sz w:val="20"/>
          <w:szCs w:val="20"/>
        </w:rPr>
      </w:pPr>
      <w:r w:rsidRPr="00FE2FC6">
        <w:rPr>
          <w:rFonts w:ascii="Tahoma" w:hAnsi="Tahoma" w:cs="Tahoma"/>
          <w:sz w:val="20"/>
          <w:szCs w:val="20"/>
        </w:rPr>
        <w:t>Ввод комментария на этапе согласования шаблона уведомлений;</w:t>
      </w:r>
    </w:p>
    <w:p w14:paraId="3CD7D6E0" w14:textId="77777777" w:rsidR="00FE2FC6" w:rsidRPr="00FE2FC6" w:rsidRDefault="00FE2FC6" w:rsidP="00052E54">
      <w:pPr>
        <w:widowControl w:val="0"/>
        <w:numPr>
          <w:ilvl w:val="0"/>
          <w:numId w:val="53"/>
        </w:numPr>
        <w:spacing w:before="0" w:after="0"/>
        <w:rPr>
          <w:rFonts w:ascii="Tahoma" w:hAnsi="Tahoma" w:cs="Tahoma"/>
          <w:sz w:val="20"/>
          <w:szCs w:val="20"/>
        </w:rPr>
      </w:pPr>
      <w:r w:rsidRPr="00FE2FC6">
        <w:rPr>
          <w:rFonts w:ascii="Tahoma" w:hAnsi="Tahoma" w:cs="Tahoma"/>
          <w:b/>
          <w:sz w:val="20"/>
          <w:szCs w:val="20"/>
        </w:rPr>
        <w:t>Наблюдатель:</w:t>
      </w:r>
    </w:p>
    <w:p w14:paraId="3F5B1343" w14:textId="77777777" w:rsidR="00FE2FC6" w:rsidRPr="00FE2FC6" w:rsidRDefault="00FE2FC6" w:rsidP="00052E54">
      <w:pPr>
        <w:widowControl w:val="0"/>
        <w:numPr>
          <w:ilvl w:val="1"/>
          <w:numId w:val="53"/>
        </w:numPr>
        <w:spacing w:before="0" w:after="0"/>
        <w:rPr>
          <w:rFonts w:ascii="Tahoma" w:hAnsi="Tahoma" w:cs="Tahoma"/>
          <w:sz w:val="20"/>
          <w:szCs w:val="20"/>
        </w:rPr>
      </w:pPr>
      <w:r w:rsidRPr="00FE2FC6">
        <w:rPr>
          <w:rFonts w:ascii="Tahoma" w:hAnsi="Tahoma" w:cs="Tahoma"/>
          <w:sz w:val="20"/>
          <w:szCs w:val="20"/>
        </w:rPr>
        <w:t xml:space="preserve"> Просмотр раздела “Рассылки”.</w:t>
      </w:r>
    </w:p>
    <w:p w14:paraId="23FEBA8C" w14:textId="77777777" w:rsidR="00FE2FC6" w:rsidRPr="00FE2FC6" w:rsidRDefault="00FE2FC6" w:rsidP="00052E54">
      <w:pPr>
        <w:widowControl w:val="0"/>
        <w:numPr>
          <w:ilvl w:val="0"/>
          <w:numId w:val="53"/>
        </w:numPr>
        <w:spacing w:before="0" w:after="0"/>
        <w:rPr>
          <w:rFonts w:ascii="Tahoma" w:hAnsi="Tahoma" w:cs="Tahoma"/>
          <w:sz w:val="20"/>
          <w:szCs w:val="20"/>
        </w:rPr>
      </w:pPr>
      <w:r w:rsidRPr="00FE2FC6">
        <w:rPr>
          <w:rFonts w:ascii="Tahoma" w:hAnsi="Tahoma" w:cs="Tahoma"/>
          <w:b/>
          <w:sz w:val="20"/>
          <w:szCs w:val="20"/>
        </w:rPr>
        <w:t>Администратор:</w:t>
      </w:r>
    </w:p>
    <w:p w14:paraId="7E475217" w14:textId="77777777" w:rsidR="00FE2FC6" w:rsidRPr="00FE2FC6" w:rsidRDefault="00FE2FC6" w:rsidP="00052E54">
      <w:pPr>
        <w:widowControl w:val="0"/>
        <w:numPr>
          <w:ilvl w:val="1"/>
          <w:numId w:val="53"/>
        </w:numPr>
        <w:spacing w:before="0" w:after="0"/>
        <w:rPr>
          <w:rFonts w:ascii="Tahoma" w:hAnsi="Tahoma" w:cs="Tahoma"/>
          <w:sz w:val="20"/>
          <w:szCs w:val="20"/>
        </w:rPr>
      </w:pPr>
      <w:r w:rsidRPr="00FE2FC6">
        <w:rPr>
          <w:rFonts w:ascii="Tahoma" w:hAnsi="Tahoma" w:cs="Tahoma"/>
          <w:sz w:val="20"/>
          <w:szCs w:val="20"/>
        </w:rPr>
        <w:t>Просматривать шаблоны уведомлений;</w:t>
      </w:r>
    </w:p>
    <w:p w14:paraId="11253644" w14:textId="77777777" w:rsidR="00FE2FC6" w:rsidRPr="00FE2FC6" w:rsidRDefault="00FE2FC6" w:rsidP="00052E54">
      <w:pPr>
        <w:widowControl w:val="0"/>
        <w:numPr>
          <w:ilvl w:val="1"/>
          <w:numId w:val="53"/>
        </w:numPr>
        <w:spacing w:before="0" w:after="0"/>
        <w:rPr>
          <w:rFonts w:ascii="Tahoma" w:hAnsi="Tahoma" w:cs="Tahoma"/>
          <w:sz w:val="20"/>
          <w:szCs w:val="20"/>
        </w:rPr>
      </w:pPr>
      <w:r w:rsidRPr="00FE2FC6">
        <w:rPr>
          <w:rFonts w:ascii="Tahoma" w:hAnsi="Tahoma" w:cs="Tahoma"/>
          <w:sz w:val="20"/>
          <w:szCs w:val="20"/>
        </w:rPr>
        <w:t xml:space="preserve">Создавать шаблон уведомлений; </w:t>
      </w:r>
    </w:p>
    <w:p w14:paraId="5B9F968F" w14:textId="77777777" w:rsidR="00FE2FC6" w:rsidRPr="00FE2FC6" w:rsidRDefault="00FE2FC6" w:rsidP="00052E54">
      <w:pPr>
        <w:widowControl w:val="0"/>
        <w:numPr>
          <w:ilvl w:val="1"/>
          <w:numId w:val="53"/>
        </w:numPr>
        <w:spacing w:before="0" w:after="0"/>
        <w:rPr>
          <w:rFonts w:ascii="Tahoma" w:hAnsi="Tahoma" w:cs="Tahoma"/>
          <w:sz w:val="20"/>
          <w:szCs w:val="20"/>
        </w:rPr>
      </w:pPr>
      <w:r w:rsidRPr="00FE2FC6">
        <w:rPr>
          <w:rFonts w:ascii="Tahoma" w:hAnsi="Tahoma" w:cs="Tahoma"/>
          <w:sz w:val="20"/>
          <w:szCs w:val="20"/>
        </w:rPr>
        <w:t xml:space="preserve">Сохранять шаблон уведомлений в виде черновика; </w:t>
      </w:r>
    </w:p>
    <w:p w14:paraId="145FCD36" w14:textId="77777777" w:rsidR="00FE2FC6" w:rsidRPr="00FE2FC6" w:rsidRDefault="00FE2FC6" w:rsidP="00052E54">
      <w:pPr>
        <w:widowControl w:val="0"/>
        <w:numPr>
          <w:ilvl w:val="1"/>
          <w:numId w:val="53"/>
        </w:numPr>
        <w:spacing w:before="0" w:after="0"/>
        <w:rPr>
          <w:rFonts w:ascii="Tahoma" w:hAnsi="Tahoma" w:cs="Tahoma"/>
          <w:sz w:val="20"/>
          <w:szCs w:val="20"/>
        </w:rPr>
      </w:pPr>
      <w:r w:rsidRPr="00FE2FC6">
        <w:rPr>
          <w:rFonts w:ascii="Tahoma" w:hAnsi="Tahoma" w:cs="Tahoma"/>
          <w:sz w:val="20"/>
          <w:szCs w:val="20"/>
        </w:rPr>
        <w:t>Отправлять на согласование шаблон уведомлений;</w:t>
      </w:r>
    </w:p>
    <w:p w14:paraId="3A503B41" w14:textId="77777777" w:rsidR="00FE2FC6" w:rsidRPr="00FE2FC6" w:rsidRDefault="00FE2FC6" w:rsidP="00052E54">
      <w:pPr>
        <w:widowControl w:val="0"/>
        <w:numPr>
          <w:ilvl w:val="1"/>
          <w:numId w:val="53"/>
        </w:numPr>
        <w:spacing w:before="0" w:after="0"/>
        <w:rPr>
          <w:rFonts w:ascii="Tahoma" w:hAnsi="Tahoma" w:cs="Tahoma"/>
          <w:sz w:val="20"/>
          <w:szCs w:val="20"/>
        </w:rPr>
      </w:pPr>
      <w:r w:rsidRPr="00FE2FC6">
        <w:rPr>
          <w:rFonts w:ascii="Tahoma" w:hAnsi="Tahoma" w:cs="Tahoma"/>
          <w:sz w:val="20"/>
          <w:szCs w:val="20"/>
        </w:rPr>
        <w:t xml:space="preserve">Редактировать шаблон уведомлений; </w:t>
      </w:r>
    </w:p>
    <w:p w14:paraId="32FDEDA7" w14:textId="77777777" w:rsidR="00FE2FC6" w:rsidRPr="00FE2FC6" w:rsidRDefault="00FE2FC6" w:rsidP="00052E54">
      <w:pPr>
        <w:widowControl w:val="0"/>
        <w:numPr>
          <w:ilvl w:val="1"/>
          <w:numId w:val="53"/>
        </w:numPr>
        <w:spacing w:before="0" w:after="0"/>
        <w:rPr>
          <w:rFonts w:ascii="Tahoma" w:hAnsi="Tahoma" w:cs="Tahoma"/>
          <w:sz w:val="20"/>
          <w:szCs w:val="20"/>
        </w:rPr>
      </w:pPr>
      <w:r w:rsidRPr="00FE2FC6">
        <w:rPr>
          <w:rFonts w:ascii="Tahoma" w:hAnsi="Tahoma" w:cs="Tahoma"/>
          <w:sz w:val="20"/>
          <w:szCs w:val="20"/>
        </w:rPr>
        <w:t>Возобновлять/останавливать рассылку уведомлений;</w:t>
      </w:r>
    </w:p>
    <w:p w14:paraId="5292EC9E" w14:textId="77777777" w:rsidR="00FE2FC6" w:rsidRPr="00FE2FC6" w:rsidRDefault="00FE2FC6" w:rsidP="00052E54">
      <w:pPr>
        <w:widowControl w:val="0"/>
        <w:numPr>
          <w:ilvl w:val="1"/>
          <w:numId w:val="53"/>
        </w:numPr>
        <w:spacing w:before="0" w:after="0"/>
        <w:rPr>
          <w:rFonts w:ascii="Tahoma" w:hAnsi="Tahoma" w:cs="Tahoma"/>
          <w:sz w:val="20"/>
          <w:szCs w:val="20"/>
        </w:rPr>
      </w:pPr>
      <w:r w:rsidRPr="00FE2FC6">
        <w:rPr>
          <w:rFonts w:ascii="Tahoma" w:hAnsi="Tahoma" w:cs="Tahoma"/>
          <w:sz w:val="20"/>
          <w:szCs w:val="20"/>
        </w:rPr>
        <w:t>Переводить в архив шаблон уведомлений;</w:t>
      </w:r>
    </w:p>
    <w:p w14:paraId="698C5824" w14:textId="77777777" w:rsidR="00FE2FC6" w:rsidRPr="00FE2FC6" w:rsidRDefault="00FE2FC6" w:rsidP="00052E54">
      <w:pPr>
        <w:widowControl w:val="0"/>
        <w:numPr>
          <w:ilvl w:val="1"/>
          <w:numId w:val="53"/>
        </w:numPr>
        <w:spacing w:before="0" w:after="0"/>
        <w:rPr>
          <w:rFonts w:ascii="Tahoma" w:hAnsi="Tahoma" w:cs="Tahoma"/>
          <w:sz w:val="20"/>
          <w:szCs w:val="20"/>
        </w:rPr>
      </w:pPr>
      <w:r w:rsidRPr="00FE2FC6">
        <w:rPr>
          <w:rFonts w:ascii="Tahoma" w:hAnsi="Tahoma" w:cs="Tahoma"/>
          <w:sz w:val="20"/>
          <w:szCs w:val="20"/>
        </w:rPr>
        <w:t>Менять маршрут согласования;</w:t>
      </w:r>
    </w:p>
    <w:p w14:paraId="481E48C0" w14:textId="77777777" w:rsidR="00FE2FC6" w:rsidRPr="00FE2FC6" w:rsidRDefault="00FE2FC6" w:rsidP="00052E54">
      <w:pPr>
        <w:widowControl w:val="0"/>
        <w:numPr>
          <w:ilvl w:val="1"/>
          <w:numId w:val="53"/>
        </w:numPr>
        <w:spacing w:before="0" w:after="0"/>
        <w:rPr>
          <w:rFonts w:ascii="Tahoma" w:hAnsi="Tahoma" w:cs="Tahoma"/>
          <w:sz w:val="20"/>
          <w:szCs w:val="20"/>
        </w:rPr>
      </w:pPr>
      <w:r w:rsidRPr="00FE2FC6">
        <w:rPr>
          <w:rFonts w:ascii="Tahoma" w:hAnsi="Tahoma" w:cs="Tahoma"/>
          <w:sz w:val="20"/>
          <w:szCs w:val="20"/>
        </w:rPr>
        <w:t>Заменять согласующее лицо;</w:t>
      </w:r>
    </w:p>
    <w:p w14:paraId="4CD9C843" w14:textId="77777777" w:rsidR="00FE2FC6" w:rsidRPr="00FE2FC6" w:rsidRDefault="00FE2FC6" w:rsidP="00052E54">
      <w:pPr>
        <w:widowControl w:val="0"/>
        <w:numPr>
          <w:ilvl w:val="1"/>
          <w:numId w:val="53"/>
        </w:numPr>
        <w:spacing w:before="0"/>
        <w:rPr>
          <w:rFonts w:ascii="Tahoma" w:hAnsi="Tahoma" w:cs="Tahoma"/>
          <w:sz w:val="20"/>
          <w:szCs w:val="20"/>
        </w:rPr>
      </w:pPr>
      <w:r w:rsidRPr="00FE2FC6">
        <w:rPr>
          <w:rFonts w:ascii="Tahoma" w:hAnsi="Tahoma" w:cs="Tahoma"/>
          <w:sz w:val="20"/>
          <w:szCs w:val="20"/>
        </w:rPr>
        <w:t>Наделять полномочиями других пользователей всеми доступными ролями в системе.</w:t>
      </w:r>
    </w:p>
    <w:p w14:paraId="59E49C5D" w14:textId="77777777" w:rsidR="00FE2FC6" w:rsidRPr="00FE2FC6" w:rsidRDefault="00FE2FC6" w:rsidP="00FE2FC6">
      <w:pPr>
        <w:widowControl w:val="0"/>
        <w:ind w:left="2160"/>
        <w:rPr>
          <w:rFonts w:ascii="Tahoma" w:hAnsi="Tahoma" w:cs="Tahoma"/>
          <w:sz w:val="20"/>
          <w:szCs w:val="20"/>
        </w:rPr>
      </w:pPr>
    </w:p>
    <w:p w14:paraId="324F7673" w14:textId="77777777" w:rsidR="00FE2FC6" w:rsidRPr="00FE2FC6" w:rsidRDefault="00FE2FC6" w:rsidP="005430BC">
      <w:pPr>
        <w:keepNext/>
        <w:keepLines/>
        <w:numPr>
          <w:ilvl w:val="2"/>
          <w:numId w:val="201"/>
        </w:numPr>
        <w:outlineLvl w:val="2"/>
        <w:rPr>
          <w:rFonts w:ascii="Tahoma" w:hAnsi="Tahoma" w:cs="Tahoma"/>
          <w:b/>
          <w:sz w:val="20"/>
          <w:szCs w:val="20"/>
        </w:rPr>
      </w:pPr>
      <w:bookmarkStart w:id="175" w:name="_Toc120812595"/>
      <w:r w:rsidRPr="00FE2FC6">
        <w:rPr>
          <w:rFonts w:ascii="Tahoma" w:hAnsi="Tahoma" w:cs="Tahoma"/>
          <w:b/>
          <w:sz w:val="20"/>
          <w:szCs w:val="20"/>
        </w:rPr>
        <w:t>Описание интерфейса модуля «Информирование»</w:t>
      </w:r>
      <w:bookmarkEnd w:id="175"/>
    </w:p>
    <w:p w14:paraId="2D7FEB60" w14:textId="77777777" w:rsidR="00FE2FC6" w:rsidRPr="00FE2FC6" w:rsidRDefault="00FE2FC6" w:rsidP="00FE2FC6">
      <w:pPr>
        <w:rPr>
          <w:rFonts w:ascii="Tahoma" w:hAnsi="Tahoma" w:cs="Tahoma"/>
          <w:sz w:val="20"/>
          <w:szCs w:val="20"/>
        </w:rPr>
      </w:pPr>
      <w:r w:rsidRPr="00FE2FC6">
        <w:rPr>
          <w:rFonts w:ascii="Tahoma" w:hAnsi="Tahoma" w:cs="Tahoma"/>
          <w:sz w:val="20"/>
          <w:szCs w:val="20"/>
        </w:rPr>
        <w:t>Раздел “Рассылки” дает возможность управлять функциями рассылки и создания шаблонов уведомлений.</w:t>
      </w:r>
    </w:p>
    <w:p w14:paraId="1F75944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Пользовательский интерфейс позволяет:</w:t>
      </w:r>
    </w:p>
    <w:p w14:paraId="7CC6F9F4" w14:textId="77777777" w:rsidR="00FE2FC6" w:rsidRPr="00FE2FC6" w:rsidRDefault="00FE2FC6" w:rsidP="005430BC">
      <w:pPr>
        <w:widowControl w:val="0"/>
        <w:numPr>
          <w:ilvl w:val="0"/>
          <w:numId w:val="114"/>
        </w:numPr>
        <w:spacing w:after="0"/>
        <w:rPr>
          <w:rFonts w:ascii="Tahoma" w:hAnsi="Tahoma" w:cs="Tahoma"/>
          <w:sz w:val="20"/>
          <w:szCs w:val="20"/>
        </w:rPr>
      </w:pPr>
      <w:r w:rsidRPr="00FE2FC6">
        <w:rPr>
          <w:rFonts w:ascii="Tahoma" w:hAnsi="Tahoma" w:cs="Tahoma"/>
          <w:sz w:val="20"/>
          <w:szCs w:val="20"/>
        </w:rPr>
        <w:t>Создавать шаблон уведомлений;</w:t>
      </w:r>
    </w:p>
    <w:p w14:paraId="786FF761" w14:textId="77777777" w:rsidR="00FE2FC6" w:rsidRPr="00FE2FC6" w:rsidRDefault="00FE2FC6" w:rsidP="005430BC">
      <w:pPr>
        <w:widowControl w:val="0"/>
        <w:numPr>
          <w:ilvl w:val="0"/>
          <w:numId w:val="114"/>
        </w:numPr>
        <w:spacing w:before="0" w:after="0"/>
        <w:rPr>
          <w:rFonts w:ascii="Tahoma" w:hAnsi="Tahoma" w:cs="Tahoma"/>
          <w:sz w:val="20"/>
          <w:szCs w:val="20"/>
        </w:rPr>
      </w:pPr>
      <w:r w:rsidRPr="00FE2FC6">
        <w:rPr>
          <w:rFonts w:ascii="Tahoma" w:hAnsi="Tahoma" w:cs="Tahoma"/>
          <w:sz w:val="20"/>
          <w:szCs w:val="20"/>
        </w:rPr>
        <w:t xml:space="preserve">Управлять шаблонами уведомлений: </w:t>
      </w:r>
    </w:p>
    <w:p w14:paraId="7A723A3F" w14:textId="77777777" w:rsidR="00FE2FC6" w:rsidRPr="00FE2FC6" w:rsidRDefault="00FE2FC6" w:rsidP="005430BC">
      <w:pPr>
        <w:widowControl w:val="0"/>
        <w:numPr>
          <w:ilvl w:val="1"/>
          <w:numId w:val="114"/>
        </w:numPr>
        <w:spacing w:before="0" w:after="0"/>
        <w:rPr>
          <w:rFonts w:ascii="Tahoma" w:hAnsi="Tahoma" w:cs="Tahoma"/>
          <w:sz w:val="20"/>
          <w:szCs w:val="20"/>
        </w:rPr>
      </w:pPr>
      <w:r w:rsidRPr="00FE2FC6">
        <w:rPr>
          <w:rFonts w:ascii="Tahoma" w:hAnsi="Tahoma" w:cs="Tahoma"/>
          <w:sz w:val="20"/>
          <w:szCs w:val="20"/>
        </w:rPr>
        <w:t>Запускать;</w:t>
      </w:r>
    </w:p>
    <w:p w14:paraId="0B318664" w14:textId="77777777" w:rsidR="00FE2FC6" w:rsidRPr="00FE2FC6" w:rsidRDefault="00FE2FC6" w:rsidP="005430BC">
      <w:pPr>
        <w:widowControl w:val="0"/>
        <w:numPr>
          <w:ilvl w:val="1"/>
          <w:numId w:val="114"/>
        </w:numPr>
        <w:spacing w:before="0" w:after="0"/>
        <w:rPr>
          <w:rFonts w:ascii="Tahoma" w:hAnsi="Tahoma" w:cs="Tahoma"/>
          <w:sz w:val="20"/>
          <w:szCs w:val="20"/>
        </w:rPr>
      </w:pPr>
      <w:r w:rsidRPr="00FE2FC6">
        <w:rPr>
          <w:rFonts w:ascii="Tahoma" w:hAnsi="Tahoma" w:cs="Tahoma"/>
          <w:sz w:val="20"/>
          <w:szCs w:val="20"/>
        </w:rPr>
        <w:t>Отзывать;</w:t>
      </w:r>
    </w:p>
    <w:p w14:paraId="05FD556A" w14:textId="77777777" w:rsidR="00FE2FC6" w:rsidRPr="00FE2FC6" w:rsidRDefault="00FE2FC6" w:rsidP="005430BC">
      <w:pPr>
        <w:widowControl w:val="0"/>
        <w:numPr>
          <w:ilvl w:val="1"/>
          <w:numId w:val="114"/>
        </w:numPr>
        <w:spacing w:before="0" w:after="0"/>
        <w:rPr>
          <w:rFonts w:ascii="Tahoma" w:hAnsi="Tahoma" w:cs="Tahoma"/>
          <w:sz w:val="20"/>
          <w:szCs w:val="20"/>
        </w:rPr>
      </w:pPr>
      <w:r w:rsidRPr="00FE2FC6">
        <w:rPr>
          <w:rFonts w:ascii="Tahoma" w:hAnsi="Tahoma" w:cs="Tahoma"/>
          <w:sz w:val="20"/>
          <w:szCs w:val="20"/>
        </w:rPr>
        <w:t>Редактировать;</w:t>
      </w:r>
    </w:p>
    <w:p w14:paraId="62C287FE" w14:textId="77777777" w:rsidR="00FE2FC6" w:rsidRPr="00FE2FC6" w:rsidRDefault="00FE2FC6" w:rsidP="005430BC">
      <w:pPr>
        <w:widowControl w:val="0"/>
        <w:numPr>
          <w:ilvl w:val="1"/>
          <w:numId w:val="114"/>
        </w:numPr>
        <w:spacing w:before="0" w:after="0"/>
        <w:rPr>
          <w:rFonts w:ascii="Tahoma" w:hAnsi="Tahoma" w:cs="Tahoma"/>
          <w:sz w:val="20"/>
          <w:szCs w:val="20"/>
        </w:rPr>
      </w:pPr>
      <w:r w:rsidRPr="00FE2FC6">
        <w:rPr>
          <w:rFonts w:ascii="Tahoma" w:hAnsi="Tahoma" w:cs="Tahoma"/>
          <w:sz w:val="20"/>
          <w:szCs w:val="20"/>
        </w:rPr>
        <w:t>Согласовывать;</w:t>
      </w:r>
    </w:p>
    <w:p w14:paraId="5BE7F5DC" w14:textId="77777777" w:rsidR="00FE2FC6" w:rsidRPr="00FE2FC6" w:rsidRDefault="00FE2FC6" w:rsidP="005430BC">
      <w:pPr>
        <w:widowControl w:val="0"/>
        <w:numPr>
          <w:ilvl w:val="1"/>
          <w:numId w:val="114"/>
        </w:numPr>
        <w:spacing w:before="0" w:after="0"/>
        <w:rPr>
          <w:rFonts w:ascii="Tahoma" w:hAnsi="Tahoma" w:cs="Tahoma"/>
          <w:sz w:val="20"/>
          <w:szCs w:val="20"/>
        </w:rPr>
      </w:pPr>
      <w:r w:rsidRPr="00FE2FC6">
        <w:rPr>
          <w:rFonts w:ascii="Tahoma" w:hAnsi="Tahoma" w:cs="Tahoma"/>
          <w:sz w:val="20"/>
          <w:szCs w:val="20"/>
        </w:rPr>
        <w:t>Отклонять;</w:t>
      </w:r>
    </w:p>
    <w:p w14:paraId="6CCFE9E9" w14:textId="77777777" w:rsidR="00FE2FC6" w:rsidRPr="00FE2FC6" w:rsidRDefault="00FE2FC6" w:rsidP="005430BC">
      <w:pPr>
        <w:widowControl w:val="0"/>
        <w:numPr>
          <w:ilvl w:val="1"/>
          <w:numId w:val="114"/>
        </w:numPr>
        <w:spacing w:before="0" w:after="0"/>
        <w:rPr>
          <w:rFonts w:ascii="Tahoma" w:hAnsi="Tahoma" w:cs="Tahoma"/>
          <w:sz w:val="20"/>
          <w:szCs w:val="20"/>
        </w:rPr>
      </w:pPr>
      <w:r w:rsidRPr="00FE2FC6">
        <w:rPr>
          <w:rFonts w:ascii="Tahoma" w:hAnsi="Tahoma" w:cs="Tahoma"/>
          <w:sz w:val="20"/>
          <w:szCs w:val="20"/>
        </w:rPr>
        <w:t>Останавливать;</w:t>
      </w:r>
    </w:p>
    <w:p w14:paraId="7F4D8C8C" w14:textId="77777777" w:rsidR="00FE2FC6" w:rsidRPr="00FE2FC6" w:rsidRDefault="00FE2FC6" w:rsidP="005430BC">
      <w:pPr>
        <w:widowControl w:val="0"/>
        <w:numPr>
          <w:ilvl w:val="1"/>
          <w:numId w:val="114"/>
        </w:numPr>
        <w:spacing w:before="0" w:after="0"/>
        <w:rPr>
          <w:rFonts w:ascii="Tahoma" w:hAnsi="Tahoma" w:cs="Tahoma"/>
          <w:sz w:val="20"/>
          <w:szCs w:val="20"/>
        </w:rPr>
      </w:pPr>
      <w:r w:rsidRPr="00FE2FC6">
        <w:rPr>
          <w:rFonts w:ascii="Tahoma" w:hAnsi="Tahoma" w:cs="Tahoma"/>
          <w:sz w:val="20"/>
          <w:szCs w:val="20"/>
        </w:rPr>
        <w:t>Убирать в архив (Библиотека шаблонов);</w:t>
      </w:r>
    </w:p>
    <w:p w14:paraId="5D15CF45" w14:textId="77777777" w:rsidR="00FE2FC6" w:rsidRPr="00FE2FC6" w:rsidRDefault="00FE2FC6" w:rsidP="005430BC">
      <w:pPr>
        <w:widowControl w:val="0"/>
        <w:numPr>
          <w:ilvl w:val="1"/>
          <w:numId w:val="114"/>
        </w:numPr>
        <w:spacing w:before="0" w:after="0"/>
        <w:rPr>
          <w:rFonts w:ascii="Tahoma" w:hAnsi="Tahoma" w:cs="Tahoma"/>
          <w:sz w:val="20"/>
          <w:szCs w:val="20"/>
        </w:rPr>
      </w:pPr>
      <w:r w:rsidRPr="00FE2FC6">
        <w:rPr>
          <w:rFonts w:ascii="Tahoma" w:hAnsi="Tahoma" w:cs="Tahoma"/>
          <w:sz w:val="20"/>
          <w:szCs w:val="20"/>
        </w:rPr>
        <w:t>Доставать из архива (Библиотека шаблонов).</w:t>
      </w:r>
    </w:p>
    <w:p w14:paraId="28BD6003" w14:textId="77777777" w:rsidR="00FE2FC6" w:rsidRPr="00FE2FC6" w:rsidRDefault="00FE2FC6" w:rsidP="005430BC">
      <w:pPr>
        <w:widowControl w:val="0"/>
        <w:numPr>
          <w:ilvl w:val="0"/>
          <w:numId w:val="114"/>
        </w:numPr>
        <w:spacing w:before="0" w:after="0"/>
        <w:rPr>
          <w:rFonts w:ascii="Tahoma" w:hAnsi="Tahoma" w:cs="Tahoma"/>
          <w:sz w:val="20"/>
          <w:szCs w:val="20"/>
        </w:rPr>
      </w:pPr>
      <w:r w:rsidRPr="00FE2FC6">
        <w:rPr>
          <w:rFonts w:ascii="Tahoma" w:hAnsi="Tahoma" w:cs="Tahoma"/>
          <w:sz w:val="20"/>
          <w:szCs w:val="20"/>
        </w:rPr>
        <w:t>Создавать логирование процедур уведомлений;</w:t>
      </w:r>
    </w:p>
    <w:p w14:paraId="041913AF" w14:textId="77777777" w:rsidR="00FE2FC6" w:rsidRPr="00FE2FC6" w:rsidRDefault="00FE2FC6" w:rsidP="005430BC">
      <w:pPr>
        <w:widowControl w:val="0"/>
        <w:numPr>
          <w:ilvl w:val="0"/>
          <w:numId w:val="114"/>
        </w:numPr>
        <w:spacing w:before="0" w:after="0"/>
        <w:rPr>
          <w:rFonts w:ascii="Tahoma" w:hAnsi="Tahoma" w:cs="Tahoma"/>
          <w:sz w:val="20"/>
          <w:szCs w:val="20"/>
        </w:rPr>
      </w:pPr>
      <w:r w:rsidRPr="00FE2FC6">
        <w:rPr>
          <w:rFonts w:ascii="Tahoma" w:hAnsi="Tahoma" w:cs="Tahoma"/>
          <w:sz w:val="20"/>
          <w:szCs w:val="20"/>
        </w:rPr>
        <w:t>Назначать роли для управления шаблонами уведомлений;</w:t>
      </w:r>
    </w:p>
    <w:p w14:paraId="5114C3B7" w14:textId="77777777" w:rsidR="00FE2FC6" w:rsidRPr="00FE2FC6" w:rsidRDefault="00FE2FC6" w:rsidP="005430BC">
      <w:pPr>
        <w:widowControl w:val="0"/>
        <w:numPr>
          <w:ilvl w:val="0"/>
          <w:numId w:val="114"/>
        </w:numPr>
        <w:spacing w:before="0" w:after="0"/>
        <w:rPr>
          <w:rFonts w:ascii="Tahoma" w:hAnsi="Tahoma" w:cs="Tahoma"/>
          <w:sz w:val="20"/>
          <w:szCs w:val="20"/>
        </w:rPr>
      </w:pPr>
      <w:r w:rsidRPr="00FE2FC6">
        <w:rPr>
          <w:rFonts w:ascii="Tahoma" w:hAnsi="Tahoma" w:cs="Tahoma"/>
          <w:sz w:val="20"/>
          <w:szCs w:val="20"/>
        </w:rPr>
        <w:t>Выгружать отчеты уведомлений по различным параметрам выборки;</w:t>
      </w:r>
    </w:p>
    <w:p w14:paraId="24A52497" w14:textId="77777777" w:rsidR="00FE2FC6" w:rsidRPr="00FE2FC6" w:rsidRDefault="00FE2FC6" w:rsidP="005430BC">
      <w:pPr>
        <w:widowControl w:val="0"/>
        <w:numPr>
          <w:ilvl w:val="0"/>
          <w:numId w:val="114"/>
        </w:numPr>
        <w:spacing w:before="0"/>
        <w:rPr>
          <w:rFonts w:ascii="Tahoma" w:hAnsi="Tahoma" w:cs="Tahoma"/>
          <w:sz w:val="20"/>
          <w:szCs w:val="20"/>
        </w:rPr>
      </w:pPr>
      <w:r w:rsidRPr="00FE2FC6">
        <w:rPr>
          <w:rFonts w:ascii="Tahoma" w:hAnsi="Tahoma" w:cs="Tahoma"/>
          <w:sz w:val="20"/>
          <w:szCs w:val="20"/>
        </w:rPr>
        <w:t>Уведомлять пользователя о приближении окончания сроков информирования, об изменении статуса шаблона и т.д.;</w:t>
      </w:r>
    </w:p>
    <w:p w14:paraId="6E7977E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Подробно о возможностях и полномочиях пользователей раздела “Рассылки”, описано в п.5.1.4. “Ролевая модель пользователя”.</w:t>
      </w:r>
    </w:p>
    <w:p w14:paraId="44FA3BA7" w14:textId="77777777" w:rsidR="00FE2FC6" w:rsidRPr="00FE2FC6" w:rsidRDefault="00FE2FC6" w:rsidP="00FE2FC6">
      <w:pPr>
        <w:rPr>
          <w:rFonts w:ascii="Tahoma" w:hAnsi="Tahoma" w:cs="Tahoma"/>
          <w:sz w:val="20"/>
          <w:szCs w:val="20"/>
        </w:rPr>
      </w:pPr>
      <w:r w:rsidRPr="00FE2FC6">
        <w:rPr>
          <w:rFonts w:ascii="Tahoma" w:hAnsi="Tahoma" w:cs="Tahoma"/>
          <w:b/>
          <w:sz w:val="20"/>
          <w:szCs w:val="20"/>
        </w:rPr>
        <w:t xml:space="preserve">Важно! </w:t>
      </w:r>
      <w:r w:rsidRPr="00FE2FC6">
        <w:rPr>
          <w:rFonts w:ascii="Tahoma" w:hAnsi="Tahoma" w:cs="Tahoma"/>
          <w:sz w:val="20"/>
          <w:szCs w:val="20"/>
        </w:rPr>
        <w:t xml:space="preserve">Предусмотреть валидацию данных при рассылке уведомлений. </w:t>
      </w:r>
    </w:p>
    <w:p w14:paraId="4ECF4205" w14:textId="77777777" w:rsidR="00FE2FC6" w:rsidRPr="00FE2FC6" w:rsidRDefault="00FE2FC6" w:rsidP="00FE2FC6">
      <w:pPr>
        <w:rPr>
          <w:rFonts w:ascii="Tahoma" w:hAnsi="Tahoma" w:cs="Tahoma"/>
          <w:sz w:val="20"/>
          <w:szCs w:val="20"/>
        </w:rPr>
      </w:pPr>
    </w:p>
    <w:p w14:paraId="0024972E"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 xml:space="preserve">Например: </w:t>
      </w:r>
    </w:p>
    <w:p w14:paraId="16C87FA1" w14:textId="77777777" w:rsidR="00FE2FC6" w:rsidRPr="00FE2FC6" w:rsidRDefault="00FE2FC6" w:rsidP="00052E54">
      <w:pPr>
        <w:numPr>
          <w:ilvl w:val="0"/>
          <w:numId w:val="40"/>
        </w:numPr>
        <w:spacing w:after="0"/>
        <w:rPr>
          <w:rFonts w:ascii="Tahoma" w:hAnsi="Tahoma" w:cs="Tahoma"/>
          <w:sz w:val="20"/>
          <w:szCs w:val="20"/>
        </w:rPr>
      </w:pPr>
      <w:r w:rsidRPr="00FE2FC6">
        <w:rPr>
          <w:rFonts w:ascii="Tahoma" w:hAnsi="Tahoma" w:cs="Tahoma"/>
          <w:sz w:val="20"/>
          <w:szCs w:val="20"/>
        </w:rPr>
        <w:t>Если выбираем способ рассылки через SMS, то обязательно должна проходить проверка по наличию номера телефона Клиента;</w:t>
      </w:r>
    </w:p>
    <w:p w14:paraId="24D4F4A5" w14:textId="77777777" w:rsidR="00FE2FC6" w:rsidRPr="00FE2FC6" w:rsidRDefault="00FE2FC6" w:rsidP="00052E54">
      <w:pPr>
        <w:numPr>
          <w:ilvl w:val="0"/>
          <w:numId w:val="40"/>
        </w:numPr>
        <w:spacing w:before="0"/>
        <w:rPr>
          <w:rFonts w:ascii="Tahoma" w:hAnsi="Tahoma" w:cs="Tahoma"/>
          <w:sz w:val="20"/>
          <w:szCs w:val="20"/>
        </w:rPr>
      </w:pPr>
      <w:r w:rsidRPr="00FE2FC6">
        <w:rPr>
          <w:rFonts w:ascii="Tahoma" w:hAnsi="Tahoma" w:cs="Tahoma"/>
          <w:sz w:val="20"/>
          <w:szCs w:val="20"/>
        </w:rPr>
        <w:t>Если выбираем способ рассылки через мессенджер, то обязательно должна проходить проверка по наличию ID аккаунта мессенджера и т.д.</w:t>
      </w:r>
    </w:p>
    <w:p w14:paraId="18BA25C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На главной странице сервиса должна быть возможность фильтрации всех шаблонов по следующим параметрам: </w:t>
      </w:r>
    </w:p>
    <w:p w14:paraId="38482C6B" w14:textId="77777777" w:rsidR="00FE2FC6" w:rsidRPr="00FE2FC6" w:rsidRDefault="00FE2FC6" w:rsidP="00052E54">
      <w:pPr>
        <w:widowControl w:val="0"/>
        <w:numPr>
          <w:ilvl w:val="0"/>
          <w:numId w:val="29"/>
        </w:numPr>
        <w:spacing w:after="0"/>
        <w:jc w:val="left"/>
        <w:rPr>
          <w:rFonts w:ascii="Tahoma" w:hAnsi="Tahoma" w:cs="Tahoma"/>
          <w:sz w:val="20"/>
          <w:szCs w:val="20"/>
        </w:rPr>
      </w:pPr>
      <w:r w:rsidRPr="00FE2FC6">
        <w:rPr>
          <w:rFonts w:ascii="Tahoma" w:hAnsi="Tahoma" w:cs="Tahoma"/>
          <w:sz w:val="20"/>
          <w:szCs w:val="20"/>
        </w:rPr>
        <w:t>Активный/неактивный;</w:t>
      </w:r>
    </w:p>
    <w:p w14:paraId="43DCD8A4" w14:textId="77777777" w:rsidR="00FE2FC6" w:rsidRPr="00FE2FC6" w:rsidRDefault="00FE2FC6" w:rsidP="00052E54">
      <w:pPr>
        <w:widowControl w:val="0"/>
        <w:numPr>
          <w:ilvl w:val="0"/>
          <w:numId w:val="29"/>
        </w:numPr>
        <w:spacing w:before="0" w:after="0"/>
        <w:jc w:val="left"/>
        <w:rPr>
          <w:rFonts w:ascii="Tahoma" w:hAnsi="Tahoma" w:cs="Tahoma"/>
          <w:sz w:val="20"/>
          <w:szCs w:val="20"/>
        </w:rPr>
      </w:pPr>
      <w:r w:rsidRPr="00FE2FC6">
        <w:rPr>
          <w:rFonts w:ascii="Tahoma" w:hAnsi="Tahoma" w:cs="Tahoma"/>
          <w:sz w:val="20"/>
          <w:szCs w:val="20"/>
        </w:rPr>
        <w:t>Новый (Черновик);</w:t>
      </w:r>
    </w:p>
    <w:p w14:paraId="0A6FE845" w14:textId="77777777" w:rsidR="00FE2FC6" w:rsidRPr="00FE2FC6" w:rsidRDefault="00FE2FC6" w:rsidP="00052E54">
      <w:pPr>
        <w:widowControl w:val="0"/>
        <w:numPr>
          <w:ilvl w:val="0"/>
          <w:numId w:val="29"/>
        </w:numPr>
        <w:spacing w:before="0" w:after="0"/>
        <w:jc w:val="left"/>
        <w:rPr>
          <w:rFonts w:ascii="Tahoma" w:hAnsi="Tahoma" w:cs="Tahoma"/>
          <w:sz w:val="20"/>
          <w:szCs w:val="20"/>
        </w:rPr>
      </w:pPr>
      <w:r w:rsidRPr="00FE2FC6">
        <w:rPr>
          <w:rFonts w:ascii="Tahoma" w:hAnsi="Tahoma" w:cs="Tahoma"/>
          <w:sz w:val="20"/>
          <w:szCs w:val="20"/>
        </w:rPr>
        <w:t>Согласованные ;</w:t>
      </w:r>
    </w:p>
    <w:p w14:paraId="022E46A2" w14:textId="77777777" w:rsidR="00FE2FC6" w:rsidRPr="00FE2FC6" w:rsidRDefault="00FE2FC6" w:rsidP="00052E54">
      <w:pPr>
        <w:widowControl w:val="0"/>
        <w:numPr>
          <w:ilvl w:val="0"/>
          <w:numId w:val="29"/>
        </w:numPr>
        <w:spacing w:before="0" w:after="0"/>
        <w:jc w:val="left"/>
        <w:rPr>
          <w:rFonts w:ascii="Tahoma" w:hAnsi="Tahoma" w:cs="Tahoma"/>
          <w:sz w:val="20"/>
          <w:szCs w:val="20"/>
        </w:rPr>
      </w:pPr>
      <w:r w:rsidRPr="00FE2FC6">
        <w:rPr>
          <w:rFonts w:ascii="Tahoma" w:hAnsi="Tahoma" w:cs="Tahoma"/>
          <w:sz w:val="20"/>
          <w:szCs w:val="20"/>
        </w:rPr>
        <w:t>По дате создания;</w:t>
      </w:r>
    </w:p>
    <w:p w14:paraId="445864BB" w14:textId="77777777" w:rsidR="00FE2FC6" w:rsidRPr="00FE2FC6" w:rsidRDefault="00FE2FC6" w:rsidP="00052E54">
      <w:pPr>
        <w:widowControl w:val="0"/>
        <w:numPr>
          <w:ilvl w:val="0"/>
          <w:numId w:val="29"/>
        </w:numPr>
        <w:spacing w:before="0" w:after="0"/>
        <w:jc w:val="left"/>
        <w:rPr>
          <w:rFonts w:ascii="Tahoma" w:hAnsi="Tahoma" w:cs="Tahoma"/>
          <w:sz w:val="20"/>
          <w:szCs w:val="20"/>
        </w:rPr>
      </w:pPr>
      <w:r w:rsidRPr="00FE2FC6">
        <w:rPr>
          <w:rFonts w:ascii="Tahoma" w:hAnsi="Tahoma" w:cs="Tahoma"/>
          <w:sz w:val="20"/>
          <w:szCs w:val="20"/>
        </w:rPr>
        <w:t>По дате согласования;</w:t>
      </w:r>
    </w:p>
    <w:p w14:paraId="0E1D3667" w14:textId="77777777" w:rsidR="00FE2FC6" w:rsidRPr="00FE2FC6" w:rsidRDefault="00FE2FC6" w:rsidP="00052E54">
      <w:pPr>
        <w:widowControl w:val="0"/>
        <w:numPr>
          <w:ilvl w:val="0"/>
          <w:numId w:val="29"/>
        </w:numPr>
        <w:spacing w:before="0" w:after="0"/>
        <w:jc w:val="left"/>
        <w:rPr>
          <w:rFonts w:ascii="Tahoma" w:hAnsi="Tahoma" w:cs="Tahoma"/>
          <w:sz w:val="20"/>
          <w:szCs w:val="20"/>
        </w:rPr>
      </w:pPr>
      <w:r w:rsidRPr="00FE2FC6">
        <w:rPr>
          <w:rFonts w:ascii="Tahoma" w:hAnsi="Tahoma" w:cs="Tahoma"/>
          <w:sz w:val="20"/>
          <w:szCs w:val="20"/>
        </w:rPr>
        <w:t>Отправленные;</w:t>
      </w:r>
    </w:p>
    <w:p w14:paraId="11BCB715" w14:textId="77777777" w:rsidR="00FE2FC6" w:rsidRPr="00FE2FC6" w:rsidRDefault="00FE2FC6" w:rsidP="00052E54">
      <w:pPr>
        <w:widowControl w:val="0"/>
        <w:numPr>
          <w:ilvl w:val="0"/>
          <w:numId w:val="29"/>
        </w:numPr>
        <w:spacing w:before="0" w:after="0"/>
        <w:jc w:val="left"/>
        <w:rPr>
          <w:rFonts w:ascii="Tahoma" w:hAnsi="Tahoma" w:cs="Tahoma"/>
          <w:sz w:val="20"/>
          <w:szCs w:val="20"/>
        </w:rPr>
      </w:pPr>
      <w:r w:rsidRPr="00FE2FC6">
        <w:rPr>
          <w:rFonts w:ascii="Tahoma" w:hAnsi="Tahoma" w:cs="Tahoma"/>
          <w:sz w:val="20"/>
          <w:szCs w:val="20"/>
        </w:rPr>
        <w:t>Завершенные;</w:t>
      </w:r>
    </w:p>
    <w:p w14:paraId="0FC853CF" w14:textId="77777777" w:rsidR="00FE2FC6" w:rsidRPr="00FE2FC6" w:rsidRDefault="00FE2FC6" w:rsidP="00052E54">
      <w:pPr>
        <w:widowControl w:val="0"/>
        <w:numPr>
          <w:ilvl w:val="0"/>
          <w:numId w:val="29"/>
        </w:numPr>
        <w:spacing w:before="0"/>
        <w:jc w:val="left"/>
        <w:rPr>
          <w:rFonts w:ascii="Tahoma" w:hAnsi="Tahoma" w:cs="Tahoma"/>
          <w:sz w:val="20"/>
          <w:szCs w:val="20"/>
        </w:rPr>
      </w:pPr>
      <w:r w:rsidRPr="00FE2FC6">
        <w:rPr>
          <w:rFonts w:ascii="Tahoma" w:hAnsi="Tahoma" w:cs="Tahoma"/>
          <w:sz w:val="20"/>
          <w:szCs w:val="20"/>
        </w:rPr>
        <w:t>Архив;</w:t>
      </w:r>
    </w:p>
    <w:p w14:paraId="1343E20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Необходимо предусмотреть в дальнейшем, в случае модернизации системы, расширение параметров фильтрации.</w:t>
      </w:r>
    </w:p>
    <w:p w14:paraId="2E41DD83" w14:textId="35012C48" w:rsidR="00FE2FC6" w:rsidRPr="00FE2FC6" w:rsidRDefault="00FE2FC6" w:rsidP="00FE2FC6">
      <w:pPr>
        <w:widowControl w:val="0"/>
        <w:rPr>
          <w:rFonts w:ascii="Tahoma" w:hAnsi="Tahoma" w:cs="Tahoma"/>
          <w:sz w:val="20"/>
          <w:szCs w:val="20"/>
        </w:rPr>
      </w:pPr>
      <w:r w:rsidRPr="00FE2FC6">
        <w:rPr>
          <w:rFonts w:ascii="Tahoma" w:hAnsi="Tahoma" w:cs="Tahoma"/>
          <w:b/>
          <w:sz w:val="20"/>
          <w:szCs w:val="20"/>
        </w:rPr>
        <w:t>Важно!</w:t>
      </w:r>
      <w:r w:rsidRPr="00FE2FC6">
        <w:rPr>
          <w:rFonts w:ascii="Tahoma" w:hAnsi="Tahoma" w:cs="Tahoma"/>
          <w:sz w:val="20"/>
          <w:szCs w:val="20"/>
        </w:rPr>
        <w:t xml:space="preserve"> Все шаблоны должны быть разделены на цвета, например</w:t>
      </w:r>
      <w:r w:rsidR="00F64CAF">
        <w:rPr>
          <w:rFonts w:ascii="Tahoma" w:hAnsi="Tahoma" w:cs="Tahoma"/>
          <w:sz w:val="20"/>
          <w:szCs w:val="20"/>
          <w:lang w:val="ru-RU"/>
        </w:rPr>
        <w:t>,</w:t>
      </w:r>
      <w:r w:rsidRPr="00FE2FC6">
        <w:rPr>
          <w:rFonts w:ascii="Tahoma" w:hAnsi="Tahoma" w:cs="Tahoma"/>
          <w:sz w:val="20"/>
          <w:szCs w:val="20"/>
        </w:rPr>
        <w:t xml:space="preserve"> исходящие- желтый цвет, входящие -зеленый цвет, архив бледно серый.</w:t>
      </w:r>
    </w:p>
    <w:p w14:paraId="2FDBB751" w14:textId="503B3E43" w:rsidR="00FE2FC6" w:rsidRPr="00FE2FC6" w:rsidRDefault="00FE2FC6" w:rsidP="00FE2FC6">
      <w:pPr>
        <w:widowControl w:val="0"/>
        <w:rPr>
          <w:rFonts w:ascii="Tahoma" w:hAnsi="Tahoma" w:cs="Tahoma"/>
          <w:sz w:val="20"/>
          <w:szCs w:val="20"/>
        </w:rPr>
      </w:pPr>
      <w:r w:rsidRPr="00FE2FC6">
        <w:rPr>
          <w:rFonts w:ascii="Tahoma" w:hAnsi="Tahoma" w:cs="Tahoma"/>
          <w:sz w:val="20"/>
          <w:szCs w:val="20"/>
        </w:rPr>
        <w:t>В случае, если уведом</w:t>
      </w:r>
      <w:r w:rsidR="00F64CAF">
        <w:rPr>
          <w:rFonts w:ascii="Tahoma" w:hAnsi="Tahoma" w:cs="Tahoma"/>
          <w:sz w:val="20"/>
          <w:szCs w:val="20"/>
        </w:rPr>
        <w:t>ление было остановлено по какой-</w:t>
      </w:r>
      <w:r w:rsidRPr="00FE2FC6">
        <w:rPr>
          <w:rFonts w:ascii="Tahoma" w:hAnsi="Tahoma" w:cs="Tahoma"/>
          <w:sz w:val="20"/>
          <w:szCs w:val="20"/>
        </w:rPr>
        <w:t xml:space="preserve">либо причине и не было перезапущено в течении месяца, то данное уведомление должно уйти в архив. </w:t>
      </w:r>
    </w:p>
    <w:p w14:paraId="1B147844" w14:textId="77777777" w:rsidR="00FE2FC6" w:rsidRPr="00FE2FC6" w:rsidRDefault="00FE2FC6" w:rsidP="00FE2FC6">
      <w:pPr>
        <w:widowControl w:val="0"/>
        <w:rPr>
          <w:rFonts w:ascii="Tahoma" w:hAnsi="Tahoma" w:cs="Tahoma"/>
          <w:sz w:val="20"/>
          <w:szCs w:val="20"/>
        </w:rPr>
      </w:pPr>
      <w:r w:rsidRPr="00FE2FC6">
        <w:rPr>
          <w:rFonts w:ascii="Tahoma" w:hAnsi="Tahoma" w:cs="Tahoma"/>
          <w:b/>
          <w:sz w:val="20"/>
          <w:szCs w:val="20"/>
        </w:rPr>
        <w:t xml:space="preserve">Важно! </w:t>
      </w:r>
      <w:r w:rsidRPr="00FE2FC6">
        <w:rPr>
          <w:rFonts w:ascii="Tahoma" w:hAnsi="Tahoma" w:cs="Tahoma"/>
          <w:sz w:val="20"/>
          <w:szCs w:val="20"/>
        </w:rPr>
        <w:t>Все действия пользователя должны быть через предупреждение.</w:t>
      </w:r>
    </w:p>
    <w:p w14:paraId="7B569A5F" w14:textId="77777777" w:rsidR="00FE2FC6" w:rsidRPr="00FE2FC6" w:rsidRDefault="00FE2FC6" w:rsidP="00FE2FC6">
      <w:pPr>
        <w:widowControl w:val="0"/>
        <w:rPr>
          <w:rFonts w:ascii="Tahoma" w:hAnsi="Tahoma" w:cs="Tahoma"/>
          <w:b/>
          <w:i/>
          <w:sz w:val="20"/>
          <w:szCs w:val="20"/>
        </w:rPr>
      </w:pPr>
      <w:r w:rsidRPr="00FE2FC6">
        <w:rPr>
          <w:rFonts w:ascii="Tahoma" w:hAnsi="Tahoma" w:cs="Tahoma"/>
          <w:b/>
          <w:sz w:val="20"/>
          <w:szCs w:val="20"/>
        </w:rPr>
        <w:t>Например:</w:t>
      </w:r>
      <w:r w:rsidRPr="00FE2FC6">
        <w:rPr>
          <w:rFonts w:ascii="Tahoma" w:hAnsi="Tahoma" w:cs="Tahoma"/>
          <w:b/>
          <w:i/>
          <w:sz w:val="20"/>
          <w:szCs w:val="20"/>
        </w:rPr>
        <w:t xml:space="preserve"> </w:t>
      </w:r>
    </w:p>
    <w:p w14:paraId="446D2E44" w14:textId="77777777" w:rsidR="00FE2FC6" w:rsidRPr="00FE2FC6" w:rsidRDefault="00FE2FC6" w:rsidP="00052E54">
      <w:pPr>
        <w:widowControl w:val="0"/>
        <w:numPr>
          <w:ilvl w:val="0"/>
          <w:numId w:val="67"/>
        </w:numPr>
        <w:spacing w:after="0"/>
        <w:rPr>
          <w:rFonts w:ascii="Tahoma" w:hAnsi="Tahoma" w:cs="Tahoma"/>
          <w:sz w:val="20"/>
          <w:szCs w:val="20"/>
        </w:rPr>
      </w:pPr>
      <w:r w:rsidRPr="00FE2FC6">
        <w:rPr>
          <w:rFonts w:ascii="Tahoma" w:hAnsi="Tahoma" w:cs="Tahoma"/>
          <w:sz w:val="20"/>
          <w:szCs w:val="20"/>
        </w:rPr>
        <w:t>Вы уверены, что хотите остановить рассылку?</w:t>
      </w:r>
    </w:p>
    <w:p w14:paraId="2B94B501" w14:textId="77777777" w:rsidR="00FE2FC6" w:rsidRPr="00FE2FC6" w:rsidRDefault="00FE2FC6" w:rsidP="00052E54">
      <w:pPr>
        <w:widowControl w:val="0"/>
        <w:numPr>
          <w:ilvl w:val="0"/>
          <w:numId w:val="67"/>
        </w:numPr>
        <w:spacing w:before="0"/>
        <w:rPr>
          <w:rFonts w:ascii="Tahoma" w:hAnsi="Tahoma" w:cs="Tahoma"/>
          <w:sz w:val="20"/>
          <w:szCs w:val="20"/>
        </w:rPr>
      </w:pPr>
      <w:r w:rsidRPr="00FE2FC6">
        <w:rPr>
          <w:rFonts w:ascii="Tahoma" w:hAnsi="Tahoma" w:cs="Tahoma"/>
          <w:sz w:val="20"/>
          <w:szCs w:val="20"/>
        </w:rPr>
        <w:t>Вы уверены, что хотите удалить шаблон и т.д.?</w:t>
      </w:r>
    </w:p>
    <w:p w14:paraId="02F0BA17" w14:textId="77777777" w:rsidR="00FE2FC6" w:rsidRPr="00FE2FC6" w:rsidRDefault="00FE2FC6" w:rsidP="00FE2FC6">
      <w:pPr>
        <w:widowControl w:val="0"/>
        <w:ind w:left="720"/>
        <w:rPr>
          <w:rFonts w:ascii="Tahoma" w:hAnsi="Tahoma" w:cs="Tahoma"/>
          <w:sz w:val="20"/>
          <w:szCs w:val="20"/>
        </w:rPr>
      </w:pPr>
    </w:p>
    <w:p w14:paraId="681FA5D9" w14:textId="77777777" w:rsidR="00FE2FC6" w:rsidRPr="00FE2FC6" w:rsidRDefault="00FE2FC6" w:rsidP="005430BC">
      <w:pPr>
        <w:keepNext/>
        <w:keepLines/>
        <w:numPr>
          <w:ilvl w:val="3"/>
          <w:numId w:val="201"/>
        </w:numPr>
        <w:outlineLvl w:val="3"/>
        <w:rPr>
          <w:rFonts w:ascii="Tahoma" w:hAnsi="Tahoma" w:cs="Tahoma"/>
          <w:b/>
          <w:sz w:val="20"/>
          <w:szCs w:val="20"/>
        </w:rPr>
      </w:pPr>
      <w:bookmarkStart w:id="176" w:name="_Toc120812596"/>
      <w:r w:rsidRPr="00FE2FC6">
        <w:rPr>
          <w:rFonts w:ascii="Tahoma" w:hAnsi="Tahoma" w:cs="Tahoma"/>
          <w:b/>
          <w:sz w:val="20"/>
          <w:szCs w:val="20"/>
        </w:rPr>
        <w:t>Интерфейс инициатора</w:t>
      </w:r>
      <w:bookmarkEnd w:id="176"/>
    </w:p>
    <w:p w14:paraId="212A5718" w14:textId="77777777" w:rsidR="00FE2FC6" w:rsidRPr="00FE2FC6" w:rsidRDefault="00FE2FC6" w:rsidP="00FE2FC6">
      <w:pPr>
        <w:rPr>
          <w:rFonts w:ascii="Tahoma" w:hAnsi="Tahoma" w:cs="Tahoma"/>
          <w:sz w:val="20"/>
          <w:szCs w:val="20"/>
        </w:rPr>
      </w:pPr>
      <w:r w:rsidRPr="00FE2FC6">
        <w:rPr>
          <w:rFonts w:ascii="Tahoma" w:hAnsi="Tahoma" w:cs="Tahoma"/>
          <w:sz w:val="20"/>
          <w:szCs w:val="20"/>
        </w:rPr>
        <w:t>Инициатор должен иметь возможность управления шаблонами в соответствии с его ролевой моделью. Подробно описано в п.5.1.4.“Ролевая модель пользователя”.</w:t>
      </w:r>
    </w:p>
    <w:p w14:paraId="705BF55A" w14:textId="77777777" w:rsidR="00FE2FC6" w:rsidRPr="00FE2FC6" w:rsidRDefault="00FE2FC6" w:rsidP="005430BC">
      <w:pPr>
        <w:keepNext/>
        <w:keepLines/>
        <w:numPr>
          <w:ilvl w:val="3"/>
          <w:numId w:val="201"/>
        </w:numPr>
        <w:outlineLvl w:val="3"/>
        <w:rPr>
          <w:rFonts w:ascii="Tahoma" w:hAnsi="Tahoma" w:cs="Tahoma"/>
          <w:b/>
          <w:sz w:val="20"/>
          <w:szCs w:val="20"/>
        </w:rPr>
      </w:pPr>
      <w:bookmarkStart w:id="177" w:name="_Toc120812597"/>
      <w:r w:rsidRPr="00FE2FC6">
        <w:rPr>
          <w:rFonts w:ascii="Tahoma" w:hAnsi="Tahoma" w:cs="Tahoma"/>
          <w:b/>
          <w:sz w:val="20"/>
          <w:szCs w:val="20"/>
        </w:rPr>
        <w:t>Интерфейс согласующего</w:t>
      </w:r>
      <w:bookmarkEnd w:id="177"/>
    </w:p>
    <w:p w14:paraId="12E08265" w14:textId="51DD7281" w:rsidR="00FE2FC6" w:rsidRPr="00FE2FC6" w:rsidRDefault="00FE2FC6" w:rsidP="00FE2FC6">
      <w:pPr>
        <w:rPr>
          <w:rFonts w:ascii="Tahoma" w:hAnsi="Tahoma" w:cs="Tahoma"/>
          <w:sz w:val="20"/>
          <w:szCs w:val="20"/>
        </w:rPr>
      </w:pPr>
      <w:r w:rsidRPr="00FE2FC6">
        <w:rPr>
          <w:rFonts w:ascii="Tahoma" w:hAnsi="Tahoma" w:cs="Tahoma"/>
          <w:sz w:val="20"/>
          <w:szCs w:val="20"/>
        </w:rPr>
        <w:t>Интерфейс согласующего является общим</w:t>
      </w:r>
      <w:r w:rsidR="00F64CAF">
        <w:rPr>
          <w:rFonts w:ascii="Tahoma" w:hAnsi="Tahoma" w:cs="Tahoma"/>
          <w:sz w:val="20"/>
          <w:szCs w:val="20"/>
        </w:rPr>
        <w:t xml:space="preserve"> интерфейсом, который доступен </w:t>
      </w:r>
      <w:r w:rsidRPr="00FE2FC6">
        <w:rPr>
          <w:rFonts w:ascii="Tahoma" w:hAnsi="Tahoma" w:cs="Tahoma"/>
          <w:sz w:val="20"/>
          <w:szCs w:val="20"/>
        </w:rPr>
        <w:t xml:space="preserve">для всех  пользователей системы. У согласующего есть возможность в согласовании шаблонов, которые были запущены инициаторами и которые пришли к нему на согласование. </w:t>
      </w:r>
    </w:p>
    <w:p w14:paraId="49F72A8B" w14:textId="77777777" w:rsidR="00FE2FC6" w:rsidRPr="00FE2FC6" w:rsidRDefault="00FE2FC6" w:rsidP="00FE2FC6">
      <w:pPr>
        <w:rPr>
          <w:rFonts w:ascii="Tahoma" w:hAnsi="Tahoma" w:cs="Tahoma"/>
          <w:sz w:val="20"/>
          <w:szCs w:val="20"/>
        </w:rPr>
      </w:pPr>
      <w:r w:rsidRPr="00FE2FC6">
        <w:rPr>
          <w:rFonts w:ascii="Tahoma" w:hAnsi="Tahoma" w:cs="Tahoma"/>
          <w:sz w:val="20"/>
          <w:szCs w:val="20"/>
        </w:rPr>
        <w:t>Возможности согласующего описаны в соответствии с его ролевой моделью в п.5.1.4. “Ролевая модель пользователя”.</w:t>
      </w:r>
    </w:p>
    <w:p w14:paraId="2A27E5C6" w14:textId="77777777" w:rsidR="00FE2FC6" w:rsidRPr="00FE2FC6" w:rsidRDefault="00FE2FC6" w:rsidP="005430BC">
      <w:pPr>
        <w:keepNext/>
        <w:keepLines/>
        <w:numPr>
          <w:ilvl w:val="3"/>
          <w:numId w:val="201"/>
        </w:numPr>
        <w:outlineLvl w:val="3"/>
        <w:rPr>
          <w:rFonts w:ascii="Tahoma" w:hAnsi="Tahoma" w:cs="Tahoma"/>
          <w:b/>
          <w:sz w:val="20"/>
          <w:szCs w:val="20"/>
        </w:rPr>
      </w:pPr>
      <w:bookmarkStart w:id="178" w:name="_Toc120812598"/>
      <w:r w:rsidRPr="00FE2FC6">
        <w:rPr>
          <w:rFonts w:ascii="Tahoma" w:hAnsi="Tahoma" w:cs="Tahoma"/>
          <w:b/>
          <w:sz w:val="20"/>
          <w:szCs w:val="20"/>
        </w:rPr>
        <w:t>Интерфейс администратора</w:t>
      </w:r>
      <w:bookmarkEnd w:id="178"/>
    </w:p>
    <w:p w14:paraId="57A69726" w14:textId="77777777" w:rsidR="00FE2FC6" w:rsidRPr="00FE2FC6" w:rsidRDefault="00FE2FC6" w:rsidP="00FE2FC6">
      <w:pPr>
        <w:rPr>
          <w:rFonts w:ascii="Tahoma" w:hAnsi="Tahoma" w:cs="Tahoma"/>
          <w:sz w:val="20"/>
          <w:szCs w:val="20"/>
        </w:rPr>
      </w:pPr>
      <w:r w:rsidRPr="00FE2FC6">
        <w:rPr>
          <w:rFonts w:ascii="Tahoma" w:hAnsi="Tahoma" w:cs="Tahoma"/>
          <w:sz w:val="20"/>
          <w:szCs w:val="20"/>
        </w:rPr>
        <w:t>Интерфейс администратора позволяет осуществлять действия в соответствии с ролевой моделью в разделе “Ролевая модель пользователей”.</w:t>
      </w:r>
    </w:p>
    <w:p w14:paraId="2D016BD1" w14:textId="77777777" w:rsidR="00FE2FC6" w:rsidRPr="00FE2FC6" w:rsidRDefault="00FE2FC6" w:rsidP="00FE2FC6">
      <w:pPr>
        <w:rPr>
          <w:rFonts w:ascii="Tahoma" w:hAnsi="Tahoma" w:cs="Tahoma"/>
          <w:sz w:val="20"/>
          <w:szCs w:val="20"/>
        </w:rPr>
      </w:pPr>
      <w:r w:rsidRPr="00FE2FC6">
        <w:rPr>
          <w:rFonts w:ascii="Tahoma" w:hAnsi="Tahoma" w:cs="Tahoma"/>
          <w:sz w:val="20"/>
          <w:szCs w:val="20"/>
        </w:rPr>
        <w:t>Интерфейс должен позволять администрировать, а именно:</w:t>
      </w:r>
    </w:p>
    <w:p w14:paraId="2A91F0B1" w14:textId="77777777" w:rsidR="00FE2FC6" w:rsidRPr="00FE2FC6" w:rsidRDefault="00FE2FC6" w:rsidP="00052E54">
      <w:pPr>
        <w:numPr>
          <w:ilvl w:val="0"/>
          <w:numId w:val="17"/>
        </w:numPr>
        <w:spacing w:after="0"/>
        <w:rPr>
          <w:rFonts w:ascii="Tahoma" w:hAnsi="Tahoma" w:cs="Tahoma"/>
          <w:sz w:val="20"/>
          <w:szCs w:val="20"/>
        </w:rPr>
      </w:pPr>
      <w:r w:rsidRPr="00FE2FC6">
        <w:rPr>
          <w:rFonts w:ascii="Tahoma" w:hAnsi="Tahoma" w:cs="Tahoma"/>
          <w:sz w:val="20"/>
          <w:szCs w:val="20"/>
        </w:rPr>
        <w:t>Рассылки (запускать, останавливать, удалять);</w:t>
      </w:r>
    </w:p>
    <w:p w14:paraId="3BCB7FE2" w14:textId="77777777" w:rsidR="00FE2FC6" w:rsidRPr="00FE2FC6" w:rsidRDefault="00FE2FC6" w:rsidP="00052E54">
      <w:pPr>
        <w:numPr>
          <w:ilvl w:val="0"/>
          <w:numId w:val="17"/>
        </w:numPr>
        <w:spacing w:before="0" w:after="0"/>
        <w:rPr>
          <w:rFonts w:ascii="Tahoma" w:hAnsi="Tahoma" w:cs="Tahoma"/>
          <w:sz w:val="20"/>
          <w:szCs w:val="20"/>
        </w:rPr>
      </w:pPr>
      <w:r w:rsidRPr="00FE2FC6">
        <w:rPr>
          <w:rFonts w:ascii="Tahoma" w:hAnsi="Tahoma" w:cs="Tahoma"/>
          <w:sz w:val="20"/>
          <w:szCs w:val="20"/>
        </w:rPr>
        <w:t>Управление доступами пользователей (назначать/ удалять права);</w:t>
      </w:r>
    </w:p>
    <w:p w14:paraId="08F5C2D1" w14:textId="77777777" w:rsidR="00FE2FC6" w:rsidRPr="00FE2FC6" w:rsidRDefault="00FE2FC6" w:rsidP="00052E54">
      <w:pPr>
        <w:numPr>
          <w:ilvl w:val="0"/>
          <w:numId w:val="17"/>
        </w:numPr>
        <w:spacing w:before="0" w:after="0"/>
        <w:rPr>
          <w:rFonts w:ascii="Tahoma" w:hAnsi="Tahoma" w:cs="Tahoma"/>
          <w:sz w:val="20"/>
          <w:szCs w:val="20"/>
        </w:rPr>
      </w:pPr>
      <w:r w:rsidRPr="00FE2FC6">
        <w:rPr>
          <w:rFonts w:ascii="Tahoma" w:hAnsi="Tahoma" w:cs="Tahoma"/>
          <w:sz w:val="20"/>
          <w:szCs w:val="20"/>
        </w:rPr>
        <w:t>Отчетность (добавлять/удалять инструменты);</w:t>
      </w:r>
    </w:p>
    <w:p w14:paraId="573F8ADD" w14:textId="77777777" w:rsidR="00FE2FC6" w:rsidRPr="00FE2FC6" w:rsidRDefault="00FE2FC6" w:rsidP="00052E54">
      <w:pPr>
        <w:numPr>
          <w:ilvl w:val="0"/>
          <w:numId w:val="17"/>
        </w:numPr>
        <w:spacing w:before="0" w:after="0"/>
        <w:rPr>
          <w:rFonts w:ascii="Tahoma" w:hAnsi="Tahoma" w:cs="Tahoma"/>
          <w:sz w:val="20"/>
          <w:szCs w:val="20"/>
        </w:rPr>
      </w:pPr>
      <w:r w:rsidRPr="00FE2FC6">
        <w:rPr>
          <w:rFonts w:ascii="Tahoma" w:hAnsi="Tahoma" w:cs="Tahoma"/>
          <w:sz w:val="20"/>
          <w:szCs w:val="20"/>
        </w:rPr>
        <w:t>Настройку параметров в шаблоне (добавлять/удалять).</w:t>
      </w:r>
    </w:p>
    <w:p w14:paraId="3BBF304E" w14:textId="7A947912" w:rsidR="00FE2FC6" w:rsidRDefault="00FE2FC6" w:rsidP="00052E54">
      <w:pPr>
        <w:numPr>
          <w:ilvl w:val="0"/>
          <w:numId w:val="17"/>
        </w:numPr>
        <w:spacing w:before="0" w:after="0"/>
        <w:rPr>
          <w:rFonts w:ascii="Tahoma" w:hAnsi="Tahoma" w:cs="Tahoma"/>
          <w:sz w:val="20"/>
          <w:szCs w:val="20"/>
        </w:rPr>
      </w:pPr>
      <w:r w:rsidRPr="00FE2FC6">
        <w:rPr>
          <w:rFonts w:ascii="Tahoma" w:hAnsi="Tahoma" w:cs="Tahoma"/>
          <w:sz w:val="20"/>
          <w:szCs w:val="20"/>
        </w:rPr>
        <w:t>Загрузку стандартизированных шаблонов изображений, на которые будет накладываться текст уведомления для рассылки Email и Pop-up уведомлений при создании рассылки.</w:t>
      </w:r>
    </w:p>
    <w:p w14:paraId="2CF5A964" w14:textId="1F4C429F" w:rsidR="006B7178" w:rsidRDefault="006B7178" w:rsidP="006B7178">
      <w:pPr>
        <w:numPr>
          <w:ilvl w:val="0"/>
          <w:numId w:val="17"/>
        </w:numPr>
        <w:spacing w:before="0" w:after="0"/>
        <w:rPr>
          <w:rFonts w:ascii="Tahoma" w:hAnsi="Tahoma" w:cs="Tahoma"/>
          <w:sz w:val="20"/>
          <w:szCs w:val="20"/>
        </w:rPr>
      </w:pPr>
      <w:r>
        <w:rPr>
          <w:rFonts w:ascii="Tahoma" w:hAnsi="Tahoma" w:cs="Tahoma"/>
          <w:sz w:val="20"/>
          <w:szCs w:val="20"/>
          <w:lang w:val="ru-RU"/>
        </w:rPr>
        <w:t>Изменять настройки</w:t>
      </w:r>
      <w:r>
        <w:rPr>
          <w:rFonts w:ascii="Tahoma" w:hAnsi="Tahoma" w:cs="Tahoma"/>
          <w:sz w:val="20"/>
          <w:szCs w:val="20"/>
        </w:rPr>
        <w:t xml:space="preserve"> пользовательского интерфейса</w:t>
      </w:r>
      <w:r w:rsidRPr="006B7178">
        <w:rPr>
          <w:rFonts w:ascii="Tahoma" w:hAnsi="Tahoma" w:cs="Tahoma"/>
          <w:sz w:val="20"/>
          <w:szCs w:val="20"/>
        </w:rPr>
        <w:t xml:space="preserve"> (Списки и порядок отображаемых столбцов в таблицах и отчетах. Настройка параметров отображения статистики)</w:t>
      </w:r>
    </w:p>
    <w:p w14:paraId="1AEFD239" w14:textId="4A4D65D4" w:rsidR="006B7178" w:rsidRPr="00FE2FC6" w:rsidRDefault="006B7178" w:rsidP="006B7178">
      <w:pPr>
        <w:numPr>
          <w:ilvl w:val="0"/>
          <w:numId w:val="17"/>
        </w:numPr>
        <w:spacing w:before="0" w:after="0"/>
        <w:rPr>
          <w:rFonts w:ascii="Tahoma" w:hAnsi="Tahoma" w:cs="Tahoma"/>
          <w:sz w:val="20"/>
          <w:szCs w:val="20"/>
        </w:rPr>
      </w:pPr>
      <w:r>
        <w:rPr>
          <w:rFonts w:ascii="Tahoma" w:hAnsi="Tahoma" w:cs="Tahoma"/>
          <w:sz w:val="20"/>
          <w:szCs w:val="20"/>
          <w:lang w:val="ru-RU"/>
        </w:rPr>
        <w:t>Изменять настройки</w:t>
      </w:r>
      <w:r>
        <w:rPr>
          <w:rFonts w:ascii="Tahoma" w:hAnsi="Tahoma" w:cs="Tahoma"/>
          <w:sz w:val="20"/>
          <w:szCs w:val="20"/>
        </w:rPr>
        <w:t xml:space="preserve"> параметров системы</w:t>
      </w:r>
      <w:r w:rsidRPr="006B7178">
        <w:rPr>
          <w:rFonts w:ascii="Tahoma" w:hAnsi="Tahoma" w:cs="Tahoma"/>
          <w:sz w:val="20"/>
          <w:szCs w:val="20"/>
        </w:rPr>
        <w:t xml:space="preserve"> (Адреса систем, выполняющих рассылки. Параметры таймингов сообщений. Прочие конфигурационыые настройки.)</w:t>
      </w:r>
    </w:p>
    <w:p w14:paraId="30ACE905" w14:textId="77777777" w:rsidR="00FE2FC6" w:rsidRPr="00FE2FC6" w:rsidRDefault="00FE2FC6" w:rsidP="005430BC">
      <w:pPr>
        <w:keepNext/>
        <w:keepLines/>
        <w:numPr>
          <w:ilvl w:val="2"/>
          <w:numId w:val="201"/>
        </w:numPr>
        <w:spacing w:before="0"/>
        <w:outlineLvl w:val="2"/>
        <w:rPr>
          <w:rFonts w:ascii="Tahoma" w:hAnsi="Tahoma" w:cs="Tahoma"/>
          <w:b/>
          <w:sz w:val="20"/>
          <w:szCs w:val="20"/>
        </w:rPr>
      </w:pPr>
      <w:bookmarkStart w:id="179" w:name="_Toc120812599"/>
      <w:r w:rsidRPr="00FE2FC6">
        <w:rPr>
          <w:rFonts w:ascii="Tahoma" w:hAnsi="Tahoma" w:cs="Tahoma"/>
          <w:b/>
          <w:sz w:val="20"/>
          <w:szCs w:val="20"/>
        </w:rPr>
        <w:t>Шаблон уведомлений</w:t>
      </w:r>
      <w:bookmarkEnd w:id="179"/>
    </w:p>
    <w:p w14:paraId="74741FA2" w14:textId="70DB1438"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Все шаблоны уведомлений должны иметь признак типа уведомления: </w:t>
      </w:r>
      <w:r w:rsidR="00F64CAF">
        <w:rPr>
          <w:rFonts w:ascii="Tahoma" w:hAnsi="Tahoma" w:cs="Tahoma"/>
          <w:sz w:val="20"/>
          <w:szCs w:val="20"/>
        </w:rPr>
        <w:t>исходящая или входящая рассылка</w:t>
      </w:r>
      <w:r w:rsidRPr="00FE2FC6">
        <w:rPr>
          <w:rFonts w:ascii="Tahoma" w:hAnsi="Tahoma" w:cs="Tahoma"/>
          <w:sz w:val="20"/>
          <w:szCs w:val="20"/>
        </w:rPr>
        <w:t xml:space="preserve"> при обращении внешней системы по запросу через API.</w:t>
      </w:r>
    </w:p>
    <w:p w14:paraId="25EE7A3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Шаблон уведомления состоит из обязательных для заполнения полей (все обязательные поля должны быть обязательными входными параметрами в API Системы Информирования) и  необязательных полей заданных в шаблоне (т.е. условий заданных в шаблоне). </w:t>
      </w:r>
    </w:p>
    <w:p w14:paraId="48D4880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Выделяются три вида полей для заполнения:</w:t>
      </w:r>
    </w:p>
    <w:p w14:paraId="1C7400F0" w14:textId="77777777" w:rsidR="00FE2FC6" w:rsidRPr="00FE2FC6" w:rsidRDefault="00FE2FC6" w:rsidP="00052E54">
      <w:pPr>
        <w:widowControl w:val="0"/>
        <w:numPr>
          <w:ilvl w:val="0"/>
          <w:numId w:val="77"/>
        </w:numPr>
        <w:pBdr>
          <w:top w:val="nil"/>
          <w:left w:val="nil"/>
          <w:bottom w:val="nil"/>
          <w:right w:val="nil"/>
          <w:between w:val="nil"/>
        </w:pBdr>
        <w:spacing w:after="0"/>
        <w:rPr>
          <w:rFonts w:ascii="Tahoma" w:hAnsi="Tahoma" w:cs="Tahoma"/>
          <w:sz w:val="20"/>
          <w:szCs w:val="20"/>
        </w:rPr>
      </w:pPr>
      <w:r w:rsidRPr="00FE2FC6">
        <w:rPr>
          <w:rFonts w:ascii="Tahoma" w:hAnsi="Tahoma" w:cs="Tahoma"/>
          <w:sz w:val="20"/>
          <w:szCs w:val="20"/>
        </w:rPr>
        <w:t>Обязательные общие поля;</w:t>
      </w:r>
    </w:p>
    <w:p w14:paraId="2954C317" w14:textId="77777777" w:rsidR="00FE2FC6" w:rsidRPr="00FE2FC6" w:rsidRDefault="00FE2FC6" w:rsidP="00052E54">
      <w:pPr>
        <w:widowControl w:val="0"/>
        <w:numPr>
          <w:ilvl w:val="0"/>
          <w:numId w:val="77"/>
        </w:numPr>
        <w:pBdr>
          <w:top w:val="nil"/>
          <w:left w:val="nil"/>
          <w:bottom w:val="nil"/>
          <w:right w:val="nil"/>
          <w:between w:val="nil"/>
        </w:pBdr>
        <w:spacing w:before="0" w:after="0"/>
        <w:rPr>
          <w:rFonts w:ascii="Tahoma" w:hAnsi="Tahoma" w:cs="Tahoma"/>
          <w:sz w:val="20"/>
          <w:szCs w:val="20"/>
        </w:rPr>
      </w:pPr>
      <w:r w:rsidRPr="00FE2FC6">
        <w:rPr>
          <w:rFonts w:ascii="Tahoma" w:hAnsi="Tahoma" w:cs="Tahoma"/>
          <w:sz w:val="20"/>
          <w:szCs w:val="20"/>
        </w:rPr>
        <w:t>Обязательные поля параметры сегментации;</w:t>
      </w:r>
    </w:p>
    <w:p w14:paraId="33CD2345" w14:textId="77777777" w:rsidR="00FE2FC6" w:rsidRPr="00FE2FC6" w:rsidRDefault="00FE2FC6" w:rsidP="00052E54">
      <w:pPr>
        <w:widowControl w:val="0"/>
        <w:numPr>
          <w:ilvl w:val="0"/>
          <w:numId w:val="77"/>
        </w:numPr>
        <w:pBdr>
          <w:top w:val="nil"/>
          <w:left w:val="nil"/>
          <w:bottom w:val="nil"/>
          <w:right w:val="nil"/>
          <w:between w:val="nil"/>
        </w:pBdr>
        <w:spacing w:before="0"/>
        <w:rPr>
          <w:rFonts w:ascii="Tahoma" w:hAnsi="Tahoma" w:cs="Tahoma"/>
          <w:sz w:val="20"/>
          <w:szCs w:val="20"/>
        </w:rPr>
      </w:pPr>
      <w:r w:rsidRPr="00FE2FC6">
        <w:rPr>
          <w:rFonts w:ascii="Tahoma" w:hAnsi="Tahoma" w:cs="Tahoma"/>
          <w:sz w:val="20"/>
          <w:szCs w:val="20"/>
        </w:rPr>
        <w:t>Необязательные поля параметры сегментации.</w:t>
      </w:r>
    </w:p>
    <w:p w14:paraId="5FCEE6B4" w14:textId="77777777" w:rsidR="00FE2FC6" w:rsidRPr="00FE2FC6" w:rsidRDefault="00FE2FC6" w:rsidP="00FE2FC6">
      <w:pPr>
        <w:widowControl w:val="0"/>
        <w:pBdr>
          <w:top w:val="nil"/>
          <w:left w:val="nil"/>
          <w:bottom w:val="nil"/>
          <w:right w:val="nil"/>
          <w:between w:val="nil"/>
        </w:pBdr>
        <w:ind w:left="720"/>
        <w:rPr>
          <w:rFonts w:ascii="Tahoma" w:hAnsi="Tahoma" w:cs="Tahoma"/>
          <w:sz w:val="20"/>
          <w:szCs w:val="20"/>
        </w:rPr>
      </w:pPr>
    </w:p>
    <w:p w14:paraId="1F758306" w14:textId="77777777" w:rsidR="00FE2FC6" w:rsidRPr="00FE2FC6" w:rsidRDefault="00FE2FC6" w:rsidP="005430BC">
      <w:pPr>
        <w:keepNext/>
        <w:keepLines/>
        <w:numPr>
          <w:ilvl w:val="3"/>
          <w:numId w:val="201"/>
        </w:numPr>
        <w:outlineLvl w:val="3"/>
        <w:rPr>
          <w:rFonts w:ascii="Tahoma" w:hAnsi="Tahoma" w:cs="Tahoma"/>
          <w:b/>
          <w:sz w:val="20"/>
          <w:szCs w:val="20"/>
        </w:rPr>
      </w:pPr>
      <w:bookmarkStart w:id="180" w:name="_Toc120812600"/>
      <w:r w:rsidRPr="00FE2FC6">
        <w:rPr>
          <w:rFonts w:ascii="Tahoma" w:hAnsi="Tahoma" w:cs="Tahoma"/>
          <w:b/>
          <w:sz w:val="20"/>
          <w:szCs w:val="20"/>
        </w:rPr>
        <w:t>Настройка и корректировка параметров в шаблоне</w:t>
      </w:r>
      <w:bookmarkEnd w:id="180"/>
    </w:p>
    <w:p w14:paraId="7A304BC7" w14:textId="77777777" w:rsidR="00FE2FC6" w:rsidRPr="00FE2FC6" w:rsidRDefault="00FE2FC6" w:rsidP="00FE2FC6">
      <w:pPr>
        <w:widowControl w:val="0"/>
        <w:rPr>
          <w:rFonts w:ascii="Tahoma" w:hAnsi="Tahoma" w:cs="Tahoma"/>
          <w:b/>
          <w:sz w:val="20"/>
          <w:szCs w:val="20"/>
        </w:rPr>
      </w:pPr>
      <w:r w:rsidRPr="00FE2FC6">
        <w:rPr>
          <w:rFonts w:ascii="Tahoma" w:hAnsi="Tahoma" w:cs="Tahoma"/>
          <w:b/>
          <w:sz w:val="20"/>
          <w:szCs w:val="20"/>
        </w:rPr>
        <w:t>Вид и содержание шаблона уведомлений</w:t>
      </w:r>
    </w:p>
    <w:p w14:paraId="29D7FFE4"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 шаге 1 при создании рассылки, должен быть реализован функционал  выбора направления уведомления рассылки.</w:t>
      </w:r>
    </w:p>
    <w:p w14:paraId="5E808533"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шаге 1 пользователь должен иметь возможность заполнить поля: </w:t>
      </w:r>
    </w:p>
    <w:p w14:paraId="0382D849" w14:textId="77777777" w:rsidR="00FE2FC6" w:rsidRPr="00FE2FC6" w:rsidRDefault="00FE2FC6" w:rsidP="005430BC">
      <w:pPr>
        <w:numPr>
          <w:ilvl w:val="0"/>
          <w:numId w:val="136"/>
        </w:numPr>
        <w:spacing w:after="0"/>
        <w:rPr>
          <w:rFonts w:ascii="Tahoma" w:hAnsi="Tahoma" w:cs="Tahoma"/>
          <w:sz w:val="20"/>
          <w:szCs w:val="20"/>
        </w:rPr>
      </w:pPr>
      <w:r w:rsidRPr="00FE2FC6">
        <w:rPr>
          <w:rFonts w:ascii="Tahoma" w:hAnsi="Tahoma" w:cs="Tahoma"/>
          <w:sz w:val="20"/>
          <w:szCs w:val="20"/>
        </w:rPr>
        <w:t>Обязательные общие поля;</w:t>
      </w:r>
    </w:p>
    <w:p w14:paraId="4DB02B6E" w14:textId="77777777" w:rsidR="00FE2FC6" w:rsidRPr="00FE2FC6" w:rsidRDefault="00FE2FC6" w:rsidP="005430BC">
      <w:pPr>
        <w:numPr>
          <w:ilvl w:val="0"/>
          <w:numId w:val="136"/>
        </w:numPr>
        <w:spacing w:before="0" w:after="0"/>
        <w:rPr>
          <w:rFonts w:ascii="Tahoma" w:hAnsi="Tahoma" w:cs="Tahoma"/>
          <w:sz w:val="20"/>
          <w:szCs w:val="20"/>
        </w:rPr>
      </w:pPr>
      <w:r w:rsidRPr="00FE2FC6">
        <w:rPr>
          <w:rFonts w:ascii="Tahoma" w:hAnsi="Tahoma" w:cs="Tahoma"/>
          <w:sz w:val="20"/>
          <w:szCs w:val="20"/>
        </w:rPr>
        <w:t>Обязательные поля параметры сегментации;</w:t>
      </w:r>
    </w:p>
    <w:p w14:paraId="7A7EFCAA" w14:textId="77777777" w:rsidR="00FE2FC6" w:rsidRPr="00FE2FC6" w:rsidRDefault="00FE2FC6" w:rsidP="005430BC">
      <w:pPr>
        <w:numPr>
          <w:ilvl w:val="0"/>
          <w:numId w:val="136"/>
        </w:numPr>
        <w:spacing w:before="0"/>
        <w:rPr>
          <w:rFonts w:ascii="Tahoma" w:hAnsi="Tahoma" w:cs="Tahoma"/>
          <w:sz w:val="20"/>
          <w:szCs w:val="20"/>
        </w:rPr>
      </w:pPr>
      <w:r w:rsidRPr="00FE2FC6">
        <w:rPr>
          <w:rFonts w:ascii="Tahoma" w:hAnsi="Tahoma" w:cs="Tahoma"/>
          <w:sz w:val="20"/>
          <w:szCs w:val="20"/>
        </w:rPr>
        <w:t>Необязательные поля параметры сегментации.</w:t>
      </w:r>
    </w:p>
    <w:p w14:paraId="74B00090" w14:textId="77777777" w:rsidR="00FE2FC6" w:rsidRPr="00FE2FC6" w:rsidRDefault="00FE2FC6" w:rsidP="00FE2FC6">
      <w:pPr>
        <w:ind w:left="720"/>
        <w:rPr>
          <w:rFonts w:ascii="Tahoma" w:hAnsi="Tahoma" w:cs="Tahoma"/>
          <w:sz w:val="20"/>
          <w:szCs w:val="20"/>
        </w:rPr>
      </w:pPr>
    </w:p>
    <w:p w14:paraId="1F12896E" w14:textId="77777777" w:rsidR="00FE2FC6" w:rsidRPr="00FE2FC6" w:rsidRDefault="00FE2FC6" w:rsidP="00FE2FC6">
      <w:pPr>
        <w:rPr>
          <w:rFonts w:ascii="Tahoma" w:hAnsi="Tahoma" w:cs="Tahoma"/>
          <w:sz w:val="20"/>
          <w:szCs w:val="20"/>
        </w:rPr>
      </w:pPr>
      <w:r w:rsidRPr="00FE2FC6">
        <w:rPr>
          <w:rFonts w:ascii="Tahoma" w:hAnsi="Tahoma" w:cs="Tahoma"/>
          <w:sz w:val="20"/>
          <w:szCs w:val="20"/>
        </w:rPr>
        <w:t>Обязательность и необязательность полей для заполнения отражена графически над каждым полем  в виде красной звездочки.</w:t>
      </w:r>
    </w:p>
    <w:p w14:paraId="252EF0D8" w14:textId="77777777" w:rsidR="00FE2FC6" w:rsidRPr="00FE2FC6" w:rsidRDefault="00FE2FC6" w:rsidP="00FE2FC6">
      <w:pPr>
        <w:rPr>
          <w:rFonts w:ascii="Tahoma" w:hAnsi="Tahoma" w:cs="Tahoma"/>
          <w:b/>
          <w:sz w:val="20"/>
          <w:szCs w:val="20"/>
        </w:rPr>
      </w:pPr>
    </w:p>
    <w:p w14:paraId="14DA4492" w14:textId="77777777" w:rsidR="00FE2FC6" w:rsidRPr="00FE2FC6" w:rsidRDefault="00FE2FC6" w:rsidP="00FE2FC6">
      <w:pPr>
        <w:rPr>
          <w:rFonts w:ascii="Tahoma" w:hAnsi="Tahoma" w:cs="Tahoma"/>
          <w:sz w:val="20"/>
          <w:szCs w:val="20"/>
        </w:rPr>
      </w:pPr>
      <w:r w:rsidRPr="00FE2FC6">
        <w:rPr>
          <w:rFonts w:ascii="Tahoma" w:hAnsi="Tahoma" w:cs="Tahoma"/>
          <w:sz w:val="20"/>
          <w:szCs w:val="20"/>
        </w:rPr>
        <w:t>Таблица содержит поля и данные, которые позволяют настраивать шаблон уведомлений перед запуском для информирования Клиентов. Дополнительно описано в п. 4.2.9.Конструктор методов.</w:t>
      </w:r>
    </w:p>
    <w:p w14:paraId="14854E10" w14:textId="77777777" w:rsidR="00FE2FC6" w:rsidRPr="00FE2FC6" w:rsidRDefault="00FE2FC6" w:rsidP="00FE2FC6">
      <w:pPr>
        <w:rPr>
          <w:rFonts w:ascii="Tahoma" w:hAnsi="Tahoma" w:cs="Tahoma"/>
          <w:sz w:val="20"/>
          <w:szCs w:val="20"/>
        </w:rPr>
      </w:pPr>
      <w:r w:rsidRPr="00FE2FC6">
        <w:rPr>
          <w:rFonts w:ascii="Tahoma" w:hAnsi="Tahoma" w:cs="Tahoma"/>
          <w:sz w:val="20"/>
          <w:szCs w:val="20"/>
        </w:rPr>
        <w:tab/>
      </w:r>
    </w:p>
    <w:tbl>
      <w:tblPr>
        <w:tblW w:w="89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970"/>
        <w:gridCol w:w="2970"/>
        <w:gridCol w:w="2970"/>
      </w:tblGrid>
      <w:tr w:rsidR="00FE2FC6" w:rsidRPr="00FE2FC6" w14:paraId="1E4FDFC6" w14:textId="77777777" w:rsidTr="00FE2FC6">
        <w:tc>
          <w:tcPr>
            <w:tcW w:w="2970" w:type="dxa"/>
            <w:shd w:val="clear" w:color="auto" w:fill="B7B7B7"/>
            <w:tcMar>
              <w:top w:w="100" w:type="dxa"/>
              <w:left w:w="100" w:type="dxa"/>
              <w:bottom w:w="100" w:type="dxa"/>
              <w:right w:w="100" w:type="dxa"/>
            </w:tcMar>
          </w:tcPr>
          <w:p w14:paraId="5910780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Поле</w:t>
            </w:r>
          </w:p>
        </w:tc>
        <w:tc>
          <w:tcPr>
            <w:tcW w:w="2970" w:type="dxa"/>
            <w:shd w:val="clear" w:color="auto" w:fill="B7B7B7"/>
            <w:tcMar>
              <w:top w:w="100" w:type="dxa"/>
              <w:left w:w="100" w:type="dxa"/>
              <w:bottom w:w="100" w:type="dxa"/>
              <w:right w:w="100" w:type="dxa"/>
            </w:tcMar>
          </w:tcPr>
          <w:p w14:paraId="67DA8C6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Данные (пример)</w:t>
            </w:r>
          </w:p>
        </w:tc>
        <w:tc>
          <w:tcPr>
            <w:tcW w:w="2970" w:type="dxa"/>
            <w:shd w:val="clear" w:color="auto" w:fill="B7B7B7"/>
            <w:tcMar>
              <w:top w:w="100" w:type="dxa"/>
              <w:left w:w="100" w:type="dxa"/>
              <w:bottom w:w="100" w:type="dxa"/>
              <w:right w:w="100" w:type="dxa"/>
            </w:tcMar>
          </w:tcPr>
          <w:p w14:paraId="4649F52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Обязательно к заполнению</w:t>
            </w:r>
          </w:p>
        </w:tc>
      </w:tr>
      <w:tr w:rsidR="00FE2FC6" w:rsidRPr="00FE2FC6" w14:paraId="07CE0C5B" w14:textId="77777777" w:rsidTr="00FE2FC6">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9485E4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Номер шаблона уведомления</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855E89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Автоматически (инкремент)</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2C7D89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Автоматически</w:t>
            </w:r>
          </w:p>
        </w:tc>
      </w:tr>
      <w:tr w:rsidR="00FE2FC6" w:rsidRPr="00FE2FC6" w14:paraId="27467413" w14:textId="77777777" w:rsidTr="00FE2FC6">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6BCA23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Направление уведомления</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DA75FA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Входящее</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90CB34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Да</w:t>
            </w:r>
          </w:p>
        </w:tc>
      </w:tr>
      <w:tr w:rsidR="00FE2FC6" w:rsidRPr="00FE2FC6" w14:paraId="6CA9D868" w14:textId="77777777" w:rsidTr="00FE2FC6">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4DFC91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Наименование уведомления</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832E03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Сообщение о сроке поверки ПУ</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2D125F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Да</w:t>
            </w:r>
          </w:p>
        </w:tc>
      </w:tr>
      <w:tr w:rsidR="00FE2FC6" w:rsidRPr="00FE2FC6" w14:paraId="41B2E6E1" w14:textId="77777777" w:rsidTr="00FE2FC6">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ADFF4A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Вид клиента</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CB9BA0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ФЛ/ЮЛ</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C21A48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Да</w:t>
            </w:r>
          </w:p>
        </w:tc>
      </w:tr>
      <w:tr w:rsidR="00FE2FC6" w:rsidRPr="00FE2FC6" w14:paraId="5D048739" w14:textId="77777777" w:rsidTr="00FE2FC6">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75012E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Выбор способа сегментации</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5F2784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 адресу</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1FDB48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Нет</w:t>
            </w:r>
          </w:p>
        </w:tc>
      </w:tr>
      <w:tr w:rsidR="00FE2FC6" w:rsidRPr="00FE2FC6" w14:paraId="1DE8488B" w14:textId="77777777" w:rsidTr="00FE2FC6">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1C4752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Регион</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8CFB5D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Оренбургская область</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37F839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Да</w:t>
            </w:r>
          </w:p>
        </w:tc>
      </w:tr>
      <w:tr w:rsidR="00FE2FC6" w:rsidRPr="00FE2FC6" w14:paraId="1D1410FF" w14:textId="77777777" w:rsidTr="00FE2FC6">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333CCA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Синоним региона </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53FA39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OREN, ORESB (возможно несколько разных значений одного региона)=%Регион%</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573F89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Нет</w:t>
            </w:r>
          </w:p>
        </w:tc>
      </w:tr>
      <w:tr w:rsidR="00FE2FC6" w:rsidRPr="00FE2FC6" w14:paraId="32D56C4A" w14:textId="77777777" w:rsidTr="00FE2FC6">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5DCC83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Город</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1F923E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Оренбург</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DE2DA1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Нет</w:t>
            </w:r>
          </w:p>
        </w:tc>
      </w:tr>
      <w:tr w:rsidR="00FE2FC6" w:rsidRPr="00FE2FC6" w14:paraId="657D6254" w14:textId="77777777" w:rsidTr="00FE2FC6">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0A814B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Улица</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B30B04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Черепановых</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5E6E21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Нет</w:t>
            </w:r>
          </w:p>
        </w:tc>
      </w:tr>
      <w:tr w:rsidR="00FE2FC6" w:rsidRPr="00FE2FC6" w14:paraId="3770C830" w14:textId="77777777" w:rsidTr="00FE2FC6">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6320AA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Дом</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8CF963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2а</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EC284E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Нет</w:t>
            </w:r>
          </w:p>
        </w:tc>
      </w:tr>
      <w:tr w:rsidR="00FE2FC6" w:rsidRPr="00FE2FC6" w14:paraId="0A018F62" w14:textId="77777777" w:rsidTr="00FE2FC6">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CBCBD7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Квартиры</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FBD6AE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Все</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0B9FBE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Нет</w:t>
            </w:r>
          </w:p>
        </w:tc>
      </w:tr>
      <w:tr w:rsidR="00FE2FC6" w:rsidRPr="00FE2FC6" w14:paraId="4B01E5D3" w14:textId="77777777" w:rsidTr="00FE2FC6">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8E65A7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Четная или нечетная сторона</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82AA74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Все</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7614E3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Нет</w:t>
            </w:r>
          </w:p>
        </w:tc>
      </w:tr>
      <w:tr w:rsidR="00FE2FC6" w:rsidRPr="00FE2FC6" w14:paraId="2C68866B" w14:textId="77777777" w:rsidTr="00FE2FC6">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2DAADB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Код ФИАС</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A46113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eebbb965-a693-4e6d-9854-58ca677c0e09</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D0ED0A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Нет</w:t>
            </w:r>
          </w:p>
        </w:tc>
      </w:tr>
      <w:tr w:rsidR="00FE2FC6" w:rsidRPr="00FE2FC6" w14:paraId="089BCA70" w14:textId="77777777" w:rsidTr="00FE2FC6">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0F97D3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Услуга</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E46096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ГВС</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FE3FE3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Нет</w:t>
            </w:r>
          </w:p>
        </w:tc>
      </w:tr>
      <w:tr w:rsidR="00FE2FC6" w:rsidRPr="00FE2FC6" w14:paraId="77259653" w14:textId="77777777" w:rsidTr="00FE2FC6">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BB1F15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Статус ЛС</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484A1D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Активный</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F40E1D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Нет</w:t>
            </w:r>
          </w:p>
        </w:tc>
      </w:tr>
      <w:tr w:rsidR="00FE2FC6" w:rsidRPr="00FE2FC6" w14:paraId="100C9301" w14:textId="77777777" w:rsidTr="00FE2FC6">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804F37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Расписание уведомления</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0FC620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Всегда, с повтором 2 раза каждые 3 мес.</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D48E1D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Да</w:t>
            </w:r>
          </w:p>
        </w:tc>
      </w:tr>
      <w:tr w:rsidR="00FE2FC6" w:rsidRPr="00FE2FC6" w14:paraId="32AB9913" w14:textId="77777777" w:rsidTr="00FE2FC6">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D70530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Каналы уведомления </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92ECA5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КА, CRM</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315B41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Да</w:t>
            </w:r>
          </w:p>
        </w:tc>
      </w:tr>
      <w:tr w:rsidR="00FE2FC6" w:rsidRPr="00FE2FC6" w14:paraId="728BDC39" w14:textId="77777777" w:rsidTr="00FE2FC6">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C1C2DE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Тип уведомления</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019625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ПУ</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8DD72D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Да</w:t>
            </w:r>
          </w:p>
        </w:tc>
      </w:tr>
      <w:tr w:rsidR="00FE2FC6" w:rsidRPr="00FE2FC6" w14:paraId="1DF53444" w14:textId="77777777" w:rsidTr="00FE2FC6">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A8C7E6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Текст уведомления 1</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ADA0D7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Уважаемый клиент, по Вашему прибору учета ГВС: №%ПРИБОРЫ[].номер% последние показания %ПОКАЗАНИЯ[].Значение% куб.м., срок поверки %ПРИБОРЫ[].срок поверки%</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A432BD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Да</w:t>
            </w:r>
          </w:p>
        </w:tc>
      </w:tr>
      <w:tr w:rsidR="00FE2FC6" w:rsidRPr="00FE2FC6" w14:paraId="21E33C43" w14:textId="77777777" w:rsidTr="00FE2FC6">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2E2DCC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Текст уведомления 2</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43CDAD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Уважаемый клиент, обращаем Ваше внимание, что срок поверки прибора учета ГВС заканчивается:  №%ПРИБОРЫ[].номер% срок поверки %ПРИБОРЫ[].срок поверки%</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DA36EE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Нет</w:t>
            </w:r>
          </w:p>
        </w:tc>
      </w:tr>
      <w:tr w:rsidR="00FE2FC6" w:rsidRPr="00FE2FC6" w14:paraId="4D5A53D5" w14:textId="77777777" w:rsidTr="00FE2FC6">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58B98B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Условие автоподстановки в текст уведомления 1* либо из базы данных клиента либо из справочника переменных значений  </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76EEED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%ПРИБОРЫ[].дата поверки% + %ПРИБОРЫ[].период поверки%&gt; %ТЕКУЩАЯ ДАТА%+365 дней AND %ПРИБОРЫ[].УСЛУГИ[].</w:t>
            </w:r>
          </w:p>
          <w:p w14:paraId="75CE5F3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код услуги%=HW-TEN</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9278D0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Нет</w:t>
            </w:r>
          </w:p>
        </w:tc>
      </w:tr>
      <w:tr w:rsidR="00FE2FC6" w:rsidRPr="00FE2FC6" w14:paraId="5711ED3D" w14:textId="77777777" w:rsidTr="00FE2FC6">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D4EE9B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Условие уведомления 2* либо из базы данных клиента либо из справочника переменных значений  </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76A164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%ПРИБОРЫ[].дата поверки%  + %ПРИБОРЫ[].период поверки%&lt; %ТЕКУЩАЯ ДАТА% + 60 дней AND %ПРИБОРЫ[].УСЛУГИ[].</w:t>
            </w:r>
          </w:p>
          <w:p w14:paraId="3BE5B67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код услуги%=HW-TEN</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695420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Нет</w:t>
            </w:r>
          </w:p>
        </w:tc>
      </w:tr>
      <w:tr w:rsidR="00FE2FC6" w:rsidRPr="00FE2FC6" w14:paraId="103D3F12" w14:textId="77777777" w:rsidTr="00FE2FC6">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5C7251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Вложение изображения</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3E6945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Шаблон фона на который будет накладываться текст уведомления (только для рассылок на Email).</w:t>
            </w:r>
          </w:p>
          <w:p w14:paraId="5FD65F5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Изображение сопровождающее рассылку (для всех типов рассылок, кроме СМС).</w:t>
            </w:r>
          </w:p>
        </w:tc>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E1394B8" w14:textId="77777777" w:rsidR="00FE2FC6" w:rsidRPr="00FE2FC6" w:rsidRDefault="00FE2FC6" w:rsidP="00FE2FC6">
            <w:pPr>
              <w:widowControl w:val="0"/>
              <w:jc w:val="left"/>
              <w:rPr>
                <w:rFonts w:ascii="Tahoma" w:hAnsi="Tahoma" w:cs="Tahoma"/>
                <w:sz w:val="20"/>
                <w:szCs w:val="20"/>
              </w:rPr>
            </w:pPr>
          </w:p>
        </w:tc>
      </w:tr>
      <w:tr w:rsidR="00FE2FC6" w:rsidRPr="00FE2FC6" w14:paraId="67855D67" w14:textId="77777777" w:rsidTr="00FE2FC6">
        <w:tc>
          <w:tcPr>
            <w:tcW w:w="29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8A9626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Конструктор получения параметров по клиенту</w:t>
            </w:r>
          </w:p>
        </w:tc>
        <w:tc>
          <w:tcPr>
            <w:tcW w:w="5940" w:type="dxa"/>
            <w:gridSpan w:val="2"/>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531644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Настройка параметров применяемых методов. </w:t>
            </w:r>
          </w:p>
          <w:p w14:paraId="42E10DF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См.Описание метода getMeters в конструкторе (получение данных по Активным приборам учета) и описание метода getMetersValue (показания ПУ)</w:t>
            </w:r>
          </w:p>
          <w:p w14:paraId="4EE0FD6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Метод: ПРИБОРЫ</w:t>
            </w:r>
          </w:p>
          <w:p w14:paraId="2866B90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Условие: %ПРИБОРЫ.status%=OK</w:t>
            </w:r>
          </w:p>
          <w:p w14:paraId="07D616F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Значение параметра: %ПОКАЗАНИЯ[].лимит%=1</w:t>
            </w:r>
          </w:p>
          <w:p w14:paraId="3B3CDDF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Метод: ПОКАЗАНИЯ</w:t>
            </w:r>
          </w:p>
          <w:p w14:paraId="291D63A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Условие: %ПОКАЗАНИЯ.status%=OK</w:t>
            </w:r>
          </w:p>
        </w:tc>
      </w:tr>
    </w:tbl>
    <w:p w14:paraId="025D20CC" w14:textId="77777777" w:rsidR="00FE2FC6" w:rsidRPr="00FE2FC6" w:rsidRDefault="00FE2FC6" w:rsidP="00FE2FC6">
      <w:pPr>
        <w:rPr>
          <w:rFonts w:ascii="Tahoma" w:hAnsi="Tahoma" w:cs="Tahoma"/>
          <w:b/>
          <w:sz w:val="20"/>
          <w:szCs w:val="20"/>
        </w:rPr>
      </w:pPr>
    </w:p>
    <w:p w14:paraId="49BFE68F"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Пример сформированной строки уведомления:</w:t>
      </w:r>
    </w:p>
    <w:p w14:paraId="61FCDB7C" w14:textId="77777777" w:rsidR="00FE2FC6" w:rsidRPr="00FE2FC6" w:rsidRDefault="00FE2FC6" w:rsidP="00FE2FC6">
      <w:pPr>
        <w:rPr>
          <w:rFonts w:ascii="Tahoma" w:hAnsi="Tahoma" w:cs="Tahoma"/>
          <w:sz w:val="20"/>
          <w:szCs w:val="20"/>
        </w:rPr>
      </w:pPr>
      <w:r w:rsidRPr="00FE2FC6">
        <w:rPr>
          <w:rFonts w:ascii="Tahoma" w:hAnsi="Tahoma" w:cs="Tahoma"/>
          <w:sz w:val="20"/>
          <w:szCs w:val="20"/>
        </w:rPr>
        <w:t>Уважаемый клиент, по Вашему прибору учета ГВС: № 37241286 последние показания 223.0000 куб.м., срок поверки 03.01.2025</w:t>
      </w:r>
    </w:p>
    <w:p w14:paraId="3C7D053B" w14:textId="77777777" w:rsidR="00FE2FC6" w:rsidRPr="00FE2FC6" w:rsidRDefault="00FE2FC6" w:rsidP="00FE2FC6">
      <w:pPr>
        <w:widowControl w:val="0"/>
        <w:ind w:left="425"/>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7F1D25AA" wp14:editId="1C3AE771">
            <wp:extent cx="4224938" cy="2624582"/>
            <wp:effectExtent l="12700" t="12700" r="12700" b="12700"/>
            <wp:docPr id="222" name="image212.png"/>
            <wp:cNvGraphicFramePr/>
            <a:graphic xmlns:a="http://schemas.openxmlformats.org/drawingml/2006/main">
              <a:graphicData uri="http://schemas.openxmlformats.org/drawingml/2006/picture">
                <pic:pic xmlns:pic="http://schemas.openxmlformats.org/drawingml/2006/picture">
                  <pic:nvPicPr>
                    <pic:cNvPr id="0" name="image212.png"/>
                    <pic:cNvPicPr preferRelativeResize="0"/>
                  </pic:nvPicPr>
                  <pic:blipFill>
                    <a:blip r:embed="rId155"/>
                    <a:srcRect/>
                    <a:stretch>
                      <a:fillRect/>
                    </a:stretch>
                  </pic:blipFill>
                  <pic:spPr>
                    <a:xfrm>
                      <a:off x="0" y="0"/>
                      <a:ext cx="4224938" cy="2624582"/>
                    </a:xfrm>
                    <a:prstGeom prst="rect">
                      <a:avLst/>
                    </a:prstGeom>
                    <a:ln w="12700">
                      <a:solidFill>
                        <a:srgbClr val="666666"/>
                      </a:solidFill>
                      <a:prstDash val="solid"/>
                    </a:ln>
                  </pic:spPr>
                </pic:pic>
              </a:graphicData>
            </a:graphic>
          </wp:inline>
        </w:drawing>
      </w:r>
    </w:p>
    <w:p w14:paraId="233E7277" w14:textId="77777777" w:rsidR="00FE2FC6" w:rsidRPr="00FE2FC6" w:rsidRDefault="00FE2FC6" w:rsidP="00FE2FC6">
      <w:pPr>
        <w:widowControl w:val="0"/>
        <w:ind w:left="425"/>
        <w:jc w:val="center"/>
        <w:rPr>
          <w:rFonts w:ascii="Tahoma" w:hAnsi="Tahoma" w:cs="Tahoma"/>
          <w:color w:val="1F497D"/>
          <w:sz w:val="20"/>
          <w:szCs w:val="20"/>
        </w:rPr>
      </w:pPr>
      <w:r w:rsidRPr="00FE2FC6">
        <w:rPr>
          <w:rFonts w:ascii="Tahoma" w:hAnsi="Tahoma" w:cs="Tahoma"/>
          <w:color w:val="1F497D"/>
          <w:sz w:val="20"/>
          <w:szCs w:val="20"/>
        </w:rPr>
        <w:t>Рисунок. Текстовое уведомление клиента</w:t>
      </w:r>
    </w:p>
    <w:p w14:paraId="2DBA0464" w14:textId="77777777" w:rsidR="00FE2FC6" w:rsidRPr="00FE2FC6" w:rsidRDefault="00FE2FC6" w:rsidP="00FE2FC6">
      <w:pPr>
        <w:rPr>
          <w:rFonts w:ascii="Tahoma" w:hAnsi="Tahoma" w:cs="Tahoma"/>
          <w:sz w:val="20"/>
          <w:szCs w:val="20"/>
        </w:rPr>
      </w:pPr>
      <w:r w:rsidRPr="00FE2FC6">
        <w:rPr>
          <w:rFonts w:ascii="Tahoma" w:hAnsi="Tahoma" w:cs="Tahoma"/>
          <w:sz w:val="20"/>
          <w:szCs w:val="20"/>
        </w:rPr>
        <w:t>В переменные, которые обозначены знаком %, подтягиваются переменные сформированные в конструкторе методов шины или переменные поступившие в запросе из внешней системы по API.</w:t>
      </w:r>
    </w:p>
    <w:p w14:paraId="54473CE7" w14:textId="77777777" w:rsidR="00FE2FC6" w:rsidRPr="00FE2FC6" w:rsidRDefault="00FE2FC6" w:rsidP="00FE2FC6">
      <w:pPr>
        <w:rPr>
          <w:rFonts w:ascii="Tahoma" w:hAnsi="Tahoma" w:cs="Tahoma"/>
          <w:sz w:val="20"/>
          <w:szCs w:val="20"/>
        </w:rPr>
      </w:pPr>
    </w:p>
    <w:p w14:paraId="4BF85C2F" w14:textId="77777777" w:rsidR="00FE2FC6" w:rsidRPr="00FE2FC6" w:rsidRDefault="00FE2FC6" w:rsidP="00FE2FC6">
      <w:pPr>
        <w:rPr>
          <w:rFonts w:ascii="Tahoma" w:hAnsi="Tahoma" w:cs="Tahoma"/>
          <w:sz w:val="20"/>
          <w:szCs w:val="20"/>
        </w:rPr>
      </w:pPr>
      <w:r w:rsidRPr="00FE2FC6">
        <w:rPr>
          <w:rFonts w:ascii="Tahoma" w:hAnsi="Tahoma" w:cs="Tahoma"/>
          <w:b/>
          <w:sz w:val="20"/>
          <w:szCs w:val="20"/>
        </w:rPr>
        <w:t>Важно!</w:t>
      </w:r>
      <w:r w:rsidRPr="00FE2FC6">
        <w:rPr>
          <w:rFonts w:ascii="Tahoma" w:hAnsi="Tahoma" w:cs="Tahoma"/>
          <w:sz w:val="20"/>
          <w:szCs w:val="20"/>
        </w:rPr>
        <w:t xml:space="preserve"> Все переменные должны  применяться в тексте сообщения в виде переменной подстановки, вместо которой будет подставлено значение по данным клиента.</w:t>
      </w:r>
    </w:p>
    <w:p w14:paraId="11F550FE" w14:textId="77777777" w:rsidR="00FE2FC6" w:rsidRPr="00FE2FC6" w:rsidRDefault="00FE2FC6" w:rsidP="00FE2FC6">
      <w:pPr>
        <w:rPr>
          <w:rFonts w:ascii="Tahoma" w:hAnsi="Tahoma" w:cs="Tahoma"/>
          <w:b/>
          <w:sz w:val="20"/>
          <w:szCs w:val="20"/>
        </w:rPr>
      </w:pPr>
    </w:p>
    <w:p w14:paraId="0B30D28E"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выборе направления уведомления рассылки и способа заполнения шаблона (вручную или через подгружаемый файл), система должна подстраиваться под выбранный способ, изменяя количество видимых полей для заполнения:</w:t>
      </w:r>
    </w:p>
    <w:p w14:paraId="6B0A407D" w14:textId="77777777" w:rsidR="00FE2FC6" w:rsidRPr="00FE2FC6" w:rsidRDefault="00FE2FC6" w:rsidP="00FE2FC6">
      <w:pPr>
        <w:rPr>
          <w:rFonts w:ascii="Tahoma" w:hAnsi="Tahoma" w:cs="Tahoma"/>
          <w:sz w:val="20"/>
          <w:szCs w:val="20"/>
        </w:rPr>
      </w:pPr>
    </w:p>
    <w:p w14:paraId="0358F061" w14:textId="77777777" w:rsidR="00FE2FC6" w:rsidRPr="00FE2FC6" w:rsidRDefault="00FE2FC6" w:rsidP="00052E54">
      <w:pPr>
        <w:numPr>
          <w:ilvl w:val="0"/>
          <w:numId w:val="88"/>
        </w:numPr>
        <w:spacing w:after="0"/>
        <w:rPr>
          <w:rFonts w:ascii="Tahoma" w:hAnsi="Tahoma" w:cs="Tahoma"/>
          <w:sz w:val="20"/>
          <w:szCs w:val="20"/>
        </w:rPr>
      </w:pPr>
      <w:r w:rsidRPr="00FE2FC6">
        <w:rPr>
          <w:rFonts w:ascii="Tahoma" w:hAnsi="Tahoma" w:cs="Tahoma"/>
          <w:sz w:val="20"/>
          <w:szCs w:val="20"/>
        </w:rPr>
        <w:t>Если выбран способ входящей и исходящей рассылки из шаблона, то необходимо заполнить обязательные поля по всем шагам шаблона;</w:t>
      </w:r>
    </w:p>
    <w:p w14:paraId="060A5B2F" w14:textId="77777777" w:rsidR="00FE2FC6" w:rsidRPr="00FE2FC6" w:rsidRDefault="00FE2FC6" w:rsidP="00052E54">
      <w:pPr>
        <w:numPr>
          <w:ilvl w:val="0"/>
          <w:numId w:val="88"/>
        </w:numPr>
        <w:spacing w:before="0"/>
        <w:rPr>
          <w:rFonts w:ascii="Tahoma" w:hAnsi="Tahoma" w:cs="Tahoma"/>
          <w:sz w:val="20"/>
          <w:szCs w:val="20"/>
        </w:rPr>
      </w:pPr>
      <w:r w:rsidRPr="00FE2FC6">
        <w:rPr>
          <w:rFonts w:ascii="Tahoma" w:hAnsi="Tahoma" w:cs="Tahoma"/>
          <w:sz w:val="20"/>
          <w:szCs w:val="20"/>
        </w:rPr>
        <w:t xml:space="preserve">Если выбран способ исходящей рассылки  через файл с данными Клиентов, то система должна использовать интерфейс для исходящего направления рассылки. Система должна ориентироваться на данные из загруженного файла. Файл должен содержать все необходимые поля для осуществления рассылки. </w:t>
      </w:r>
    </w:p>
    <w:p w14:paraId="5658D86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При разработке каждого нового сценария или сервиса обслуживания необходимо предусмотреть разметку (нумерацию) шагов для возможности дальнейшего применения модуля отчетности.</w:t>
      </w:r>
      <w:r w:rsidRPr="00FE2FC6">
        <w:rPr>
          <w:rFonts w:ascii="Tahoma" w:hAnsi="Tahoma" w:cs="Tahoma"/>
          <w:sz w:val="20"/>
          <w:szCs w:val="20"/>
        </w:rPr>
        <w:br w:type="page"/>
      </w:r>
    </w:p>
    <w:p w14:paraId="29733925" w14:textId="77777777" w:rsidR="00FE2FC6" w:rsidRPr="00FE2FC6" w:rsidRDefault="00FE2FC6" w:rsidP="00FE2FC6">
      <w:pPr>
        <w:widowControl w:val="0"/>
        <w:rPr>
          <w:rFonts w:ascii="Tahoma" w:hAnsi="Tahoma" w:cs="Tahoma"/>
          <w:b/>
          <w:sz w:val="20"/>
          <w:szCs w:val="20"/>
        </w:rPr>
      </w:pPr>
      <w:r w:rsidRPr="00FE2FC6">
        <w:rPr>
          <w:rFonts w:ascii="Tahoma" w:hAnsi="Tahoma" w:cs="Tahoma"/>
          <w:b/>
          <w:sz w:val="20"/>
          <w:szCs w:val="20"/>
        </w:rPr>
        <w:t>Статусы шаблонов уведомлений</w:t>
      </w:r>
    </w:p>
    <w:p w14:paraId="446403B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bl>
      <w:tblPr>
        <w:tblW w:w="9000" w:type="dxa"/>
        <w:tblBorders>
          <w:top w:val="nil"/>
          <w:left w:val="nil"/>
          <w:bottom w:val="nil"/>
          <w:right w:val="nil"/>
          <w:insideH w:val="nil"/>
          <w:insideV w:val="nil"/>
        </w:tblBorders>
        <w:tblLayout w:type="fixed"/>
        <w:tblLook w:val="0600" w:firstRow="0" w:lastRow="0" w:firstColumn="0" w:lastColumn="0" w:noHBand="1" w:noVBand="1"/>
      </w:tblPr>
      <w:tblGrid>
        <w:gridCol w:w="855"/>
        <w:gridCol w:w="2055"/>
        <w:gridCol w:w="3135"/>
        <w:gridCol w:w="2955"/>
      </w:tblGrid>
      <w:tr w:rsidR="00FE2FC6" w:rsidRPr="00FE2FC6" w14:paraId="36087ED3" w14:textId="77777777" w:rsidTr="00FE2FC6">
        <w:trPr>
          <w:trHeight w:val="540"/>
        </w:trPr>
        <w:tc>
          <w:tcPr>
            <w:tcW w:w="855"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tcPr>
          <w:p w14:paraId="4BEFD4C1"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Код</w:t>
            </w:r>
          </w:p>
        </w:tc>
        <w:tc>
          <w:tcPr>
            <w:tcW w:w="2055"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tcPr>
          <w:p w14:paraId="4AC1D651"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Статус</w:t>
            </w:r>
          </w:p>
        </w:tc>
        <w:tc>
          <w:tcPr>
            <w:tcW w:w="3135" w:type="dxa"/>
            <w:tcBorders>
              <w:top w:val="single" w:sz="8" w:space="0" w:color="000000"/>
              <w:left w:val="nil"/>
              <w:bottom w:val="single" w:sz="8" w:space="0" w:color="000000"/>
              <w:right w:val="single" w:sz="8" w:space="0" w:color="000000"/>
            </w:tcBorders>
            <w:shd w:val="clear" w:color="auto" w:fill="CCCCCC"/>
            <w:tcMar>
              <w:top w:w="100" w:type="dxa"/>
              <w:left w:w="100" w:type="dxa"/>
              <w:bottom w:w="100" w:type="dxa"/>
              <w:right w:w="100" w:type="dxa"/>
            </w:tcMar>
          </w:tcPr>
          <w:p w14:paraId="0947B1FA"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 xml:space="preserve">Действие </w:t>
            </w:r>
          </w:p>
        </w:tc>
        <w:tc>
          <w:tcPr>
            <w:tcW w:w="2955" w:type="dxa"/>
            <w:tcBorders>
              <w:top w:val="single" w:sz="8" w:space="0" w:color="000000"/>
              <w:left w:val="nil"/>
              <w:bottom w:val="single" w:sz="8" w:space="0" w:color="000000"/>
              <w:right w:val="single" w:sz="8" w:space="0" w:color="000000"/>
            </w:tcBorders>
            <w:shd w:val="clear" w:color="auto" w:fill="CCCCCC"/>
            <w:tcMar>
              <w:top w:w="100" w:type="dxa"/>
              <w:left w:w="100" w:type="dxa"/>
              <w:bottom w:w="100" w:type="dxa"/>
              <w:right w:w="100" w:type="dxa"/>
            </w:tcMar>
          </w:tcPr>
          <w:p w14:paraId="1E83816A"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Возможность</w:t>
            </w:r>
          </w:p>
        </w:tc>
      </w:tr>
      <w:tr w:rsidR="00FE2FC6" w:rsidRPr="00FE2FC6" w14:paraId="59B7CBDF" w14:textId="77777777" w:rsidTr="00FE2FC6">
        <w:trPr>
          <w:trHeight w:val="1078"/>
        </w:trPr>
        <w:tc>
          <w:tcPr>
            <w:tcW w:w="8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EF62AC8" w14:textId="77777777" w:rsidR="00FE2FC6" w:rsidRPr="00FE2FC6" w:rsidRDefault="00FE2FC6" w:rsidP="00FE2FC6">
            <w:pPr>
              <w:widowControl w:val="0"/>
              <w:rPr>
                <w:rFonts w:ascii="Tahoma" w:hAnsi="Tahoma" w:cs="Tahoma"/>
                <w:color w:val="18181A"/>
                <w:sz w:val="20"/>
                <w:szCs w:val="20"/>
              </w:rPr>
            </w:pPr>
            <w:r w:rsidRPr="00FE2FC6">
              <w:rPr>
                <w:rFonts w:ascii="Tahoma" w:hAnsi="Tahoma" w:cs="Tahoma"/>
                <w:color w:val="18181A"/>
                <w:sz w:val="20"/>
                <w:szCs w:val="20"/>
              </w:rPr>
              <w:t>1</w:t>
            </w:r>
          </w:p>
        </w:tc>
        <w:tc>
          <w:tcPr>
            <w:tcW w:w="20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4D43B75" w14:textId="77777777" w:rsidR="00FE2FC6" w:rsidRPr="00FE2FC6" w:rsidRDefault="00FE2FC6" w:rsidP="00FE2FC6">
            <w:pPr>
              <w:widowControl w:val="0"/>
              <w:rPr>
                <w:rFonts w:ascii="Tahoma" w:hAnsi="Tahoma" w:cs="Tahoma"/>
                <w:color w:val="18181A"/>
                <w:sz w:val="20"/>
                <w:szCs w:val="20"/>
              </w:rPr>
            </w:pPr>
            <w:r w:rsidRPr="00FE2FC6">
              <w:rPr>
                <w:rFonts w:ascii="Tahoma" w:hAnsi="Tahoma" w:cs="Tahoma"/>
                <w:color w:val="18181A"/>
                <w:sz w:val="20"/>
                <w:szCs w:val="20"/>
              </w:rPr>
              <w:t>Новый (Черновик)</w:t>
            </w:r>
          </w:p>
        </w:tc>
        <w:tc>
          <w:tcPr>
            <w:tcW w:w="3135" w:type="dxa"/>
            <w:tcBorders>
              <w:top w:val="nil"/>
              <w:left w:val="nil"/>
              <w:bottom w:val="single" w:sz="8" w:space="0" w:color="000000"/>
              <w:right w:val="single" w:sz="8" w:space="0" w:color="000000"/>
            </w:tcBorders>
            <w:tcMar>
              <w:top w:w="100" w:type="dxa"/>
              <w:left w:w="100" w:type="dxa"/>
              <w:bottom w:w="100" w:type="dxa"/>
              <w:right w:w="100" w:type="dxa"/>
            </w:tcMar>
          </w:tcPr>
          <w:p w14:paraId="1CF9DAA3" w14:textId="77777777" w:rsidR="00FE2FC6" w:rsidRPr="00FE2FC6" w:rsidRDefault="00FE2FC6" w:rsidP="00FE2FC6">
            <w:pPr>
              <w:widowControl w:val="0"/>
              <w:rPr>
                <w:rFonts w:ascii="Tahoma" w:hAnsi="Tahoma" w:cs="Tahoma"/>
                <w:color w:val="18181A"/>
                <w:sz w:val="20"/>
                <w:szCs w:val="20"/>
              </w:rPr>
            </w:pPr>
            <w:r w:rsidRPr="00FE2FC6">
              <w:rPr>
                <w:rFonts w:ascii="Tahoma" w:hAnsi="Tahoma" w:cs="Tahoma"/>
                <w:color w:val="18181A"/>
                <w:sz w:val="20"/>
                <w:szCs w:val="20"/>
              </w:rPr>
              <w:t xml:space="preserve">Сохраненный новый шаблон для рассылки уведомления. </w:t>
            </w:r>
          </w:p>
        </w:tc>
        <w:tc>
          <w:tcPr>
            <w:tcW w:w="2955" w:type="dxa"/>
            <w:tcBorders>
              <w:top w:val="nil"/>
              <w:left w:val="nil"/>
              <w:bottom w:val="single" w:sz="8" w:space="0" w:color="000000"/>
              <w:right w:val="single" w:sz="8" w:space="0" w:color="000000"/>
            </w:tcBorders>
            <w:tcMar>
              <w:top w:w="100" w:type="dxa"/>
              <w:left w:w="100" w:type="dxa"/>
              <w:bottom w:w="100" w:type="dxa"/>
              <w:right w:w="100" w:type="dxa"/>
            </w:tcMar>
          </w:tcPr>
          <w:p w14:paraId="38455E9B" w14:textId="77777777" w:rsidR="00FE2FC6" w:rsidRPr="00FE2FC6" w:rsidRDefault="00FE2FC6" w:rsidP="00052E54">
            <w:pPr>
              <w:widowControl w:val="0"/>
              <w:numPr>
                <w:ilvl w:val="0"/>
                <w:numId w:val="94"/>
              </w:numPr>
              <w:spacing w:after="0"/>
              <w:ind w:left="425"/>
              <w:rPr>
                <w:rFonts w:ascii="Tahoma" w:hAnsi="Tahoma" w:cs="Tahoma"/>
                <w:color w:val="18181A"/>
                <w:sz w:val="20"/>
                <w:szCs w:val="20"/>
              </w:rPr>
            </w:pPr>
            <w:r w:rsidRPr="00FE2FC6">
              <w:rPr>
                <w:rFonts w:ascii="Tahoma" w:hAnsi="Tahoma" w:cs="Tahoma"/>
                <w:color w:val="18181A"/>
                <w:sz w:val="20"/>
                <w:szCs w:val="20"/>
              </w:rPr>
              <w:t>Сохранять;</w:t>
            </w:r>
          </w:p>
          <w:p w14:paraId="584B2D69" w14:textId="77777777" w:rsidR="00FE2FC6" w:rsidRPr="00FE2FC6" w:rsidRDefault="00FE2FC6" w:rsidP="00052E54">
            <w:pPr>
              <w:widowControl w:val="0"/>
              <w:numPr>
                <w:ilvl w:val="0"/>
                <w:numId w:val="94"/>
              </w:numPr>
              <w:spacing w:before="0" w:after="0"/>
              <w:ind w:left="425"/>
              <w:rPr>
                <w:rFonts w:ascii="Tahoma" w:hAnsi="Tahoma" w:cs="Tahoma"/>
                <w:color w:val="18181A"/>
                <w:sz w:val="20"/>
                <w:szCs w:val="20"/>
              </w:rPr>
            </w:pPr>
            <w:r w:rsidRPr="00FE2FC6">
              <w:rPr>
                <w:rFonts w:ascii="Tahoma" w:hAnsi="Tahoma" w:cs="Tahoma"/>
                <w:color w:val="18181A"/>
                <w:sz w:val="20"/>
                <w:szCs w:val="20"/>
              </w:rPr>
              <w:t>Редактировать;</w:t>
            </w:r>
          </w:p>
          <w:p w14:paraId="5719EB76" w14:textId="77777777" w:rsidR="00FE2FC6" w:rsidRPr="00FE2FC6" w:rsidRDefault="00FE2FC6" w:rsidP="00052E54">
            <w:pPr>
              <w:widowControl w:val="0"/>
              <w:numPr>
                <w:ilvl w:val="0"/>
                <w:numId w:val="94"/>
              </w:numPr>
              <w:spacing w:before="0" w:after="0"/>
              <w:ind w:left="425"/>
              <w:rPr>
                <w:rFonts w:ascii="Tahoma" w:hAnsi="Tahoma" w:cs="Tahoma"/>
                <w:color w:val="18181A"/>
                <w:sz w:val="20"/>
                <w:szCs w:val="20"/>
              </w:rPr>
            </w:pPr>
            <w:r w:rsidRPr="00FE2FC6">
              <w:rPr>
                <w:rFonts w:ascii="Tahoma" w:hAnsi="Tahoma" w:cs="Tahoma"/>
                <w:color w:val="18181A"/>
                <w:sz w:val="20"/>
                <w:szCs w:val="20"/>
              </w:rPr>
              <w:t>Отправить на согласование;</w:t>
            </w:r>
          </w:p>
          <w:p w14:paraId="186AF14D" w14:textId="77777777" w:rsidR="00FE2FC6" w:rsidRPr="00FE2FC6" w:rsidRDefault="00FE2FC6" w:rsidP="00052E54">
            <w:pPr>
              <w:widowControl w:val="0"/>
              <w:numPr>
                <w:ilvl w:val="0"/>
                <w:numId w:val="94"/>
              </w:numPr>
              <w:spacing w:before="0"/>
              <w:ind w:left="425"/>
              <w:rPr>
                <w:rFonts w:ascii="Tahoma" w:hAnsi="Tahoma" w:cs="Tahoma"/>
                <w:color w:val="18181A"/>
                <w:sz w:val="20"/>
                <w:szCs w:val="20"/>
              </w:rPr>
            </w:pPr>
            <w:r w:rsidRPr="00FE2FC6">
              <w:rPr>
                <w:rFonts w:ascii="Tahoma" w:hAnsi="Tahoma" w:cs="Tahoma"/>
                <w:color w:val="18181A"/>
                <w:sz w:val="20"/>
                <w:szCs w:val="20"/>
              </w:rPr>
              <w:t>Удалять.</w:t>
            </w:r>
          </w:p>
        </w:tc>
      </w:tr>
      <w:tr w:rsidR="00FE2FC6" w:rsidRPr="00FE2FC6" w14:paraId="27736B95" w14:textId="77777777" w:rsidTr="00FE2FC6">
        <w:trPr>
          <w:trHeight w:val="870"/>
        </w:trPr>
        <w:tc>
          <w:tcPr>
            <w:tcW w:w="8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B150CFD" w14:textId="77777777" w:rsidR="00FE2FC6" w:rsidRPr="00FE2FC6" w:rsidRDefault="00FE2FC6" w:rsidP="00FE2FC6">
            <w:pPr>
              <w:widowControl w:val="0"/>
              <w:rPr>
                <w:rFonts w:ascii="Tahoma" w:hAnsi="Tahoma" w:cs="Tahoma"/>
                <w:color w:val="18181A"/>
                <w:sz w:val="20"/>
                <w:szCs w:val="20"/>
              </w:rPr>
            </w:pPr>
            <w:r w:rsidRPr="00FE2FC6">
              <w:rPr>
                <w:rFonts w:ascii="Tahoma" w:hAnsi="Tahoma" w:cs="Tahoma"/>
                <w:color w:val="18181A"/>
                <w:sz w:val="20"/>
                <w:szCs w:val="20"/>
              </w:rPr>
              <w:t>2</w:t>
            </w:r>
          </w:p>
        </w:tc>
        <w:tc>
          <w:tcPr>
            <w:tcW w:w="20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1A04416" w14:textId="77777777" w:rsidR="00FE2FC6" w:rsidRPr="00FE2FC6" w:rsidRDefault="00FE2FC6" w:rsidP="00FE2FC6">
            <w:pPr>
              <w:widowControl w:val="0"/>
              <w:rPr>
                <w:rFonts w:ascii="Tahoma" w:hAnsi="Tahoma" w:cs="Tahoma"/>
                <w:color w:val="18181A"/>
                <w:sz w:val="20"/>
                <w:szCs w:val="20"/>
              </w:rPr>
            </w:pPr>
            <w:r w:rsidRPr="00FE2FC6">
              <w:rPr>
                <w:rFonts w:ascii="Tahoma" w:hAnsi="Tahoma" w:cs="Tahoma"/>
                <w:color w:val="18181A"/>
                <w:sz w:val="20"/>
                <w:szCs w:val="20"/>
              </w:rPr>
              <w:t>На согласовании</w:t>
            </w:r>
          </w:p>
        </w:tc>
        <w:tc>
          <w:tcPr>
            <w:tcW w:w="3135" w:type="dxa"/>
            <w:tcBorders>
              <w:top w:val="nil"/>
              <w:left w:val="nil"/>
              <w:bottom w:val="single" w:sz="8" w:space="0" w:color="000000"/>
              <w:right w:val="single" w:sz="8" w:space="0" w:color="000000"/>
            </w:tcBorders>
            <w:tcMar>
              <w:top w:w="100" w:type="dxa"/>
              <w:left w:w="100" w:type="dxa"/>
              <w:bottom w:w="100" w:type="dxa"/>
              <w:right w:w="100" w:type="dxa"/>
            </w:tcMar>
          </w:tcPr>
          <w:p w14:paraId="2C60FBB3" w14:textId="77777777" w:rsidR="00FE2FC6" w:rsidRPr="00FE2FC6" w:rsidRDefault="00FE2FC6" w:rsidP="00FE2FC6">
            <w:pPr>
              <w:widowControl w:val="0"/>
              <w:rPr>
                <w:rFonts w:ascii="Tahoma" w:hAnsi="Tahoma" w:cs="Tahoma"/>
                <w:color w:val="18181A"/>
                <w:sz w:val="20"/>
                <w:szCs w:val="20"/>
              </w:rPr>
            </w:pPr>
            <w:r w:rsidRPr="00FE2FC6">
              <w:rPr>
                <w:rFonts w:ascii="Tahoma" w:hAnsi="Tahoma" w:cs="Tahoma"/>
                <w:color w:val="18181A"/>
                <w:sz w:val="20"/>
                <w:szCs w:val="20"/>
              </w:rPr>
              <w:t>Выбранный шаблон отправлен на согласование, меняет статус с черновика на “На согласовании”</w:t>
            </w:r>
          </w:p>
        </w:tc>
        <w:tc>
          <w:tcPr>
            <w:tcW w:w="2955" w:type="dxa"/>
            <w:tcBorders>
              <w:top w:val="nil"/>
              <w:left w:val="nil"/>
              <w:bottom w:val="single" w:sz="8" w:space="0" w:color="000000"/>
              <w:right w:val="single" w:sz="8" w:space="0" w:color="000000"/>
            </w:tcBorders>
            <w:tcMar>
              <w:top w:w="100" w:type="dxa"/>
              <w:left w:w="100" w:type="dxa"/>
              <w:bottom w:w="100" w:type="dxa"/>
              <w:right w:w="100" w:type="dxa"/>
            </w:tcMar>
          </w:tcPr>
          <w:p w14:paraId="1FA4D7AC" w14:textId="77777777" w:rsidR="00FE2FC6" w:rsidRPr="00FE2FC6" w:rsidRDefault="00FE2FC6" w:rsidP="00052E54">
            <w:pPr>
              <w:widowControl w:val="0"/>
              <w:numPr>
                <w:ilvl w:val="0"/>
                <w:numId w:val="95"/>
              </w:numPr>
              <w:spacing w:after="0"/>
              <w:ind w:left="425"/>
              <w:rPr>
                <w:rFonts w:ascii="Tahoma" w:hAnsi="Tahoma" w:cs="Tahoma"/>
                <w:color w:val="18181A"/>
                <w:sz w:val="20"/>
                <w:szCs w:val="20"/>
              </w:rPr>
            </w:pPr>
            <w:r w:rsidRPr="00FE2FC6">
              <w:rPr>
                <w:rFonts w:ascii="Tahoma" w:hAnsi="Tahoma" w:cs="Tahoma"/>
                <w:color w:val="18181A"/>
                <w:sz w:val="20"/>
                <w:szCs w:val="20"/>
              </w:rPr>
              <w:t>Отозвать;</w:t>
            </w:r>
          </w:p>
          <w:p w14:paraId="11F2AC91" w14:textId="77777777" w:rsidR="00FE2FC6" w:rsidRPr="00FE2FC6" w:rsidRDefault="00FE2FC6" w:rsidP="00052E54">
            <w:pPr>
              <w:widowControl w:val="0"/>
              <w:numPr>
                <w:ilvl w:val="0"/>
                <w:numId w:val="95"/>
              </w:numPr>
              <w:spacing w:before="0" w:after="0"/>
              <w:ind w:left="425"/>
              <w:rPr>
                <w:rFonts w:ascii="Tahoma" w:hAnsi="Tahoma" w:cs="Tahoma"/>
                <w:color w:val="18181A"/>
                <w:sz w:val="20"/>
                <w:szCs w:val="20"/>
              </w:rPr>
            </w:pPr>
            <w:r w:rsidRPr="00FE2FC6">
              <w:rPr>
                <w:rFonts w:ascii="Tahoma" w:hAnsi="Tahoma" w:cs="Tahoma"/>
                <w:color w:val="18181A"/>
                <w:sz w:val="20"/>
                <w:szCs w:val="20"/>
              </w:rPr>
              <w:t>Отклонить;</w:t>
            </w:r>
          </w:p>
          <w:p w14:paraId="25D2EA4E" w14:textId="77777777" w:rsidR="00FE2FC6" w:rsidRPr="00FE2FC6" w:rsidRDefault="00FE2FC6" w:rsidP="00052E54">
            <w:pPr>
              <w:widowControl w:val="0"/>
              <w:numPr>
                <w:ilvl w:val="0"/>
                <w:numId w:val="95"/>
              </w:numPr>
              <w:spacing w:before="0"/>
              <w:ind w:left="425"/>
              <w:rPr>
                <w:rFonts w:ascii="Tahoma" w:hAnsi="Tahoma" w:cs="Tahoma"/>
                <w:color w:val="18181A"/>
                <w:sz w:val="20"/>
                <w:szCs w:val="20"/>
              </w:rPr>
            </w:pPr>
            <w:r w:rsidRPr="00FE2FC6">
              <w:rPr>
                <w:rFonts w:ascii="Tahoma" w:hAnsi="Tahoma" w:cs="Tahoma"/>
                <w:color w:val="18181A"/>
                <w:sz w:val="20"/>
                <w:szCs w:val="20"/>
              </w:rPr>
              <w:t>Согласовать.</w:t>
            </w:r>
          </w:p>
        </w:tc>
      </w:tr>
      <w:tr w:rsidR="00FE2FC6" w:rsidRPr="00FE2FC6" w14:paraId="04CC2A7D" w14:textId="77777777" w:rsidTr="00FE2FC6">
        <w:trPr>
          <w:trHeight w:val="870"/>
        </w:trPr>
        <w:tc>
          <w:tcPr>
            <w:tcW w:w="8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1F30448" w14:textId="77777777" w:rsidR="00FE2FC6" w:rsidRPr="00FE2FC6" w:rsidRDefault="00FE2FC6" w:rsidP="00FE2FC6">
            <w:pPr>
              <w:widowControl w:val="0"/>
              <w:rPr>
                <w:rFonts w:ascii="Tahoma" w:hAnsi="Tahoma" w:cs="Tahoma"/>
                <w:color w:val="18181A"/>
                <w:sz w:val="20"/>
                <w:szCs w:val="20"/>
              </w:rPr>
            </w:pPr>
            <w:r w:rsidRPr="00FE2FC6">
              <w:rPr>
                <w:rFonts w:ascii="Tahoma" w:hAnsi="Tahoma" w:cs="Tahoma"/>
                <w:color w:val="18181A"/>
                <w:sz w:val="20"/>
                <w:szCs w:val="20"/>
              </w:rPr>
              <w:t>3</w:t>
            </w:r>
          </w:p>
        </w:tc>
        <w:tc>
          <w:tcPr>
            <w:tcW w:w="20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2F7E6C5" w14:textId="77777777" w:rsidR="00FE2FC6" w:rsidRPr="00FE2FC6" w:rsidRDefault="00FE2FC6" w:rsidP="00FE2FC6">
            <w:pPr>
              <w:widowControl w:val="0"/>
              <w:rPr>
                <w:rFonts w:ascii="Tahoma" w:hAnsi="Tahoma" w:cs="Tahoma"/>
                <w:color w:val="18181A"/>
                <w:sz w:val="20"/>
                <w:szCs w:val="20"/>
              </w:rPr>
            </w:pPr>
            <w:r w:rsidRPr="00FE2FC6">
              <w:rPr>
                <w:rFonts w:ascii="Tahoma" w:hAnsi="Tahoma" w:cs="Tahoma"/>
                <w:color w:val="18181A"/>
                <w:sz w:val="20"/>
                <w:szCs w:val="20"/>
              </w:rPr>
              <w:t>Отозван</w:t>
            </w:r>
          </w:p>
        </w:tc>
        <w:tc>
          <w:tcPr>
            <w:tcW w:w="3135" w:type="dxa"/>
            <w:tcBorders>
              <w:top w:val="nil"/>
              <w:left w:val="nil"/>
              <w:bottom w:val="single" w:sz="8" w:space="0" w:color="000000"/>
              <w:right w:val="single" w:sz="8" w:space="0" w:color="000000"/>
            </w:tcBorders>
            <w:tcMar>
              <w:top w:w="100" w:type="dxa"/>
              <w:left w:w="100" w:type="dxa"/>
              <w:bottom w:w="100" w:type="dxa"/>
              <w:right w:w="100" w:type="dxa"/>
            </w:tcMar>
          </w:tcPr>
          <w:p w14:paraId="6B5CD846" w14:textId="77777777" w:rsidR="00FE2FC6" w:rsidRPr="00FE2FC6" w:rsidRDefault="00FE2FC6" w:rsidP="00FE2FC6">
            <w:pPr>
              <w:widowControl w:val="0"/>
              <w:rPr>
                <w:rFonts w:ascii="Tahoma" w:hAnsi="Tahoma" w:cs="Tahoma"/>
                <w:color w:val="18181A"/>
                <w:sz w:val="20"/>
                <w:szCs w:val="20"/>
              </w:rPr>
            </w:pPr>
            <w:r w:rsidRPr="00FE2FC6">
              <w:rPr>
                <w:rFonts w:ascii="Tahoma" w:hAnsi="Tahoma" w:cs="Tahoma"/>
                <w:color w:val="18181A"/>
                <w:sz w:val="20"/>
                <w:szCs w:val="20"/>
              </w:rPr>
              <w:t>В случае необходимости внесения изменений в шаблон</w:t>
            </w:r>
          </w:p>
        </w:tc>
        <w:tc>
          <w:tcPr>
            <w:tcW w:w="2955" w:type="dxa"/>
            <w:tcBorders>
              <w:top w:val="nil"/>
              <w:left w:val="nil"/>
              <w:bottom w:val="single" w:sz="8" w:space="0" w:color="000000"/>
              <w:right w:val="single" w:sz="8" w:space="0" w:color="000000"/>
            </w:tcBorders>
            <w:tcMar>
              <w:top w:w="100" w:type="dxa"/>
              <w:left w:w="100" w:type="dxa"/>
              <w:bottom w:w="100" w:type="dxa"/>
              <w:right w:w="100" w:type="dxa"/>
            </w:tcMar>
          </w:tcPr>
          <w:p w14:paraId="63E1E4EC" w14:textId="77777777" w:rsidR="00FE2FC6" w:rsidRPr="00FE2FC6" w:rsidRDefault="00FE2FC6" w:rsidP="00052E54">
            <w:pPr>
              <w:widowControl w:val="0"/>
              <w:numPr>
                <w:ilvl w:val="0"/>
                <w:numId w:val="94"/>
              </w:numPr>
              <w:spacing w:after="0"/>
              <w:ind w:left="425"/>
              <w:rPr>
                <w:rFonts w:ascii="Tahoma" w:hAnsi="Tahoma" w:cs="Tahoma"/>
                <w:color w:val="18181A"/>
                <w:sz w:val="20"/>
                <w:szCs w:val="20"/>
              </w:rPr>
            </w:pPr>
            <w:r w:rsidRPr="00FE2FC6">
              <w:rPr>
                <w:rFonts w:ascii="Tahoma" w:hAnsi="Tahoma" w:cs="Tahoma"/>
                <w:color w:val="18181A"/>
                <w:sz w:val="20"/>
                <w:szCs w:val="20"/>
              </w:rPr>
              <w:t>Сохранять;</w:t>
            </w:r>
          </w:p>
          <w:p w14:paraId="6C18165C" w14:textId="77777777" w:rsidR="00FE2FC6" w:rsidRPr="00FE2FC6" w:rsidRDefault="00FE2FC6" w:rsidP="00052E54">
            <w:pPr>
              <w:widowControl w:val="0"/>
              <w:numPr>
                <w:ilvl w:val="0"/>
                <w:numId w:val="94"/>
              </w:numPr>
              <w:spacing w:before="0" w:after="0"/>
              <w:ind w:left="425"/>
              <w:rPr>
                <w:rFonts w:ascii="Tahoma" w:hAnsi="Tahoma" w:cs="Tahoma"/>
                <w:color w:val="18181A"/>
                <w:sz w:val="20"/>
                <w:szCs w:val="20"/>
              </w:rPr>
            </w:pPr>
            <w:r w:rsidRPr="00FE2FC6">
              <w:rPr>
                <w:rFonts w:ascii="Tahoma" w:hAnsi="Tahoma" w:cs="Tahoma"/>
                <w:color w:val="18181A"/>
                <w:sz w:val="20"/>
                <w:szCs w:val="20"/>
              </w:rPr>
              <w:t>Редактировать;</w:t>
            </w:r>
          </w:p>
          <w:p w14:paraId="731EC573" w14:textId="77777777" w:rsidR="00FE2FC6" w:rsidRPr="00FE2FC6" w:rsidRDefault="00FE2FC6" w:rsidP="00052E54">
            <w:pPr>
              <w:widowControl w:val="0"/>
              <w:numPr>
                <w:ilvl w:val="0"/>
                <w:numId w:val="94"/>
              </w:numPr>
              <w:spacing w:before="0" w:after="0"/>
              <w:ind w:left="425"/>
              <w:rPr>
                <w:rFonts w:ascii="Tahoma" w:hAnsi="Tahoma" w:cs="Tahoma"/>
                <w:color w:val="18181A"/>
                <w:sz w:val="20"/>
                <w:szCs w:val="20"/>
              </w:rPr>
            </w:pPr>
            <w:r w:rsidRPr="00FE2FC6">
              <w:rPr>
                <w:rFonts w:ascii="Tahoma" w:hAnsi="Tahoma" w:cs="Tahoma"/>
                <w:color w:val="18181A"/>
                <w:sz w:val="20"/>
                <w:szCs w:val="20"/>
              </w:rPr>
              <w:t>Отправить на согласование;</w:t>
            </w:r>
          </w:p>
          <w:p w14:paraId="7E89BAB2" w14:textId="77777777" w:rsidR="00FE2FC6" w:rsidRPr="00FE2FC6" w:rsidRDefault="00FE2FC6" w:rsidP="00052E54">
            <w:pPr>
              <w:widowControl w:val="0"/>
              <w:numPr>
                <w:ilvl w:val="0"/>
                <w:numId w:val="94"/>
              </w:numPr>
              <w:spacing w:before="0"/>
              <w:ind w:left="425"/>
              <w:rPr>
                <w:rFonts w:ascii="Tahoma" w:hAnsi="Tahoma" w:cs="Tahoma"/>
                <w:color w:val="18181A"/>
                <w:sz w:val="20"/>
                <w:szCs w:val="20"/>
              </w:rPr>
            </w:pPr>
            <w:r w:rsidRPr="00FE2FC6">
              <w:rPr>
                <w:rFonts w:ascii="Tahoma" w:hAnsi="Tahoma" w:cs="Tahoma"/>
                <w:color w:val="18181A"/>
                <w:sz w:val="20"/>
                <w:szCs w:val="20"/>
              </w:rPr>
              <w:t>Удалить.</w:t>
            </w:r>
          </w:p>
        </w:tc>
      </w:tr>
      <w:tr w:rsidR="00FE2FC6" w:rsidRPr="00FE2FC6" w14:paraId="73B6D931" w14:textId="77777777" w:rsidTr="00FE2FC6">
        <w:trPr>
          <w:trHeight w:val="540"/>
        </w:trPr>
        <w:tc>
          <w:tcPr>
            <w:tcW w:w="8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786BF93" w14:textId="77777777" w:rsidR="00FE2FC6" w:rsidRPr="00FE2FC6" w:rsidRDefault="00FE2FC6" w:rsidP="00FE2FC6">
            <w:pPr>
              <w:widowControl w:val="0"/>
              <w:rPr>
                <w:rFonts w:ascii="Tahoma" w:hAnsi="Tahoma" w:cs="Tahoma"/>
                <w:color w:val="18181A"/>
                <w:sz w:val="20"/>
                <w:szCs w:val="20"/>
              </w:rPr>
            </w:pPr>
            <w:r w:rsidRPr="00FE2FC6">
              <w:rPr>
                <w:rFonts w:ascii="Tahoma" w:hAnsi="Tahoma" w:cs="Tahoma"/>
                <w:color w:val="18181A"/>
                <w:sz w:val="20"/>
                <w:szCs w:val="20"/>
              </w:rPr>
              <w:t>4</w:t>
            </w:r>
          </w:p>
        </w:tc>
        <w:tc>
          <w:tcPr>
            <w:tcW w:w="20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7702CC9" w14:textId="77777777" w:rsidR="00FE2FC6" w:rsidRPr="00FE2FC6" w:rsidRDefault="00FE2FC6" w:rsidP="00FE2FC6">
            <w:pPr>
              <w:widowControl w:val="0"/>
              <w:rPr>
                <w:rFonts w:ascii="Tahoma" w:hAnsi="Tahoma" w:cs="Tahoma"/>
                <w:color w:val="18181A"/>
                <w:sz w:val="20"/>
                <w:szCs w:val="20"/>
              </w:rPr>
            </w:pPr>
            <w:r w:rsidRPr="00FE2FC6">
              <w:rPr>
                <w:rFonts w:ascii="Tahoma" w:hAnsi="Tahoma" w:cs="Tahoma"/>
                <w:color w:val="18181A"/>
                <w:sz w:val="20"/>
                <w:szCs w:val="20"/>
              </w:rPr>
              <w:t>Не согласовано</w:t>
            </w:r>
          </w:p>
        </w:tc>
        <w:tc>
          <w:tcPr>
            <w:tcW w:w="3135" w:type="dxa"/>
            <w:tcBorders>
              <w:top w:val="nil"/>
              <w:left w:val="nil"/>
              <w:bottom w:val="single" w:sz="8" w:space="0" w:color="000000"/>
              <w:right w:val="single" w:sz="8" w:space="0" w:color="000000"/>
            </w:tcBorders>
            <w:tcMar>
              <w:top w:w="100" w:type="dxa"/>
              <w:left w:w="100" w:type="dxa"/>
              <w:bottom w:w="100" w:type="dxa"/>
              <w:right w:w="100" w:type="dxa"/>
            </w:tcMar>
          </w:tcPr>
          <w:p w14:paraId="257318AD" w14:textId="77777777" w:rsidR="00FE2FC6" w:rsidRPr="00FE2FC6" w:rsidRDefault="00FE2FC6" w:rsidP="00FE2FC6">
            <w:pPr>
              <w:widowControl w:val="0"/>
              <w:rPr>
                <w:rFonts w:ascii="Tahoma" w:hAnsi="Tahoma" w:cs="Tahoma"/>
                <w:color w:val="18181A"/>
                <w:sz w:val="20"/>
                <w:szCs w:val="20"/>
              </w:rPr>
            </w:pPr>
            <w:r w:rsidRPr="00FE2FC6">
              <w:rPr>
                <w:rFonts w:ascii="Tahoma" w:hAnsi="Tahoma" w:cs="Tahoma"/>
                <w:color w:val="18181A"/>
                <w:sz w:val="20"/>
                <w:szCs w:val="20"/>
              </w:rPr>
              <w:t>Отказано в согласовании</w:t>
            </w:r>
          </w:p>
        </w:tc>
        <w:tc>
          <w:tcPr>
            <w:tcW w:w="2955" w:type="dxa"/>
            <w:tcBorders>
              <w:top w:val="nil"/>
              <w:left w:val="nil"/>
              <w:bottom w:val="single" w:sz="8" w:space="0" w:color="000000"/>
              <w:right w:val="single" w:sz="8" w:space="0" w:color="000000"/>
            </w:tcBorders>
            <w:tcMar>
              <w:top w:w="100" w:type="dxa"/>
              <w:left w:w="100" w:type="dxa"/>
              <w:bottom w:w="100" w:type="dxa"/>
              <w:right w:w="100" w:type="dxa"/>
            </w:tcMar>
          </w:tcPr>
          <w:p w14:paraId="4B866FDA" w14:textId="77777777" w:rsidR="00FE2FC6" w:rsidRPr="00FE2FC6" w:rsidRDefault="00FE2FC6" w:rsidP="00052E54">
            <w:pPr>
              <w:widowControl w:val="0"/>
              <w:numPr>
                <w:ilvl w:val="0"/>
                <w:numId w:val="94"/>
              </w:numPr>
              <w:spacing w:after="0"/>
              <w:ind w:left="425"/>
              <w:rPr>
                <w:rFonts w:ascii="Tahoma" w:hAnsi="Tahoma" w:cs="Tahoma"/>
                <w:color w:val="18181A"/>
                <w:sz w:val="20"/>
                <w:szCs w:val="20"/>
              </w:rPr>
            </w:pPr>
            <w:r w:rsidRPr="00FE2FC6">
              <w:rPr>
                <w:rFonts w:ascii="Tahoma" w:hAnsi="Tahoma" w:cs="Tahoma"/>
                <w:color w:val="18181A"/>
                <w:sz w:val="20"/>
                <w:szCs w:val="20"/>
              </w:rPr>
              <w:t>Сохранять;</w:t>
            </w:r>
          </w:p>
          <w:p w14:paraId="7F7DD136" w14:textId="77777777" w:rsidR="00FE2FC6" w:rsidRPr="00FE2FC6" w:rsidRDefault="00FE2FC6" w:rsidP="00052E54">
            <w:pPr>
              <w:widowControl w:val="0"/>
              <w:numPr>
                <w:ilvl w:val="0"/>
                <w:numId w:val="94"/>
              </w:numPr>
              <w:spacing w:before="0" w:after="0"/>
              <w:ind w:left="425"/>
              <w:rPr>
                <w:rFonts w:ascii="Tahoma" w:hAnsi="Tahoma" w:cs="Tahoma"/>
                <w:color w:val="18181A"/>
                <w:sz w:val="20"/>
                <w:szCs w:val="20"/>
              </w:rPr>
            </w:pPr>
            <w:r w:rsidRPr="00FE2FC6">
              <w:rPr>
                <w:rFonts w:ascii="Tahoma" w:hAnsi="Tahoma" w:cs="Tahoma"/>
                <w:color w:val="18181A"/>
                <w:sz w:val="20"/>
                <w:szCs w:val="20"/>
              </w:rPr>
              <w:t>Редактировать;</w:t>
            </w:r>
          </w:p>
          <w:p w14:paraId="18D00EB6" w14:textId="77777777" w:rsidR="00FE2FC6" w:rsidRPr="00FE2FC6" w:rsidRDefault="00FE2FC6" w:rsidP="00052E54">
            <w:pPr>
              <w:widowControl w:val="0"/>
              <w:numPr>
                <w:ilvl w:val="0"/>
                <w:numId w:val="94"/>
              </w:numPr>
              <w:spacing w:before="0" w:after="0"/>
              <w:ind w:left="425"/>
              <w:rPr>
                <w:rFonts w:ascii="Tahoma" w:hAnsi="Tahoma" w:cs="Tahoma"/>
                <w:color w:val="18181A"/>
                <w:sz w:val="20"/>
                <w:szCs w:val="20"/>
              </w:rPr>
            </w:pPr>
            <w:r w:rsidRPr="00FE2FC6">
              <w:rPr>
                <w:rFonts w:ascii="Tahoma" w:hAnsi="Tahoma" w:cs="Tahoma"/>
                <w:color w:val="18181A"/>
                <w:sz w:val="20"/>
                <w:szCs w:val="20"/>
              </w:rPr>
              <w:t>Отправить на согласование;</w:t>
            </w:r>
          </w:p>
          <w:p w14:paraId="00D12CF8" w14:textId="77777777" w:rsidR="00FE2FC6" w:rsidRPr="00FE2FC6" w:rsidRDefault="00FE2FC6" w:rsidP="00052E54">
            <w:pPr>
              <w:widowControl w:val="0"/>
              <w:numPr>
                <w:ilvl w:val="0"/>
                <w:numId w:val="94"/>
              </w:numPr>
              <w:spacing w:before="0"/>
              <w:ind w:left="425"/>
              <w:rPr>
                <w:rFonts w:ascii="Tahoma" w:hAnsi="Tahoma" w:cs="Tahoma"/>
                <w:color w:val="18181A"/>
                <w:sz w:val="20"/>
                <w:szCs w:val="20"/>
              </w:rPr>
            </w:pPr>
            <w:r w:rsidRPr="00FE2FC6">
              <w:rPr>
                <w:rFonts w:ascii="Tahoma" w:hAnsi="Tahoma" w:cs="Tahoma"/>
                <w:color w:val="18181A"/>
                <w:sz w:val="20"/>
                <w:szCs w:val="20"/>
              </w:rPr>
              <w:t>Удалять</w:t>
            </w:r>
          </w:p>
        </w:tc>
      </w:tr>
      <w:tr w:rsidR="00FE2FC6" w:rsidRPr="00FE2FC6" w14:paraId="4DDBDA11" w14:textId="77777777" w:rsidTr="00FE2FC6">
        <w:trPr>
          <w:trHeight w:val="540"/>
        </w:trPr>
        <w:tc>
          <w:tcPr>
            <w:tcW w:w="8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8B7285C" w14:textId="77777777" w:rsidR="00FE2FC6" w:rsidRPr="00FE2FC6" w:rsidRDefault="00FE2FC6" w:rsidP="00FE2FC6">
            <w:pPr>
              <w:widowControl w:val="0"/>
              <w:rPr>
                <w:rFonts w:ascii="Tahoma" w:hAnsi="Tahoma" w:cs="Tahoma"/>
                <w:color w:val="18181A"/>
                <w:sz w:val="20"/>
                <w:szCs w:val="20"/>
              </w:rPr>
            </w:pPr>
            <w:r w:rsidRPr="00FE2FC6">
              <w:rPr>
                <w:rFonts w:ascii="Tahoma" w:hAnsi="Tahoma" w:cs="Tahoma"/>
                <w:color w:val="18181A"/>
                <w:sz w:val="20"/>
                <w:szCs w:val="20"/>
              </w:rPr>
              <w:t>5</w:t>
            </w:r>
          </w:p>
        </w:tc>
        <w:tc>
          <w:tcPr>
            <w:tcW w:w="20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59424AB" w14:textId="77777777" w:rsidR="00FE2FC6" w:rsidRPr="00FE2FC6" w:rsidRDefault="00FE2FC6" w:rsidP="00FE2FC6">
            <w:pPr>
              <w:widowControl w:val="0"/>
              <w:rPr>
                <w:rFonts w:ascii="Tahoma" w:hAnsi="Tahoma" w:cs="Tahoma"/>
                <w:color w:val="18181A"/>
                <w:sz w:val="20"/>
                <w:szCs w:val="20"/>
              </w:rPr>
            </w:pPr>
            <w:r w:rsidRPr="00FE2FC6">
              <w:rPr>
                <w:rFonts w:ascii="Tahoma" w:hAnsi="Tahoma" w:cs="Tahoma"/>
                <w:color w:val="18181A"/>
                <w:sz w:val="20"/>
                <w:szCs w:val="20"/>
              </w:rPr>
              <w:t>Согласовано</w:t>
            </w:r>
          </w:p>
        </w:tc>
        <w:tc>
          <w:tcPr>
            <w:tcW w:w="3135" w:type="dxa"/>
            <w:tcBorders>
              <w:top w:val="nil"/>
              <w:left w:val="nil"/>
              <w:bottom w:val="single" w:sz="8" w:space="0" w:color="000000"/>
              <w:right w:val="single" w:sz="8" w:space="0" w:color="000000"/>
            </w:tcBorders>
            <w:tcMar>
              <w:top w:w="100" w:type="dxa"/>
              <w:left w:w="100" w:type="dxa"/>
              <w:bottom w:w="100" w:type="dxa"/>
              <w:right w:w="100" w:type="dxa"/>
            </w:tcMar>
          </w:tcPr>
          <w:p w14:paraId="0F4F8665" w14:textId="77777777" w:rsidR="00FE2FC6" w:rsidRPr="00FE2FC6" w:rsidRDefault="00FE2FC6" w:rsidP="00FE2FC6">
            <w:pPr>
              <w:widowControl w:val="0"/>
              <w:rPr>
                <w:rFonts w:ascii="Tahoma" w:hAnsi="Tahoma" w:cs="Tahoma"/>
                <w:color w:val="18181A"/>
                <w:sz w:val="20"/>
                <w:szCs w:val="20"/>
              </w:rPr>
            </w:pPr>
            <w:r w:rsidRPr="00FE2FC6">
              <w:rPr>
                <w:rFonts w:ascii="Tahoma" w:hAnsi="Tahoma" w:cs="Tahoma"/>
                <w:color w:val="18181A"/>
                <w:sz w:val="20"/>
                <w:szCs w:val="20"/>
              </w:rPr>
              <w:t>Заявка прошла процесс согласования</w:t>
            </w:r>
          </w:p>
        </w:tc>
        <w:tc>
          <w:tcPr>
            <w:tcW w:w="2955" w:type="dxa"/>
            <w:tcBorders>
              <w:top w:val="nil"/>
              <w:left w:val="nil"/>
              <w:bottom w:val="single" w:sz="8" w:space="0" w:color="000000"/>
              <w:right w:val="single" w:sz="8" w:space="0" w:color="000000"/>
            </w:tcBorders>
            <w:tcMar>
              <w:top w:w="100" w:type="dxa"/>
              <w:left w:w="100" w:type="dxa"/>
              <w:bottom w:w="100" w:type="dxa"/>
              <w:right w:w="100" w:type="dxa"/>
            </w:tcMar>
          </w:tcPr>
          <w:p w14:paraId="78E39519" w14:textId="77777777" w:rsidR="00FE2FC6" w:rsidRPr="00FE2FC6" w:rsidRDefault="00FE2FC6" w:rsidP="005430BC">
            <w:pPr>
              <w:widowControl w:val="0"/>
              <w:numPr>
                <w:ilvl w:val="0"/>
                <w:numId w:val="177"/>
              </w:numPr>
              <w:ind w:left="425"/>
              <w:rPr>
                <w:rFonts w:ascii="Tahoma" w:hAnsi="Tahoma" w:cs="Tahoma"/>
                <w:color w:val="18181A"/>
                <w:sz w:val="20"/>
                <w:szCs w:val="20"/>
              </w:rPr>
            </w:pPr>
            <w:r w:rsidRPr="00FE2FC6">
              <w:rPr>
                <w:rFonts w:ascii="Tahoma" w:hAnsi="Tahoma" w:cs="Tahoma"/>
                <w:color w:val="18181A"/>
                <w:sz w:val="20"/>
                <w:szCs w:val="20"/>
              </w:rPr>
              <w:t>Отозвать;</w:t>
            </w:r>
          </w:p>
        </w:tc>
      </w:tr>
      <w:tr w:rsidR="00FE2FC6" w:rsidRPr="00FE2FC6" w14:paraId="6C16835A" w14:textId="77777777" w:rsidTr="00FE2FC6">
        <w:trPr>
          <w:trHeight w:val="870"/>
        </w:trPr>
        <w:tc>
          <w:tcPr>
            <w:tcW w:w="8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6498CEE" w14:textId="77777777" w:rsidR="00FE2FC6" w:rsidRPr="00FE2FC6" w:rsidRDefault="00FE2FC6" w:rsidP="00FE2FC6">
            <w:pPr>
              <w:widowControl w:val="0"/>
              <w:rPr>
                <w:rFonts w:ascii="Tahoma" w:hAnsi="Tahoma" w:cs="Tahoma"/>
                <w:color w:val="18181A"/>
                <w:sz w:val="20"/>
                <w:szCs w:val="20"/>
              </w:rPr>
            </w:pPr>
            <w:r w:rsidRPr="00FE2FC6">
              <w:rPr>
                <w:rFonts w:ascii="Tahoma" w:hAnsi="Tahoma" w:cs="Tahoma"/>
                <w:color w:val="18181A"/>
                <w:sz w:val="20"/>
                <w:szCs w:val="20"/>
              </w:rPr>
              <w:t>6</w:t>
            </w:r>
          </w:p>
        </w:tc>
        <w:tc>
          <w:tcPr>
            <w:tcW w:w="20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EB03644" w14:textId="77777777" w:rsidR="00FE2FC6" w:rsidRPr="00FE2FC6" w:rsidRDefault="00FE2FC6" w:rsidP="00FE2FC6">
            <w:pPr>
              <w:widowControl w:val="0"/>
              <w:rPr>
                <w:rFonts w:ascii="Tahoma" w:hAnsi="Tahoma" w:cs="Tahoma"/>
                <w:color w:val="18181A"/>
                <w:sz w:val="20"/>
                <w:szCs w:val="20"/>
              </w:rPr>
            </w:pPr>
            <w:r w:rsidRPr="00FE2FC6">
              <w:rPr>
                <w:rFonts w:ascii="Tahoma" w:hAnsi="Tahoma" w:cs="Tahoma"/>
                <w:color w:val="18181A"/>
                <w:sz w:val="20"/>
                <w:szCs w:val="20"/>
              </w:rPr>
              <w:t>В работе</w:t>
            </w:r>
          </w:p>
        </w:tc>
        <w:tc>
          <w:tcPr>
            <w:tcW w:w="3135" w:type="dxa"/>
            <w:tcBorders>
              <w:top w:val="nil"/>
              <w:left w:val="nil"/>
              <w:bottom w:val="single" w:sz="8" w:space="0" w:color="000000"/>
              <w:right w:val="single" w:sz="8" w:space="0" w:color="000000"/>
            </w:tcBorders>
            <w:tcMar>
              <w:top w:w="100" w:type="dxa"/>
              <w:left w:w="100" w:type="dxa"/>
              <w:bottom w:w="100" w:type="dxa"/>
              <w:right w:w="100" w:type="dxa"/>
            </w:tcMar>
          </w:tcPr>
          <w:p w14:paraId="591EA432" w14:textId="77777777" w:rsidR="00FE2FC6" w:rsidRPr="00FE2FC6" w:rsidRDefault="00FE2FC6" w:rsidP="00FE2FC6">
            <w:pPr>
              <w:widowControl w:val="0"/>
              <w:rPr>
                <w:rFonts w:ascii="Tahoma" w:hAnsi="Tahoma" w:cs="Tahoma"/>
                <w:color w:val="18181A"/>
                <w:sz w:val="20"/>
                <w:szCs w:val="20"/>
              </w:rPr>
            </w:pPr>
            <w:r w:rsidRPr="00FE2FC6">
              <w:rPr>
                <w:rFonts w:ascii="Tahoma" w:hAnsi="Tahoma" w:cs="Tahoma"/>
                <w:color w:val="18181A"/>
                <w:sz w:val="20"/>
                <w:szCs w:val="20"/>
              </w:rPr>
              <w:t>Идет рассылка уведомлений по заданным параметрам</w:t>
            </w:r>
          </w:p>
        </w:tc>
        <w:tc>
          <w:tcPr>
            <w:tcW w:w="2955" w:type="dxa"/>
            <w:tcBorders>
              <w:top w:val="nil"/>
              <w:left w:val="nil"/>
              <w:bottom w:val="single" w:sz="8" w:space="0" w:color="000000"/>
              <w:right w:val="single" w:sz="8" w:space="0" w:color="000000"/>
            </w:tcBorders>
            <w:tcMar>
              <w:top w:w="100" w:type="dxa"/>
              <w:left w:w="100" w:type="dxa"/>
              <w:bottom w:w="100" w:type="dxa"/>
              <w:right w:w="100" w:type="dxa"/>
            </w:tcMar>
          </w:tcPr>
          <w:p w14:paraId="078DF5AC" w14:textId="77777777" w:rsidR="00FE2FC6" w:rsidRPr="00FE2FC6" w:rsidRDefault="00FE2FC6" w:rsidP="005430BC">
            <w:pPr>
              <w:widowControl w:val="0"/>
              <w:numPr>
                <w:ilvl w:val="0"/>
                <w:numId w:val="177"/>
              </w:numPr>
              <w:ind w:left="425"/>
              <w:rPr>
                <w:rFonts w:ascii="Tahoma" w:hAnsi="Tahoma" w:cs="Tahoma"/>
                <w:color w:val="18181A"/>
                <w:sz w:val="20"/>
                <w:szCs w:val="20"/>
              </w:rPr>
            </w:pPr>
            <w:r w:rsidRPr="00FE2FC6">
              <w:rPr>
                <w:rFonts w:ascii="Tahoma" w:hAnsi="Tahoma" w:cs="Tahoma"/>
                <w:color w:val="18181A"/>
                <w:sz w:val="20"/>
                <w:szCs w:val="20"/>
              </w:rPr>
              <w:t>Отозвать;</w:t>
            </w:r>
          </w:p>
        </w:tc>
      </w:tr>
      <w:tr w:rsidR="00FE2FC6" w:rsidRPr="00FE2FC6" w14:paraId="0841B2CE" w14:textId="77777777" w:rsidTr="00FE2FC6">
        <w:trPr>
          <w:trHeight w:val="870"/>
        </w:trPr>
        <w:tc>
          <w:tcPr>
            <w:tcW w:w="8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6B9F28E" w14:textId="77777777" w:rsidR="00FE2FC6" w:rsidRPr="00FE2FC6" w:rsidRDefault="00FE2FC6" w:rsidP="00FE2FC6">
            <w:pPr>
              <w:widowControl w:val="0"/>
              <w:rPr>
                <w:rFonts w:ascii="Tahoma" w:hAnsi="Tahoma" w:cs="Tahoma"/>
                <w:color w:val="18181A"/>
                <w:sz w:val="20"/>
                <w:szCs w:val="20"/>
              </w:rPr>
            </w:pPr>
            <w:r w:rsidRPr="00FE2FC6">
              <w:rPr>
                <w:rFonts w:ascii="Tahoma" w:hAnsi="Tahoma" w:cs="Tahoma"/>
                <w:color w:val="18181A"/>
                <w:sz w:val="20"/>
                <w:szCs w:val="20"/>
              </w:rPr>
              <w:t>7</w:t>
            </w:r>
          </w:p>
        </w:tc>
        <w:tc>
          <w:tcPr>
            <w:tcW w:w="20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69B09EE" w14:textId="77777777" w:rsidR="00FE2FC6" w:rsidRPr="00FE2FC6" w:rsidRDefault="00FE2FC6" w:rsidP="00FE2FC6">
            <w:pPr>
              <w:widowControl w:val="0"/>
              <w:rPr>
                <w:rFonts w:ascii="Tahoma" w:hAnsi="Tahoma" w:cs="Tahoma"/>
                <w:color w:val="18181A"/>
                <w:sz w:val="20"/>
                <w:szCs w:val="20"/>
              </w:rPr>
            </w:pPr>
            <w:r w:rsidRPr="00FE2FC6">
              <w:rPr>
                <w:rFonts w:ascii="Tahoma" w:hAnsi="Tahoma" w:cs="Tahoma"/>
                <w:color w:val="18181A"/>
                <w:sz w:val="20"/>
                <w:szCs w:val="20"/>
              </w:rPr>
              <w:t>Остановка уведомлений</w:t>
            </w:r>
          </w:p>
        </w:tc>
        <w:tc>
          <w:tcPr>
            <w:tcW w:w="3135" w:type="dxa"/>
            <w:tcBorders>
              <w:top w:val="nil"/>
              <w:left w:val="nil"/>
              <w:bottom w:val="single" w:sz="8" w:space="0" w:color="000000"/>
              <w:right w:val="single" w:sz="8" w:space="0" w:color="000000"/>
            </w:tcBorders>
            <w:tcMar>
              <w:top w:w="100" w:type="dxa"/>
              <w:left w:w="100" w:type="dxa"/>
              <w:bottom w:w="100" w:type="dxa"/>
              <w:right w:w="100" w:type="dxa"/>
            </w:tcMar>
          </w:tcPr>
          <w:p w14:paraId="54D8A8DB" w14:textId="77777777" w:rsidR="00FE2FC6" w:rsidRPr="00FE2FC6" w:rsidRDefault="00FE2FC6" w:rsidP="00FE2FC6">
            <w:pPr>
              <w:widowControl w:val="0"/>
              <w:rPr>
                <w:rFonts w:ascii="Tahoma" w:hAnsi="Tahoma" w:cs="Tahoma"/>
                <w:color w:val="18181A"/>
                <w:sz w:val="20"/>
                <w:szCs w:val="20"/>
              </w:rPr>
            </w:pPr>
            <w:r w:rsidRPr="00FE2FC6">
              <w:rPr>
                <w:rFonts w:ascii="Tahoma" w:hAnsi="Tahoma" w:cs="Tahoma"/>
                <w:color w:val="18181A"/>
                <w:sz w:val="20"/>
                <w:szCs w:val="20"/>
              </w:rPr>
              <w:t xml:space="preserve">В случае если необходимо прервать рассылку уведомлений </w:t>
            </w:r>
          </w:p>
        </w:tc>
        <w:tc>
          <w:tcPr>
            <w:tcW w:w="2955" w:type="dxa"/>
            <w:tcBorders>
              <w:top w:val="nil"/>
              <w:left w:val="nil"/>
              <w:bottom w:val="single" w:sz="8" w:space="0" w:color="000000"/>
              <w:right w:val="single" w:sz="8" w:space="0" w:color="000000"/>
            </w:tcBorders>
            <w:tcMar>
              <w:top w:w="100" w:type="dxa"/>
              <w:left w:w="100" w:type="dxa"/>
              <w:bottom w:w="100" w:type="dxa"/>
              <w:right w:w="100" w:type="dxa"/>
            </w:tcMar>
          </w:tcPr>
          <w:p w14:paraId="16D2B8A5" w14:textId="77777777" w:rsidR="00FE2FC6" w:rsidRPr="00FE2FC6" w:rsidRDefault="00FE2FC6" w:rsidP="00052E54">
            <w:pPr>
              <w:widowControl w:val="0"/>
              <w:numPr>
                <w:ilvl w:val="0"/>
                <w:numId w:val="94"/>
              </w:numPr>
              <w:spacing w:after="0"/>
              <w:ind w:left="425"/>
              <w:rPr>
                <w:rFonts w:ascii="Tahoma" w:hAnsi="Tahoma" w:cs="Tahoma"/>
                <w:color w:val="18181A"/>
                <w:sz w:val="20"/>
                <w:szCs w:val="20"/>
              </w:rPr>
            </w:pPr>
            <w:r w:rsidRPr="00FE2FC6">
              <w:rPr>
                <w:rFonts w:ascii="Tahoma" w:hAnsi="Tahoma" w:cs="Tahoma"/>
                <w:color w:val="18181A"/>
                <w:sz w:val="20"/>
                <w:szCs w:val="20"/>
              </w:rPr>
              <w:t>Сохранять;</w:t>
            </w:r>
          </w:p>
          <w:p w14:paraId="2D0258AD" w14:textId="77777777" w:rsidR="00FE2FC6" w:rsidRPr="00FE2FC6" w:rsidRDefault="00FE2FC6" w:rsidP="00052E54">
            <w:pPr>
              <w:widowControl w:val="0"/>
              <w:numPr>
                <w:ilvl w:val="0"/>
                <w:numId w:val="94"/>
              </w:numPr>
              <w:spacing w:before="0" w:after="0"/>
              <w:ind w:left="425"/>
              <w:rPr>
                <w:rFonts w:ascii="Tahoma" w:hAnsi="Tahoma" w:cs="Tahoma"/>
                <w:color w:val="18181A"/>
                <w:sz w:val="20"/>
                <w:szCs w:val="20"/>
              </w:rPr>
            </w:pPr>
            <w:r w:rsidRPr="00FE2FC6">
              <w:rPr>
                <w:rFonts w:ascii="Tahoma" w:hAnsi="Tahoma" w:cs="Tahoma"/>
                <w:color w:val="18181A"/>
                <w:sz w:val="20"/>
                <w:szCs w:val="20"/>
              </w:rPr>
              <w:t>Редактировать;</w:t>
            </w:r>
          </w:p>
          <w:p w14:paraId="4E10AA4E" w14:textId="77777777" w:rsidR="00FE2FC6" w:rsidRPr="00FE2FC6" w:rsidRDefault="00FE2FC6" w:rsidP="00052E54">
            <w:pPr>
              <w:widowControl w:val="0"/>
              <w:numPr>
                <w:ilvl w:val="0"/>
                <w:numId w:val="94"/>
              </w:numPr>
              <w:spacing w:before="0" w:after="0"/>
              <w:ind w:left="425"/>
              <w:rPr>
                <w:rFonts w:ascii="Tahoma" w:hAnsi="Tahoma" w:cs="Tahoma"/>
                <w:color w:val="18181A"/>
                <w:sz w:val="20"/>
                <w:szCs w:val="20"/>
              </w:rPr>
            </w:pPr>
            <w:r w:rsidRPr="00FE2FC6">
              <w:rPr>
                <w:rFonts w:ascii="Tahoma" w:hAnsi="Tahoma" w:cs="Tahoma"/>
                <w:color w:val="18181A"/>
                <w:sz w:val="20"/>
                <w:szCs w:val="20"/>
              </w:rPr>
              <w:t>Отправить на согласование;</w:t>
            </w:r>
          </w:p>
          <w:p w14:paraId="70625AC9" w14:textId="77777777" w:rsidR="00FE2FC6" w:rsidRPr="00FE2FC6" w:rsidRDefault="00FE2FC6" w:rsidP="00052E54">
            <w:pPr>
              <w:widowControl w:val="0"/>
              <w:numPr>
                <w:ilvl w:val="0"/>
                <w:numId w:val="94"/>
              </w:numPr>
              <w:spacing w:before="0"/>
              <w:ind w:left="425"/>
              <w:rPr>
                <w:rFonts w:ascii="Tahoma" w:hAnsi="Tahoma" w:cs="Tahoma"/>
                <w:color w:val="18181A"/>
                <w:sz w:val="20"/>
                <w:szCs w:val="20"/>
              </w:rPr>
            </w:pPr>
            <w:r w:rsidRPr="00FE2FC6">
              <w:rPr>
                <w:rFonts w:ascii="Tahoma" w:hAnsi="Tahoma" w:cs="Tahoma"/>
                <w:color w:val="18181A"/>
                <w:sz w:val="20"/>
                <w:szCs w:val="20"/>
              </w:rPr>
              <w:t>Удалять</w:t>
            </w:r>
          </w:p>
        </w:tc>
      </w:tr>
      <w:tr w:rsidR="00FE2FC6" w:rsidRPr="00FE2FC6" w14:paraId="28594B16" w14:textId="77777777" w:rsidTr="00FE2FC6">
        <w:trPr>
          <w:trHeight w:val="870"/>
        </w:trPr>
        <w:tc>
          <w:tcPr>
            <w:tcW w:w="8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B753DF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8</w:t>
            </w:r>
          </w:p>
        </w:tc>
        <w:tc>
          <w:tcPr>
            <w:tcW w:w="20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BD6D7E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Завершение уведомления</w:t>
            </w:r>
          </w:p>
        </w:tc>
        <w:tc>
          <w:tcPr>
            <w:tcW w:w="3135" w:type="dxa"/>
            <w:tcBorders>
              <w:top w:val="nil"/>
              <w:left w:val="nil"/>
              <w:bottom w:val="single" w:sz="8" w:space="0" w:color="000000"/>
              <w:right w:val="single" w:sz="8" w:space="0" w:color="000000"/>
            </w:tcBorders>
            <w:tcMar>
              <w:top w:w="100" w:type="dxa"/>
              <w:left w:w="100" w:type="dxa"/>
              <w:bottom w:w="100" w:type="dxa"/>
              <w:right w:w="100" w:type="dxa"/>
            </w:tcMar>
          </w:tcPr>
          <w:p w14:paraId="3C25114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Рассылка завершена</w:t>
            </w:r>
          </w:p>
        </w:tc>
        <w:tc>
          <w:tcPr>
            <w:tcW w:w="2955" w:type="dxa"/>
            <w:tcBorders>
              <w:top w:val="nil"/>
              <w:left w:val="nil"/>
              <w:bottom w:val="single" w:sz="8" w:space="0" w:color="000000"/>
              <w:right w:val="single" w:sz="8" w:space="0" w:color="000000"/>
            </w:tcBorders>
            <w:tcMar>
              <w:top w:w="100" w:type="dxa"/>
              <w:left w:w="100" w:type="dxa"/>
              <w:bottom w:w="100" w:type="dxa"/>
              <w:right w:w="100" w:type="dxa"/>
            </w:tcMar>
          </w:tcPr>
          <w:p w14:paraId="7514CD9F" w14:textId="77777777" w:rsidR="00FE2FC6" w:rsidRPr="00FE2FC6" w:rsidRDefault="00FE2FC6" w:rsidP="00052E54">
            <w:pPr>
              <w:widowControl w:val="0"/>
              <w:numPr>
                <w:ilvl w:val="0"/>
                <w:numId w:val="94"/>
              </w:numPr>
              <w:spacing w:after="0"/>
              <w:ind w:left="425"/>
              <w:rPr>
                <w:rFonts w:ascii="Tahoma" w:hAnsi="Tahoma" w:cs="Tahoma"/>
                <w:color w:val="18181A"/>
                <w:sz w:val="20"/>
                <w:szCs w:val="20"/>
              </w:rPr>
            </w:pPr>
            <w:r w:rsidRPr="00FE2FC6">
              <w:rPr>
                <w:rFonts w:ascii="Tahoma" w:hAnsi="Tahoma" w:cs="Tahoma"/>
                <w:color w:val="18181A"/>
                <w:sz w:val="20"/>
                <w:szCs w:val="20"/>
              </w:rPr>
              <w:t>Редактировать;</w:t>
            </w:r>
          </w:p>
          <w:p w14:paraId="3A213E21" w14:textId="77777777" w:rsidR="00FE2FC6" w:rsidRPr="00FE2FC6" w:rsidRDefault="00FE2FC6" w:rsidP="00052E54">
            <w:pPr>
              <w:widowControl w:val="0"/>
              <w:numPr>
                <w:ilvl w:val="0"/>
                <w:numId w:val="94"/>
              </w:numPr>
              <w:spacing w:before="0"/>
              <w:ind w:left="425"/>
              <w:rPr>
                <w:rFonts w:ascii="Tahoma" w:hAnsi="Tahoma" w:cs="Tahoma"/>
                <w:color w:val="18181A"/>
                <w:sz w:val="20"/>
                <w:szCs w:val="20"/>
              </w:rPr>
            </w:pPr>
            <w:r w:rsidRPr="00FE2FC6">
              <w:rPr>
                <w:rFonts w:ascii="Tahoma" w:hAnsi="Tahoma" w:cs="Tahoma"/>
                <w:color w:val="18181A"/>
                <w:sz w:val="20"/>
                <w:szCs w:val="20"/>
              </w:rPr>
              <w:t>Удалять.</w:t>
            </w:r>
          </w:p>
        </w:tc>
      </w:tr>
      <w:tr w:rsidR="00FE2FC6" w:rsidRPr="00FE2FC6" w14:paraId="4E48E0B1" w14:textId="77777777" w:rsidTr="00FE2FC6">
        <w:trPr>
          <w:trHeight w:val="870"/>
        </w:trPr>
        <w:tc>
          <w:tcPr>
            <w:tcW w:w="8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4A24F5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9</w:t>
            </w:r>
          </w:p>
        </w:tc>
        <w:tc>
          <w:tcPr>
            <w:tcW w:w="20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1CA162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Удален</w:t>
            </w:r>
          </w:p>
        </w:tc>
        <w:tc>
          <w:tcPr>
            <w:tcW w:w="3135" w:type="dxa"/>
            <w:tcBorders>
              <w:top w:val="nil"/>
              <w:left w:val="nil"/>
              <w:bottom w:val="single" w:sz="8" w:space="0" w:color="000000"/>
              <w:right w:val="single" w:sz="8" w:space="0" w:color="000000"/>
            </w:tcBorders>
            <w:tcMar>
              <w:top w:w="100" w:type="dxa"/>
              <w:left w:w="100" w:type="dxa"/>
              <w:bottom w:w="100" w:type="dxa"/>
              <w:right w:w="100" w:type="dxa"/>
            </w:tcMar>
          </w:tcPr>
          <w:p w14:paraId="20C1427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Шаблон удален</w:t>
            </w:r>
          </w:p>
        </w:tc>
        <w:tc>
          <w:tcPr>
            <w:tcW w:w="2955" w:type="dxa"/>
            <w:tcBorders>
              <w:top w:val="nil"/>
              <w:left w:val="nil"/>
              <w:bottom w:val="single" w:sz="8" w:space="0" w:color="000000"/>
              <w:right w:val="single" w:sz="8" w:space="0" w:color="000000"/>
            </w:tcBorders>
            <w:tcMar>
              <w:top w:w="100" w:type="dxa"/>
              <w:left w:w="100" w:type="dxa"/>
              <w:bottom w:w="100" w:type="dxa"/>
              <w:right w:w="100" w:type="dxa"/>
            </w:tcMar>
          </w:tcPr>
          <w:p w14:paraId="3120B191" w14:textId="77777777" w:rsidR="00FE2FC6" w:rsidRPr="00FE2FC6" w:rsidRDefault="00FE2FC6" w:rsidP="00FE2FC6">
            <w:pPr>
              <w:widowControl w:val="0"/>
              <w:ind w:left="425" w:hanging="360"/>
              <w:rPr>
                <w:rFonts w:ascii="Tahoma" w:hAnsi="Tahoma" w:cs="Tahoma"/>
                <w:sz w:val="20"/>
                <w:szCs w:val="20"/>
              </w:rPr>
            </w:pPr>
            <w:r w:rsidRPr="00FE2FC6">
              <w:rPr>
                <w:rFonts w:ascii="Tahoma" w:hAnsi="Tahoma" w:cs="Tahoma"/>
                <w:sz w:val="20"/>
                <w:szCs w:val="20"/>
              </w:rPr>
              <w:t>-</w:t>
            </w:r>
          </w:p>
        </w:tc>
      </w:tr>
      <w:tr w:rsidR="00FE2FC6" w:rsidRPr="00FE2FC6" w14:paraId="17DC0C71" w14:textId="77777777" w:rsidTr="00FE2FC6">
        <w:trPr>
          <w:trHeight w:val="870"/>
        </w:trPr>
        <w:tc>
          <w:tcPr>
            <w:tcW w:w="8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CE0B80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10</w:t>
            </w:r>
          </w:p>
        </w:tc>
        <w:tc>
          <w:tcPr>
            <w:tcW w:w="20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40184B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В архиве</w:t>
            </w:r>
          </w:p>
        </w:tc>
        <w:tc>
          <w:tcPr>
            <w:tcW w:w="3135" w:type="dxa"/>
            <w:tcBorders>
              <w:top w:val="nil"/>
              <w:left w:val="nil"/>
              <w:bottom w:val="single" w:sz="8" w:space="0" w:color="000000"/>
              <w:right w:val="single" w:sz="8" w:space="0" w:color="000000"/>
            </w:tcBorders>
            <w:tcMar>
              <w:top w:w="100" w:type="dxa"/>
              <w:left w:w="100" w:type="dxa"/>
              <w:bottom w:w="100" w:type="dxa"/>
              <w:right w:w="100" w:type="dxa"/>
            </w:tcMar>
          </w:tcPr>
          <w:p w14:paraId="394D50F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Шаблон находится в библиотеке шаблонов</w:t>
            </w:r>
          </w:p>
        </w:tc>
        <w:tc>
          <w:tcPr>
            <w:tcW w:w="2955" w:type="dxa"/>
            <w:tcBorders>
              <w:top w:val="nil"/>
              <w:left w:val="nil"/>
              <w:bottom w:val="single" w:sz="8" w:space="0" w:color="000000"/>
              <w:right w:val="single" w:sz="8" w:space="0" w:color="000000"/>
            </w:tcBorders>
            <w:tcMar>
              <w:top w:w="100" w:type="dxa"/>
              <w:left w:w="100" w:type="dxa"/>
              <w:bottom w:w="100" w:type="dxa"/>
              <w:right w:w="100" w:type="dxa"/>
            </w:tcMar>
          </w:tcPr>
          <w:p w14:paraId="66274667" w14:textId="77777777" w:rsidR="00FE2FC6" w:rsidRPr="00FE2FC6" w:rsidRDefault="00FE2FC6" w:rsidP="005430BC">
            <w:pPr>
              <w:widowControl w:val="0"/>
              <w:numPr>
                <w:ilvl w:val="0"/>
                <w:numId w:val="215"/>
              </w:numPr>
              <w:spacing w:after="0"/>
              <w:ind w:left="425"/>
              <w:rPr>
                <w:rFonts w:ascii="Tahoma" w:hAnsi="Tahoma" w:cs="Tahoma"/>
                <w:color w:val="18181A"/>
                <w:sz w:val="20"/>
                <w:szCs w:val="20"/>
              </w:rPr>
            </w:pPr>
            <w:r w:rsidRPr="00FE2FC6">
              <w:rPr>
                <w:rFonts w:ascii="Tahoma" w:hAnsi="Tahoma" w:cs="Tahoma"/>
                <w:color w:val="18181A"/>
                <w:sz w:val="20"/>
                <w:szCs w:val="20"/>
              </w:rPr>
              <w:t>Редактировать;</w:t>
            </w:r>
          </w:p>
          <w:p w14:paraId="0BC4CC3E" w14:textId="77777777" w:rsidR="00FE2FC6" w:rsidRPr="00FE2FC6" w:rsidRDefault="00FE2FC6" w:rsidP="005430BC">
            <w:pPr>
              <w:widowControl w:val="0"/>
              <w:numPr>
                <w:ilvl w:val="0"/>
                <w:numId w:val="215"/>
              </w:numPr>
              <w:spacing w:before="0"/>
              <w:ind w:left="425"/>
              <w:rPr>
                <w:rFonts w:ascii="Tahoma" w:hAnsi="Tahoma" w:cs="Tahoma"/>
                <w:color w:val="18181A"/>
                <w:sz w:val="20"/>
                <w:szCs w:val="20"/>
              </w:rPr>
            </w:pPr>
            <w:r w:rsidRPr="00FE2FC6">
              <w:rPr>
                <w:rFonts w:ascii="Tahoma" w:hAnsi="Tahoma" w:cs="Tahoma"/>
                <w:color w:val="18181A"/>
                <w:sz w:val="20"/>
                <w:szCs w:val="20"/>
              </w:rPr>
              <w:t>Отправить на согласование;</w:t>
            </w:r>
          </w:p>
        </w:tc>
      </w:tr>
    </w:tbl>
    <w:p w14:paraId="6FD5FB14" w14:textId="77777777" w:rsidR="00FE2FC6" w:rsidRPr="00FE2FC6" w:rsidRDefault="00FE2FC6" w:rsidP="00FE2FC6">
      <w:pPr>
        <w:keepNext/>
        <w:keepLines/>
        <w:widowControl w:val="0"/>
        <w:ind w:left="1133" w:hanging="360"/>
        <w:outlineLvl w:val="1"/>
        <w:rPr>
          <w:rFonts w:ascii="Tahoma" w:hAnsi="Tahoma" w:cs="Tahoma"/>
          <w:b/>
          <w:sz w:val="20"/>
          <w:szCs w:val="20"/>
        </w:rPr>
      </w:pPr>
      <w:bookmarkStart w:id="181" w:name="_2bt83ae0qo0g" w:colFirst="0" w:colLast="0"/>
      <w:bookmarkEnd w:id="181"/>
    </w:p>
    <w:p w14:paraId="7F0E18A9" w14:textId="77777777" w:rsidR="00FE2FC6" w:rsidRPr="00FE2FC6" w:rsidRDefault="00FE2FC6" w:rsidP="005430BC">
      <w:pPr>
        <w:keepNext/>
        <w:keepLines/>
        <w:numPr>
          <w:ilvl w:val="2"/>
          <w:numId w:val="201"/>
        </w:numPr>
        <w:pBdr>
          <w:top w:val="nil"/>
          <w:left w:val="nil"/>
          <w:bottom w:val="nil"/>
          <w:right w:val="nil"/>
          <w:between w:val="nil"/>
        </w:pBdr>
        <w:outlineLvl w:val="2"/>
        <w:rPr>
          <w:rFonts w:ascii="Tahoma" w:hAnsi="Tahoma" w:cs="Tahoma"/>
          <w:b/>
          <w:sz w:val="20"/>
          <w:szCs w:val="20"/>
        </w:rPr>
      </w:pPr>
      <w:bookmarkStart w:id="182" w:name="_Toc120812601"/>
      <w:r w:rsidRPr="00FE2FC6">
        <w:rPr>
          <w:rFonts w:ascii="Tahoma" w:hAnsi="Tahoma" w:cs="Tahoma"/>
          <w:b/>
          <w:sz w:val="20"/>
          <w:szCs w:val="20"/>
        </w:rPr>
        <w:t>Работа с шаблоном</w:t>
      </w:r>
      <w:bookmarkEnd w:id="182"/>
    </w:p>
    <w:p w14:paraId="5AD508E6"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Общая информация</w:t>
      </w:r>
    </w:p>
    <w:p w14:paraId="39C342F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Пользователь должен иметь возможность сохранить набранное уведомление в виде черновика. Пользователю должна быть доступна возможность редактировать созданное им уведомление. У пользователя должна быть возможность выбрать ранее созданный шаблон, чтобы его перезапустить для рассылки в случае необходимости.      </w:t>
      </w:r>
    </w:p>
    <w:p w14:paraId="12ED98D0" w14:textId="77777777" w:rsidR="00FE2FC6" w:rsidRPr="00FE2FC6" w:rsidRDefault="00FE2FC6" w:rsidP="00FE2FC6">
      <w:pPr>
        <w:rPr>
          <w:rFonts w:ascii="Tahoma" w:hAnsi="Tahoma" w:cs="Tahoma"/>
          <w:sz w:val="20"/>
          <w:szCs w:val="20"/>
        </w:rPr>
      </w:pPr>
      <w:r w:rsidRPr="00FE2FC6">
        <w:rPr>
          <w:rFonts w:ascii="Tahoma" w:hAnsi="Tahoma" w:cs="Tahoma"/>
          <w:sz w:val="20"/>
          <w:szCs w:val="20"/>
        </w:rPr>
        <w:t>Шаблон уведомлений можно:</w:t>
      </w:r>
    </w:p>
    <w:p w14:paraId="400C202E" w14:textId="77777777" w:rsidR="00FE2FC6" w:rsidRPr="00FE2FC6" w:rsidRDefault="00FE2FC6" w:rsidP="005430BC">
      <w:pPr>
        <w:numPr>
          <w:ilvl w:val="0"/>
          <w:numId w:val="112"/>
        </w:numPr>
        <w:spacing w:after="0"/>
        <w:rPr>
          <w:rFonts w:ascii="Tahoma" w:hAnsi="Tahoma" w:cs="Tahoma"/>
          <w:sz w:val="20"/>
          <w:szCs w:val="20"/>
        </w:rPr>
      </w:pPr>
      <w:r w:rsidRPr="00FE2FC6">
        <w:rPr>
          <w:rFonts w:ascii="Tahoma" w:hAnsi="Tahoma" w:cs="Tahoma"/>
          <w:sz w:val="20"/>
          <w:szCs w:val="20"/>
        </w:rPr>
        <w:t>Создавать с нуля;</w:t>
      </w:r>
    </w:p>
    <w:p w14:paraId="2C3B5C87" w14:textId="77777777" w:rsidR="00FE2FC6" w:rsidRPr="00FE2FC6" w:rsidRDefault="00FE2FC6" w:rsidP="005430BC">
      <w:pPr>
        <w:numPr>
          <w:ilvl w:val="0"/>
          <w:numId w:val="112"/>
        </w:numPr>
        <w:spacing w:before="0" w:after="0"/>
        <w:rPr>
          <w:rFonts w:ascii="Tahoma" w:hAnsi="Tahoma" w:cs="Tahoma"/>
          <w:sz w:val="20"/>
          <w:szCs w:val="20"/>
        </w:rPr>
      </w:pPr>
      <w:r w:rsidRPr="00FE2FC6">
        <w:rPr>
          <w:rFonts w:ascii="Tahoma" w:hAnsi="Tahoma" w:cs="Tahoma"/>
          <w:sz w:val="20"/>
          <w:szCs w:val="20"/>
        </w:rPr>
        <w:t>Изменять созданный шаблон;</w:t>
      </w:r>
    </w:p>
    <w:p w14:paraId="7C597C62" w14:textId="77777777" w:rsidR="00FE2FC6" w:rsidRPr="00FE2FC6" w:rsidRDefault="00FE2FC6" w:rsidP="005430BC">
      <w:pPr>
        <w:numPr>
          <w:ilvl w:val="0"/>
          <w:numId w:val="112"/>
        </w:numPr>
        <w:spacing w:before="0"/>
        <w:rPr>
          <w:rFonts w:ascii="Tahoma" w:hAnsi="Tahoma" w:cs="Tahoma"/>
          <w:sz w:val="20"/>
          <w:szCs w:val="20"/>
        </w:rPr>
      </w:pPr>
      <w:r w:rsidRPr="00FE2FC6">
        <w:rPr>
          <w:rFonts w:ascii="Tahoma" w:hAnsi="Tahoma" w:cs="Tahoma"/>
          <w:sz w:val="20"/>
          <w:szCs w:val="20"/>
        </w:rPr>
        <w:t>Создавать по аналогии с уже созданным шаблоном дублируя его.</w:t>
      </w:r>
    </w:p>
    <w:p w14:paraId="1005B789" w14:textId="77777777" w:rsidR="00FE2FC6" w:rsidRPr="00FE2FC6" w:rsidRDefault="00FE2FC6" w:rsidP="00FE2FC6">
      <w:pPr>
        <w:rPr>
          <w:rFonts w:ascii="Tahoma" w:hAnsi="Tahoma" w:cs="Tahoma"/>
          <w:sz w:val="20"/>
          <w:szCs w:val="20"/>
        </w:rPr>
      </w:pPr>
      <w:r w:rsidRPr="00FE2FC6">
        <w:rPr>
          <w:rFonts w:ascii="Tahoma" w:hAnsi="Tahoma" w:cs="Tahoma"/>
          <w:sz w:val="20"/>
          <w:szCs w:val="20"/>
        </w:rPr>
        <w:t>В случае дублирования шаблона, новый шаблон должен иметь другой системный номер.</w:t>
      </w:r>
    </w:p>
    <w:p w14:paraId="465EC707"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изменении любого параметра необходимо провести процедуру согласования.</w:t>
      </w:r>
    </w:p>
    <w:p w14:paraId="3D064397" w14:textId="77777777" w:rsidR="00FE2FC6" w:rsidRPr="00FE2FC6" w:rsidRDefault="00FE2FC6" w:rsidP="00FE2FC6">
      <w:pPr>
        <w:rPr>
          <w:rFonts w:ascii="Tahoma" w:hAnsi="Tahoma" w:cs="Tahoma"/>
          <w:sz w:val="20"/>
          <w:szCs w:val="20"/>
        </w:rPr>
      </w:pPr>
    </w:p>
    <w:p w14:paraId="345BCED9" w14:textId="77777777" w:rsidR="00FE2FC6" w:rsidRPr="00FE2FC6" w:rsidRDefault="00FE2FC6" w:rsidP="00FE2FC6">
      <w:pPr>
        <w:rPr>
          <w:rFonts w:ascii="Tahoma" w:hAnsi="Tahoma" w:cs="Tahoma"/>
          <w:sz w:val="20"/>
          <w:szCs w:val="20"/>
        </w:rPr>
      </w:pPr>
      <w:r w:rsidRPr="00FE2FC6">
        <w:rPr>
          <w:rFonts w:ascii="Tahoma" w:hAnsi="Tahoma" w:cs="Tahoma"/>
          <w:b/>
          <w:sz w:val="20"/>
          <w:szCs w:val="20"/>
        </w:rPr>
        <w:t>Например:</w:t>
      </w:r>
      <w:r w:rsidRPr="00FE2FC6">
        <w:rPr>
          <w:rFonts w:ascii="Tahoma" w:hAnsi="Tahoma" w:cs="Tahoma"/>
          <w:sz w:val="20"/>
          <w:szCs w:val="20"/>
        </w:rPr>
        <w:t xml:space="preserve"> </w:t>
      </w:r>
    </w:p>
    <w:p w14:paraId="411B3040"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Если Инициатор хочет изменить регион рассылки, а в системе уже был использован шаблон для рассылки уведомлений о имеющейся задолженности за потребленные услуги у Клиентов в Самарской области, то изменив поле “Регион” на Кировскую область, не нужно будет заново создавать шаблон, а достаточно лишь продублировать шаблон и изменить регион рассылки, возможно изменить расписание и/или направление рассылки, а также условий шаблона и других параметров. </w:t>
      </w:r>
    </w:p>
    <w:p w14:paraId="4B16E3C9" w14:textId="77777777" w:rsidR="00FE2FC6" w:rsidRPr="00FE2FC6" w:rsidRDefault="00FE2FC6" w:rsidP="00FE2FC6">
      <w:pPr>
        <w:rPr>
          <w:rFonts w:ascii="Tahoma" w:hAnsi="Tahoma" w:cs="Tahoma"/>
          <w:sz w:val="20"/>
          <w:szCs w:val="20"/>
        </w:rPr>
      </w:pPr>
    </w:p>
    <w:p w14:paraId="482D7C5F"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Например:</w:t>
      </w:r>
    </w:p>
    <w:p w14:paraId="14092700"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Если Инициатор использует шаблон рассылки о имеющейся задолженности за потребленные услуги  по ТЭ и ЭЭ и ему необходимо продолжить рассылку, но только по одному из условий, то он должен иметь возможность продублировать шаблон, и в новом, дублированном шаблоне удалив условие ТЭ, продолжит рассылку уведомлений только по ЭЭ. </w:t>
      </w:r>
    </w:p>
    <w:p w14:paraId="3E29E059" w14:textId="77777777" w:rsidR="00FE2FC6" w:rsidRPr="00FE2FC6" w:rsidRDefault="00FE2FC6" w:rsidP="005430BC">
      <w:pPr>
        <w:keepNext/>
        <w:keepLines/>
        <w:numPr>
          <w:ilvl w:val="3"/>
          <w:numId w:val="201"/>
        </w:numPr>
        <w:pBdr>
          <w:top w:val="nil"/>
          <w:left w:val="nil"/>
          <w:bottom w:val="nil"/>
          <w:right w:val="nil"/>
          <w:between w:val="nil"/>
        </w:pBdr>
        <w:outlineLvl w:val="3"/>
        <w:rPr>
          <w:rFonts w:ascii="Tahoma" w:hAnsi="Tahoma" w:cs="Tahoma"/>
          <w:b/>
          <w:sz w:val="20"/>
          <w:szCs w:val="20"/>
        </w:rPr>
      </w:pPr>
      <w:bookmarkStart w:id="183" w:name="_Toc120812602"/>
      <w:r w:rsidRPr="00FE2FC6">
        <w:rPr>
          <w:rFonts w:ascii="Tahoma" w:hAnsi="Tahoma" w:cs="Tahoma"/>
          <w:b/>
          <w:sz w:val="20"/>
          <w:szCs w:val="20"/>
        </w:rPr>
        <w:t>Заполнение шаблона</w:t>
      </w:r>
      <w:bookmarkEnd w:id="183"/>
    </w:p>
    <w:p w14:paraId="67909CC2"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 шаге 1 пользователь должен заполнить поля и выбрать направление уведомления шаблона.</w:t>
      </w:r>
    </w:p>
    <w:p w14:paraId="31DAA3EE" w14:textId="77777777" w:rsidR="00FE2FC6" w:rsidRPr="00FE2FC6" w:rsidRDefault="00FE2FC6" w:rsidP="00FE2FC6">
      <w:pPr>
        <w:rPr>
          <w:rFonts w:ascii="Tahoma" w:hAnsi="Tahoma" w:cs="Tahoma"/>
          <w:sz w:val="20"/>
          <w:szCs w:val="20"/>
        </w:rPr>
      </w:pPr>
      <w:r w:rsidRPr="00FE2FC6">
        <w:rPr>
          <w:rFonts w:ascii="Tahoma" w:hAnsi="Tahoma" w:cs="Tahoma"/>
          <w:sz w:val="20"/>
          <w:szCs w:val="20"/>
        </w:rPr>
        <w:t>Действия пользователя при создании шаблона:</w:t>
      </w:r>
    </w:p>
    <w:p w14:paraId="2BCFB90E" w14:textId="77777777" w:rsidR="00FE2FC6" w:rsidRPr="00FE2FC6" w:rsidRDefault="00FE2FC6" w:rsidP="00052E54">
      <w:pPr>
        <w:widowControl w:val="0"/>
        <w:numPr>
          <w:ilvl w:val="0"/>
          <w:numId w:val="16"/>
        </w:numPr>
        <w:spacing w:after="0"/>
        <w:rPr>
          <w:rFonts w:ascii="Tahoma" w:hAnsi="Tahoma" w:cs="Tahoma"/>
          <w:sz w:val="20"/>
          <w:szCs w:val="20"/>
        </w:rPr>
      </w:pPr>
      <w:r w:rsidRPr="00FE2FC6">
        <w:rPr>
          <w:rFonts w:ascii="Tahoma" w:hAnsi="Tahoma" w:cs="Tahoma"/>
          <w:sz w:val="20"/>
          <w:szCs w:val="20"/>
        </w:rPr>
        <w:t>Номер шаблона уведомления (Присваивается номер шаблону созданный Системой автоматически);</w:t>
      </w:r>
    </w:p>
    <w:p w14:paraId="5AFB0E86" w14:textId="77777777" w:rsidR="00FE2FC6" w:rsidRPr="00FE2FC6" w:rsidRDefault="00FE2FC6" w:rsidP="00052E54">
      <w:pPr>
        <w:widowControl w:val="0"/>
        <w:numPr>
          <w:ilvl w:val="0"/>
          <w:numId w:val="16"/>
        </w:numPr>
        <w:spacing w:before="0" w:after="0"/>
        <w:rPr>
          <w:rFonts w:ascii="Tahoma" w:hAnsi="Tahoma" w:cs="Tahoma"/>
          <w:sz w:val="20"/>
          <w:szCs w:val="20"/>
        </w:rPr>
      </w:pPr>
      <w:r w:rsidRPr="00FE2FC6">
        <w:rPr>
          <w:rFonts w:ascii="Tahoma" w:hAnsi="Tahoma" w:cs="Tahoma"/>
          <w:sz w:val="20"/>
          <w:szCs w:val="20"/>
        </w:rPr>
        <w:t xml:space="preserve">Направление уведомления. Выбирается пользователем из списка:  </w:t>
      </w:r>
    </w:p>
    <w:p w14:paraId="6C690C9C" w14:textId="77777777" w:rsidR="00FE2FC6" w:rsidRPr="00FE2FC6" w:rsidRDefault="00FE2FC6" w:rsidP="00052E54">
      <w:pPr>
        <w:widowControl w:val="0"/>
        <w:numPr>
          <w:ilvl w:val="1"/>
          <w:numId w:val="16"/>
        </w:numPr>
        <w:spacing w:before="0" w:after="0"/>
        <w:rPr>
          <w:rFonts w:ascii="Tahoma" w:hAnsi="Tahoma" w:cs="Tahoma"/>
          <w:sz w:val="20"/>
          <w:szCs w:val="20"/>
        </w:rPr>
      </w:pPr>
      <w:r w:rsidRPr="00FE2FC6">
        <w:rPr>
          <w:rFonts w:ascii="Tahoma" w:hAnsi="Tahoma" w:cs="Tahoma"/>
          <w:sz w:val="20"/>
          <w:szCs w:val="20"/>
        </w:rPr>
        <w:t xml:space="preserve">Исходящие (уведомление клиента идет по выделенному сегменту по заданному временному параметру и каналу); </w:t>
      </w:r>
    </w:p>
    <w:p w14:paraId="1515A606" w14:textId="77777777" w:rsidR="00FE2FC6" w:rsidRPr="00FE2FC6" w:rsidRDefault="00FE2FC6" w:rsidP="00052E54">
      <w:pPr>
        <w:widowControl w:val="0"/>
        <w:numPr>
          <w:ilvl w:val="1"/>
          <w:numId w:val="16"/>
        </w:numPr>
        <w:spacing w:before="0" w:after="0"/>
        <w:rPr>
          <w:rFonts w:ascii="Tahoma" w:hAnsi="Tahoma" w:cs="Tahoma"/>
          <w:sz w:val="20"/>
          <w:szCs w:val="20"/>
        </w:rPr>
      </w:pPr>
      <w:r w:rsidRPr="00FE2FC6">
        <w:rPr>
          <w:rFonts w:ascii="Tahoma" w:hAnsi="Tahoma" w:cs="Tahoma"/>
          <w:sz w:val="20"/>
          <w:szCs w:val="20"/>
        </w:rPr>
        <w:t>Входящие (уведомление клиента идет в момент его обращения в компанию и отдается в тот канал, который обратился к системе, т.е. по запросу внешних систем: ЛКК, КА, сайт, CRM);</w:t>
      </w:r>
    </w:p>
    <w:p w14:paraId="7A8EF6A3" w14:textId="77777777" w:rsidR="00FE2FC6" w:rsidRPr="00FE2FC6" w:rsidRDefault="00FE2FC6" w:rsidP="00052E54">
      <w:pPr>
        <w:widowControl w:val="0"/>
        <w:numPr>
          <w:ilvl w:val="1"/>
          <w:numId w:val="16"/>
        </w:numPr>
        <w:spacing w:before="0" w:after="0"/>
        <w:rPr>
          <w:rFonts w:ascii="Tahoma" w:hAnsi="Tahoma" w:cs="Tahoma"/>
          <w:sz w:val="20"/>
          <w:szCs w:val="20"/>
        </w:rPr>
      </w:pPr>
      <w:r w:rsidRPr="00FE2FC6">
        <w:rPr>
          <w:rFonts w:ascii="Tahoma" w:hAnsi="Tahoma" w:cs="Tahoma"/>
          <w:sz w:val="20"/>
          <w:szCs w:val="20"/>
        </w:rPr>
        <w:t>Все направления (Исходящие и Входящие).</w:t>
      </w:r>
    </w:p>
    <w:p w14:paraId="5998CFD6" w14:textId="77777777" w:rsidR="00FE2FC6" w:rsidRPr="00FE2FC6" w:rsidRDefault="00FE2FC6" w:rsidP="00052E54">
      <w:pPr>
        <w:widowControl w:val="0"/>
        <w:numPr>
          <w:ilvl w:val="0"/>
          <w:numId w:val="16"/>
        </w:numPr>
        <w:spacing w:before="0" w:after="0"/>
        <w:rPr>
          <w:rFonts w:ascii="Tahoma" w:hAnsi="Tahoma" w:cs="Tahoma"/>
          <w:sz w:val="20"/>
          <w:szCs w:val="20"/>
        </w:rPr>
      </w:pPr>
      <w:r w:rsidRPr="00FE2FC6">
        <w:rPr>
          <w:rFonts w:ascii="Tahoma" w:hAnsi="Tahoma" w:cs="Tahoma"/>
          <w:sz w:val="20"/>
          <w:szCs w:val="20"/>
        </w:rPr>
        <w:t>Наименование уведомления – параметр задается пользователем в ручном режиме;</w:t>
      </w:r>
    </w:p>
    <w:p w14:paraId="566A3210" w14:textId="77777777" w:rsidR="00FE2FC6" w:rsidRPr="00FE2FC6" w:rsidRDefault="00FE2FC6" w:rsidP="00052E54">
      <w:pPr>
        <w:widowControl w:val="0"/>
        <w:numPr>
          <w:ilvl w:val="0"/>
          <w:numId w:val="16"/>
        </w:numPr>
        <w:spacing w:before="0" w:after="0"/>
        <w:rPr>
          <w:rFonts w:ascii="Tahoma" w:hAnsi="Tahoma" w:cs="Tahoma"/>
          <w:sz w:val="20"/>
          <w:szCs w:val="20"/>
        </w:rPr>
      </w:pPr>
      <w:r w:rsidRPr="00FE2FC6">
        <w:rPr>
          <w:rFonts w:ascii="Tahoma" w:hAnsi="Tahoma" w:cs="Tahoma"/>
          <w:sz w:val="20"/>
          <w:szCs w:val="20"/>
        </w:rPr>
        <w:t>Способ заполнения шаблона выбирается инициатором:</w:t>
      </w:r>
    </w:p>
    <w:p w14:paraId="430F6A2D" w14:textId="77777777" w:rsidR="00FE2FC6" w:rsidRPr="00FE2FC6" w:rsidRDefault="00FE2FC6" w:rsidP="00052E54">
      <w:pPr>
        <w:numPr>
          <w:ilvl w:val="1"/>
          <w:numId w:val="16"/>
        </w:numPr>
        <w:spacing w:before="0" w:after="0"/>
        <w:rPr>
          <w:rFonts w:ascii="Tahoma" w:hAnsi="Tahoma" w:cs="Tahoma"/>
          <w:sz w:val="20"/>
          <w:szCs w:val="20"/>
        </w:rPr>
      </w:pPr>
      <w:r w:rsidRPr="00FE2FC6">
        <w:rPr>
          <w:rFonts w:ascii="Tahoma" w:hAnsi="Tahoma" w:cs="Tahoma"/>
          <w:sz w:val="20"/>
          <w:szCs w:val="20"/>
        </w:rPr>
        <w:t>Заполнение шаблона вручную;</w:t>
      </w:r>
    </w:p>
    <w:p w14:paraId="41691C6F" w14:textId="77777777" w:rsidR="00FE2FC6" w:rsidRPr="00FE2FC6" w:rsidRDefault="00FE2FC6" w:rsidP="00052E54">
      <w:pPr>
        <w:numPr>
          <w:ilvl w:val="1"/>
          <w:numId w:val="16"/>
        </w:numPr>
        <w:spacing w:before="0"/>
        <w:rPr>
          <w:rFonts w:ascii="Tahoma" w:hAnsi="Tahoma" w:cs="Tahoma"/>
          <w:sz w:val="20"/>
          <w:szCs w:val="20"/>
        </w:rPr>
      </w:pPr>
      <w:r w:rsidRPr="00FE2FC6">
        <w:rPr>
          <w:rFonts w:ascii="Tahoma" w:hAnsi="Tahoma" w:cs="Tahoma"/>
          <w:sz w:val="20"/>
          <w:szCs w:val="20"/>
        </w:rPr>
        <w:t>Загрузка файла.</w:t>
      </w:r>
    </w:p>
    <w:p w14:paraId="7874B13A" w14:textId="77777777" w:rsidR="00FE2FC6" w:rsidRPr="00FE2FC6" w:rsidRDefault="00FE2FC6" w:rsidP="00FE2FC6">
      <w:pPr>
        <w:ind w:left="1440"/>
        <w:rPr>
          <w:rFonts w:ascii="Tahoma" w:hAnsi="Tahoma" w:cs="Tahoma"/>
          <w:sz w:val="20"/>
          <w:szCs w:val="20"/>
        </w:rPr>
      </w:pPr>
    </w:p>
    <w:p w14:paraId="2FBFF548" w14:textId="77777777" w:rsidR="00FE2FC6" w:rsidRPr="00FE2FC6" w:rsidRDefault="00FE2FC6" w:rsidP="00FE2FC6">
      <w:pPr>
        <w:rPr>
          <w:rFonts w:ascii="Tahoma" w:hAnsi="Tahoma" w:cs="Tahoma"/>
          <w:sz w:val="20"/>
          <w:szCs w:val="20"/>
        </w:rPr>
      </w:pPr>
      <w:r w:rsidRPr="00FE2FC6">
        <w:rPr>
          <w:rFonts w:ascii="Tahoma" w:hAnsi="Tahoma" w:cs="Tahoma"/>
          <w:b/>
          <w:sz w:val="20"/>
          <w:szCs w:val="20"/>
        </w:rPr>
        <w:t>Заполнение шаблона вручную</w:t>
      </w:r>
    </w:p>
    <w:p w14:paraId="7231A4B1"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Далее описывается функционал последовательности действий пользователя при создании шаблона вручную:</w:t>
      </w:r>
    </w:p>
    <w:p w14:paraId="75881CD3" w14:textId="77777777" w:rsidR="00FE2FC6" w:rsidRPr="00FE2FC6" w:rsidRDefault="00FE2FC6" w:rsidP="00052E54">
      <w:pPr>
        <w:widowControl w:val="0"/>
        <w:numPr>
          <w:ilvl w:val="0"/>
          <w:numId w:val="22"/>
        </w:numPr>
        <w:spacing w:after="0"/>
        <w:ind w:hanging="360"/>
        <w:rPr>
          <w:rFonts w:ascii="Tahoma" w:hAnsi="Tahoma" w:cs="Tahoma"/>
          <w:sz w:val="20"/>
          <w:szCs w:val="20"/>
        </w:rPr>
      </w:pPr>
      <w:r w:rsidRPr="00FE2FC6">
        <w:rPr>
          <w:rFonts w:ascii="Tahoma" w:hAnsi="Tahoma" w:cs="Tahoma"/>
          <w:sz w:val="20"/>
          <w:szCs w:val="20"/>
        </w:rPr>
        <w:t>Вид клиента – ФЛ, ЮЛ, Принципал или ФЛ и ЮЛ, и Принципал (выбирается из выпадающего списка);</w:t>
      </w:r>
    </w:p>
    <w:p w14:paraId="01C6B4AE" w14:textId="77777777" w:rsidR="00FE2FC6" w:rsidRPr="00FE2FC6" w:rsidRDefault="00FE2FC6" w:rsidP="00052E54">
      <w:pPr>
        <w:widowControl w:val="0"/>
        <w:numPr>
          <w:ilvl w:val="0"/>
          <w:numId w:val="22"/>
        </w:numPr>
        <w:spacing w:before="0" w:after="0"/>
        <w:ind w:hanging="360"/>
        <w:rPr>
          <w:rFonts w:ascii="Tahoma" w:hAnsi="Tahoma" w:cs="Tahoma"/>
          <w:sz w:val="20"/>
          <w:szCs w:val="20"/>
        </w:rPr>
      </w:pPr>
      <w:r w:rsidRPr="00FE2FC6">
        <w:rPr>
          <w:rFonts w:ascii="Tahoma" w:hAnsi="Tahoma" w:cs="Tahoma"/>
          <w:sz w:val="20"/>
          <w:szCs w:val="20"/>
        </w:rPr>
        <w:t>Адрес/Адреса (может быть один или несколько адресных блоков) - выбирается из выпадающего списка:</w:t>
      </w:r>
    </w:p>
    <w:p w14:paraId="3F0E2B96" w14:textId="77777777" w:rsidR="00FE2FC6" w:rsidRPr="00FE2FC6" w:rsidRDefault="00FE2FC6" w:rsidP="00052E54">
      <w:pPr>
        <w:widowControl w:val="0"/>
        <w:numPr>
          <w:ilvl w:val="0"/>
          <w:numId w:val="78"/>
        </w:numPr>
        <w:spacing w:before="0" w:after="0"/>
        <w:rPr>
          <w:rFonts w:ascii="Tahoma" w:hAnsi="Tahoma" w:cs="Tahoma"/>
          <w:sz w:val="20"/>
          <w:szCs w:val="20"/>
        </w:rPr>
      </w:pPr>
      <w:r w:rsidRPr="00FE2FC6">
        <w:rPr>
          <w:rFonts w:ascii="Tahoma" w:hAnsi="Tahoma" w:cs="Tahoma"/>
          <w:sz w:val="20"/>
          <w:szCs w:val="20"/>
        </w:rPr>
        <w:t>Регион;</w:t>
      </w:r>
    </w:p>
    <w:p w14:paraId="1DAAF210" w14:textId="77777777" w:rsidR="00FE2FC6" w:rsidRPr="00FE2FC6" w:rsidRDefault="00FE2FC6" w:rsidP="00052E54">
      <w:pPr>
        <w:widowControl w:val="0"/>
        <w:numPr>
          <w:ilvl w:val="0"/>
          <w:numId w:val="78"/>
        </w:numPr>
        <w:spacing w:before="0" w:after="0"/>
        <w:rPr>
          <w:rFonts w:ascii="Tahoma" w:hAnsi="Tahoma" w:cs="Tahoma"/>
          <w:sz w:val="20"/>
          <w:szCs w:val="20"/>
        </w:rPr>
      </w:pPr>
      <w:r w:rsidRPr="00FE2FC6">
        <w:rPr>
          <w:rFonts w:ascii="Tahoma" w:hAnsi="Tahoma" w:cs="Tahoma"/>
          <w:sz w:val="20"/>
          <w:szCs w:val="20"/>
        </w:rPr>
        <w:t>Город;</w:t>
      </w:r>
    </w:p>
    <w:p w14:paraId="42150EC1" w14:textId="77777777" w:rsidR="00FE2FC6" w:rsidRPr="00FE2FC6" w:rsidRDefault="00FE2FC6" w:rsidP="00052E54">
      <w:pPr>
        <w:widowControl w:val="0"/>
        <w:numPr>
          <w:ilvl w:val="0"/>
          <w:numId w:val="78"/>
        </w:numPr>
        <w:spacing w:before="0" w:after="0"/>
        <w:rPr>
          <w:rFonts w:ascii="Tahoma" w:hAnsi="Tahoma" w:cs="Tahoma"/>
          <w:sz w:val="20"/>
          <w:szCs w:val="20"/>
        </w:rPr>
      </w:pPr>
      <w:r w:rsidRPr="00FE2FC6">
        <w:rPr>
          <w:rFonts w:ascii="Tahoma" w:hAnsi="Tahoma" w:cs="Tahoma"/>
          <w:sz w:val="20"/>
          <w:szCs w:val="20"/>
        </w:rPr>
        <w:t>Улица - можно заполнять интервалом и перечислением;</w:t>
      </w:r>
    </w:p>
    <w:p w14:paraId="3CE3CBC5" w14:textId="77777777" w:rsidR="00FE2FC6" w:rsidRPr="00FE2FC6" w:rsidRDefault="00FE2FC6" w:rsidP="00052E54">
      <w:pPr>
        <w:widowControl w:val="0"/>
        <w:numPr>
          <w:ilvl w:val="0"/>
          <w:numId w:val="78"/>
        </w:numPr>
        <w:spacing w:before="0" w:after="0"/>
        <w:rPr>
          <w:rFonts w:ascii="Tahoma" w:hAnsi="Tahoma" w:cs="Tahoma"/>
          <w:sz w:val="20"/>
          <w:szCs w:val="20"/>
        </w:rPr>
      </w:pPr>
      <w:r w:rsidRPr="00FE2FC6">
        <w:rPr>
          <w:rFonts w:ascii="Tahoma" w:hAnsi="Tahoma" w:cs="Tahoma"/>
          <w:sz w:val="20"/>
          <w:szCs w:val="20"/>
        </w:rPr>
        <w:t>Дома - можно заполнять интервалом, перечислением и указанием условий: только четные, только двузначные и т.д.;</w:t>
      </w:r>
    </w:p>
    <w:p w14:paraId="0A0D0D40" w14:textId="77777777" w:rsidR="00FE2FC6" w:rsidRPr="00FE2FC6" w:rsidRDefault="00FE2FC6" w:rsidP="00052E54">
      <w:pPr>
        <w:widowControl w:val="0"/>
        <w:numPr>
          <w:ilvl w:val="0"/>
          <w:numId w:val="78"/>
        </w:numPr>
        <w:spacing w:before="0" w:after="0"/>
        <w:rPr>
          <w:rFonts w:ascii="Tahoma" w:hAnsi="Tahoma" w:cs="Tahoma"/>
          <w:sz w:val="20"/>
          <w:szCs w:val="20"/>
        </w:rPr>
      </w:pPr>
      <w:r w:rsidRPr="00FE2FC6">
        <w:rPr>
          <w:rFonts w:ascii="Tahoma" w:hAnsi="Tahoma" w:cs="Tahoma"/>
          <w:sz w:val="20"/>
          <w:szCs w:val="20"/>
        </w:rPr>
        <w:t>Квартиры - можно заполнять интервалом, перечислением и указанием условий: только четные, только двузначные;</w:t>
      </w:r>
    </w:p>
    <w:p w14:paraId="31C20B12" w14:textId="77777777" w:rsidR="00FE2FC6" w:rsidRPr="00FE2FC6" w:rsidRDefault="00FE2FC6" w:rsidP="00052E54">
      <w:pPr>
        <w:widowControl w:val="0"/>
        <w:numPr>
          <w:ilvl w:val="0"/>
          <w:numId w:val="78"/>
        </w:numPr>
        <w:spacing w:before="0"/>
        <w:rPr>
          <w:rFonts w:ascii="Tahoma" w:hAnsi="Tahoma" w:cs="Tahoma"/>
          <w:sz w:val="20"/>
          <w:szCs w:val="20"/>
        </w:rPr>
      </w:pPr>
      <w:r w:rsidRPr="00FE2FC6">
        <w:rPr>
          <w:rFonts w:ascii="Tahoma" w:hAnsi="Tahoma" w:cs="Tahoma"/>
          <w:sz w:val="20"/>
          <w:szCs w:val="20"/>
        </w:rPr>
        <w:t>Тип строения - выбирается из выпадающего списка.</w:t>
      </w:r>
    </w:p>
    <w:p w14:paraId="7C2F7B91" w14:textId="77777777" w:rsidR="00FE2FC6" w:rsidRPr="00FE2FC6" w:rsidRDefault="00FE2FC6" w:rsidP="00FE2FC6">
      <w:pPr>
        <w:widowControl w:val="0"/>
        <w:ind w:left="720"/>
        <w:rPr>
          <w:rFonts w:ascii="Tahoma" w:hAnsi="Tahoma" w:cs="Tahoma"/>
          <w:sz w:val="20"/>
          <w:szCs w:val="20"/>
        </w:rPr>
      </w:pPr>
      <w:r w:rsidRPr="00FE2FC6">
        <w:rPr>
          <w:rFonts w:ascii="Tahoma" w:hAnsi="Tahoma" w:cs="Tahoma"/>
          <w:sz w:val="20"/>
          <w:szCs w:val="20"/>
        </w:rPr>
        <w:t xml:space="preserve">Параметр содержит адрес объекта/объектов, подпадающих под уведомление. Поля адреса должны заполняться с применением метода шины данных Заказчика, позволяющего на основании заполненных полей получить код FIAS объектов информирования. </w:t>
      </w:r>
    </w:p>
    <w:p w14:paraId="44A45533" w14:textId="77777777" w:rsidR="00FE2FC6" w:rsidRPr="00FE2FC6" w:rsidRDefault="00FE2FC6" w:rsidP="00FE2FC6">
      <w:pPr>
        <w:widowControl w:val="0"/>
        <w:ind w:left="720"/>
        <w:rPr>
          <w:rFonts w:ascii="Tahoma" w:hAnsi="Tahoma" w:cs="Tahoma"/>
          <w:sz w:val="20"/>
          <w:szCs w:val="20"/>
        </w:rPr>
      </w:pPr>
      <w:r w:rsidRPr="00FE2FC6">
        <w:rPr>
          <w:rFonts w:ascii="Tahoma" w:hAnsi="Tahoma" w:cs="Tahoma"/>
          <w:sz w:val="20"/>
          <w:szCs w:val="20"/>
        </w:rPr>
        <w:t>Заполнение реквизитов адреса начинающееся с региона может заканчиваться (но не обязательно) квартирой клиента. Данный параметр позволяет определить сегмент клиентов, подпадающих под уведомление на основании адреса.</w:t>
      </w:r>
    </w:p>
    <w:p w14:paraId="6F65522D" w14:textId="77777777" w:rsidR="00FE2FC6" w:rsidRPr="00FE2FC6" w:rsidRDefault="00FE2FC6" w:rsidP="00FE2FC6">
      <w:pPr>
        <w:widowControl w:val="0"/>
        <w:ind w:left="720"/>
        <w:rPr>
          <w:rFonts w:ascii="Tahoma" w:hAnsi="Tahoma" w:cs="Tahoma"/>
          <w:sz w:val="20"/>
          <w:szCs w:val="20"/>
        </w:rPr>
      </w:pPr>
      <w:r w:rsidRPr="00FE2FC6">
        <w:rPr>
          <w:rFonts w:ascii="Tahoma" w:hAnsi="Tahoma" w:cs="Tahoma"/>
          <w:sz w:val="20"/>
          <w:szCs w:val="20"/>
        </w:rPr>
        <w:t xml:space="preserve">Параметр «Регионы» должен быть обязательным для заполнения, но иметь возможность задать значение «ВСЕ РЕГИОНЫ». При этом, пользователю должно выводиться предупреждение, что уведомления в шаблоне будут распространяться на все регионы (для минимизации ошибок заполнения шаблона). В случаях, когда была выбрана опция «ВСЕ РЕГИОНЫ» все остальные поля становятся недоступными и предзаполненными параметрами “Все”.  В каждом поле должен быть предусмотрен параметр “Все”. </w:t>
      </w:r>
    </w:p>
    <w:p w14:paraId="1D0E8196" w14:textId="77777777" w:rsidR="00FE2FC6" w:rsidRPr="00FE2FC6" w:rsidRDefault="00FE2FC6" w:rsidP="00FE2FC6">
      <w:pPr>
        <w:widowControl w:val="0"/>
        <w:ind w:left="720"/>
        <w:rPr>
          <w:rFonts w:ascii="Tahoma" w:hAnsi="Tahoma" w:cs="Tahoma"/>
          <w:sz w:val="20"/>
          <w:szCs w:val="20"/>
        </w:rPr>
      </w:pPr>
      <w:r w:rsidRPr="00FE2FC6">
        <w:rPr>
          <w:rFonts w:ascii="Tahoma" w:hAnsi="Tahoma" w:cs="Tahoma"/>
          <w:sz w:val="20"/>
          <w:szCs w:val="20"/>
        </w:rPr>
        <w:t xml:space="preserve">Заполнение поля регион должно позволять указывать значение “ВСЕ” если уведомлению подлежат не все регионы, то в этом случае необходимо развернуть список, позволяющий заполнить города, улицы и дома.  </w:t>
      </w:r>
    </w:p>
    <w:p w14:paraId="508E0712" w14:textId="77777777" w:rsidR="00FE2FC6" w:rsidRPr="00FE2FC6" w:rsidRDefault="00FE2FC6" w:rsidP="00FE2FC6">
      <w:pPr>
        <w:widowControl w:val="0"/>
        <w:ind w:left="720"/>
        <w:rPr>
          <w:rFonts w:ascii="Tahoma" w:hAnsi="Tahoma" w:cs="Tahoma"/>
          <w:sz w:val="20"/>
          <w:szCs w:val="20"/>
        </w:rPr>
      </w:pPr>
      <w:r w:rsidRPr="00FE2FC6">
        <w:rPr>
          <w:rFonts w:ascii="Tahoma" w:hAnsi="Tahoma" w:cs="Tahoma"/>
          <w:sz w:val="20"/>
          <w:szCs w:val="20"/>
        </w:rPr>
        <w:t>Коды FIAS полученные при заполнении полей адреса, должны сохраняться в шаблоне в отдельном поле и быть визуализированы в шаблоне. По данному коду должна производиться сегментация клиентов, подпадающих под уведомление.</w:t>
      </w:r>
    </w:p>
    <w:p w14:paraId="73B2247D" w14:textId="77777777" w:rsidR="00FE2FC6" w:rsidRPr="00FE2FC6" w:rsidRDefault="00FE2FC6" w:rsidP="00052E54">
      <w:pPr>
        <w:widowControl w:val="0"/>
        <w:numPr>
          <w:ilvl w:val="0"/>
          <w:numId w:val="22"/>
        </w:numPr>
        <w:spacing w:after="0"/>
        <w:ind w:hanging="360"/>
        <w:rPr>
          <w:rFonts w:ascii="Tahoma" w:hAnsi="Tahoma" w:cs="Tahoma"/>
          <w:sz w:val="20"/>
          <w:szCs w:val="20"/>
        </w:rPr>
      </w:pPr>
      <w:r w:rsidRPr="00FE2FC6">
        <w:rPr>
          <w:rFonts w:ascii="Tahoma" w:hAnsi="Tahoma" w:cs="Tahoma"/>
          <w:sz w:val="20"/>
          <w:szCs w:val="20"/>
        </w:rPr>
        <w:t xml:space="preserve">Лицевой счет: </w:t>
      </w:r>
    </w:p>
    <w:p w14:paraId="142EBF48" w14:textId="77777777" w:rsidR="00FE2FC6" w:rsidRPr="00FE2FC6" w:rsidRDefault="00FE2FC6" w:rsidP="005430BC">
      <w:pPr>
        <w:widowControl w:val="0"/>
        <w:numPr>
          <w:ilvl w:val="0"/>
          <w:numId w:val="231"/>
        </w:numPr>
        <w:spacing w:before="0" w:after="0"/>
        <w:rPr>
          <w:rFonts w:ascii="Tahoma" w:hAnsi="Tahoma" w:cs="Tahoma"/>
          <w:sz w:val="20"/>
          <w:szCs w:val="20"/>
        </w:rPr>
      </w:pPr>
      <w:r w:rsidRPr="00FE2FC6">
        <w:rPr>
          <w:rFonts w:ascii="Tahoma" w:hAnsi="Tahoma" w:cs="Tahoma"/>
          <w:sz w:val="20"/>
          <w:szCs w:val="20"/>
        </w:rPr>
        <w:t>ЛС — лицевой счет клиента можно заполнять перечислением. Необходимо разработать механизм загрузки списка ЛС в данный параметр из Excel – файла. Шаблон файла должен содержать поля: ЛС, регион клиента;</w:t>
      </w:r>
    </w:p>
    <w:p w14:paraId="606CE7F9" w14:textId="77777777" w:rsidR="00FE2FC6" w:rsidRPr="00FE2FC6" w:rsidRDefault="00FE2FC6" w:rsidP="005430BC">
      <w:pPr>
        <w:widowControl w:val="0"/>
        <w:numPr>
          <w:ilvl w:val="0"/>
          <w:numId w:val="231"/>
        </w:numPr>
        <w:spacing w:before="0" w:after="0"/>
        <w:rPr>
          <w:rFonts w:ascii="Tahoma" w:hAnsi="Tahoma" w:cs="Tahoma"/>
          <w:sz w:val="20"/>
          <w:szCs w:val="20"/>
        </w:rPr>
      </w:pPr>
      <w:r w:rsidRPr="00FE2FC6">
        <w:rPr>
          <w:rFonts w:ascii="Tahoma" w:hAnsi="Tahoma" w:cs="Tahoma"/>
          <w:sz w:val="20"/>
          <w:szCs w:val="20"/>
        </w:rPr>
        <w:t xml:space="preserve">Параметр является массивом и служит для уведомления клиентов при входящих/исходящих уведомлениях и при обращении внешних систем с указанием в запросе ЛС клиента. </w:t>
      </w:r>
    </w:p>
    <w:p w14:paraId="4D0C2BD9" w14:textId="77777777" w:rsidR="00FE2FC6" w:rsidRPr="00FE2FC6" w:rsidRDefault="00FE2FC6" w:rsidP="00052E54">
      <w:pPr>
        <w:widowControl w:val="0"/>
        <w:numPr>
          <w:ilvl w:val="0"/>
          <w:numId w:val="22"/>
        </w:numPr>
        <w:spacing w:before="0" w:after="0"/>
        <w:ind w:hanging="360"/>
        <w:rPr>
          <w:rFonts w:ascii="Tahoma" w:hAnsi="Tahoma" w:cs="Tahoma"/>
          <w:sz w:val="20"/>
          <w:szCs w:val="20"/>
        </w:rPr>
      </w:pPr>
      <w:r w:rsidRPr="00FE2FC6">
        <w:rPr>
          <w:rFonts w:ascii="Tahoma" w:hAnsi="Tahoma" w:cs="Tahoma"/>
          <w:sz w:val="20"/>
          <w:szCs w:val="20"/>
        </w:rPr>
        <w:t>Согласие на информирование —  заполняется признаком Да/Нет;</w:t>
      </w:r>
    </w:p>
    <w:p w14:paraId="66FB0F5A" w14:textId="77777777" w:rsidR="00FE2FC6" w:rsidRPr="00FE2FC6" w:rsidRDefault="00FE2FC6" w:rsidP="00052E54">
      <w:pPr>
        <w:widowControl w:val="0"/>
        <w:numPr>
          <w:ilvl w:val="0"/>
          <w:numId w:val="22"/>
        </w:numPr>
        <w:spacing w:before="0" w:after="0"/>
        <w:ind w:hanging="360"/>
        <w:rPr>
          <w:rFonts w:ascii="Tahoma" w:hAnsi="Tahoma" w:cs="Tahoma"/>
          <w:sz w:val="20"/>
          <w:szCs w:val="20"/>
        </w:rPr>
      </w:pPr>
      <w:r w:rsidRPr="00FE2FC6">
        <w:rPr>
          <w:rFonts w:ascii="Tahoma" w:hAnsi="Tahoma" w:cs="Tahoma"/>
          <w:sz w:val="20"/>
          <w:szCs w:val="20"/>
        </w:rPr>
        <w:t xml:space="preserve"> ClientID: </w:t>
      </w:r>
    </w:p>
    <w:p w14:paraId="4888E2A3" w14:textId="77777777" w:rsidR="00FE2FC6" w:rsidRPr="00FE2FC6" w:rsidRDefault="00FE2FC6" w:rsidP="005430BC">
      <w:pPr>
        <w:widowControl w:val="0"/>
        <w:numPr>
          <w:ilvl w:val="0"/>
          <w:numId w:val="231"/>
        </w:numPr>
        <w:spacing w:before="0" w:after="0"/>
        <w:rPr>
          <w:rFonts w:ascii="Tahoma" w:hAnsi="Tahoma" w:cs="Tahoma"/>
          <w:sz w:val="20"/>
          <w:szCs w:val="20"/>
        </w:rPr>
      </w:pPr>
      <w:r w:rsidRPr="00FE2FC6">
        <w:rPr>
          <w:rFonts w:ascii="Tahoma" w:hAnsi="Tahoma" w:cs="Tahoma"/>
          <w:sz w:val="20"/>
          <w:szCs w:val="20"/>
        </w:rPr>
        <w:t>ClientID - ID клиента можно заполнять перечислением. Необходимо разработать механизм загрузки списка ClientID в данный параметр из Excel – файла. Шаблон файла должен содержать поля: ClientID, регион клиента;</w:t>
      </w:r>
    </w:p>
    <w:p w14:paraId="466B531E" w14:textId="77777777" w:rsidR="00FE2FC6" w:rsidRPr="00FE2FC6" w:rsidRDefault="00FE2FC6" w:rsidP="005430BC">
      <w:pPr>
        <w:widowControl w:val="0"/>
        <w:numPr>
          <w:ilvl w:val="0"/>
          <w:numId w:val="231"/>
        </w:numPr>
        <w:spacing w:before="0"/>
        <w:rPr>
          <w:rFonts w:ascii="Tahoma" w:hAnsi="Tahoma" w:cs="Tahoma"/>
          <w:sz w:val="20"/>
          <w:szCs w:val="20"/>
        </w:rPr>
      </w:pPr>
      <w:r w:rsidRPr="00FE2FC6">
        <w:rPr>
          <w:rFonts w:ascii="Tahoma" w:hAnsi="Tahoma" w:cs="Tahoma"/>
          <w:sz w:val="20"/>
          <w:szCs w:val="20"/>
        </w:rPr>
        <w:t xml:space="preserve">Параметр является массивом и служит для уведомления клиентов при входящих/исходящих уведомлениях и при обращении внешних систем с указанием в запросе ClientID клиента. </w:t>
      </w:r>
    </w:p>
    <w:p w14:paraId="1E607FD1" w14:textId="77777777" w:rsidR="00FE2FC6" w:rsidRPr="00FE2FC6" w:rsidRDefault="00FE2FC6" w:rsidP="00FE2FC6">
      <w:pPr>
        <w:widowControl w:val="0"/>
        <w:ind w:left="708"/>
        <w:rPr>
          <w:rFonts w:ascii="Tahoma" w:hAnsi="Tahoma" w:cs="Tahoma"/>
          <w:b/>
          <w:sz w:val="20"/>
          <w:szCs w:val="20"/>
        </w:rPr>
      </w:pPr>
    </w:p>
    <w:p w14:paraId="77142733" w14:textId="77777777" w:rsidR="00FE2FC6" w:rsidRPr="00FE2FC6" w:rsidRDefault="00FE2FC6" w:rsidP="00FE2FC6">
      <w:pPr>
        <w:widowControl w:val="0"/>
        <w:ind w:left="708"/>
        <w:rPr>
          <w:rFonts w:ascii="Tahoma" w:hAnsi="Tahoma" w:cs="Tahoma"/>
          <w:sz w:val="20"/>
          <w:szCs w:val="20"/>
        </w:rPr>
      </w:pPr>
      <w:r w:rsidRPr="00FE2FC6">
        <w:rPr>
          <w:rFonts w:ascii="Tahoma" w:hAnsi="Tahoma" w:cs="Tahoma"/>
          <w:b/>
          <w:sz w:val="20"/>
          <w:szCs w:val="20"/>
        </w:rPr>
        <w:t>Пример:</w:t>
      </w:r>
    </w:p>
    <w:p w14:paraId="5B30CB28" w14:textId="77777777" w:rsidR="00FE2FC6" w:rsidRPr="00FE2FC6" w:rsidRDefault="00FE2FC6" w:rsidP="00FE2FC6">
      <w:pPr>
        <w:widowControl w:val="0"/>
        <w:ind w:left="708"/>
        <w:rPr>
          <w:rFonts w:ascii="Tahoma" w:hAnsi="Tahoma" w:cs="Tahoma"/>
          <w:sz w:val="20"/>
          <w:szCs w:val="20"/>
        </w:rPr>
      </w:pPr>
      <w:r w:rsidRPr="00FE2FC6">
        <w:rPr>
          <w:rFonts w:ascii="Tahoma" w:hAnsi="Tahoma" w:cs="Tahoma"/>
          <w:sz w:val="20"/>
          <w:szCs w:val="20"/>
        </w:rPr>
        <w:t>Необходимо оповестить клиентов из списка с тематикой: " 07.09.2022 г. будет производиться замена приборов учета электроэнергии…".</w:t>
      </w:r>
    </w:p>
    <w:p w14:paraId="79EEB2A4" w14:textId="77777777" w:rsidR="00FE2FC6" w:rsidRPr="00FE2FC6" w:rsidRDefault="00FE2FC6" w:rsidP="00052E54">
      <w:pPr>
        <w:widowControl w:val="0"/>
        <w:numPr>
          <w:ilvl w:val="0"/>
          <w:numId w:val="22"/>
        </w:numPr>
        <w:ind w:hanging="360"/>
        <w:rPr>
          <w:rFonts w:ascii="Tahoma" w:hAnsi="Tahoma" w:cs="Tahoma"/>
          <w:sz w:val="20"/>
          <w:szCs w:val="20"/>
        </w:rPr>
      </w:pPr>
      <w:r w:rsidRPr="00FE2FC6">
        <w:rPr>
          <w:rFonts w:ascii="Tahoma" w:hAnsi="Tahoma" w:cs="Tahoma"/>
          <w:sz w:val="20"/>
          <w:szCs w:val="20"/>
        </w:rPr>
        <w:t>Email.</w:t>
      </w:r>
    </w:p>
    <w:p w14:paraId="55483A1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Email может заполнятся перечислением или через файл Excel по аналогии с лицевыми счетами.</w:t>
      </w:r>
    </w:p>
    <w:p w14:paraId="4EEA19D0" w14:textId="77777777" w:rsidR="00FE2FC6" w:rsidRPr="00FE2FC6" w:rsidRDefault="00FE2FC6" w:rsidP="00052E54">
      <w:pPr>
        <w:widowControl w:val="0"/>
        <w:numPr>
          <w:ilvl w:val="0"/>
          <w:numId w:val="22"/>
        </w:numPr>
        <w:ind w:hanging="360"/>
        <w:rPr>
          <w:rFonts w:ascii="Tahoma" w:hAnsi="Tahoma" w:cs="Tahoma"/>
          <w:sz w:val="20"/>
          <w:szCs w:val="20"/>
        </w:rPr>
      </w:pPr>
      <w:r w:rsidRPr="00FE2FC6">
        <w:rPr>
          <w:rFonts w:ascii="Tahoma" w:hAnsi="Tahoma" w:cs="Tahoma"/>
          <w:sz w:val="20"/>
          <w:szCs w:val="20"/>
        </w:rPr>
        <w:t>Номер телефона.</w:t>
      </w:r>
    </w:p>
    <w:p w14:paraId="05ED320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Номер телефона может заполняться перечислением или через файл Excel.  При запуске, система должна приводить телефонные номера к единому формату, согласно требованию системы осуществляющей информирование.</w:t>
      </w:r>
    </w:p>
    <w:p w14:paraId="77A42A59" w14:textId="77777777" w:rsidR="00FE2FC6" w:rsidRPr="00FE2FC6" w:rsidRDefault="00FE2FC6" w:rsidP="00052E54">
      <w:pPr>
        <w:widowControl w:val="0"/>
        <w:numPr>
          <w:ilvl w:val="0"/>
          <w:numId w:val="22"/>
        </w:numPr>
        <w:ind w:hanging="360"/>
        <w:rPr>
          <w:rFonts w:ascii="Tahoma" w:hAnsi="Tahoma" w:cs="Tahoma"/>
          <w:sz w:val="20"/>
          <w:szCs w:val="20"/>
        </w:rPr>
      </w:pPr>
      <w:r w:rsidRPr="00FE2FC6">
        <w:rPr>
          <w:rFonts w:ascii="Tahoma" w:hAnsi="Tahoma" w:cs="Tahoma"/>
          <w:sz w:val="20"/>
          <w:szCs w:val="20"/>
        </w:rPr>
        <w:t xml:space="preserve">Услуга. </w:t>
      </w:r>
    </w:p>
    <w:p w14:paraId="6FF99E4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Список услуг должен заполняться из справочника услуг и соответствовать кодам и названиям услуг в биллинговых системах Заказчика. Данный параметр должен содержать код услуги и ее название. Также предусмотреть возможность выбора “Всех” услуг.  </w:t>
      </w:r>
    </w:p>
    <w:p w14:paraId="563AE77B" w14:textId="77777777" w:rsidR="00FE2FC6" w:rsidRPr="00FE2FC6" w:rsidRDefault="00FE2FC6" w:rsidP="00052E54">
      <w:pPr>
        <w:widowControl w:val="0"/>
        <w:numPr>
          <w:ilvl w:val="0"/>
          <w:numId w:val="22"/>
        </w:numPr>
        <w:ind w:hanging="360"/>
        <w:rPr>
          <w:rFonts w:ascii="Tahoma" w:hAnsi="Tahoma" w:cs="Tahoma"/>
          <w:sz w:val="20"/>
          <w:szCs w:val="20"/>
        </w:rPr>
      </w:pPr>
      <w:r w:rsidRPr="00FE2FC6">
        <w:rPr>
          <w:rFonts w:ascii="Tahoma" w:hAnsi="Tahoma" w:cs="Tahoma"/>
          <w:sz w:val="20"/>
          <w:szCs w:val="20"/>
        </w:rPr>
        <w:t xml:space="preserve">Статус в ЛС. </w:t>
      </w:r>
    </w:p>
    <w:p w14:paraId="2CCF4F1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Список статусов должен заполняться из справочника статусов и соответствовать кодам и названиям статусов в биллинговых системах Заказчика. Данный параметр должен содержать код услуги и ее название и также чтобы была возможность выбрать “Все” виды статусов.</w:t>
      </w:r>
    </w:p>
    <w:p w14:paraId="281A3DC3" w14:textId="77777777" w:rsidR="00FE2FC6" w:rsidRPr="00FE2FC6" w:rsidRDefault="00FE2FC6" w:rsidP="00052E54">
      <w:pPr>
        <w:widowControl w:val="0"/>
        <w:numPr>
          <w:ilvl w:val="0"/>
          <w:numId w:val="22"/>
        </w:numPr>
        <w:ind w:hanging="360"/>
        <w:rPr>
          <w:rFonts w:ascii="Tahoma" w:hAnsi="Tahoma" w:cs="Tahoma"/>
          <w:sz w:val="20"/>
          <w:szCs w:val="20"/>
        </w:rPr>
      </w:pPr>
      <w:r w:rsidRPr="00FE2FC6">
        <w:rPr>
          <w:rFonts w:ascii="Tahoma" w:hAnsi="Tahoma" w:cs="Tahoma"/>
          <w:sz w:val="20"/>
          <w:szCs w:val="20"/>
        </w:rPr>
        <w:t xml:space="preserve">Тип контактного лица. </w:t>
      </w:r>
    </w:p>
    <w:p w14:paraId="11C026D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Владелец ЛС, прописанный, разные виды представителей, все. </w:t>
      </w:r>
    </w:p>
    <w:p w14:paraId="139F37D7" w14:textId="77777777" w:rsidR="00FE2FC6" w:rsidRPr="00FE2FC6" w:rsidRDefault="00FE2FC6" w:rsidP="00052E54">
      <w:pPr>
        <w:widowControl w:val="0"/>
        <w:numPr>
          <w:ilvl w:val="0"/>
          <w:numId w:val="22"/>
        </w:numPr>
        <w:ind w:hanging="360"/>
        <w:rPr>
          <w:rFonts w:ascii="Tahoma" w:hAnsi="Tahoma" w:cs="Tahoma"/>
          <w:sz w:val="20"/>
          <w:szCs w:val="20"/>
        </w:rPr>
      </w:pPr>
      <w:r w:rsidRPr="00FE2FC6">
        <w:rPr>
          <w:rFonts w:ascii="Tahoma" w:hAnsi="Tahoma" w:cs="Tahoma"/>
          <w:sz w:val="20"/>
          <w:szCs w:val="20"/>
        </w:rPr>
        <w:t xml:space="preserve">Расписание уведомления. </w:t>
      </w:r>
    </w:p>
    <w:p w14:paraId="5E2DE0E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Параметр задается пользователем и включает дату и время начала и  окончания уведомления, но также дата окончания рассылки может быть не обязательна. тогда в этом случае шаблон работает до полной отработки списка, время применения шаблона, дни недели применения шаблона, а также исключения по дням недели и определенных дат, период и количество повторов уведомления, а также кол-во попыток уведомлений по каналу.  </w:t>
      </w:r>
    </w:p>
    <w:p w14:paraId="21193DA2" w14:textId="77777777" w:rsidR="00FE2FC6" w:rsidRPr="00FE2FC6" w:rsidRDefault="00FE2FC6" w:rsidP="00052E54">
      <w:pPr>
        <w:widowControl w:val="0"/>
        <w:numPr>
          <w:ilvl w:val="0"/>
          <w:numId w:val="22"/>
        </w:numPr>
        <w:ind w:hanging="360"/>
        <w:rPr>
          <w:rFonts w:ascii="Tahoma" w:hAnsi="Tahoma" w:cs="Tahoma"/>
          <w:sz w:val="20"/>
          <w:szCs w:val="20"/>
        </w:rPr>
      </w:pPr>
      <w:r w:rsidRPr="00FE2FC6">
        <w:rPr>
          <w:rFonts w:ascii="Tahoma" w:hAnsi="Tahoma" w:cs="Tahoma"/>
          <w:sz w:val="20"/>
          <w:szCs w:val="20"/>
        </w:rPr>
        <w:t xml:space="preserve">Каналы уведомления. </w:t>
      </w:r>
    </w:p>
    <w:p w14:paraId="605E292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Выбираются из списка и могут содержать следующие значения:</w:t>
      </w:r>
    </w:p>
    <w:p w14:paraId="175E551A" w14:textId="77777777" w:rsidR="00FE2FC6" w:rsidRPr="00FE2FC6" w:rsidRDefault="00FE2FC6" w:rsidP="00FE2FC6">
      <w:pPr>
        <w:widowControl w:val="0"/>
        <w:ind w:left="1440" w:hanging="360"/>
        <w:rPr>
          <w:rFonts w:ascii="Tahoma" w:hAnsi="Tahoma" w:cs="Tahoma"/>
          <w:sz w:val="20"/>
          <w:szCs w:val="20"/>
        </w:rPr>
      </w:pPr>
      <w:r w:rsidRPr="00FE2FC6">
        <w:rPr>
          <w:rFonts w:ascii="Tahoma" w:hAnsi="Tahoma" w:cs="Tahoma"/>
          <w:sz w:val="20"/>
          <w:szCs w:val="20"/>
        </w:rPr>
        <w:t>1.</w:t>
      </w:r>
      <w:r w:rsidRPr="00FE2FC6">
        <w:rPr>
          <w:rFonts w:ascii="Tahoma" w:hAnsi="Tahoma" w:cs="Tahoma"/>
          <w:sz w:val="20"/>
          <w:szCs w:val="20"/>
        </w:rPr>
        <w:tab/>
        <w:t>Для исходящих рассылок: SMS, Viber, Telegram, WhatsApp, PUSH, E-mail,Pop-up и другие;</w:t>
      </w:r>
    </w:p>
    <w:p w14:paraId="18F3914D" w14:textId="77777777" w:rsidR="00FE2FC6" w:rsidRPr="00FE2FC6" w:rsidRDefault="00FE2FC6" w:rsidP="00FE2FC6">
      <w:pPr>
        <w:widowControl w:val="0"/>
        <w:ind w:left="1440" w:hanging="360"/>
        <w:rPr>
          <w:rFonts w:ascii="Tahoma" w:hAnsi="Tahoma" w:cs="Tahoma"/>
          <w:sz w:val="20"/>
          <w:szCs w:val="20"/>
        </w:rPr>
      </w:pPr>
      <w:r w:rsidRPr="00FE2FC6">
        <w:rPr>
          <w:rFonts w:ascii="Tahoma" w:hAnsi="Tahoma" w:cs="Tahoma"/>
          <w:sz w:val="20"/>
          <w:szCs w:val="20"/>
        </w:rPr>
        <w:t xml:space="preserve">2. </w:t>
      </w:r>
      <w:r w:rsidRPr="00FE2FC6">
        <w:rPr>
          <w:rFonts w:ascii="Tahoma" w:hAnsi="Tahoma" w:cs="Tahoma"/>
          <w:sz w:val="20"/>
          <w:szCs w:val="20"/>
        </w:rPr>
        <w:tab/>
        <w:t>Для входящего информирования при обращении по API: информационные системы: ЛКК, КА, сайт, CRM и другие.</w:t>
      </w:r>
    </w:p>
    <w:p w14:paraId="5319FC0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Необходимо предусмотреть каскад рассылок, когда сообщение не доставлено  при исходящей  рассылке по одному каналу, система инициирует отправку уведомления по следующему в списке каналу (только при исходящих рассылках). </w:t>
      </w:r>
    </w:p>
    <w:p w14:paraId="26E7910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Необходимо учесть приоритет рассылок установленный клиентом  в ЛК. </w:t>
      </w:r>
    </w:p>
    <w:p w14:paraId="1CB4BC7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У клиента будет возможность выбора приоритетного канала для рассылки. Клиент должен решать каким образом его удобнее информировать - давать ему на выбор перечень возможных каналов уведомления и возможность проставить их в порядке приоритетности.При этом, если выбран только 1 канал рассылки выводить информирование о желательном вводе доп.канала для информирования. (пока не реализовано)</w:t>
      </w:r>
    </w:p>
    <w:p w14:paraId="5CAF477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Сервис должен иметь возможность настраивать очередность каналов в каскаде, периодичность отправки, условия перехода на новый канал, каскад должен учитывать статус доставленных или недоставленных уведомлений от этого пользователь может настраивать канал рассылки. </w:t>
      </w:r>
    </w:p>
    <w:p w14:paraId="4B56AF4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Необходимо предусмотреть возможность расширения списка каналов взаимодействия с клиентом (каналов для уведомления клиентов).</w:t>
      </w:r>
    </w:p>
    <w:p w14:paraId="578FE07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Необходимо учесть, что в зависимости от того, какой статус важности имеет тематика уведомление, от того и будет зависеть приоритет канала для рассылки.</w:t>
      </w:r>
    </w:p>
    <w:p w14:paraId="45A3C1C6" w14:textId="77777777" w:rsidR="00FE2FC6" w:rsidRPr="00FE2FC6" w:rsidRDefault="00FE2FC6" w:rsidP="00FE2FC6">
      <w:pPr>
        <w:widowControl w:val="0"/>
        <w:rPr>
          <w:rFonts w:ascii="Tahoma" w:hAnsi="Tahoma" w:cs="Tahoma"/>
          <w:b/>
          <w:sz w:val="20"/>
          <w:szCs w:val="20"/>
        </w:rPr>
      </w:pPr>
      <w:r w:rsidRPr="00FE2FC6">
        <w:rPr>
          <w:rFonts w:ascii="Tahoma" w:hAnsi="Tahoma" w:cs="Tahoma"/>
          <w:b/>
          <w:sz w:val="20"/>
          <w:szCs w:val="20"/>
        </w:rPr>
        <w:t>Пример</w:t>
      </w:r>
    </w:p>
    <w:p w14:paraId="364DA2C5" w14:textId="77777777" w:rsidR="00FE2FC6" w:rsidRPr="00FE2FC6" w:rsidRDefault="00FE2FC6" w:rsidP="00FE2FC6">
      <w:pPr>
        <w:widowControl w:val="0"/>
        <w:rPr>
          <w:rFonts w:ascii="Tahoma" w:hAnsi="Tahoma" w:cs="Tahoma"/>
          <w:b/>
          <w:sz w:val="20"/>
          <w:szCs w:val="20"/>
        </w:rPr>
      </w:pPr>
      <w:r w:rsidRPr="00FE2FC6">
        <w:rPr>
          <w:rFonts w:ascii="Tahoma" w:hAnsi="Tahoma" w:cs="Tahoma"/>
          <w:sz w:val="20"/>
          <w:szCs w:val="20"/>
        </w:rPr>
        <w:t>Существуют уведомления аварий или плановых отключений на сети и подобные уведомления, будут иметь статус: “Критично для информирования” и рассылаться по тем каналам связи, которые определит для себя компания как приоритетные, а не клиент. В случае, “некритичных уведомлений”, клиент может сам определить, какой канал связи для него будет являться приоритетным.</w:t>
      </w:r>
    </w:p>
    <w:p w14:paraId="5B6A313D" w14:textId="77777777" w:rsidR="00FE2FC6" w:rsidRPr="00FE2FC6" w:rsidRDefault="00FE2FC6" w:rsidP="00FE2FC6">
      <w:pPr>
        <w:widowControl w:val="0"/>
        <w:rPr>
          <w:rFonts w:ascii="Tahoma" w:hAnsi="Tahoma" w:cs="Tahoma"/>
          <w:b/>
          <w:sz w:val="20"/>
          <w:szCs w:val="20"/>
        </w:rPr>
      </w:pPr>
      <w:r w:rsidRPr="00FE2FC6">
        <w:rPr>
          <w:rFonts w:ascii="Tahoma" w:hAnsi="Tahoma" w:cs="Tahoma"/>
          <w:b/>
          <w:sz w:val="20"/>
          <w:szCs w:val="20"/>
        </w:rPr>
        <w:t>Статус тематики: “Критично для информирования”</w:t>
      </w:r>
    </w:p>
    <w:p w14:paraId="13EFCA8D" w14:textId="77777777" w:rsidR="00FE2FC6" w:rsidRPr="00FE2FC6" w:rsidRDefault="00FE2FC6" w:rsidP="005430BC">
      <w:pPr>
        <w:widowControl w:val="0"/>
        <w:numPr>
          <w:ilvl w:val="0"/>
          <w:numId w:val="209"/>
        </w:numPr>
        <w:rPr>
          <w:rFonts w:ascii="Tahoma" w:hAnsi="Tahoma" w:cs="Tahoma"/>
          <w:sz w:val="20"/>
          <w:szCs w:val="20"/>
        </w:rPr>
      </w:pPr>
      <w:r w:rsidRPr="00FE2FC6">
        <w:rPr>
          <w:rFonts w:ascii="Tahoma" w:hAnsi="Tahoma" w:cs="Tahoma"/>
          <w:sz w:val="20"/>
          <w:szCs w:val="20"/>
        </w:rPr>
        <w:t>SOS - срочное уведомление (Авария, плановые работы, и т,д,).</w:t>
      </w:r>
    </w:p>
    <w:p w14:paraId="713A5172" w14:textId="77777777" w:rsidR="00FE2FC6" w:rsidRPr="00FE2FC6" w:rsidRDefault="00FE2FC6" w:rsidP="00FE2FC6">
      <w:pPr>
        <w:widowControl w:val="0"/>
        <w:rPr>
          <w:rFonts w:ascii="Tahoma" w:hAnsi="Tahoma" w:cs="Tahoma"/>
          <w:b/>
          <w:sz w:val="20"/>
          <w:szCs w:val="20"/>
        </w:rPr>
      </w:pPr>
      <w:r w:rsidRPr="00FE2FC6">
        <w:rPr>
          <w:rFonts w:ascii="Tahoma" w:hAnsi="Tahoma" w:cs="Tahoma"/>
          <w:b/>
          <w:sz w:val="20"/>
          <w:szCs w:val="20"/>
        </w:rPr>
        <w:t>Статус тематики: “Некритично для информирования”</w:t>
      </w:r>
    </w:p>
    <w:p w14:paraId="65537487" w14:textId="77777777" w:rsidR="00FE2FC6" w:rsidRPr="00FE2FC6" w:rsidRDefault="00FE2FC6" w:rsidP="005430BC">
      <w:pPr>
        <w:widowControl w:val="0"/>
        <w:numPr>
          <w:ilvl w:val="0"/>
          <w:numId w:val="230"/>
        </w:numPr>
        <w:spacing w:after="0"/>
        <w:rPr>
          <w:rFonts w:ascii="Tahoma" w:hAnsi="Tahoma" w:cs="Tahoma"/>
          <w:b/>
          <w:sz w:val="20"/>
          <w:szCs w:val="20"/>
        </w:rPr>
      </w:pPr>
      <w:r w:rsidRPr="00FE2FC6">
        <w:rPr>
          <w:rFonts w:ascii="Tahoma" w:hAnsi="Tahoma" w:cs="Tahoma"/>
          <w:sz w:val="20"/>
          <w:szCs w:val="20"/>
        </w:rPr>
        <w:t>Уведомление о выполненном перерасчете;</w:t>
      </w:r>
    </w:p>
    <w:p w14:paraId="4DAA5175" w14:textId="77777777" w:rsidR="00FE2FC6" w:rsidRPr="00FE2FC6" w:rsidRDefault="00FE2FC6" w:rsidP="005430BC">
      <w:pPr>
        <w:widowControl w:val="0"/>
        <w:numPr>
          <w:ilvl w:val="0"/>
          <w:numId w:val="230"/>
        </w:numPr>
        <w:spacing w:before="0"/>
        <w:rPr>
          <w:rFonts w:ascii="Tahoma" w:hAnsi="Tahoma" w:cs="Tahoma"/>
          <w:sz w:val="20"/>
          <w:szCs w:val="20"/>
        </w:rPr>
      </w:pPr>
      <w:r w:rsidRPr="00FE2FC6">
        <w:rPr>
          <w:rFonts w:ascii="Tahoma" w:hAnsi="Tahoma" w:cs="Tahoma"/>
          <w:sz w:val="20"/>
          <w:szCs w:val="20"/>
        </w:rPr>
        <w:t>Уведомления о смене тарифа и т.д.</w:t>
      </w:r>
    </w:p>
    <w:p w14:paraId="1A03DD5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Перечень критичных и некритичных статусов для уведомлений будет предоставлен заказчиком на этапе разработки и должен иметь возможность расширения статусов.</w:t>
      </w:r>
    </w:p>
    <w:p w14:paraId="214FBC75" w14:textId="77777777" w:rsidR="00FE2FC6" w:rsidRPr="00FE2FC6" w:rsidRDefault="00FE2FC6" w:rsidP="00052E54">
      <w:pPr>
        <w:widowControl w:val="0"/>
        <w:numPr>
          <w:ilvl w:val="0"/>
          <w:numId w:val="22"/>
        </w:numPr>
        <w:ind w:hanging="360"/>
        <w:rPr>
          <w:rFonts w:ascii="Tahoma" w:hAnsi="Tahoma" w:cs="Tahoma"/>
          <w:sz w:val="20"/>
          <w:szCs w:val="20"/>
        </w:rPr>
      </w:pPr>
      <w:r w:rsidRPr="00FE2FC6">
        <w:rPr>
          <w:rFonts w:ascii="Tahoma" w:hAnsi="Tahoma" w:cs="Tahoma"/>
          <w:sz w:val="20"/>
          <w:szCs w:val="20"/>
        </w:rPr>
        <w:t xml:space="preserve"> Тема уведомления. </w:t>
      </w:r>
    </w:p>
    <w:p w14:paraId="0AFDAA8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Этот параметр должен заполняться из справочника. По типу уведомлений предоставляется информация во все внешние системы по какой тематике производится данное уведомление. </w:t>
      </w:r>
    </w:p>
    <w:p w14:paraId="40839E3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Справочник данного параметра должен иметь возможность пополняться. Все значения справочника на стадии реализации.</w:t>
      </w:r>
    </w:p>
    <w:p w14:paraId="145A4F8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Справочник должен быть согласован и быть единым во всех информационных системах Заказчика. Параметр должен содержать код тематики уведомления и название тематики уведомлени. Оба реквизита визуализируются в шаблоне. При изменении или добавлении новых типов уведомлений система должна уведомить все информационные системы о изменениях (широковещательная). </w:t>
      </w:r>
    </w:p>
    <w:p w14:paraId="67AA68FA" w14:textId="77777777" w:rsidR="00FE2FC6" w:rsidRPr="00FE2FC6" w:rsidRDefault="00FE2FC6" w:rsidP="00FE2FC6">
      <w:pPr>
        <w:widowControl w:val="0"/>
        <w:rPr>
          <w:rFonts w:ascii="Tahoma" w:hAnsi="Tahoma" w:cs="Tahoma"/>
          <w:b/>
          <w:sz w:val="20"/>
          <w:szCs w:val="20"/>
        </w:rPr>
      </w:pPr>
      <w:r w:rsidRPr="00FE2FC6">
        <w:rPr>
          <w:rFonts w:ascii="Tahoma" w:hAnsi="Tahoma" w:cs="Tahoma"/>
          <w:b/>
          <w:sz w:val="20"/>
          <w:szCs w:val="20"/>
        </w:rPr>
        <w:t xml:space="preserve"> Пример тематики:</w:t>
      </w:r>
    </w:p>
    <w:p w14:paraId="0F8A24BA" w14:textId="77777777" w:rsidR="00FE2FC6" w:rsidRPr="00FE2FC6" w:rsidRDefault="00FE2FC6" w:rsidP="005430BC">
      <w:pPr>
        <w:widowControl w:val="0"/>
        <w:numPr>
          <w:ilvl w:val="0"/>
          <w:numId w:val="209"/>
        </w:numPr>
        <w:spacing w:after="0"/>
        <w:rPr>
          <w:rFonts w:ascii="Tahoma" w:hAnsi="Tahoma" w:cs="Tahoma"/>
          <w:sz w:val="20"/>
          <w:szCs w:val="20"/>
        </w:rPr>
      </w:pPr>
      <w:r w:rsidRPr="00FE2FC6">
        <w:rPr>
          <w:rFonts w:ascii="Tahoma" w:hAnsi="Tahoma" w:cs="Tahoma"/>
          <w:sz w:val="20"/>
          <w:szCs w:val="20"/>
        </w:rPr>
        <w:t>SOS- срочное уведомление;</w:t>
      </w:r>
    </w:p>
    <w:p w14:paraId="41AFA83F" w14:textId="77777777" w:rsidR="00FE2FC6" w:rsidRPr="00FE2FC6" w:rsidRDefault="00FE2FC6" w:rsidP="005430BC">
      <w:pPr>
        <w:widowControl w:val="0"/>
        <w:numPr>
          <w:ilvl w:val="0"/>
          <w:numId w:val="209"/>
        </w:numPr>
        <w:spacing w:before="0" w:after="0"/>
        <w:rPr>
          <w:rFonts w:ascii="Tahoma" w:hAnsi="Tahoma" w:cs="Tahoma"/>
          <w:sz w:val="20"/>
          <w:szCs w:val="20"/>
        </w:rPr>
      </w:pPr>
      <w:r w:rsidRPr="00FE2FC6">
        <w:rPr>
          <w:rFonts w:ascii="Tahoma" w:hAnsi="Tahoma" w:cs="Tahoma"/>
          <w:sz w:val="20"/>
          <w:szCs w:val="20"/>
        </w:rPr>
        <w:t>ТСС – тепловая справочная служба;</w:t>
      </w:r>
    </w:p>
    <w:p w14:paraId="0AD646F7" w14:textId="77777777" w:rsidR="00FE2FC6" w:rsidRPr="00FE2FC6" w:rsidRDefault="00FE2FC6" w:rsidP="005430BC">
      <w:pPr>
        <w:widowControl w:val="0"/>
        <w:numPr>
          <w:ilvl w:val="0"/>
          <w:numId w:val="209"/>
        </w:numPr>
        <w:spacing w:before="0" w:after="0"/>
        <w:rPr>
          <w:rFonts w:ascii="Tahoma" w:hAnsi="Tahoma" w:cs="Tahoma"/>
          <w:sz w:val="20"/>
          <w:szCs w:val="20"/>
        </w:rPr>
      </w:pPr>
      <w:r w:rsidRPr="00FE2FC6">
        <w:rPr>
          <w:rFonts w:ascii="Tahoma" w:hAnsi="Tahoma" w:cs="Tahoma"/>
          <w:sz w:val="20"/>
          <w:szCs w:val="20"/>
        </w:rPr>
        <w:t>ПП – передача показаний;</w:t>
      </w:r>
    </w:p>
    <w:p w14:paraId="596D2F8C" w14:textId="77777777" w:rsidR="00FE2FC6" w:rsidRPr="00FE2FC6" w:rsidRDefault="00FE2FC6" w:rsidP="005430BC">
      <w:pPr>
        <w:widowControl w:val="0"/>
        <w:numPr>
          <w:ilvl w:val="0"/>
          <w:numId w:val="209"/>
        </w:numPr>
        <w:spacing w:before="0"/>
        <w:rPr>
          <w:rFonts w:ascii="Tahoma" w:hAnsi="Tahoma" w:cs="Tahoma"/>
          <w:sz w:val="20"/>
          <w:szCs w:val="20"/>
        </w:rPr>
      </w:pPr>
      <w:r w:rsidRPr="00FE2FC6">
        <w:rPr>
          <w:rFonts w:ascii="Tahoma" w:hAnsi="Tahoma" w:cs="Tahoma"/>
          <w:sz w:val="20"/>
          <w:szCs w:val="20"/>
        </w:rPr>
        <w:t>ПУ- прибор учета и т.д.</w:t>
      </w:r>
    </w:p>
    <w:p w14:paraId="4CC5E21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Параметр позволяет внешним системам запрашивать уведомления по клиенту выборочно, исходя из требуемой тематики, например только срочные (SOS) или только относящиеся к приборам учета (ПУ).</w:t>
      </w:r>
    </w:p>
    <w:p w14:paraId="5E7EF966" w14:textId="77777777" w:rsidR="00FE2FC6" w:rsidRPr="00FE2FC6" w:rsidRDefault="00FE2FC6" w:rsidP="00052E54">
      <w:pPr>
        <w:widowControl w:val="0"/>
        <w:numPr>
          <w:ilvl w:val="0"/>
          <w:numId w:val="22"/>
        </w:numPr>
        <w:ind w:hanging="360"/>
        <w:rPr>
          <w:rFonts w:ascii="Tahoma" w:hAnsi="Tahoma" w:cs="Tahoma"/>
          <w:sz w:val="20"/>
          <w:szCs w:val="20"/>
        </w:rPr>
      </w:pPr>
      <w:r w:rsidRPr="00FE2FC6">
        <w:rPr>
          <w:rFonts w:ascii="Tahoma" w:hAnsi="Tahoma" w:cs="Tahoma"/>
          <w:sz w:val="20"/>
          <w:szCs w:val="20"/>
        </w:rPr>
        <w:t xml:space="preserve">Текст уведомления. </w:t>
      </w:r>
    </w:p>
    <w:p w14:paraId="4832999E" w14:textId="380F0A5C" w:rsidR="00FE2FC6" w:rsidRPr="00FE2FC6" w:rsidRDefault="00FE2FC6" w:rsidP="00FE2FC6">
      <w:pPr>
        <w:widowControl w:val="0"/>
        <w:rPr>
          <w:rFonts w:ascii="Tahoma" w:hAnsi="Tahoma" w:cs="Tahoma"/>
          <w:sz w:val="20"/>
          <w:szCs w:val="20"/>
        </w:rPr>
      </w:pPr>
      <w:r w:rsidRPr="00FE2FC6">
        <w:rPr>
          <w:rFonts w:ascii="Tahoma" w:hAnsi="Tahoma" w:cs="Tahoma"/>
          <w:sz w:val="20"/>
          <w:szCs w:val="20"/>
        </w:rPr>
        <w:t>Заполняется пользователем и содержит текст уведомления. В тексте уведомления могут включаться переменные параметры</w:t>
      </w:r>
      <w:r w:rsidR="00757E24">
        <w:rPr>
          <w:rFonts w:ascii="Tahoma" w:hAnsi="Tahoma" w:cs="Tahoma"/>
          <w:sz w:val="20"/>
          <w:szCs w:val="20"/>
        </w:rPr>
        <w:t xml:space="preserve">, полученные из внешних систем </w:t>
      </w:r>
      <w:r w:rsidRPr="00FE2FC6">
        <w:rPr>
          <w:rFonts w:ascii="Tahoma" w:hAnsi="Tahoma" w:cs="Tahoma"/>
          <w:sz w:val="20"/>
          <w:szCs w:val="20"/>
        </w:rPr>
        <w:t xml:space="preserve">при обращении, или переменные параметры, полученные из запросов к шине данных и к другим системам заказчика при необходимости по методам, настроенным в данном шаблоне (описание настроек методов-ниже по тексту). </w:t>
      </w:r>
    </w:p>
    <w:p w14:paraId="583C1AE3" w14:textId="0598F9D8" w:rsidR="00FE2FC6" w:rsidRPr="00FE2FC6" w:rsidRDefault="00FE2FC6" w:rsidP="00FE2FC6">
      <w:pPr>
        <w:widowControl w:val="0"/>
        <w:rPr>
          <w:rFonts w:ascii="Tahoma" w:hAnsi="Tahoma" w:cs="Tahoma"/>
          <w:sz w:val="20"/>
          <w:szCs w:val="20"/>
        </w:rPr>
      </w:pPr>
      <w:r w:rsidRPr="00FE2FC6">
        <w:rPr>
          <w:rFonts w:ascii="Tahoma" w:hAnsi="Tahoma" w:cs="Tahoma"/>
          <w:sz w:val="20"/>
          <w:szCs w:val="20"/>
        </w:rPr>
        <w:t>Переменные параметры в тексте обрамляются знаками “%” и при формировании уведомлений вместо этих переменных подставляются конкретные значения, полученных из шины данных. Практический для пользователя должно быть доступно поле со сп</w:t>
      </w:r>
      <w:r w:rsidR="00757E24">
        <w:rPr>
          <w:rFonts w:ascii="Tahoma" w:hAnsi="Tahoma" w:cs="Tahoma"/>
          <w:sz w:val="20"/>
          <w:szCs w:val="20"/>
        </w:rPr>
        <w:t>иском</w:t>
      </w:r>
      <w:r w:rsidRPr="00FE2FC6">
        <w:rPr>
          <w:rFonts w:ascii="Tahoma" w:hAnsi="Tahoma" w:cs="Tahoma"/>
          <w:sz w:val="20"/>
          <w:szCs w:val="20"/>
        </w:rPr>
        <w:t xml:space="preserve"> возможных значений.</w:t>
      </w:r>
    </w:p>
    <w:p w14:paraId="14E0642A" w14:textId="30F59308" w:rsidR="00FE2FC6" w:rsidRPr="00FE2FC6" w:rsidRDefault="00FE2FC6" w:rsidP="00FE2FC6">
      <w:pPr>
        <w:widowControl w:val="0"/>
        <w:rPr>
          <w:rFonts w:ascii="Tahoma" w:hAnsi="Tahoma" w:cs="Tahoma"/>
          <w:sz w:val="20"/>
          <w:szCs w:val="20"/>
        </w:rPr>
      </w:pPr>
      <w:r w:rsidRPr="00FE2FC6">
        <w:rPr>
          <w:rFonts w:ascii="Tahoma" w:hAnsi="Tahoma" w:cs="Tahoma"/>
          <w:b/>
          <w:sz w:val="20"/>
          <w:szCs w:val="20"/>
        </w:rPr>
        <w:t>Пример в шаблоне:</w:t>
      </w:r>
      <w:r w:rsidRPr="00FE2FC6">
        <w:rPr>
          <w:rFonts w:ascii="Tahoma" w:hAnsi="Tahoma" w:cs="Tahoma"/>
          <w:sz w:val="20"/>
          <w:szCs w:val="20"/>
        </w:rPr>
        <w:t xml:space="preserve"> По</w:t>
      </w:r>
      <w:r w:rsidR="00757E24">
        <w:rPr>
          <w:rFonts w:ascii="Tahoma" w:hAnsi="Tahoma" w:cs="Tahoma"/>
          <w:sz w:val="20"/>
          <w:szCs w:val="20"/>
        </w:rPr>
        <w:t xml:space="preserve"> лицевому счету № %ЛС% числится</w:t>
      </w:r>
      <w:r w:rsidRPr="00FE2FC6">
        <w:rPr>
          <w:rFonts w:ascii="Tahoma" w:hAnsi="Tahoma" w:cs="Tahoma"/>
          <w:sz w:val="20"/>
          <w:szCs w:val="20"/>
        </w:rPr>
        <w:t xml:space="preserve"> задолженность %dept% руб.</w:t>
      </w:r>
    </w:p>
    <w:p w14:paraId="7F6F4FBC" w14:textId="1A9987D7" w:rsidR="00FE2FC6" w:rsidRPr="00FE2FC6" w:rsidRDefault="00FE2FC6" w:rsidP="00FE2FC6">
      <w:pPr>
        <w:widowControl w:val="0"/>
        <w:rPr>
          <w:rFonts w:ascii="Tahoma" w:hAnsi="Tahoma" w:cs="Tahoma"/>
          <w:sz w:val="20"/>
          <w:szCs w:val="20"/>
        </w:rPr>
      </w:pPr>
      <w:r w:rsidRPr="00FE2FC6">
        <w:rPr>
          <w:rFonts w:ascii="Tahoma" w:hAnsi="Tahoma" w:cs="Tahoma"/>
          <w:b/>
          <w:sz w:val="20"/>
          <w:szCs w:val="20"/>
        </w:rPr>
        <w:t>Пример текста клиенту:</w:t>
      </w:r>
      <w:r w:rsidRPr="00FE2FC6">
        <w:rPr>
          <w:rFonts w:ascii="Tahoma" w:hAnsi="Tahoma" w:cs="Tahoma"/>
          <w:sz w:val="20"/>
          <w:szCs w:val="20"/>
        </w:rPr>
        <w:t xml:space="preserve"> По л</w:t>
      </w:r>
      <w:r w:rsidR="00757E24">
        <w:rPr>
          <w:rFonts w:ascii="Tahoma" w:hAnsi="Tahoma" w:cs="Tahoma"/>
          <w:sz w:val="20"/>
          <w:szCs w:val="20"/>
        </w:rPr>
        <w:t xml:space="preserve">ицевому счету № 55555 числится </w:t>
      </w:r>
      <w:r w:rsidRPr="00FE2FC6">
        <w:rPr>
          <w:rFonts w:ascii="Tahoma" w:hAnsi="Tahoma" w:cs="Tahoma"/>
          <w:sz w:val="20"/>
          <w:szCs w:val="20"/>
        </w:rPr>
        <w:t>задолженность 1000 руб.</w:t>
      </w:r>
    </w:p>
    <w:p w14:paraId="6C52CD24" w14:textId="77777777" w:rsidR="00FE2FC6" w:rsidRPr="00FE2FC6" w:rsidRDefault="00FE2FC6" w:rsidP="00FE2FC6">
      <w:pPr>
        <w:widowControl w:val="0"/>
        <w:rPr>
          <w:rFonts w:ascii="Tahoma" w:hAnsi="Tahoma" w:cs="Tahoma"/>
          <w:sz w:val="20"/>
          <w:szCs w:val="20"/>
        </w:rPr>
      </w:pPr>
    </w:p>
    <w:p w14:paraId="3F94C302" w14:textId="77777777" w:rsidR="00FE2FC6" w:rsidRPr="00FE2FC6" w:rsidRDefault="00FE2FC6" w:rsidP="00FE2FC6">
      <w:pPr>
        <w:widowControl w:val="0"/>
        <w:rPr>
          <w:rFonts w:ascii="Tahoma" w:hAnsi="Tahoma" w:cs="Tahoma"/>
          <w:b/>
          <w:sz w:val="20"/>
          <w:szCs w:val="20"/>
        </w:rPr>
      </w:pPr>
      <w:r w:rsidRPr="00FE2FC6">
        <w:rPr>
          <w:rFonts w:ascii="Tahoma" w:hAnsi="Tahoma" w:cs="Tahoma"/>
          <w:b/>
          <w:sz w:val="20"/>
          <w:szCs w:val="20"/>
        </w:rPr>
        <w:t>Панель форматирования текста</w:t>
      </w:r>
    </w:p>
    <w:p w14:paraId="4909F0F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Поле ввода текста должно иметь панель форматирования текста и содержать в себе следующие функции:</w:t>
      </w:r>
    </w:p>
    <w:p w14:paraId="1D6E8B14" w14:textId="77777777" w:rsidR="00FE2FC6" w:rsidRPr="00FE2FC6" w:rsidRDefault="00FE2FC6" w:rsidP="005430BC">
      <w:pPr>
        <w:widowControl w:val="0"/>
        <w:numPr>
          <w:ilvl w:val="0"/>
          <w:numId w:val="119"/>
        </w:numPr>
        <w:spacing w:after="0"/>
        <w:rPr>
          <w:rFonts w:ascii="Tahoma" w:hAnsi="Tahoma" w:cs="Tahoma"/>
          <w:sz w:val="20"/>
          <w:szCs w:val="20"/>
        </w:rPr>
      </w:pPr>
      <w:r w:rsidRPr="00FE2FC6">
        <w:rPr>
          <w:rFonts w:ascii="Tahoma" w:hAnsi="Tahoma" w:cs="Tahoma"/>
          <w:sz w:val="20"/>
          <w:szCs w:val="20"/>
        </w:rPr>
        <w:t>Стили шрифта:</w:t>
      </w:r>
    </w:p>
    <w:p w14:paraId="34DA3317" w14:textId="77777777" w:rsidR="00FE2FC6" w:rsidRPr="00FE2FC6" w:rsidRDefault="00FE2FC6" w:rsidP="005430BC">
      <w:pPr>
        <w:widowControl w:val="0"/>
        <w:numPr>
          <w:ilvl w:val="1"/>
          <w:numId w:val="119"/>
        </w:numPr>
        <w:spacing w:before="0" w:after="0"/>
        <w:rPr>
          <w:rFonts w:ascii="Tahoma" w:hAnsi="Tahoma" w:cs="Tahoma"/>
          <w:sz w:val="20"/>
          <w:szCs w:val="20"/>
        </w:rPr>
      </w:pPr>
      <w:r w:rsidRPr="00FE2FC6">
        <w:rPr>
          <w:rFonts w:ascii="Tahoma" w:hAnsi="Tahoma" w:cs="Tahoma"/>
          <w:sz w:val="20"/>
          <w:szCs w:val="20"/>
        </w:rPr>
        <w:t>Arial;</w:t>
      </w:r>
    </w:p>
    <w:p w14:paraId="31E6D55E" w14:textId="77777777" w:rsidR="00FE2FC6" w:rsidRPr="00FE2FC6" w:rsidRDefault="00FE2FC6" w:rsidP="005430BC">
      <w:pPr>
        <w:widowControl w:val="0"/>
        <w:numPr>
          <w:ilvl w:val="1"/>
          <w:numId w:val="119"/>
        </w:numPr>
        <w:spacing w:before="0" w:after="0"/>
        <w:rPr>
          <w:rFonts w:ascii="Tahoma" w:hAnsi="Tahoma" w:cs="Tahoma"/>
          <w:sz w:val="20"/>
          <w:szCs w:val="20"/>
        </w:rPr>
      </w:pPr>
      <w:r w:rsidRPr="00FE2FC6">
        <w:rPr>
          <w:rFonts w:ascii="Tahoma" w:hAnsi="Tahoma" w:cs="Tahoma"/>
          <w:sz w:val="20"/>
          <w:szCs w:val="20"/>
        </w:rPr>
        <w:t>Times New Roman;</w:t>
      </w:r>
    </w:p>
    <w:p w14:paraId="7F945315" w14:textId="77777777" w:rsidR="00FE2FC6" w:rsidRPr="00FE2FC6" w:rsidRDefault="00FE2FC6" w:rsidP="005430BC">
      <w:pPr>
        <w:widowControl w:val="0"/>
        <w:numPr>
          <w:ilvl w:val="1"/>
          <w:numId w:val="119"/>
        </w:numPr>
        <w:spacing w:before="0" w:after="0"/>
        <w:rPr>
          <w:rFonts w:ascii="Tahoma" w:hAnsi="Tahoma" w:cs="Tahoma"/>
          <w:sz w:val="20"/>
          <w:szCs w:val="20"/>
        </w:rPr>
      </w:pPr>
      <w:r w:rsidRPr="00FE2FC6">
        <w:rPr>
          <w:rFonts w:ascii="Tahoma" w:hAnsi="Tahoma" w:cs="Tahoma"/>
          <w:sz w:val="20"/>
          <w:szCs w:val="20"/>
        </w:rPr>
        <w:t>Georgia;</w:t>
      </w:r>
    </w:p>
    <w:p w14:paraId="784447F5" w14:textId="77777777" w:rsidR="00FE2FC6" w:rsidRPr="00FE2FC6" w:rsidRDefault="00FE2FC6" w:rsidP="005430BC">
      <w:pPr>
        <w:widowControl w:val="0"/>
        <w:numPr>
          <w:ilvl w:val="1"/>
          <w:numId w:val="119"/>
        </w:numPr>
        <w:spacing w:before="0" w:after="0"/>
        <w:rPr>
          <w:rFonts w:ascii="Tahoma" w:hAnsi="Tahoma" w:cs="Tahoma"/>
          <w:sz w:val="20"/>
          <w:szCs w:val="20"/>
        </w:rPr>
      </w:pPr>
      <w:r w:rsidRPr="00FE2FC6">
        <w:rPr>
          <w:rFonts w:ascii="Tahoma" w:hAnsi="Tahoma" w:cs="Tahoma"/>
          <w:sz w:val="20"/>
          <w:szCs w:val="20"/>
        </w:rPr>
        <w:t>Roboto;</w:t>
      </w:r>
    </w:p>
    <w:p w14:paraId="6E89819B" w14:textId="77777777" w:rsidR="00FE2FC6" w:rsidRPr="00FE2FC6" w:rsidRDefault="00FE2FC6" w:rsidP="005430BC">
      <w:pPr>
        <w:widowControl w:val="0"/>
        <w:numPr>
          <w:ilvl w:val="0"/>
          <w:numId w:val="119"/>
        </w:numPr>
        <w:spacing w:before="0" w:after="0"/>
        <w:rPr>
          <w:rFonts w:ascii="Tahoma" w:hAnsi="Tahoma" w:cs="Tahoma"/>
          <w:sz w:val="20"/>
          <w:szCs w:val="20"/>
        </w:rPr>
      </w:pPr>
      <w:r w:rsidRPr="00FE2FC6">
        <w:rPr>
          <w:rFonts w:ascii="Tahoma" w:hAnsi="Tahoma" w:cs="Tahoma"/>
          <w:sz w:val="20"/>
          <w:szCs w:val="20"/>
        </w:rPr>
        <w:t>Размер шрифта:</w:t>
      </w:r>
    </w:p>
    <w:p w14:paraId="2C3DFE09" w14:textId="77777777" w:rsidR="00FE2FC6" w:rsidRPr="00FE2FC6" w:rsidRDefault="00FE2FC6" w:rsidP="005430BC">
      <w:pPr>
        <w:widowControl w:val="0"/>
        <w:numPr>
          <w:ilvl w:val="1"/>
          <w:numId w:val="119"/>
        </w:numPr>
        <w:spacing w:before="0" w:after="0"/>
        <w:rPr>
          <w:rFonts w:ascii="Tahoma" w:hAnsi="Tahoma" w:cs="Tahoma"/>
          <w:sz w:val="20"/>
          <w:szCs w:val="20"/>
        </w:rPr>
      </w:pPr>
      <w:r w:rsidRPr="00FE2FC6">
        <w:rPr>
          <w:rFonts w:ascii="Tahoma" w:hAnsi="Tahoma" w:cs="Tahoma"/>
          <w:sz w:val="20"/>
          <w:szCs w:val="20"/>
        </w:rPr>
        <w:t>Небольшой;</w:t>
      </w:r>
    </w:p>
    <w:p w14:paraId="61477A4E" w14:textId="77777777" w:rsidR="00FE2FC6" w:rsidRPr="00FE2FC6" w:rsidRDefault="00FE2FC6" w:rsidP="005430BC">
      <w:pPr>
        <w:widowControl w:val="0"/>
        <w:numPr>
          <w:ilvl w:val="1"/>
          <w:numId w:val="119"/>
        </w:numPr>
        <w:spacing w:before="0" w:after="0"/>
        <w:rPr>
          <w:rFonts w:ascii="Tahoma" w:hAnsi="Tahoma" w:cs="Tahoma"/>
          <w:sz w:val="20"/>
          <w:szCs w:val="20"/>
        </w:rPr>
      </w:pPr>
      <w:r w:rsidRPr="00FE2FC6">
        <w:rPr>
          <w:rFonts w:ascii="Tahoma" w:hAnsi="Tahoma" w:cs="Tahoma"/>
          <w:sz w:val="20"/>
          <w:szCs w:val="20"/>
        </w:rPr>
        <w:t>Обычный;</w:t>
      </w:r>
    </w:p>
    <w:p w14:paraId="0E2BF6C7" w14:textId="77777777" w:rsidR="00FE2FC6" w:rsidRPr="00FE2FC6" w:rsidRDefault="00FE2FC6" w:rsidP="005430BC">
      <w:pPr>
        <w:widowControl w:val="0"/>
        <w:numPr>
          <w:ilvl w:val="1"/>
          <w:numId w:val="119"/>
        </w:numPr>
        <w:spacing w:before="0" w:after="0"/>
        <w:rPr>
          <w:rFonts w:ascii="Tahoma" w:hAnsi="Tahoma" w:cs="Tahoma"/>
          <w:sz w:val="20"/>
          <w:szCs w:val="20"/>
        </w:rPr>
      </w:pPr>
      <w:r w:rsidRPr="00FE2FC6">
        <w:rPr>
          <w:rFonts w:ascii="Tahoma" w:hAnsi="Tahoma" w:cs="Tahoma"/>
          <w:sz w:val="20"/>
          <w:szCs w:val="20"/>
        </w:rPr>
        <w:t>Крупный;</w:t>
      </w:r>
    </w:p>
    <w:p w14:paraId="47A6EE1C" w14:textId="77777777" w:rsidR="00FE2FC6" w:rsidRPr="00FE2FC6" w:rsidRDefault="00FE2FC6" w:rsidP="005430BC">
      <w:pPr>
        <w:widowControl w:val="0"/>
        <w:numPr>
          <w:ilvl w:val="1"/>
          <w:numId w:val="119"/>
        </w:numPr>
        <w:spacing w:before="0" w:after="0"/>
        <w:rPr>
          <w:rFonts w:ascii="Tahoma" w:hAnsi="Tahoma" w:cs="Tahoma"/>
          <w:sz w:val="20"/>
          <w:szCs w:val="20"/>
        </w:rPr>
      </w:pPr>
      <w:r w:rsidRPr="00FE2FC6">
        <w:rPr>
          <w:rFonts w:ascii="Tahoma" w:hAnsi="Tahoma" w:cs="Tahoma"/>
          <w:sz w:val="20"/>
          <w:szCs w:val="20"/>
        </w:rPr>
        <w:t>Огромный.</w:t>
      </w:r>
    </w:p>
    <w:p w14:paraId="6A097C64" w14:textId="77777777" w:rsidR="00FE2FC6" w:rsidRPr="00FE2FC6" w:rsidRDefault="00FE2FC6" w:rsidP="005430BC">
      <w:pPr>
        <w:widowControl w:val="0"/>
        <w:numPr>
          <w:ilvl w:val="0"/>
          <w:numId w:val="119"/>
        </w:numPr>
        <w:spacing w:before="0" w:after="0"/>
        <w:rPr>
          <w:rFonts w:ascii="Tahoma" w:hAnsi="Tahoma" w:cs="Tahoma"/>
          <w:sz w:val="20"/>
          <w:szCs w:val="20"/>
        </w:rPr>
      </w:pPr>
      <w:r w:rsidRPr="00FE2FC6">
        <w:rPr>
          <w:rFonts w:ascii="Tahoma" w:hAnsi="Tahoma" w:cs="Tahoma"/>
          <w:sz w:val="20"/>
          <w:szCs w:val="20"/>
        </w:rPr>
        <w:t>Цвет шрифта (стандартная палитра);</w:t>
      </w:r>
    </w:p>
    <w:p w14:paraId="08F5E877" w14:textId="77777777" w:rsidR="00FE2FC6" w:rsidRPr="00FE2FC6" w:rsidRDefault="00FE2FC6" w:rsidP="005430BC">
      <w:pPr>
        <w:widowControl w:val="0"/>
        <w:numPr>
          <w:ilvl w:val="0"/>
          <w:numId w:val="119"/>
        </w:numPr>
        <w:spacing w:before="0" w:after="0"/>
        <w:rPr>
          <w:rFonts w:ascii="Tahoma" w:hAnsi="Tahoma" w:cs="Tahoma"/>
          <w:sz w:val="20"/>
          <w:szCs w:val="20"/>
        </w:rPr>
      </w:pPr>
      <w:r w:rsidRPr="00FE2FC6">
        <w:rPr>
          <w:rFonts w:ascii="Tahoma" w:hAnsi="Tahoma" w:cs="Tahoma"/>
          <w:sz w:val="20"/>
          <w:szCs w:val="20"/>
        </w:rPr>
        <w:t>Цвет фона (стандартная палитра);</w:t>
      </w:r>
    </w:p>
    <w:p w14:paraId="5CE3D26E" w14:textId="77777777" w:rsidR="00FE2FC6" w:rsidRPr="00FE2FC6" w:rsidRDefault="00FE2FC6" w:rsidP="005430BC">
      <w:pPr>
        <w:widowControl w:val="0"/>
        <w:numPr>
          <w:ilvl w:val="0"/>
          <w:numId w:val="119"/>
        </w:numPr>
        <w:spacing w:before="0" w:after="0"/>
        <w:rPr>
          <w:rFonts w:ascii="Tahoma" w:hAnsi="Tahoma" w:cs="Tahoma"/>
          <w:sz w:val="20"/>
          <w:szCs w:val="20"/>
        </w:rPr>
      </w:pPr>
      <w:r w:rsidRPr="00FE2FC6">
        <w:rPr>
          <w:rFonts w:ascii="Tahoma" w:hAnsi="Tahoma" w:cs="Tahoma"/>
          <w:sz w:val="20"/>
          <w:szCs w:val="20"/>
        </w:rPr>
        <w:t>Выравнивание:</w:t>
      </w:r>
    </w:p>
    <w:p w14:paraId="2B0C9E74" w14:textId="77777777" w:rsidR="00FE2FC6" w:rsidRPr="00FE2FC6" w:rsidRDefault="00FE2FC6" w:rsidP="005430BC">
      <w:pPr>
        <w:widowControl w:val="0"/>
        <w:numPr>
          <w:ilvl w:val="1"/>
          <w:numId w:val="119"/>
        </w:numPr>
        <w:spacing w:before="0" w:after="0"/>
        <w:rPr>
          <w:rFonts w:ascii="Tahoma" w:hAnsi="Tahoma" w:cs="Tahoma"/>
          <w:sz w:val="20"/>
          <w:szCs w:val="20"/>
        </w:rPr>
      </w:pPr>
      <w:r w:rsidRPr="00FE2FC6">
        <w:rPr>
          <w:rFonts w:ascii="Tahoma" w:hAnsi="Tahoma" w:cs="Tahoma"/>
          <w:sz w:val="20"/>
          <w:szCs w:val="20"/>
        </w:rPr>
        <w:t>Левое;</w:t>
      </w:r>
    </w:p>
    <w:p w14:paraId="1E278F7A" w14:textId="77777777" w:rsidR="00FE2FC6" w:rsidRPr="00FE2FC6" w:rsidRDefault="00FE2FC6" w:rsidP="005430BC">
      <w:pPr>
        <w:widowControl w:val="0"/>
        <w:numPr>
          <w:ilvl w:val="1"/>
          <w:numId w:val="119"/>
        </w:numPr>
        <w:spacing w:before="0" w:after="0"/>
        <w:rPr>
          <w:rFonts w:ascii="Tahoma" w:hAnsi="Tahoma" w:cs="Tahoma"/>
          <w:sz w:val="20"/>
          <w:szCs w:val="20"/>
        </w:rPr>
      </w:pPr>
      <w:r w:rsidRPr="00FE2FC6">
        <w:rPr>
          <w:rFonts w:ascii="Tahoma" w:hAnsi="Tahoma" w:cs="Tahoma"/>
          <w:sz w:val="20"/>
          <w:szCs w:val="20"/>
        </w:rPr>
        <w:t>Правое;</w:t>
      </w:r>
    </w:p>
    <w:p w14:paraId="6EB7EBCC" w14:textId="77777777" w:rsidR="00FE2FC6" w:rsidRPr="00FE2FC6" w:rsidRDefault="00FE2FC6" w:rsidP="005430BC">
      <w:pPr>
        <w:widowControl w:val="0"/>
        <w:numPr>
          <w:ilvl w:val="1"/>
          <w:numId w:val="119"/>
        </w:numPr>
        <w:spacing w:before="0" w:after="0"/>
        <w:rPr>
          <w:rFonts w:ascii="Tahoma" w:hAnsi="Tahoma" w:cs="Tahoma"/>
          <w:sz w:val="20"/>
          <w:szCs w:val="20"/>
        </w:rPr>
      </w:pPr>
      <w:r w:rsidRPr="00FE2FC6">
        <w:rPr>
          <w:rFonts w:ascii="Tahoma" w:hAnsi="Tahoma" w:cs="Tahoma"/>
          <w:sz w:val="20"/>
          <w:szCs w:val="20"/>
        </w:rPr>
        <w:t>По центру;</w:t>
      </w:r>
    </w:p>
    <w:p w14:paraId="20DDDEF5" w14:textId="77777777" w:rsidR="00FE2FC6" w:rsidRPr="00FE2FC6" w:rsidRDefault="00FE2FC6" w:rsidP="005430BC">
      <w:pPr>
        <w:widowControl w:val="0"/>
        <w:numPr>
          <w:ilvl w:val="1"/>
          <w:numId w:val="119"/>
        </w:numPr>
        <w:spacing w:before="0" w:after="0"/>
        <w:rPr>
          <w:rFonts w:ascii="Tahoma" w:hAnsi="Tahoma" w:cs="Tahoma"/>
          <w:sz w:val="20"/>
          <w:szCs w:val="20"/>
        </w:rPr>
      </w:pPr>
      <w:r w:rsidRPr="00FE2FC6">
        <w:rPr>
          <w:rFonts w:ascii="Tahoma" w:hAnsi="Tahoma" w:cs="Tahoma"/>
          <w:sz w:val="20"/>
          <w:szCs w:val="20"/>
        </w:rPr>
        <w:t>По ширине;</w:t>
      </w:r>
    </w:p>
    <w:p w14:paraId="7ABF1B91" w14:textId="77777777" w:rsidR="00FE2FC6" w:rsidRPr="00FE2FC6" w:rsidRDefault="00FE2FC6" w:rsidP="005430BC">
      <w:pPr>
        <w:widowControl w:val="0"/>
        <w:numPr>
          <w:ilvl w:val="0"/>
          <w:numId w:val="119"/>
        </w:numPr>
        <w:spacing w:before="0" w:after="0"/>
        <w:rPr>
          <w:rFonts w:ascii="Tahoma" w:hAnsi="Tahoma" w:cs="Tahoma"/>
          <w:sz w:val="20"/>
          <w:szCs w:val="20"/>
        </w:rPr>
      </w:pPr>
      <w:r w:rsidRPr="00FE2FC6">
        <w:rPr>
          <w:rFonts w:ascii="Tahoma" w:hAnsi="Tahoma" w:cs="Tahoma"/>
          <w:sz w:val="20"/>
          <w:szCs w:val="20"/>
        </w:rPr>
        <w:t>Тип разметки:</w:t>
      </w:r>
    </w:p>
    <w:p w14:paraId="10917D38" w14:textId="77777777" w:rsidR="00FE2FC6" w:rsidRPr="00FE2FC6" w:rsidRDefault="00FE2FC6" w:rsidP="005430BC">
      <w:pPr>
        <w:widowControl w:val="0"/>
        <w:numPr>
          <w:ilvl w:val="1"/>
          <w:numId w:val="119"/>
        </w:numPr>
        <w:spacing w:before="0" w:after="0"/>
        <w:rPr>
          <w:rFonts w:ascii="Tahoma" w:hAnsi="Tahoma" w:cs="Tahoma"/>
          <w:sz w:val="20"/>
          <w:szCs w:val="20"/>
        </w:rPr>
      </w:pPr>
      <w:r w:rsidRPr="00FE2FC6">
        <w:rPr>
          <w:rFonts w:ascii="Tahoma" w:hAnsi="Tahoma" w:cs="Tahoma"/>
          <w:sz w:val="20"/>
          <w:szCs w:val="20"/>
        </w:rPr>
        <w:t>Жирный;</w:t>
      </w:r>
    </w:p>
    <w:p w14:paraId="387D846B" w14:textId="77777777" w:rsidR="00FE2FC6" w:rsidRPr="00FE2FC6" w:rsidRDefault="00FE2FC6" w:rsidP="005430BC">
      <w:pPr>
        <w:widowControl w:val="0"/>
        <w:numPr>
          <w:ilvl w:val="1"/>
          <w:numId w:val="119"/>
        </w:numPr>
        <w:spacing w:before="0" w:after="0"/>
        <w:rPr>
          <w:rFonts w:ascii="Tahoma" w:hAnsi="Tahoma" w:cs="Tahoma"/>
          <w:sz w:val="20"/>
          <w:szCs w:val="20"/>
        </w:rPr>
      </w:pPr>
      <w:r w:rsidRPr="00FE2FC6">
        <w:rPr>
          <w:rFonts w:ascii="Tahoma" w:hAnsi="Tahoma" w:cs="Tahoma"/>
          <w:sz w:val="20"/>
          <w:szCs w:val="20"/>
        </w:rPr>
        <w:t>Курсив;</w:t>
      </w:r>
    </w:p>
    <w:p w14:paraId="424DC3C1" w14:textId="77777777" w:rsidR="00FE2FC6" w:rsidRPr="00FE2FC6" w:rsidRDefault="00FE2FC6" w:rsidP="005430BC">
      <w:pPr>
        <w:widowControl w:val="0"/>
        <w:numPr>
          <w:ilvl w:val="1"/>
          <w:numId w:val="119"/>
        </w:numPr>
        <w:spacing w:before="0" w:after="0"/>
        <w:rPr>
          <w:rFonts w:ascii="Tahoma" w:hAnsi="Tahoma" w:cs="Tahoma"/>
          <w:sz w:val="20"/>
          <w:szCs w:val="20"/>
        </w:rPr>
      </w:pPr>
      <w:r w:rsidRPr="00FE2FC6">
        <w:rPr>
          <w:rFonts w:ascii="Tahoma" w:hAnsi="Tahoma" w:cs="Tahoma"/>
          <w:sz w:val="20"/>
          <w:szCs w:val="20"/>
        </w:rPr>
        <w:t>Подчеркивание;</w:t>
      </w:r>
    </w:p>
    <w:p w14:paraId="3C5B9682" w14:textId="77777777" w:rsidR="00FE2FC6" w:rsidRPr="00FE2FC6" w:rsidRDefault="00FE2FC6" w:rsidP="005430BC">
      <w:pPr>
        <w:widowControl w:val="0"/>
        <w:numPr>
          <w:ilvl w:val="1"/>
          <w:numId w:val="119"/>
        </w:numPr>
        <w:spacing w:before="0" w:after="0"/>
        <w:rPr>
          <w:rFonts w:ascii="Tahoma" w:hAnsi="Tahoma" w:cs="Tahoma"/>
          <w:sz w:val="20"/>
          <w:szCs w:val="20"/>
        </w:rPr>
      </w:pPr>
      <w:r w:rsidRPr="00FE2FC6">
        <w:rPr>
          <w:rFonts w:ascii="Tahoma" w:hAnsi="Tahoma" w:cs="Tahoma"/>
          <w:sz w:val="20"/>
          <w:szCs w:val="20"/>
        </w:rPr>
        <w:t>Зачёркнутый;</w:t>
      </w:r>
    </w:p>
    <w:p w14:paraId="20A9D970" w14:textId="77777777" w:rsidR="00FE2FC6" w:rsidRPr="00FE2FC6" w:rsidRDefault="00FE2FC6" w:rsidP="005430BC">
      <w:pPr>
        <w:widowControl w:val="0"/>
        <w:numPr>
          <w:ilvl w:val="0"/>
          <w:numId w:val="119"/>
        </w:numPr>
        <w:pBdr>
          <w:top w:val="nil"/>
          <w:left w:val="nil"/>
          <w:bottom w:val="nil"/>
          <w:right w:val="nil"/>
          <w:between w:val="nil"/>
        </w:pBdr>
        <w:spacing w:before="0" w:after="0"/>
        <w:rPr>
          <w:rFonts w:ascii="Tahoma" w:hAnsi="Tahoma" w:cs="Tahoma"/>
          <w:sz w:val="20"/>
          <w:szCs w:val="20"/>
        </w:rPr>
      </w:pPr>
      <w:r w:rsidRPr="00FE2FC6">
        <w:rPr>
          <w:rFonts w:ascii="Tahoma" w:hAnsi="Tahoma" w:cs="Tahoma"/>
          <w:sz w:val="20"/>
          <w:szCs w:val="20"/>
        </w:rPr>
        <w:t>Шаги отмены действий:</w:t>
      </w:r>
    </w:p>
    <w:p w14:paraId="2F0759DB" w14:textId="77777777" w:rsidR="00FE2FC6" w:rsidRPr="00FE2FC6" w:rsidRDefault="00FE2FC6" w:rsidP="005430BC">
      <w:pPr>
        <w:widowControl w:val="0"/>
        <w:numPr>
          <w:ilvl w:val="1"/>
          <w:numId w:val="119"/>
        </w:numPr>
        <w:pBdr>
          <w:top w:val="nil"/>
          <w:left w:val="nil"/>
          <w:bottom w:val="nil"/>
          <w:right w:val="nil"/>
          <w:between w:val="nil"/>
        </w:pBdr>
        <w:spacing w:before="0" w:after="0"/>
        <w:rPr>
          <w:rFonts w:ascii="Tahoma" w:hAnsi="Tahoma" w:cs="Tahoma"/>
          <w:sz w:val="20"/>
          <w:szCs w:val="20"/>
        </w:rPr>
      </w:pPr>
      <w:r w:rsidRPr="00FE2FC6">
        <w:rPr>
          <w:rFonts w:ascii="Tahoma" w:hAnsi="Tahoma" w:cs="Tahoma"/>
          <w:sz w:val="20"/>
          <w:szCs w:val="20"/>
        </w:rPr>
        <w:t>Шаг назад;</w:t>
      </w:r>
    </w:p>
    <w:p w14:paraId="480EFAED" w14:textId="77777777" w:rsidR="00FE2FC6" w:rsidRPr="00FE2FC6" w:rsidRDefault="00FE2FC6" w:rsidP="005430BC">
      <w:pPr>
        <w:widowControl w:val="0"/>
        <w:numPr>
          <w:ilvl w:val="1"/>
          <w:numId w:val="119"/>
        </w:numPr>
        <w:pBdr>
          <w:top w:val="nil"/>
          <w:left w:val="nil"/>
          <w:bottom w:val="nil"/>
          <w:right w:val="nil"/>
          <w:between w:val="nil"/>
        </w:pBdr>
        <w:spacing w:before="0" w:after="0"/>
        <w:rPr>
          <w:rFonts w:ascii="Tahoma" w:hAnsi="Tahoma" w:cs="Tahoma"/>
          <w:sz w:val="20"/>
          <w:szCs w:val="20"/>
        </w:rPr>
      </w:pPr>
      <w:r w:rsidRPr="00FE2FC6">
        <w:rPr>
          <w:rFonts w:ascii="Tahoma" w:hAnsi="Tahoma" w:cs="Tahoma"/>
          <w:sz w:val="20"/>
          <w:szCs w:val="20"/>
        </w:rPr>
        <w:t>Шаг вперед.</w:t>
      </w:r>
    </w:p>
    <w:p w14:paraId="01BD442C" w14:textId="77777777" w:rsidR="00FE2FC6" w:rsidRPr="00FE2FC6" w:rsidRDefault="00FE2FC6" w:rsidP="005430BC">
      <w:pPr>
        <w:widowControl w:val="0"/>
        <w:numPr>
          <w:ilvl w:val="0"/>
          <w:numId w:val="192"/>
        </w:numPr>
        <w:pBdr>
          <w:top w:val="nil"/>
          <w:left w:val="nil"/>
          <w:bottom w:val="nil"/>
          <w:right w:val="nil"/>
          <w:between w:val="nil"/>
        </w:pBdr>
        <w:spacing w:before="0" w:after="0"/>
        <w:rPr>
          <w:rFonts w:ascii="Tahoma" w:hAnsi="Tahoma" w:cs="Tahoma"/>
          <w:sz w:val="20"/>
          <w:szCs w:val="20"/>
        </w:rPr>
      </w:pPr>
      <w:r w:rsidRPr="00FE2FC6">
        <w:rPr>
          <w:rFonts w:ascii="Tahoma" w:hAnsi="Tahoma" w:cs="Tahoma"/>
          <w:sz w:val="20"/>
          <w:szCs w:val="20"/>
        </w:rPr>
        <w:t>Нумерованный список;</w:t>
      </w:r>
    </w:p>
    <w:p w14:paraId="54ECF8F1" w14:textId="77777777" w:rsidR="00FE2FC6" w:rsidRPr="00FE2FC6" w:rsidRDefault="00FE2FC6" w:rsidP="005430BC">
      <w:pPr>
        <w:widowControl w:val="0"/>
        <w:numPr>
          <w:ilvl w:val="0"/>
          <w:numId w:val="192"/>
        </w:numPr>
        <w:pBdr>
          <w:top w:val="nil"/>
          <w:left w:val="nil"/>
          <w:bottom w:val="nil"/>
          <w:right w:val="nil"/>
          <w:between w:val="nil"/>
        </w:pBdr>
        <w:spacing w:before="0" w:after="0"/>
        <w:rPr>
          <w:rFonts w:ascii="Tahoma" w:hAnsi="Tahoma" w:cs="Tahoma"/>
          <w:sz w:val="20"/>
          <w:szCs w:val="20"/>
        </w:rPr>
      </w:pPr>
      <w:r w:rsidRPr="00FE2FC6">
        <w:rPr>
          <w:rFonts w:ascii="Tahoma" w:hAnsi="Tahoma" w:cs="Tahoma"/>
          <w:sz w:val="20"/>
          <w:szCs w:val="20"/>
        </w:rPr>
        <w:t>Маркированный список;</w:t>
      </w:r>
    </w:p>
    <w:p w14:paraId="22170ECB" w14:textId="77777777" w:rsidR="00FE2FC6" w:rsidRPr="00FE2FC6" w:rsidRDefault="00FE2FC6" w:rsidP="005430BC">
      <w:pPr>
        <w:widowControl w:val="0"/>
        <w:numPr>
          <w:ilvl w:val="0"/>
          <w:numId w:val="192"/>
        </w:numPr>
        <w:pBdr>
          <w:top w:val="nil"/>
          <w:left w:val="nil"/>
          <w:bottom w:val="nil"/>
          <w:right w:val="nil"/>
          <w:between w:val="nil"/>
        </w:pBdr>
        <w:spacing w:before="0" w:after="0"/>
        <w:rPr>
          <w:rFonts w:ascii="Tahoma" w:hAnsi="Tahoma" w:cs="Tahoma"/>
          <w:sz w:val="20"/>
          <w:szCs w:val="20"/>
        </w:rPr>
      </w:pPr>
      <w:r w:rsidRPr="00FE2FC6">
        <w:rPr>
          <w:rFonts w:ascii="Tahoma" w:hAnsi="Tahoma" w:cs="Tahoma"/>
          <w:sz w:val="20"/>
          <w:szCs w:val="20"/>
        </w:rPr>
        <w:t>Вставить/изменить ссылку;</w:t>
      </w:r>
    </w:p>
    <w:p w14:paraId="699F5909" w14:textId="77777777" w:rsidR="00FE2FC6" w:rsidRPr="00FE2FC6" w:rsidRDefault="00FE2FC6" w:rsidP="005430BC">
      <w:pPr>
        <w:widowControl w:val="0"/>
        <w:numPr>
          <w:ilvl w:val="0"/>
          <w:numId w:val="192"/>
        </w:numPr>
        <w:pBdr>
          <w:top w:val="nil"/>
          <w:left w:val="nil"/>
          <w:bottom w:val="nil"/>
          <w:right w:val="nil"/>
          <w:between w:val="nil"/>
        </w:pBdr>
        <w:spacing w:before="0" w:after="0"/>
        <w:rPr>
          <w:rFonts w:ascii="Tahoma" w:hAnsi="Tahoma" w:cs="Tahoma"/>
          <w:sz w:val="20"/>
          <w:szCs w:val="20"/>
        </w:rPr>
      </w:pPr>
      <w:r w:rsidRPr="00FE2FC6">
        <w:rPr>
          <w:rFonts w:ascii="Tahoma" w:hAnsi="Tahoma" w:cs="Tahoma"/>
          <w:sz w:val="20"/>
          <w:szCs w:val="20"/>
        </w:rPr>
        <w:t>Вставить изображение (необходимо предусмотреть возможность управления местоположением изображения в тексте уведомления);</w:t>
      </w:r>
    </w:p>
    <w:p w14:paraId="21279F90" w14:textId="77777777" w:rsidR="00FE2FC6" w:rsidRPr="00FE2FC6" w:rsidRDefault="00FE2FC6" w:rsidP="005430BC">
      <w:pPr>
        <w:widowControl w:val="0"/>
        <w:numPr>
          <w:ilvl w:val="0"/>
          <w:numId w:val="192"/>
        </w:numPr>
        <w:pBdr>
          <w:top w:val="nil"/>
          <w:left w:val="nil"/>
          <w:bottom w:val="nil"/>
          <w:right w:val="nil"/>
          <w:between w:val="nil"/>
        </w:pBdr>
        <w:spacing w:before="0"/>
        <w:rPr>
          <w:rFonts w:ascii="Tahoma" w:hAnsi="Tahoma" w:cs="Tahoma"/>
          <w:sz w:val="20"/>
          <w:szCs w:val="20"/>
        </w:rPr>
      </w:pPr>
      <w:r w:rsidRPr="00FE2FC6">
        <w:rPr>
          <w:rFonts w:ascii="Tahoma" w:hAnsi="Tahoma" w:cs="Tahoma"/>
          <w:sz w:val="20"/>
          <w:szCs w:val="20"/>
        </w:rPr>
        <w:t>Кнопка без оформления (отменяет выбранное ранее форматирование).</w:t>
      </w:r>
    </w:p>
    <w:p w14:paraId="0821235E" w14:textId="77777777" w:rsidR="00FE2FC6" w:rsidRPr="00FE2FC6" w:rsidRDefault="00FE2FC6" w:rsidP="00FE2FC6">
      <w:pPr>
        <w:widowControl w:val="0"/>
        <w:pBdr>
          <w:top w:val="nil"/>
          <w:left w:val="nil"/>
          <w:bottom w:val="nil"/>
          <w:right w:val="nil"/>
          <w:between w:val="nil"/>
        </w:pBdr>
        <w:rPr>
          <w:rFonts w:ascii="Tahoma" w:hAnsi="Tahoma" w:cs="Tahoma"/>
          <w:b/>
          <w:sz w:val="20"/>
          <w:szCs w:val="20"/>
        </w:rPr>
      </w:pPr>
      <w:r w:rsidRPr="00FE2FC6">
        <w:rPr>
          <w:rFonts w:ascii="Tahoma" w:hAnsi="Tahoma" w:cs="Tahoma"/>
          <w:b/>
          <w:sz w:val="20"/>
          <w:szCs w:val="20"/>
        </w:rPr>
        <w:t>Важно!</w:t>
      </w:r>
    </w:p>
    <w:p w14:paraId="7A568EA2" w14:textId="77777777" w:rsidR="00FE2FC6" w:rsidRPr="00FE2FC6" w:rsidRDefault="00FE2FC6" w:rsidP="00FE2FC6">
      <w:pPr>
        <w:widowControl w:val="0"/>
        <w:pBdr>
          <w:top w:val="nil"/>
          <w:left w:val="nil"/>
          <w:bottom w:val="nil"/>
          <w:right w:val="nil"/>
          <w:between w:val="nil"/>
        </w:pBdr>
        <w:rPr>
          <w:rFonts w:ascii="Tahoma" w:hAnsi="Tahoma" w:cs="Tahoma"/>
          <w:sz w:val="20"/>
          <w:szCs w:val="20"/>
        </w:rPr>
      </w:pPr>
      <w:r w:rsidRPr="00FE2FC6">
        <w:rPr>
          <w:rFonts w:ascii="Tahoma" w:hAnsi="Tahoma" w:cs="Tahoma"/>
          <w:sz w:val="20"/>
          <w:szCs w:val="20"/>
        </w:rPr>
        <w:t>Примененное форматирование уведомления доступно к отображению только через рассылку уведомлений посредством Email и Popup уведомлений (модальные, всплывающие окна на портале). Для мессенджеров и смс уведомлений, форматирование должно сбрасываться и приходить в стандартном формате (стандарт определить на этапе разработки). Сбрасывание формата должно происходить только визуальной части текста, пробелы, символы, абзацы должны быть сохранены в том виде, в котором ввел пользователь.</w:t>
      </w:r>
    </w:p>
    <w:p w14:paraId="65AAD39C" w14:textId="77777777" w:rsidR="00FE2FC6" w:rsidRPr="00FE2FC6" w:rsidRDefault="00FE2FC6" w:rsidP="00FE2FC6">
      <w:pPr>
        <w:widowControl w:val="0"/>
        <w:pBdr>
          <w:top w:val="nil"/>
          <w:left w:val="nil"/>
          <w:bottom w:val="nil"/>
          <w:right w:val="nil"/>
          <w:between w:val="nil"/>
        </w:pBdr>
        <w:rPr>
          <w:rFonts w:ascii="Tahoma" w:hAnsi="Tahoma" w:cs="Tahoma"/>
          <w:sz w:val="20"/>
          <w:szCs w:val="20"/>
        </w:rPr>
      </w:pPr>
      <w:r w:rsidRPr="00FE2FC6">
        <w:rPr>
          <w:rFonts w:ascii="Tahoma" w:hAnsi="Tahoma" w:cs="Tahoma"/>
          <w:sz w:val="20"/>
          <w:szCs w:val="20"/>
        </w:rPr>
        <w:t xml:space="preserve">Форматирование шрифта должно сохраняться и поддерживаться ios/android/windows/linux/macos операционными системами. </w:t>
      </w:r>
    </w:p>
    <w:p w14:paraId="65850420" w14:textId="77777777" w:rsidR="00FE2FC6" w:rsidRPr="00FE2FC6" w:rsidRDefault="00FE2FC6" w:rsidP="00052E54">
      <w:pPr>
        <w:widowControl w:val="0"/>
        <w:numPr>
          <w:ilvl w:val="0"/>
          <w:numId w:val="22"/>
        </w:numPr>
        <w:pBdr>
          <w:top w:val="nil"/>
          <w:left w:val="nil"/>
          <w:bottom w:val="nil"/>
          <w:right w:val="nil"/>
          <w:between w:val="nil"/>
        </w:pBdr>
        <w:spacing w:after="0"/>
        <w:ind w:hanging="360"/>
        <w:rPr>
          <w:rFonts w:ascii="Tahoma" w:hAnsi="Tahoma" w:cs="Tahoma"/>
          <w:sz w:val="20"/>
          <w:szCs w:val="20"/>
        </w:rPr>
      </w:pPr>
      <w:r w:rsidRPr="00FE2FC6">
        <w:rPr>
          <w:rFonts w:ascii="Tahoma" w:hAnsi="Tahoma" w:cs="Tahoma"/>
          <w:sz w:val="20"/>
          <w:szCs w:val="20"/>
        </w:rPr>
        <w:t>Условие уведомления – создаются пользователем на основании необязательных полей для заполнения формы шаблона.</w:t>
      </w:r>
    </w:p>
    <w:p w14:paraId="3AFC3484" w14:textId="77777777" w:rsidR="00FE2FC6" w:rsidRPr="00FE2FC6" w:rsidRDefault="00FE2FC6" w:rsidP="00052E54">
      <w:pPr>
        <w:widowControl w:val="0"/>
        <w:numPr>
          <w:ilvl w:val="0"/>
          <w:numId w:val="22"/>
        </w:numPr>
        <w:pBdr>
          <w:top w:val="nil"/>
          <w:left w:val="nil"/>
          <w:bottom w:val="nil"/>
          <w:right w:val="nil"/>
          <w:between w:val="nil"/>
        </w:pBdr>
        <w:spacing w:before="0"/>
        <w:ind w:hanging="360"/>
        <w:rPr>
          <w:rFonts w:ascii="Tahoma" w:hAnsi="Tahoma" w:cs="Tahoma"/>
          <w:sz w:val="20"/>
          <w:szCs w:val="20"/>
        </w:rPr>
      </w:pPr>
      <w:r w:rsidRPr="00FE2FC6">
        <w:rPr>
          <w:rFonts w:ascii="Tahoma" w:hAnsi="Tahoma" w:cs="Tahoma"/>
          <w:sz w:val="20"/>
          <w:szCs w:val="20"/>
        </w:rPr>
        <w:t>Вложение изображения</w:t>
      </w:r>
    </w:p>
    <w:p w14:paraId="78776D36" w14:textId="77777777" w:rsidR="00FE2FC6" w:rsidRPr="00FE2FC6" w:rsidRDefault="00FE2FC6" w:rsidP="00FE2FC6">
      <w:pPr>
        <w:widowControl w:val="0"/>
        <w:pBdr>
          <w:top w:val="nil"/>
          <w:left w:val="nil"/>
          <w:bottom w:val="nil"/>
          <w:right w:val="nil"/>
          <w:between w:val="nil"/>
        </w:pBdr>
        <w:rPr>
          <w:rFonts w:ascii="Tahoma" w:hAnsi="Tahoma" w:cs="Tahoma"/>
          <w:sz w:val="20"/>
          <w:szCs w:val="20"/>
        </w:rPr>
      </w:pPr>
      <w:r w:rsidRPr="00FE2FC6">
        <w:rPr>
          <w:rFonts w:ascii="Tahoma" w:hAnsi="Tahoma" w:cs="Tahoma"/>
          <w:sz w:val="20"/>
          <w:szCs w:val="20"/>
        </w:rPr>
        <w:t>Загруженное изображение делится на два типа:</w:t>
      </w:r>
    </w:p>
    <w:p w14:paraId="18A5B8D7" w14:textId="77777777" w:rsidR="00FE2FC6" w:rsidRPr="00FE2FC6" w:rsidRDefault="00FE2FC6" w:rsidP="00052E54">
      <w:pPr>
        <w:widowControl w:val="0"/>
        <w:numPr>
          <w:ilvl w:val="0"/>
          <w:numId w:val="46"/>
        </w:numPr>
        <w:pBdr>
          <w:top w:val="nil"/>
          <w:left w:val="nil"/>
          <w:bottom w:val="nil"/>
          <w:right w:val="nil"/>
          <w:between w:val="nil"/>
        </w:pBdr>
        <w:spacing w:after="0"/>
        <w:rPr>
          <w:rFonts w:ascii="Tahoma" w:hAnsi="Tahoma" w:cs="Tahoma"/>
          <w:sz w:val="20"/>
          <w:szCs w:val="20"/>
        </w:rPr>
      </w:pPr>
      <w:r w:rsidRPr="00FE2FC6">
        <w:rPr>
          <w:rFonts w:ascii="Tahoma" w:hAnsi="Tahoma" w:cs="Tahoma"/>
          <w:sz w:val="20"/>
          <w:szCs w:val="20"/>
        </w:rPr>
        <w:t>Шаблон фона на который будет накладываться текст уведомления;</w:t>
      </w:r>
    </w:p>
    <w:p w14:paraId="28B0CC46" w14:textId="77777777" w:rsidR="00FE2FC6" w:rsidRPr="00FE2FC6" w:rsidRDefault="00FE2FC6" w:rsidP="00052E54">
      <w:pPr>
        <w:widowControl w:val="0"/>
        <w:numPr>
          <w:ilvl w:val="0"/>
          <w:numId w:val="46"/>
        </w:numPr>
        <w:pBdr>
          <w:top w:val="nil"/>
          <w:left w:val="nil"/>
          <w:bottom w:val="nil"/>
          <w:right w:val="nil"/>
          <w:between w:val="nil"/>
        </w:pBdr>
        <w:spacing w:before="0" w:after="0"/>
        <w:rPr>
          <w:rFonts w:ascii="Tahoma" w:hAnsi="Tahoma" w:cs="Tahoma"/>
          <w:sz w:val="20"/>
          <w:szCs w:val="20"/>
        </w:rPr>
      </w:pPr>
      <w:r w:rsidRPr="00FE2FC6">
        <w:rPr>
          <w:rFonts w:ascii="Tahoma" w:hAnsi="Tahoma" w:cs="Tahoma"/>
          <w:sz w:val="20"/>
          <w:szCs w:val="20"/>
        </w:rPr>
        <w:t>Изображение, которое будет находится сверху/посередине/снизу текста уведомления;</w:t>
      </w:r>
    </w:p>
    <w:p w14:paraId="21996DCD" w14:textId="77777777" w:rsidR="00FE2FC6" w:rsidRPr="00FE2FC6" w:rsidRDefault="00FE2FC6" w:rsidP="00052E54">
      <w:pPr>
        <w:widowControl w:val="0"/>
        <w:numPr>
          <w:ilvl w:val="0"/>
          <w:numId w:val="46"/>
        </w:numPr>
        <w:pBdr>
          <w:top w:val="nil"/>
          <w:left w:val="nil"/>
          <w:bottom w:val="nil"/>
          <w:right w:val="nil"/>
          <w:between w:val="nil"/>
        </w:pBdr>
        <w:spacing w:before="0"/>
        <w:rPr>
          <w:rFonts w:ascii="Tahoma" w:hAnsi="Tahoma" w:cs="Tahoma"/>
          <w:sz w:val="20"/>
          <w:szCs w:val="20"/>
        </w:rPr>
      </w:pPr>
      <w:r w:rsidRPr="00FE2FC6">
        <w:rPr>
          <w:rFonts w:ascii="Tahoma" w:hAnsi="Tahoma" w:cs="Tahoma"/>
          <w:sz w:val="20"/>
          <w:szCs w:val="20"/>
        </w:rPr>
        <w:t>Pop-up изображение. Всплывающее модальное окно на портале.</w:t>
      </w:r>
    </w:p>
    <w:p w14:paraId="1616192F" w14:textId="77777777" w:rsidR="00FE2FC6" w:rsidRPr="00FE2FC6" w:rsidRDefault="00FE2FC6" w:rsidP="00FE2FC6">
      <w:pPr>
        <w:widowControl w:val="0"/>
        <w:pBdr>
          <w:top w:val="nil"/>
          <w:left w:val="nil"/>
          <w:bottom w:val="nil"/>
          <w:right w:val="nil"/>
          <w:between w:val="nil"/>
        </w:pBdr>
        <w:rPr>
          <w:rFonts w:ascii="Tahoma" w:hAnsi="Tahoma" w:cs="Tahoma"/>
          <w:sz w:val="20"/>
          <w:szCs w:val="20"/>
        </w:rPr>
      </w:pPr>
      <w:r w:rsidRPr="00FE2FC6">
        <w:rPr>
          <w:rFonts w:ascii="Tahoma" w:hAnsi="Tahoma" w:cs="Tahoma"/>
          <w:sz w:val="20"/>
          <w:szCs w:val="20"/>
        </w:rPr>
        <w:t>Если пользователь, хочет использовать для рассылки уведомлений шаблон фона, то необходимо нажать на +Шаблон фона и система выведет поле для выбора загружаемого шаблона.</w:t>
      </w:r>
    </w:p>
    <w:p w14:paraId="68D0CD0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Если пользователь, хочет использовать для рассылки уведомлений текст и изображение, то необходимо нажать на +изображение и система выведет поле для загрузки изображения.</w:t>
      </w:r>
    </w:p>
    <w:p w14:paraId="2D56852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Подробное описание функций:</w:t>
      </w:r>
    </w:p>
    <w:p w14:paraId="6B3EC317" w14:textId="77777777" w:rsidR="00FE2FC6" w:rsidRPr="00FE2FC6" w:rsidRDefault="00FE2FC6" w:rsidP="00FE2FC6">
      <w:pPr>
        <w:widowControl w:val="0"/>
        <w:rPr>
          <w:rFonts w:ascii="Tahoma" w:hAnsi="Tahoma" w:cs="Tahoma"/>
          <w:b/>
          <w:sz w:val="20"/>
          <w:szCs w:val="20"/>
        </w:rPr>
      </w:pPr>
      <w:r w:rsidRPr="00FE2FC6">
        <w:rPr>
          <w:rFonts w:ascii="Tahoma" w:hAnsi="Tahoma" w:cs="Tahoma"/>
          <w:b/>
          <w:sz w:val="20"/>
          <w:szCs w:val="20"/>
        </w:rPr>
        <w:t>Шаблон фона</w:t>
      </w:r>
    </w:p>
    <w:p w14:paraId="61CF43B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Шаблон фона для рассылки уведомления должен отображать текст, который ввел пользователь в поле: Текст уведомления в определенную для текста область в шаблоне.</w:t>
      </w:r>
    </w:p>
    <w:p w14:paraId="67658EC8" w14:textId="17CFAD5D" w:rsidR="00FE2FC6" w:rsidRPr="00FE2FC6" w:rsidRDefault="00FE2FC6" w:rsidP="00FE2FC6">
      <w:pPr>
        <w:widowControl w:val="0"/>
        <w:rPr>
          <w:rFonts w:ascii="Tahoma" w:hAnsi="Tahoma" w:cs="Tahoma"/>
          <w:sz w:val="20"/>
          <w:szCs w:val="20"/>
        </w:rPr>
      </w:pPr>
      <w:r w:rsidRPr="00FE2FC6">
        <w:rPr>
          <w:rFonts w:ascii="Tahoma" w:hAnsi="Tahoma" w:cs="Tahoma"/>
          <w:sz w:val="20"/>
          <w:szCs w:val="20"/>
        </w:rPr>
        <w:t>Шаблон, который будет исп</w:t>
      </w:r>
      <w:r w:rsidR="00757E24">
        <w:rPr>
          <w:rFonts w:ascii="Tahoma" w:hAnsi="Tahoma" w:cs="Tahoma"/>
          <w:sz w:val="20"/>
          <w:szCs w:val="20"/>
        </w:rPr>
        <w:t xml:space="preserve">ользоваться фоном уведомления, </w:t>
      </w:r>
      <w:r w:rsidRPr="00FE2FC6">
        <w:rPr>
          <w:rFonts w:ascii="Tahoma" w:hAnsi="Tahoma" w:cs="Tahoma"/>
          <w:sz w:val="20"/>
          <w:szCs w:val="20"/>
        </w:rPr>
        <w:t xml:space="preserve">должен быть приведен под стандартные параметры HTML c адаптивностью под экраны МП, мониторов, планшетов и ноутбуков. </w:t>
      </w:r>
    </w:p>
    <w:p w14:paraId="3E237D8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Необходимо реализовать выбор определенного перечня шаблонов, которые были подготовлены верстальщиком на стороне Заказчика для использования рассылки уведомлений. </w:t>
      </w:r>
    </w:p>
    <w:p w14:paraId="72945D7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1ACD971F" wp14:editId="5C2B3529">
            <wp:extent cx="4344300" cy="2255480"/>
            <wp:effectExtent l="0" t="0" r="0" b="0"/>
            <wp:docPr id="169" name="image154.png"/>
            <wp:cNvGraphicFramePr/>
            <a:graphic xmlns:a="http://schemas.openxmlformats.org/drawingml/2006/main">
              <a:graphicData uri="http://schemas.openxmlformats.org/drawingml/2006/picture">
                <pic:pic xmlns:pic="http://schemas.openxmlformats.org/drawingml/2006/picture">
                  <pic:nvPicPr>
                    <pic:cNvPr id="0" name="image154.png"/>
                    <pic:cNvPicPr preferRelativeResize="0"/>
                  </pic:nvPicPr>
                  <pic:blipFill>
                    <a:blip r:embed="rId156"/>
                    <a:srcRect/>
                    <a:stretch>
                      <a:fillRect/>
                    </a:stretch>
                  </pic:blipFill>
                  <pic:spPr>
                    <a:xfrm>
                      <a:off x="0" y="0"/>
                      <a:ext cx="4344300" cy="2255480"/>
                    </a:xfrm>
                    <a:prstGeom prst="rect">
                      <a:avLst/>
                    </a:prstGeom>
                    <a:ln/>
                  </pic:spPr>
                </pic:pic>
              </a:graphicData>
            </a:graphic>
          </wp:inline>
        </w:drawing>
      </w:r>
    </w:p>
    <w:p w14:paraId="40D296DE" w14:textId="77777777" w:rsidR="00FE2FC6" w:rsidRPr="00FE2FC6" w:rsidRDefault="00FE2FC6" w:rsidP="00FE2FC6">
      <w:pPr>
        <w:widowControl w:val="0"/>
        <w:jc w:val="center"/>
        <w:rPr>
          <w:rFonts w:ascii="Tahoma" w:hAnsi="Tahoma" w:cs="Tahoma"/>
          <w:color w:val="1F497D"/>
          <w:sz w:val="20"/>
          <w:szCs w:val="20"/>
        </w:rPr>
      </w:pPr>
      <w:r w:rsidRPr="00FE2FC6">
        <w:rPr>
          <w:rFonts w:ascii="Tahoma" w:hAnsi="Tahoma" w:cs="Tahoma"/>
          <w:color w:val="1F497D"/>
          <w:sz w:val="20"/>
          <w:szCs w:val="20"/>
        </w:rPr>
        <w:t>Рисунок.  Уведомление с шаблоном</w:t>
      </w:r>
    </w:p>
    <w:p w14:paraId="69F28735" w14:textId="77777777" w:rsidR="00FE2FC6" w:rsidRPr="00FE2FC6" w:rsidRDefault="00FE2FC6" w:rsidP="00FE2FC6">
      <w:pPr>
        <w:widowControl w:val="0"/>
        <w:rPr>
          <w:rFonts w:ascii="Tahoma" w:hAnsi="Tahoma" w:cs="Tahoma"/>
          <w:b/>
          <w:sz w:val="20"/>
          <w:szCs w:val="20"/>
        </w:rPr>
      </w:pPr>
      <w:r w:rsidRPr="00FE2FC6">
        <w:rPr>
          <w:rFonts w:ascii="Tahoma" w:hAnsi="Tahoma" w:cs="Tahoma"/>
          <w:b/>
          <w:sz w:val="20"/>
          <w:szCs w:val="20"/>
        </w:rPr>
        <w:t xml:space="preserve">Изображение </w:t>
      </w:r>
    </w:p>
    <w:p w14:paraId="1839DDD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Загруженное изображение должно выполнять функцию дополнения текстового уведомления.</w:t>
      </w:r>
    </w:p>
    <w:p w14:paraId="7EFF3B1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Пользователь должен иметь возможность изменения местоположения изображения относительно текста (сверху, посередине, снизу) при помощи элемента перемещения, которое должно отображаться при наведении на изображение.</w:t>
      </w:r>
    </w:p>
    <w:p w14:paraId="2089F875" w14:textId="77777777" w:rsidR="00FE2FC6" w:rsidRPr="00FE2FC6" w:rsidRDefault="00FE2FC6" w:rsidP="00FE2FC6">
      <w:pPr>
        <w:widowControl w:val="0"/>
        <w:rPr>
          <w:rFonts w:ascii="Tahoma" w:hAnsi="Tahoma" w:cs="Tahoma"/>
          <w:b/>
          <w:sz w:val="20"/>
          <w:szCs w:val="20"/>
        </w:rPr>
      </w:pPr>
      <w:r w:rsidRPr="00FE2FC6">
        <w:rPr>
          <w:rFonts w:ascii="Tahoma" w:hAnsi="Tahoma" w:cs="Tahoma"/>
          <w:sz w:val="20"/>
          <w:szCs w:val="20"/>
        </w:rPr>
        <w:t>Формат изображения должен быть предусмотрен пользователем для адаптивности под экраны МП, мониторов, планшетов и ноутбуков.</w:t>
      </w:r>
    </w:p>
    <w:p w14:paraId="680D6EF4" w14:textId="77777777" w:rsidR="00FE2FC6" w:rsidRPr="00FE2FC6" w:rsidRDefault="00FE2FC6" w:rsidP="00FE2FC6">
      <w:pPr>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00A348E1" wp14:editId="132F9132">
            <wp:extent cx="4282088" cy="2660085"/>
            <wp:effectExtent l="12700" t="12700" r="12700" b="12700"/>
            <wp:docPr id="129" name="image125.png"/>
            <wp:cNvGraphicFramePr/>
            <a:graphic xmlns:a="http://schemas.openxmlformats.org/drawingml/2006/main">
              <a:graphicData uri="http://schemas.openxmlformats.org/drawingml/2006/picture">
                <pic:pic xmlns:pic="http://schemas.openxmlformats.org/drawingml/2006/picture">
                  <pic:nvPicPr>
                    <pic:cNvPr id="0" name="image125.png"/>
                    <pic:cNvPicPr preferRelativeResize="0"/>
                  </pic:nvPicPr>
                  <pic:blipFill>
                    <a:blip r:embed="rId157"/>
                    <a:srcRect/>
                    <a:stretch>
                      <a:fillRect/>
                    </a:stretch>
                  </pic:blipFill>
                  <pic:spPr>
                    <a:xfrm>
                      <a:off x="0" y="0"/>
                      <a:ext cx="4282088" cy="2660085"/>
                    </a:xfrm>
                    <a:prstGeom prst="rect">
                      <a:avLst/>
                    </a:prstGeom>
                    <a:ln w="12700">
                      <a:solidFill>
                        <a:srgbClr val="666666"/>
                      </a:solidFill>
                      <a:prstDash val="solid"/>
                    </a:ln>
                  </pic:spPr>
                </pic:pic>
              </a:graphicData>
            </a:graphic>
          </wp:inline>
        </w:drawing>
      </w:r>
    </w:p>
    <w:p w14:paraId="6666674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color w:val="1F497D"/>
          <w:sz w:val="20"/>
          <w:szCs w:val="20"/>
        </w:rPr>
        <w:t>Рисунок.  Уведомление с изображением</w:t>
      </w:r>
    </w:p>
    <w:p w14:paraId="0195B497" w14:textId="77777777" w:rsidR="00FE2FC6" w:rsidRPr="00FE2FC6" w:rsidRDefault="00FE2FC6" w:rsidP="00FE2FC6">
      <w:pPr>
        <w:widowControl w:val="0"/>
        <w:rPr>
          <w:rFonts w:ascii="Tahoma" w:hAnsi="Tahoma" w:cs="Tahoma"/>
          <w:b/>
          <w:sz w:val="20"/>
          <w:szCs w:val="20"/>
        </w:rPr>
      </w:pPr>
      <w:r w:rsidRPr="00FE2FC6">
        <w:rPr>
          <w:rFonts w:ascii="Tahoma" w:hAnsi="Tahoma" w:cs="Tahoma"/>
          <w:b/>
          <w:sz w:val="20"/>
          <w:szCs w:val="20"/>
        </w:rPr>
        <w:t>Pop-up изображение</w:t>
      </w:r>
    </w:p>
    <w:p w14:paraId="673DC07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Шаблон фона для рассылки уведомления должен отображать текст, который ввел пользователь в поле: Текст уведомления в определенную для текста область в шаблоне.</w:t>
      </w:r>
    </w:p>
    <w:p w14:paraId="470EB875" w14:textId="5D90D325" w:rsidR="00FE2FC6" w:rsidRPr="00FE2FC6" w:rsidRDefault="00FE2FC6" w:rsidP="00FE2FC6">
      <w:pPr>
        <w:widowControl w:val="0"/>
        <w:rPr>
          <w:rFonts w:ascii="Tahoma" w:hAnsi="Tahoma" w:cs="Tahoma"/>
          <w:sz w:val="20"/>
          <w:szCs w:val="20"/>
        </w:rPr>
      </w:pPr>
      <w:r w:rsidRPr="00FE2FC6">
        <w:rPr>
          <w:rFonts w:ascii="Tahoma" w:hAnsi="Tahoma" w:cs="Tahoma"/>
          <w:sz w:val="20"/>
          <w:szCs w:val="20"/>
        </w:rPr>
        <w:t>Шаблон, который будет использоваться</w:t>
      </w:r>
      <w:r w:rsidR="00757E24">
        <w:rPr>
          <w:rFonts w:ascii="Tahoma" w:hAnsi="Tahoma" w:cs="Tahoma"/>
          <w:sz w:val="20"/>
          <w:szCs w:val="20"/>
        </w:rPr>
        <w:t xml:space="preserve"> фоном для Pop-up уведомлений, </w:t>
      </w:r>
      <w:r w:rsidRPr="00FE2FC6">
        <w:rPr>
          <w:rFonts w:ascii="Tahoma" w:hAnsi="Tahoma" w:cs="Tahoma"/>
          <w:sz w:val="20"/>
          <w:szCs w:val="20"/>
        </w:rPr>
        <w:t xml:space="preserve">должен быть приведен под стандартные параметры HTML c адаптивностью под экраны МП, мониторов, планшетов и ноутбуков. </w:t>
      </w:r>
    </w:p>
    <w:p w14:paraId="1AC72A2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Необходимо реализовать выбор определенного перечня Pop-up изображения, которое было подготовлено верстальщиком на стороне Заказчика для использования рассылки уведомлений. </w:t>
      </w:r>
    </w:p>
    <w:p w14:paraId="65A92F93" w14:textId="77777777" w:rsidR="00FE2FC6" w:rsidRPr="00FE2FC6" w:rsidRDefault="00FE2FC6" w:rsidP="00FE2FC6">
      <w:pPr>
        <w:widowControl w:val="0"/>
        <w:rPr>
          <w:rFonts w:ascii="Tahoma" w:hAnsi="Tahoma" w:cs="Tahoma"/>
          <w:b/>
          <w:sz w:val="20"/>
          <w:szCs w:val="20"/>
        </w:rPr>
      </w:pPr>
      <w:r w:rsidRPr="00FE2FC6">
        <w:rPr>
          <w:rFonts w:ascii="Tahoma" w:hAnsi="Tahoma" w:cs="Tahoma"/>
          <w:b/>
          <w:sz w:val="20"/>
          <w:szCs w:val="20"/>
        </w:rPr>
        <w:t>Заполнение шаблона через загрузочный файл</w:t>
      </w:r>
    </w:p>
    <w:p w14:paraId="2692FB96" w14:textId="77777777" w:rsidR="00FE2FC6" w:rsidRPr="00FE2FC6" w:rsidRDefault="00FE2FC6" w:rsidP="00FE2FC6">
      <w:pPr>
        <w:widowControl w:val="0"/>
        <w:rPr>
          <w:rFonts w:ascii="Tahoma" w:hAnsi="Tahoma" w:cs="Tahoma"/>
          <w:b/>
          <w:sz w:val="20"/>
          <w:szCs w:val="20"/>
        </w:rPr>
      </w:pPr>
    </w:p>
    <w:p w14:paraId="6FCA7385"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выборе направления уведомления рассылки, через шаблон или подгружаемый файл, система должна подстраиваться под выбранный способ.</w:t>
      </w:r>
    </w:p>
    <w:p w14:paraId="44BEA0D7"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выборе способа исходящей рассылки через загрузочный файл страница должна содержать следующие поля для заполнения и пользователь должен их заполнить:</w:t>
      </w:r>
    </w:p>
    <w:p w14:paraId="602D24C1" w14:textId="77777777" w:rsidR="00FE2FC6" w:rsidRPr="00FE2FC6" w:rsidRDefault="00FE2FC6" w:rsidP="00052E54">
      <w:pPr>
        <w:numPr>
          <w:ilvl w:val="0"/>
          <w:numId w:val="48"/>
        </w:numPr>
        <w:spacing w:after="0"/>
        <w:rPr>
          <w:rFonts w:ascii="Tahoma" w:hAnsi="Tahoma" w:cs="Tahoma"/>
          <w:sz w:val="20"/>
          <w:szCs w:val="20"/>
        </w:rPr>
      </w:pPr>
      <w:r w:rsidRPr="00FE2FC6">
        <w:rPr>
          <w:rFonts w:ascii="Tahoma" w:hAnsi="Tahoma" w:cs="Tahoma"/>
          <w:sz w:val="20"/>
          <w:szCs w:val="20"/>
        </w:rPr>
        <w:t>Направление уведомления;</w:t>
      </w:r>
    </w:p>
    <w:p w14:paraId="3EE7F959" w14:textId="77777777" w:rsidR="00FE2FC6" w:rsidRPr="00FE2FC6" w:rsidRDefault="00FE2FC6" w:rsidP="00052E54">
      <w:pPr>
        <w:numPr>
          <w:ilvl w:val="0"/>
          <w:numId w:val="48"/>
        </w:numPr>
        <w:spacing w:before="0" w:after="0"/>
        <w:rPr>
          <w:rFonts w:ascii="Tahoma" w:hAnsi="Tahoma" w:cs="Tahoma"/>
          <w:sz w:val="20"/>
          <w:szCs w:val="20"/>
        </w:rPr>
      </w:pPr>
      <w:r w:rsidRPr="00FE2FC6">
        <w:rPr>
          <w:rFonts w:ascii="Tahoma" w:hAnsi="Tahoma" w:cs="Tahoma"/>
          <w:sz w:val="20"/>
          <w:szCs w:val="20"/>
        </w:rPr>
        <w:t>Частота повторов;</w:t>
      </w:r>
    </w:p>
    <w:p w14:paraId="6455A11F" w14:textId="77777777" w:rsidR="00FE2FC6" w:rsidRPr="00FE2FC6" w:rsidRDefault="00FE2FC6" w:rsidP="00052E54">
      <w:pPr>
        <w:numPr>
          <w:ilvl w:val="0"/>
          <w:numId w:val="48"/>
        </w:numPr>
        <w:spacing w:before="0" w:after="0"/>
        <w:rPr>
          <w:rFonts w:ascii="Tahoma" w:hAnsi="Tahoma" w:cs="Tahoma"/>
          <w:sz w:val="20"/>
          <w:szCs w:val="20"/>
        </w:rPr>
      </w:pPr>
      <w:r w:rsidRPr="00FE2FC6">
        <w:rPr>
          <w:rFonts w:ascii="Tahoma" w:hAnsi="Tahoma" w:cs="Tahoma"/>
          <w:sz w:val="20"/>
          <w:szCs w:val="20"/>
        </w:rPr>
        <w:t>Период рассылки;</w:t>
      </w:r>
    </w:p>
    <w:p w14:paraId="441321A4" w14:textId="77777777" w:rsidR="00FE2FC6" w:rsidRPr="00FE2FC6" w:rsidRDefault="00FE2FC6" w:rsidP="00052E54">
      <w:pPr>
        <w:numPr>
          <w:ilvl w:val="0"/>
          <w:numId w:val="48"/>
        </w:numPr>
        <w:spacing w:before="0" w:after="0"/>
        <w:rPr>
          <w:rFonts w:ascii="Tahoma" w:hAnsi="Tahoma" w:cs="Tahoma"/>
          <w:sz w:val="20"/>
          <w:szCs w:val="20"/>
        </w:rPr>
      </w:pPr>
      <w:r w:rsidRPr="00FE2FC6">
        <w:rPr>
          <w:rFonts w:ascii="Tahoma" w:hAnsi="Tahoma" w:cs="Tahoma"/>
          <w:sz w:val="20"/>
          <w:szCs w:val="20"/>
        </w:rPr>
        <w:t>Время отправки уведомления;</w:t>
      </w:r>
    </w:p>
    <w:p w14:paraId="2CFE6254" w14:textId="77777777" w:rsidR="00FE2FC6" w:rsidRPr="00FE2FC6" w:rsidRDefault="00FE2FC6" w:rsidP="00052E54">
      <w:pPr>
        <w:numPr>
          <w:ilvl w:val="0"/>
          <w:numId w:val="48"/>
        </w:numPr>
        <w:spacing w:before="0" w:after="0"/>
        <w:rPr>
          <w:rFonts w:ascii="Tahoma" w:hAnsi="Tahoma" w:cs="Tahoma"/>
          <w:sz w:val="20"/>
          <w:szCs w:val="20"/>
        </w:rPr>
      </w:pPr>
      <w:r w:rsidRPr="00FE2FC6">
        <w:rPr>
          <w:rFonts w:ascii="Tahoma" w:hAnsi="Tahoma" w:cs="Tahoma"/>
          <w:sz w:val="20"/>
          <w:szCs w:val="20"/>
        </w:rPr>
        <w:t>Окончание (Никогда, дата, после);</w:t>
      </w:r>
    </w:p>
    <w:p w14:paraId="360EEA83" w14:textId="77777777" w:rsidR="00FE2FC6" w:rsidRPr="00FE2FC6" w:rsidRDefault="00FE2FC6" w:rsidP="00052E54">
      <w:pPr>
        <w:numPr>
          <w:ilvl w:val="0"/>
          <w:numId w:val="48"/>
        </w:numPr>
        <w:spacing w:before="0" w:after="0"/>
        <w:rPr>
          <w:rFonts w:ascii="Tahoma" w:hAnsi="Tahoma" w:cs="Tahoma"/>
          <w:sz w:val="20"/>
          <w:szCs w:val="20"/>
        </w:rPr>
      </w:pPr>
      <w:r w:rsidRPr="00FE2FC6">
        <w:rPr>
          <w:rFonts w:ascii="Tahoma" w:hAnsi="Tahoma" w:cs="Tahoma"/>
          <w:sz w:val="20"/>
          <w:szCs w:val="20"/>
        </w:rPr>
        <w:t>Канал уведомлений;</w:t>
      </w:r>
    </w:p>
    <w:p w14:paraId="75476DB1" w14:textId="77777777" w:rsidR="00FE2FC6" w:rsidRPr="00FE2FC6" w:rsidRDefault="00FE2FC6" w:rsidP="00052E54">
      <w:pPr>
        <w:numPr>
          <w:ilvl w:val="0"/>
          <w:numId w:val="48"/>
        </w:numPr>
        <w:spacing w:before="0" w:after="0"/>
        <w:rPr>
          <w:rFonts w:ascii="Tahoma" w:hAnsi="Tahoma" w:cs="Tahoma"/>
          <w:sz w:val="20"/>
          <w:szCs w:val="20"/>
        </w:rPr>
      </w:pPr>
      <w:r w:rsidRPr="00FE2FC6">
        <w:rPr>
          <w:rFonts w:ascii="Tahoma" w:hAnsi="Tahoma" w:cs="Tahoma"/>
          <w:sz w:val="20"/>
          <w:szCs w:val="20"/>
        </w:rPr>
        <w:t>Приоритет;</w:t>
      </w:r>
    </w:p>
    <w:p w14:paraId="504811CA" w14:textId="77777777" w:rsidR="00FE2FC6" w:rsidRPr="00FE2FC6" w:rsidRDefault="00FE2FC6" w:rsidP="00052E54">
      <w:pPr>
        <w:numPr>
          <w:ilvl w:val="0"/>
          <w:numId w:val="48"/>
        </w:numPr>
        <w:spacing w:before="0" w:after="0"/>
        <w:rPr>
          <w:rFonts w:ascii="Tahoma" w:hAnsi="Tahoma" w:cs="Tahoma"/>
          <w:sz w:val="20"/>
          <w:szCs w:val="20"/>
        </w:rPr>
      </w:pPr>
      <w:r w:rsidRPr="00FE2FC6">
        <w:rPr>
          <w:rFonts w:ascii="Tahoma" w:hAnsi="Tahoma" w:cs="Tahoma"/>
          <w:sz w:val="20"/>
          <w:szCs w:val="20"/>
        </w:rPr>
        <w:t>Условие;</w:t>
      </w:r>
    </w:p>
    <w:p w14:paraId="77DF6133" w14:textId="77777777" w:rsidR="00FE2FC6" w:rsidRPr="00FE2FC6" w:rsidRDefault="00FE2FC6" w:rsidP="00052E54">
      <w:pPr>
        <w:numPr>
          <w:ilvl w:val="0"/>
          <w:numId w:val="48"/>
        </w:numPr>
        <w:spacing w:before="0" w:after="0"/>
        <w:rPr>
          <w:rFonts w:ascii="Tahoma" w:hAnsi="Tahoma" w:cs="Tahoma"/>
          <w:sz w:val="20"/>
          <w:szCs w:val="20"/>
        </w:rPr>
      </w:pPr>
      <w:r w:rsidRPr="00FE2FC6">
        <w:rPr>
          <w:rFonts w:ascii="Tahoma" w:hAnsi="Tahoma" w:cs="Tahoma"/>
          <w:sz w:val="20"/>
          <w:szCs w:val="20"/>
        </w:rPr>
        <w:t>Оператор;</w:t>
      </w:r>
    </w:p>
    <w:p w14:paraId="4FA0D42B" w14:textId="77777777" w:rsidR="00FE2FC6" w:rsidRPr="00FE2FC6" w:rsidRDefault="00FE2FC6" w:rsidP="00052E54">
      <w:pPr>
        <w:numPr>
          <w:ilvl w:val="0"/>
          <w:numId w:val="48"/>
        </w:numPr>
        <w:spacing w:before="0" w:after="0"/>
        <w:rPr>
          <w:rFonts w:ascii="Tahoma" w:hAnsi="Tahoma" w:cs="Tahoma"/>
          <w:sz w:val="20"/>
          <w:szCs w:val="20"/>
        </w:rPr>
      </w:pPr>
      <w:r w:rsidRPr="00FE2FC6">
        <w:rPr>
          <w:rFonts w:ascii="Tahoma" w:hAnsi="Tahoma" w:cs="Tahoma"/>
          <w:sz w:val="20"/>
          <w:szCs w:val="20"/>
        </w:rPr>
        <w:t>Значение;</w:t>
      </w:r>
    </w:p>
    <w:p w14:paraId="67F84C29" w14:textId="77777777" w:rsidR="00FE2FC6" w:rsidRPr="00FE2FC6" w:rsidRDefault="00FE2FC6" w:rsidP="00052E54">
      <w:pPr>
        <w:numPr>
          <w:ilvl w:val="0"/>
          <w:numId w:val="48"/>
        </w:numPr>
        <w:spacing w:before="0"/>
        <w:rPr>
          <w:rFonts w:ascii="Tahoma" w:hAnsi="Tahoma" w:cs="Tahoma"/>
          <w:sz w:val="20"/>
          <w:szCs w:val="20"/>
        </w:rPr>
      </w:pPr>
      <w:r w:rsidRPr="00FE2FC6">
        <w:rPr>
          <w:rFonts w:ascii="Tahoma" w:hAnsi="Tahoma" w:cs="Tahoma"/>
          <w:sz w:val="20"/>
          <w:szCs w:val="20"/>
        </w:rPr>
        <w:t>Загрузить файл.</w:t>
      </w:r>
    </w:p>
    <w:p w14:paraId="3B8EB93B" w14:textId="77777777" w:rsidR="00FE2FC6" w:rsidRPr="00FE2FC6" w:rsidRDefault="00FE2FC6" w:rsidP="00FE2FC6">
      <w:pPr>
        <w:ind w:left="720"/>
        <w:rPr>
          <w:rFonts w:ascii="Tahoma" w:hAnsi="Tahoma" w:cs="Tahoma"/>
          <w:sz w:val="20"/>
          <w:szCs w:val="20"/>
        </w:rPr>
      </w:pPr>
    </w:p>
    <w:p w14:paraId="6D64DB55"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 шаге 1 необходимо реализовать возможность загрузки файла с данными Клиентов для рассылки массовых уведомлений.</w:t>
      </w:r>
    </w:p>
    <w:p w14:paraId="513F2FFB" w14:textId="77777777" w:rsidR="00FE2FC6" w:rsidRPr="00FE2FC6" w:rsidRDefault="00FE2FC6" w:rsidP="00FE2FC6">
      <w:pPr>
        <w:rPr>
          <w:rFonts w:ascii="Tahoma" w:hAnsi="Tahoma" w:cs="Tahoma"/>
          <w:sz w:val="20"/>
          <w:szCs w:val="20"/>
        </w:rPr>
      </w:pPr>
    </w:p>
    <w:p w14:paraId="0020A3CD" w14:textId="77777777" w:rsidR="00FE2FC6" w:rsidRPr="00FE2FC6" w:rsidRDefault="00FE2FC6" w:rsidP="00FE2FC6">
      <w:pPr>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22E1DA26" wp14:editId="4D7A9E83">
            <wp:extent cx="4810125" cy="8258175"/>
            <wp:effectExtent l="0" t="0" r="0" b="0"/>
            <wp:docPr id="25"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158"/>
                    <a:srcRect/>
                    <a:stretch>
                      <a:fillRect/>
                    </a:stretch>
                  </pic:blipFill>
                  <pic:spPr>
                    <a:xfrm>
                      <a:off x="0" y="0"/>
                      <a:ext cx="4810125" cy="8258175"/>
                    </a:xfrm>
                    <a:prstGeom prst="rect">
                      <a:avLst/>
                    </a:prstGeom>
                    <a:ln/>
                  </pic:spPr>
                </pic:pic>
              </a:graphicData>
            </a:graphic>
          </wp:inline>
        </w:drawing>
      </w:r>
    </w:p>
    <w:p w14:paraId="7F38AD5C" w14:textId="77777777" w:rsidR="00FE2FC6" w:rsidRPr="00FE2FC6" w:rsidRDefault="00FE2FC6" w:rsidP="00FE2FC6">
      <w:pPr>
        <w:jc w:val="center"/>
        <w:rPr>
          <w:rFonts w:ascii="Tahoma" w:hAnsi="Tahoma" w:cs="Tahoma"/>
          <w:i/>
          <w:color w:val="1F497D"/>
          <w:sz w:val="20"/>
          <w:szCs w:val="20"/>
        </w:rPr>
      </w:pPr>
      <w:r w:rsidRPr="00FE2FC6">
        <w:rPr>
          <w:rFonts w:ascii="Tahoma" w:hAnsi="Tahoma" w:cs="Tahoma"/>
          <w:i/>
          <w:color w:val="1F497D"/>
          <w:sz w:val="20"/>
          <w:szCs w:val="20"/>
        </w:rPr>
        <w:t>Рисунок: Создание исходящей рассылки через файл</w:t>
      </w:r>
    </w:p>
    <w:p w14:paraId="3C5FA3FA"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 xml:space="preserve">Важно! </w:t>
      </w:r>
    </w:p>
    <w:p w14:paraId="3C2271EE"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Предусмотреть валидацию данных в момент заполнения шаблона. </w:t>
      </w:r>
    </w:p>
    <w:p w14:paraId="10799593"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Прежде чем дать возможность инициатору отправить шаблон на рассылку уведомлений, должна произойти валидация данных.</w:t>
      </w:r>
    </w:p>
    <w:p w14:paraId="236BE146"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Пока не пройдена валидация данных в файле, кнопка Далее недоступна, которая не позволит пользователю завершить процесс создания шаблона, без окончания верификации данных. </w:t>
      </w:r>
    </w:p>
    <w:p w14:paraId="7CAE0F18"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Если часть данных оказалась невалидна, то система должна отражать в отчете построчно невалидные данные, но дать возможность инициатору запустить шаблон на рассылку уведомлений с обязательным подтверждением: “Вы уверены, что хотите осуществить рассылку?”. Инициатор должен получить варианты выбора Да/Нет. </w:t>
      </w:r>
    </w:p>
    <w:p w14:paraId="3C8615AA" w14:textId="77777777" w:rsidR="00FE2FC6" w:rsidRPr="00FE2FC6" w:rsidRDefault="00FE2FC6" w:rsidP="00FE2FC6">
      <w:pPr>
        <w:rPr>
          <w:rFonts w:ascii="Tahoma" w:hAnsi="Tahoma" w:cs="Tahoma"/>
          <w:sz w:val="20"/>
          <w:szCs w:val="20"/>
        </w:rPr>
      </w:pPr>
    </w:p>
    <w:p w14:paraId="7EF9DDAA" w14:textId="77777777" w:rsidR="00FE2FC6" w:rsidRPr="00FE2FC6" w:rsidRDefault="00FE2FC6" w:rsidP="00FE2FC6">
      <w:pPr>
        <w:rPr>
          <w:rFonts w:ascii="Tahoma" w:hAnsi="Tahoma" w:cs="Tahoma"/>
          <w:sz w:val="20"/>
          <w:szCs w:val="20"/>
        </w:rPr>
      </w:pPr>
      <w:r w:rsidRPr="00FE2FC6">
        <w:rPr>
          <w:rFonts w:ascii="Tahoma" w:hAnsi="Tahoma" w:cs="Tahoma"/>
          <w:sz w:val="20"/>
          <w:szCs w:val="20"/>
        </w:rPr>
        <w:t>В случае, если инициатор выбрал вариант - да, система продолжает идти дальше по процессу, если - нет, то шаблон остается в статусе черновик.</w:t>
      </w:r>
    </w:p>
    <w:p w14:paraId="52B9CAD4" w14:textId="77777777" w:rsidR="00FE2FC6" w:rsidRPr="00FE2FC6" w:rsidRDefault="00FE2FC6" w:rsidP="00FE2FC6">
      <w:pPr>
        <w:rPr>
          <w:rFonts w:ascii="Tahoma" w:hAnsi="Tahoma" w:cs="Tahoma"/>
          <w:sz w:val="20"/>
          <w:szCs w:val="20"/>
          <w:highlight w:val="yellow"/>
        </w:rPr>
      </w:pPr>
    </w:p>
    <w:p w14:paraId="3CA6FB76"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 xml:space="preserve">Например: </w:t>
      </w:r>
    </w:p>
    <w:p w14:paraId="6D09AC8A" w14:textId="77777777" w:rsidR="00FE2FC6" w:rsidRPr="00FE2FC6" w:rsidRDefault="00FE2FC6" w:rsidP="00052E54">
      <w:pPr>
        <w:numPr>
          <w:ilvl w:val="0"/>
          <w:numId w:val="40"/>
        </w:numPr>
        <w:spacing w:after="0"/>
        <w:rPr>
          <w:rFonts w:ascii="Tahoma" w:hAnsi="Tahoma" w:cs="Tahoma"/>
          <w:sz w:val="20"/>
          <w:szCs w:val="20"/>
        </w:rPr>
      </w:pPr>
      <w:r w:rsidRPr="00FE2FC6">
        <w:rPr>
          <w:rFonts w:ascii="Tahoma" w:hAnsi="Tahoma" w:cs="Tahoma"/>
          <w:sz w:val="20"/>
          <w:szCs w:val="20"/>
        </w:rPr>
        <w:t>Если выбираем способ рассылки через SMS, то обязательно должна проходить проверка по наличию номера телефона Клиента;</w:t>
      </w:r>
    </w:p>
    <w:p w14:paraId="272D1FB2" w14:textId="77777777" w:rsidR="00FE2FC6" w:rsidRPr="00FE2FC6" w:rsidRDefault="00FE2FC6" w:rsidP="00052E54">
      <w:pPr>
        <w:numPr>
          <w:ilvl w:val="0"/>
          <w:numId w:val="40"/>
        </w:numPr>
        <w:spacing w:before="0" w:after="0"/>
        <w:rPr>
          <w:rFonts w:ascii="Tahoma" w:hAnsi="Tahoma" w:cs="Tahoma"/>
          <w:sz w:val="20"/>
          <w:szCs w:val="20"/>
        </w:rPr>
      </w:pPr>
      <w:r w:rsidRPr="00FE2FC6">
        <w:rPr>
          <w:rFonts w:ascii="Tahoma" w:hAnsi="Tahoma" w:cs="Tahoma"/>
          <w:sz w:val="20"/>
          <w:szCs w:val="20"/>
        </w:rPr>
        <w:t>Если выбираем способ рассылки через мессенджер, то обязательно должна проходить проверка по наличию ID аккаунта мессенджера;</w:t>
      </w:r>
    </w:p>
    <w:p w14:paraId="0925C95B" w14:textId="77777777" w:rsidR="00FE2FC6" w:rsidRPr="00FE2FC6" w:rsidRDefault="00FE2FC6" w:rsidP="00052E54">
      <w:pPr>
        <w:numPr>
          <w:ilvl w:val="0"/>
          <w:numId w:val="72"/>
        </w:numPr>
        <w:spacing w:before="0"/>
        <w:rPr>
          <w:rFonts w:ascii="Tahoma" w:hAnsi="Tahoma" w:cs="Tahoma"/>
          <w:sz w:val="20"/>
          <w:szCs w:val="20"/>
        </w:rPr>
      </w:pPr>
      <w:r w:rsidRPr="00FE2FC6">
        <w:rPr>
          <w:rFonts w:ascii="Tahoma" w:hAnsi="Tahoma" w:cs="Tahoma"/>
          <w:sz w:val="20"/>
          <w:szCs w:val="20"/>
        </w:rPr>
        <w:t>Ошибка в E-mail (Адрес E-mail без домена).</w:t>
      </w:r>
    </w:p>
    <w:p w14:paraId="09AA6BCC" w14:textId="77777777" w:rsidR="00FE2FC6" w:rsidRPr="00FE2FC6" w:rsidRDefault="00FE2FC6" w:rsidP="00FE2FC6">
      <w:pPr>
        <w:ind w:left="720"/>
        <w:rPr>
          <w:rFonts w:ascii="Tahoma" w:hAnsi="Tahoma" w:cs="Tahoma"/>
          <w:b/>
          <w:sz w:val="20"/>
          <w:szCs w:val="20"/>
        </w:rPr>
      </w:pPr>
    </w:p>
    <w:p w14:paraId="69F62C60"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Формат файла Excel для загрузки рассылки должен быть стандартизован и при загрузке на рассылку проходить верификацию данных на соответствие данных требуемым значениям. </w:t>
      </w:r>
    </w:p>
    <w:p w14:paraId="241152B7" w14:textId="77777777" w:rsidR="00FE2FC6" w:rsidRPr="00FE2FC6" w:rsidRDefault="00FE2FC6" w:rsidP="00FE2FC6">
      <w:pPr>
        <w:rPr>
          <w:rFonts w:ascii="Tahoma" w:hAnsi="Tahoma" w:cs="Tahoma"/>
          <w:b/>
          <w:sz w:val="20"/>
          <w:szCs w:val="20"/>
        </w:rPr>
      </w:pPr>
    </w:p>
    <w:p w14:paraId="479F0947"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Загрузка в шаблон данных по клиентам из файла (для исходящих уведомлений).</w:t>
      </w:r>
    </w:p>
    <w:p w14:paraId="3B33B79E" w14:textId="77777777" w:rsidR="00FE2FC6" w:rsidRPr="00FE2FC6" w:rsidRDefault="00FE2FC6" w:rsidP="00FE2FC6">
      <w:pPr>
        <w:rPr>
          <w:rFonts w:ascii="Tahoma" w:hAnsi="Tahoma" w:cs="Tahoma"/>
          <w:sz w:val="20"/>
          <w:szCs w:val="20"/>
        </w:rPr>
      </w:pPr>
    </w:p>
    <w:p w14:paraId="4A180589" w14:textId="77777777" w:rsidR="00FE2FC6" w:rsidRPr="00FE2FC6" w:rsidRDefault="00FE2FC6" w:rsidP="00FE2FC6">
      <w:pPr>
        <w:rPr>
          <w:rFonts w:ascii="Tahoma" w:hAnsi="Tahoma" w:cs="Tahoma"/>
          <w:sz w:val="20"/>
          <w:szCs w:val="20"/>
        </w:rPr>
      </w:pPr>
      <w:r w:rsidRPr="00FE2FC6">
        <w:rPr>
          <w:rFonts w:ascii="Tahoma" w:hAnsi="Tahoma" w:cs="Tahoma"/>
          <w:sz w:val="20"/>
          <w:szCs w:val="20"/>
        </w:rPr>
        <w:t>Файл с данными Клиентов для исходящей рассылки должен содержать поля:</w:t>
      </w:r>
    </w:p>
    <w:p w14:paraId="16992A25" w14:textId="77777777" w:rsidR="00FE2FC6" w:rsidRPr="00FE2FC6" w:rsidRDefault="00FE2FC6" w:rsidP="00FE2FC6">
      <w:pPr>
        <w:rPr>
          <w:rFonts w:ascii="Tahoma" w:hAnsi="Tahoma" w:cs="Tahoma"/>
          <w:sz w:val="20"/>
          <w:szCs w:val="20"/>
        </w:rPr>
      </w:pPr>
    </w:p>
    <w:tbl>
      <w:tblPr>
        <w:tblW w:w="89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55"/>
        <w:gridCol w:w="4455"/>
      </w:tblGrid>
      <w:tr w:rsidR="00FE2FC6" w:rsidRPr="00FE2FC6" w14:paraId="0899B1BD" w14:textId="77777777" w:rsidTr="00FE2FC6">
        <w:tc>
          <w:tcPr>
            <w:tcW w:w="4455" w:type="dxa"/>
            <w:shd w:val="clear" w:color="auto" w:fill="B7B7B7"/>
            <w:tcMar>
              <w:top w:w="100" w:type="dxa"/>
              <w:left w:w="100" w:type="dxa"/>
              <w:bottom w:w="100" w:type="dxa"/>
              <w:right w:w="100" w:type="dxa"/>
            </w:tcMar>
          </w:tcPr>
          <w:p w14:paraId="0CF28AF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Параметр</w:t>
            </w:r>
          </w:p>
        </w:tc>
        <w:tc>
          <w:tcPr>
            <w:tcW w:w="4455" w:type="dxa"/>
            <w:shd w:val="clear" w:color="auto" w:fill="B7B7B7"/>
            <w:tcMar>
              <w:top w:w="100" w:type="dxa"/>
              <w:left w:w="100" w:type="dxa"/>
              <w:bottom w:w="100" w:type="dxa"/>
              <w:right w:w="100" w:type="dxa"/>
            </w:tcMar>
          </w:tcPr>
          <w:p w14:paraId="4FC9B7B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Описание</w:t>
            </w:r>
          </w:p>
        </w:tc>
      </w:tr>
      <w:tr w:rsidR="00FE2FC6" w:rsidRPr="00FE2FC6" w14:paraId="20CAE807" w14:textId="77777777" w:rsidTr="00FE2FC6">
        <w:tc>
          <w:tcPr>
            <w:tcW w:w="4455" w:type="dxa"/>
            <w:shd w:val="clear" w:color="auto" w:fill="auto"/>
            <w:tcMar>
              <w:top w:w="100" w:type="dxa"/>
              <w:left w:w="100" w:type="dxa"/>
              <w:bottom w:w="100" w:type="dxa"/>
              <w:right w:w="100" w:type="dxa"/>
            </w:tcMar>
          </w:tcPr>
          <w:p w14:paraId="0B44535D"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Наименование уведомления</w:t>
            </w:r>
          </w:p>
        </w:tc>
        <w:tc>
          <w:tcPr>
            <w:tcW w:w="4455" w:type="dxa"/>
            <w:shd w:val="clear" w:color="auto" w:fill="auto"/>
            <w:tcMar>
              <w:top w:w="100" w:type="dxa"/>
              <w:left w:w="100" w:type="dxa"/>
              <w:bottom w:w="100" w:type="dxa"/>
              <w:right w:w="100" w:type="dxa"/>
            </w:tcMar>
          </w:tcPr>
          <w:p w14:paraId="573ED6F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Тема рассылки уведомлений</w:t>
            </w:r>
          </w:p>
        </w:tc>
      </w:tr>
      <w:tr w:rsidR="00FE2FC6" w:rsidRPr="00FE2FC6" w14:paraId="36A76921" w14:textId="77777777" w:rsidTr="00FE2FC6">
        <w:tc>
          <w:tcPr>
            <w:tcW w:w="4455" w:type="dxa"/>
            <w:shd w:val="clear" w:color="auto" w:fill="auto"/>
            <w:tcMar>
              <w:top w:w="100" w:type="dxa"/>
              <w:left w:w="100" w:type="dxa"/>
              <w:bottom w:w="100" w:type="dxa"/>
              <w:right w:w="100" w:type="dxa"/>
            </w:tcMar>
          </w:tcPr>
          <w:p w14:paraId="233423E5" w14:textId="77777777" w:rsidR="00FE2FC6" w:rsidRPr="00FE2FC6" w:rsidRDefault="00FE2FC6" w:rsidP="00FE2FC6">
            <w:pPr>
              <w:rPr>
                <w:rFonts w:ascii="Tahoma" w:hAnsi="Tahoma" w:cs="Tahoma"/>
                <w:sz w:val="20"/>
                <w:szCs w:val="20"/>
              </w:rPr>
            </w:pPr>
            <w:r w:rsidRPr="00FE2FC6">
              <w:rPr>
                <w:rFonts w:ascii="Tahoma" w:hAnsi="Tahoma" w:cs="Tahoma"/>
                <w:sz w:val="20"/>
                <w:szCs w:val="20"/>
              </w:rPr>
              <w:t>ЛС/Номер договора</w:t>
            </w:r>
          </w:p>
        </w:tc>
        <w:tc>
          <w:tcPr>
            <w:tcW w:w="4455" w:type="dxa"/>
            <w:shd w:val="clear" w:color="auto" w:fill="auto"/>
            <w:tcMar>
              <w:top w:w="100" w:type="dxa"/>
              <w:left w:w="100" w:type="dxa"/>
              <w:bottom w:w="100" w:type="dxa"/>
              <w:right w:w="100" w:type="dxa"/>
            </w:tcMar>
          </w:tcPr>
          <w:p w14:paraId="2251C96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Уникальный номер договора с Клиентом</w:t>
            </w:r>
          </w:p>
        </w:tc>
      </w:tr>
      <w:tr w:rsidR="00FE2FC6" w:rsidRPr="00FE2FC6" w14:paraId="176A46D5" w14:textId="77777777" w:rsidTr="00FE2FC6">
        <w:tc>
          <w:tcPr>
            <w:tcW w:w="4455" w:type="dxa"/>
            <w:shd w:val="clear" w:color="auto" w:fill="auto"/>
            <w:tcMar>
              <w:top w:w="100" w:type="dxa"/>
              <w:left w:w="100" w:type="dxa"/>
              <w:bottom w:w="100" w:type="dxa"/>
              <w:right w:w="100" w:type="dxa"/>
            </w:tcMar>
          </w:tcPr>
          <w:p w14:paraId="4F78D720" w14:textId="77777777" w:rsidR="00FE2FC6" w:rsidRPr="00FE2FC6" w:rsidRDefault="00FE2FC6" w:rsidP="00FE2FC6">
            <w:pPr>
              <w:rPr>
                <w:rFonts w:ascii="Tahoma" w:hAnsi="Tahoma" w:cs="Tahoma"/>
                <w:sz w:val="20"/>
                <w:szCs w:val="20"/>
              </w:rPr>
            </w:pPr>
            <w:r w:rsidRPr="00FE2FC6">
              <w:rPr>
                <w:rFonts w:ascii="Tahoma" w:hAnsi="Tahoma" w:cs="Tahoma"/>
                <w:sz w:val="20"/>
                <w:szCs w:val="20"/>
              </w:rPr>
              <w:t>ID клиента</w:t>
            </w:r>
          </w:p>
        </w:tc>
        <w:tc>
          <w:tcPr>
            <w:tcW w:w="4455" w:type="dxa"/>
            <w:shd w:val="clear" w:color="auto" w:fill="auto"/>
            <w:tcMar>
              <w:top w:w="100" w:type="dxa"/>
              <w:left w:w="100" w:type="dxa"/>
              <w:bottom w:w="100" w:type="dxa"/>
              <w:right w:w="100" w:type="dxa"/>
            </w:tcMar>
          </w:tcPr>
          <w:p w14:paraId="69E1D30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Уникальный, идентификационный номер Клиента в системе</w:t>
            </w:r>
          </w:p>
        </w:tc>
      </w:tr>
      <w:tr w:rsidR="00FE2FC6" w:rsidRPr="00FE2FC6" w14:paraId="4442F45C" w14:textId="77777777" w:rsidTr="00FE2FC6">
        <w:tc>
          <w:tcPr>
            <w:tcW w:w="4455" w:type="dxa"/>
            <w:shd w:val="clear" w:color="auto" w:fill="auto"/>
            <w:tcMar>
              <w:top w:w="100" w:type="dxa"/>
              <w:left w:w="100" w:type="dxa"/>
              <w:bottom w:w="100" w:type="dxa"/>
              <w:right w:w="100" w:type="dxa"/>
            </w:tcMar>
          </w:tcPr>
          <w:p w14:paraId="632C1A31"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Номер телефона </w:t>
            </w:r>
          </w:p>
        </w:tc>
        <w:tc>
          <w:tcPr>
            <w:tcW w:w="4455" w:type="dxa"/>
            <w:shd w:val="clear" w:color="auto" w:fill="auto"/>
            <w:tcMar>
              <w:top w:w="100" w:type="dxa"/>
              <w:left w:w="100" w:type="dxa"/>
              <w:bottom w:w="100" w:type="dxa"/>
              <w:right w:w="100" w:type="dxa"/>
            </w:tcMar>
          </w:tcPr>
          <w:p w14:paraId="2DF5A83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Номер телефона Клиента для смс.</w:t>
            </w:r>
          </w:p>
        </w:tc>
      </w:tr>
      <w:tr w:rsidR="00FE2FC6" w:rsidRPr="00FE2FC6" w14:paraId="35893519" w14:textId="77777777" w:rsidTr="00FE2FC6">
        <w:tc>
          <w:tcPr>
            <w:tcW w:w="4455" w:type="dxa"/>
            <w:shd w:val="clear" w:color="auto" w:fill="auto"/>
            <w:tcMar>
              <w:top w:w="100" w:type="dxa"/>
              <w:left w:w="100" w:type="dxa"/>
              <w:bottom w:w="100" w:type="dxa"/>
              <w:right w:w="100" w:type="dxa"/>
            </w:tcMar>
          </w:tcPr>
          <w:p w14:paraId="57A557F8" w14:textId="77777777" w:rsidR="00FE2FC6" w:rsidRPr="00FE2FC6" w:rsidRDefault="00FE2FC6" w:rsidP="00FE2FC6">
            <w:pPr>
              <w:rPr>
                <w:rFonts w:ascii="Tahoma" w:hAnsi="Tahoma" w:cs="Tahoma"/>
                <w:sz w:val="20"/>
                <w:szCs w:val="20"/>
              </w:rPr>
            </w:pPr>
            <w:r w:rsidRPr="00FE2FC6">
              <w:rPr>
                <w:rFonts w:ascii="Tahoma" w:hAnsi="Tahoma" w:cs="Tahoma"/>
                <w:sz w:val="20"/>
                <w:szCs w:val="20"/>
              </w:rPr>
              <w:t>E-mail</w:t>
            </w:r>
          </w:p>
        </w:tc>
        <w:tc>
          <w:tcPr>
            <w:tcW w:w="4455" w:type="dxa"/>
            <w:shd w:val="clear" w:color="auto" w:fill="auto"/>
            <w:tcMar>
              <w:top w:w="100" w:type="dxa"/>
              <w:left w:w="100" w:type="dxa"/>
              <w:bottom w:w="100" w:type="dxa"/>
              <w:right w:w="100" w:type="dxa"/>
            </w:tcMar>
          </w:tcPr>
          <w:p w14:paraId="7D2CAA2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Электронный почтовый адрес  Клиента для рассылки на почту.</w:t>
            </w:r>
          </w:p>
        </w:tc>
      </w:tr>
      <w:tr w:rsidR="00FE2FC6" w:rsidRPr="00FE2FC6" w14:paraId="65526A51" w14:textId="77777777" w:rsidTr="00FE2FC6">
        <w:tc>
          <w:tcPr>
            <w:tcW w:w="4455" w:type="dxa"/>
            <w:shd w:val="clear" w:color="auto" w:fill="auto"/>
            <w:tcMar>
              <w:top w:w="100" w:type="dxa"/>
              <w:left w:w="100" w:type="dxa"/>
              <w:bottom w:w="100" w:type="dxa"/>
              <w:right w:w="100" w:type="dxa"/>
            </w:tcMar>
          </w:tcPr>
          <w:p w14:paraId="6BC6D520" w14:textId="77777777" w:rsidR="00FE2FC6" w:rsidRPr="00FE2FC6" w:rsidRDefault="00FE2FC6" w:rsidP="00FE2FC6">
            <w:pPr>
              <w:rPr>
                <w:rFonts w:ascii="Tahoma" w:hAnsi="Tahoma" w:cs="Tahoma"/>
                <w:sz w:val="20"/>
                <w:szCs w:val="20"/>
              </w:rPr>
            </w:pPr>
            <w:r w:rsidRPr="00FE2FC6">
              <w:rPr>
                <w:rFonts w:ascii="Tahoma" w:hAnsi="Tahoma" w:cs="Tahoma"/>
                <w:sz w:val="20"/>
                <w:szCs w:val="20"/>
              </w:rPr>
              <w:t>Регион</w:t>
            </w:r>
          </w:p>
        </w:tc>
        <w:tc>
          <w:tcPr>
            <w:tcW w:w="4455" w:type="dxa"/>
            <w:shd w:val="clear" w:color="auto" w:fill="auto"/>
            <w:tcMar>
              <w:top w:w="100" w:type="dxa"/>
              <w:left w:w="100" w:type="dxa"/>
              <w:bottom w:w="100" w:type="dxa"/>
              <w:right w:w="100" w:type="dxa"/>
            </w:tcMar>
          </w:tcPr>
          <w:p w14:paraId="45EB0CA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Регион рассылки уведомлений</w:t>
            </w:r>
          </w:p>
        </w:tc>
      </w:tr>
      <w:tr w:rsidR="00FE2FC6" w:rsidRPr="00FE2FC6" w14:paraId="33F4FF18" w14:textId="77777777" w:rsidTr="00FE2FC6">
        <w:tc>
          <w:tcPr>
            <w:tcW w:w="4455" w:type="dxa"/>
            <w:shd w:val="clear" w:color="auto" w:fill="auto"/>
            <w:tcMar>
              <w:top w:w="100" w:type="dxa"/>
              <w:left w:w="100" w:type="dxa"/>
              <w:bottom w:w="100" w:type="dxa"/>
              <w:right w:w="100" w:type="dxa"/>
            </w:tcMar>
          </w:tcPr>
          <w:p w14:paraId="25C58FFA"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Наименование мессенджера</w:t>
            </w:r>
          </w:p>
        </w:tc>
        <w:tc>
          <w:tcPr>
            <w:tcW w:w="4455" w:type="dxa"/>
            <w:shd w:val="clear" w:color="auto" w:fill="auto"/>
            <w:tcMar>
              <w:top w:w="100" w:type="dxa"/>
              <w:left w:w="100" w:type="dxa"/>
              <w:bottom w:w="100" w:type="dxa"/>
              <w:right w:w="100" w:type="dxa"/>
            </w:tcMar>
          </w:tcPr>
          <w:p w14:paraId="2731288A"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Наименование мессенджера. через который будет осуществляется массовая рассылка уведомлений</w:t>
            </w:r>
          </w:p>
          <w:p w14:paraId="23ECEAE2" w14:textId="77777777" w:rsidR="00FE2FC6" w:rsidRPr="00FE2FC6" w:rsidRDefault="00FE2FC6" w:rsidP="005430BC">
            <w:pPr>
              <w:numPr>
                <w:ilvl w:val="0"/>
                <w:numId w:val="218"/>
              </w:numPr>
              <w:spacing w:after="0"/>
              <w:rPr>
                <w:rFonts w:ascii="Tahoma" w:hAnsi="Tahoma" w:cs="Tahoma"/>
                <w:sz w:val="20"/>
                <w:szCs w:val="20"/>
              </w:rPr>
            </w:pPr>
            <w:r w:rsidRPr="00FE2FC6">
              <w:rPr>
                <w:rFonts w:ascii="Tahoma" w:hAnsi="Tahoma" w:cs="Tahoma"/>
                <w:sz w:val="20"/>
                <w:szCs w:val="20"/>
              </w:rPr>
              <w:t>Telegram;</w:t>
            </w:r>
          </w:p>
          <w:p w14:paraId="52FBB525" w14:textId="77777777" w:rsidR="00FE2FC6" w:rsidRPr="00FE2FC6" w:rsidRDefault="00FE2FC6" w:rsidP="005430BC">
            <w:pPr>
              <w:numPr>
                <w:ilvl w:val="0"/>
                <w:numId w:val="218"/>
              </w:numPr>
              <w:spacing w:before="0" w:after="0"/>
              <w:rPr>
                <w:rFonts w:ascii="Tahoma" w:hAnsi="Tahoma" w:cs="Tahoma"/>
                <w:sz w:val="20"/>
                <w:szCs w:val="20"/>
              </w:rPr>
            </w:pPr>
            <w:r w:rsidRPr="00FE2FC6">
              <w:rPr>
                <w:rFonts w:ascii="Tahoma" w:hAnsi="Tahoma" w:cs="Tahoma"/>
                <w:sz w:val="20"/>
                <w:szCs w:val="20"/>
              </w:rPr>
              <w:t>WhatsApp;</w:t>
            </w:r>
          </w:p>
          <w:p w14:paraId="1D612C80" w14:textId="77777777" w:rsidR="00FE2FC6" w:rsidRPr="00FE2FC6" w:rsidRDefault="00FE2FC6" w:rsidP="005430BC">
            <w:pPr>
              <w:numPr>
                <w:ilvl w:val="0"/>
                <w:numId w:val="218"/>
              </w:numPr>
              <w:spacing w:before="0"/>
              <w:rPr>
                <w:rFonts w:ascii="Tahoma" w:hAnsi="Tahoma" w:cs="Tahoma"/>
                <w:sz w:val="20"/>
                <w:szCs w:val="20"/>
              </w:rPr>
            </w:pPr>
            <w:r w:rsidRPr="00FE2FC6">
              <w:rPr>
                <w:rFonts w:ascii="Tahoma" w:hAnsi="Tahoma" w:cs="Tahoma"/>
                <w:sz w:val="20"/>
                <w:szCs w:val="20"/>
              </w:rPr>
              <w:t>Viber  и т.д.</w:t>
            </w:r>
            <w:r w:rsidRPr="00FE2FC6">
              <w:rPr>
                <w:rFonts w:ascii="Tahoma" w:hAnsi="Tahoma" w:cs="Tahoma"/>
                <w:sz w:val="20"/>
                <w:szCs w:val="20"/>
              </w:rPr>
              <w:tab/>
            </w:r>
          </w:p>
        </w:tc>
      </w:tr>
      <w:tr w:rsidR="00FE2FC6" w:rsidRPr="00FE2FC6" w14:paraId="248C9219" w14:textId="77777777" w:rsidTr="00FE2FC6">
        <w:tc>
          <w:tcPr>
            <w:tcW w:w="4455" w:type="dxa"/>
            <w:shd w:val="clear" w:color="auto" w:fill="auto"/>
            <w:tcMar>
              <w:top w:w="100" w:type="dxa"/>
              <w:left w:w="100" w:type="dxa"/>
              <w:bottom w:w="100" w:type="dxa"/>
              <w:right w:w="100" w:type="dxa"/>
            </w:tcMar>
          </w:tcPr>
          <w:p w14:paraId="58EB1854" w14:textId="77777777" w:rsidR="00FE2FC6" w:rsidRPr="00FE2FC6" w:rsidRDefault="00FE2FC6" w:rsidP="00FE2FC6">
            <w:pPr>
              <w:rPr>
                <w:rFonts w:ascii="Tahoma" w:hAnsi="Tahoma" w:cs="Tahoma"/>
                <w:sz w:val="20"/>
                <w:szCs w:val="20"/>
              </w:rPr>
            </w:pPr>
            <w:r w:rsidRPr="00FE2FC6">
              <w:rPr>
                <w:rFonts w:ascii="Tahoma" w:hAnsi="Tahoma" w:cs="Tahoma"/>
                <w:sz w:val="20"/>
                <w:szCs w:val="20"/>
              </w:rPr>
              <w:t>ID бота мессенджера</w:t>
            </w:r>
          </w:p>
        </w:tc>
        <w:tc>
          <w:tcPr>
            <w:tcW w:w="4455" w:type="dxa"/>
            <w:shd w:val="clear" w:color="auto" w:fill="auto"/>
            <w:tcMar>
              <w:top w:w="100" w:type="dxa"/>
              <w:left w:w="100" w:type="dxa"/>
              <w:bottom w:w="100" w:type="dxa"/>
              <w:right w:w="100" w:type="dxa"/>
            </w:tcMar>
          </w:tcPr>
          <w:p w14:paraId="4E113BD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ID бота в мессенджере:</w:t>
            </w:r>
          </w:p>
          <w:p w14:paraId="06315B1C" w14:textId="77777777" w:rsidR="00FE2FC6" w:rsidRPr="00FE2FC6" w:rsidRDefault="00FE2FC6" w:rsidP="005430BC">
            <w:pPr>
              <w:widowControl w:val="0"/>
              <w:numPr>
                <w:ilvl w:val="0"/>
                <w:numId w:val="218"/>
              </w:numPr>
              <w:spacing w:after="0"/>
              <w:jc w:val="left"/>
              <w:rPr>
                <w:rFonts w:ascii="Tahoma" w:hAnsi="Tahoma" w:cs="Tahoma"/>
                <w:sz w:val="20"/>
                <w:szCs w:val="20"/>
              </w:rPr>
            </w:pPr>
            <w:r w:rsidRPr="00FE2FC6">
              <w:rPr>
                <w:rFonts w:ascii="Tahoma" w:hAnsi="Tahoma" w:cs="Tahoma"/>
                <w:sz w:val="20"/>
                <w:szCs w:val="20"/>
              </w:rPr>
              <w:t>Бот Светлана;</w:t>
            </w:r>
          </w:p>
          <w:p w14:paraId="2E80F6E6" w14:textId="77777777" w:rsidR="00FE2FC6" w:rsidRPr="00FE2FC6" w:rsidRDefault="00FE2FC6" w:rsidP="005430BC">
            <w:pPr>
              <w:widowControl w:val="0"/>
              <w:numPr>
                <w:ilvl w:val="0"/>
                <w:numId w:val="218"/>
              </w:numPr>
              <w:spacing w:before="0"/>
              <w:jc w:val="left"/>
              <w:rPr>
                <w:rFonts w:ascii="Tahoma" w:hAnsi="Tahoma" w:cs="Tahoma"/>
                <w:sz w:val="20"/>
                <w:szCs w:val="20"/>
              </w:rPr>
            </w:pPr>
            <w:r w:rsidRPr="00FE2FC6">
              <w:rPr>
                <w:rFonts w:ascii="Tahoma" w:hAnsi="Tahoma" w:cs="Tahoma"/>
                <w:sz w:val="20"/>
                <w:szCs w:val="20"/>
              </w:rPr>
              <w:t>Бот по деб.задолженности (в разработке у Заказчика).</w:t>
            </w:r>
          </w:p>
        </w:tc>
      </w:tr>
      <w:tr w:rsidR="00FE2FC6" w:rsidRPr="00FE2FC6" w14:paraId="38A4114B" w14:textId="77777777" w:rsidTr="00FE2FC6">
        <w:tc>
          <w:tcPr>
            <w:tcW w:w="4455" w:type="dxa"/>
            <w:shd w:val="clear" w:color="auto" w:fill="auto"/>
            <w:tcMar>
              <w:top w:w="100" w:type="dxa"/>
              <w:left w:w="100" w:type="dxa"/>
              <w:bottom w:w="100" w:type="dxa"/>
              <w:right w:w="100" w:type="dxa"/>
            </w:tcMar>
          </w:tcPr>
          <w:p w14:paraId="3FCD99EE"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ID  аккаунта мессенджера </w:t>
            </w:r>
          </w:p>
        </w:tc>
        <w:tc>
          <w:tcPr>
            <w:tcW w:w="4455" w:type="dxa"/>
            <w:shd w:val="clear" w:color="auto" w:fill="auto"/>
            <w:tcMar>
              <w:top w:w="100" w:type="dxa"/>
              <w:left w:w="100" w:type="dxa"/>
              <w:bottom w:w="100" w:type="dxa"/>
              <w:right w:w="100" w:type="dxa"/>
            </w:tcMar>
          </w:tcPr>
          <w:p w14:paraId="4D9718E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ID Клиента в мессенджере</w:t>
            </w:r>
          </w:p>
        </w:tc>
      </w:tr>
      <w:tr w:rsidR="00FE2FC6" w:rsidRPr="00FE2FC6" w14:paraId="2AD9BCB8" w14:textId="77777777" w:rsidTr="00FE2FC6">
        <w:tc>
          <w:tcPr>
            <w:tcW w:w="4455" w:type="dxa"/>
            <w:shd w:val="clear" w:color="auto" w:fill="auto"/>
            <w:tcMar>
              <w:top w:w="100" w:type="dxa"/>
              <w:left w:w="100" w:type="dxa"/>
              <w:bottom w:w="100" w:type="dxa"/>
              <w:right w:w="100" w:type="dxa"/>
            </w:tcMar>
          </w:tcPr>
          <w:p w14:paraId="093831E2" w14:textId="77777777" w:rsidR="00FE2FC6" w:rsidRPr="00FE2FC6" w:rsidRDefault="00FE2FC6" w:rsidP="00FE2FC6">
            <w:pPr>
              <w:rPr>
                <w:rFonts w:ascii="Tahoma" w:hAnsi="Tahoma" w:cs="Tahoma"/>
                <w:sz w:val="20"/>
                <w:szCs w:val="20"/>
              </w:rPr>
            </w:pPr>
            <w:r w:rsidRPr="00FE2FC6">
              <w:rPr>
                <w:rFonts w:ascii="Tahoma" w:hAnsi="Tahoma" w:cs="Tahoma"/>
                <w:sz w:val="20"/>
                <w:szCs w:val="20"/>
              </w:rPr>
              <w:t>Тип клиента</w:t>
            </w:r>
          </w:p>
        </w:tc>
        <w:tc>
          <w:tcPr>
            <w:tcW w:w="4455" w:type="dxa"/>
            <w:shd w:val="clear" w:color="auto" w:fill="auto"/>
            <w:tcMar>
              <w:top w:w="100" w:type="dxa"/>
              <w:left w:w="100" w:type="dxa"/>
              <w:bottom w:w="100" w:type="dxa"/>
              <w:right w:w="100" w:type="dxa"/>
            </w:tcMar>
          </w:tcPr>
          <w:p w14:paraId="4BDE511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ФЛ или ЮЛ</w:t>
            </w:r>
          </w:p>
        </w:tc>
      </w:tr>
      <w:tr w:rsidR="00FE2FC6" w:rsidRPr="00FE2FC6" w14:paraId="5C55A31B" w14:textId="77777777" w:rsidTr="00FE2FC6">
        <w:tc>
          <w:tcPr>
            <w:tcW w:w="4455" w:type="dxa"/>
            <w:shd w:val="clear" w:color="auto" w:fill="auto"/>
            <w:tcMar>
              <w:top w:w="100" w:type="dxa"/>
              <w:left w:w="100" w:type="dxa"/>
              <w:bottom w:w="100" w:type="dxa"/>
              <w:right w:w="100" w:type="dxa"/>
            </w:tcMar>
          </w:tcPr>
          <w:p w14:paraId="7E299EC1" w14:textId="77777777" w:rsidR="00FE2FC6" w:rsidRPr="00FE2FC6" w:rsidRDefault="00FE2FC6" w:rsidP="00FE2FC6">
            <w:pPr>
              <w:rPr>
                <w:rFonts w:ascii="Tahoma" w:hAnsi="Tahoma" w:cs="Tahoma"/>
                <w:sz w:val="20"/>
                <w:szCs w:val="20"/>
              </w:rPr>
            </w:pPr>
            <w:r w:rsidRPr="00FE2FC6">
              <w:rPr>
                <w:rFonts w:ascii="Tahoma" w:hAnsi="Tahoma" w:cs="Tahoma"/>
                <w:sz w:val="20"/>
                <w:szCs w:val="20"/>
              </w:rPr>
              <w:t>Текст уведомления</w:t>
            </w:r>
          </w:p>
        </w:tc>
        <w:tc>
          <w:tcPr>
            <w:tcW w:w="4455" w:type="dxa"/>
            <w:shd w:val="clear" w:color="auto" w:fill="auto"/>
            <w:tcMar>
              <w:top w:w="100" w:type="dxa"/>
              <w:left w:w="100" w:type="dxa"/>
              <w:bottom w:w="100" w:type="dxa"/>
              <w:right w:w="100" w:type="dxa"/>
            </w:tcMar>
          </w:tcPr>
          <w:p w14:paraId="1DBC4FF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Содержательная часть уведомления</w:t>
            </w:r>
          </w:p>
        </w:tc>
      </w:tr>
    </w:tbl>
    <w:p w14:paraId="5C5F28DC" w14:textId="77777777" w:rsidR="00FE2FC6" w:rsidRPr="00FE2FC6" w:rsidRDefault="00FE2FC6" w:rsidP="00FE2FC6">
      <w:pPr>
        <w:widowControl w:val="0"/>
        <w:jc w:val="left"/>
        <w:rPr>
          <w:rFonts w:ascii="Tahoma" w:hAnsi="Tahoma" w:cs="Tahoma"/>
          <w:b/>
          <w:sz w:val="20"/>
          <w:szCs w:val="20"/>
        </w:rPr>
      </w:pPr>
    </w:p>
    <w:p w14:paraId="49AF68E5" w14:textId="77777777" w:rsidR="00FE2FC6" w:rsidRPr="00FE2FC6" w:rsidRDefault="00FE2FC6" w:rsidP="00FE2FC6">
      <w:pPr>
        <w:widowControl w:val="0"/>
        <w:jc w:val="left"/>
        <w:rPr>
          <w:rFonts w:ascii="Tahoma" w:hAnsi="Tahoma" w:cs="Tahoma"/>
          <w:b/>
          <w:sz w:val="20"/>
          <w:szCs w:val="20"/>
        </w:rPr>
      </w:pPr>
      <w:r w:rsidRPr="00FE2FC6">
        <w:rPr>
          <w:rFonts w:ascii="Tahoma" w:hAnsi="Tahoma" w:cs="Tahoma"/>
          <w:b/>
          <w:sz w:val="20"/>
          <w:szCs w:val="20"/>
        </w:rPr>
        <w:t>Внесение изменений в данные шаблона</w:t>
      </w:r>
    </w:p>
    <w:p w14:paraId="69580563" w14:textId="77777777" w:rsidR="00FE2FC6" w:rsidRPr="00FE2FC6" w:rsidRDefault="00FE2FC6" w:rsidP="00FE2FC6">
      <w:pPr>
        <w:widowControl w:val="0"/>
        <w:jc w:val="left"/>
        <w:rPr>
          <w:rFonts w:ascii="Tahoma" w:hAnsi="Tahoma" w:cs="Tahoma"/>
          <w:b/>
          <w:sz w:val="20"/>
          <w:szCs w:val="20"/>
        </w:rPr>
      </w:pPr>
    </w:p>
    <w:p w14:paraId="70D38BE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Допускается корректировка пользователем всех значений данных параметров в период действия шаблона уведомления, так и по его завершению или продлению уведомления. </w:t>
      </w:r>
    </w:p>
    <w:p w14:paraId="7EAA9D5D" w14:textId="77777777" w:rsidR="00FE2FC6" w:rsidRPr="00FE2FC6" w:rsidRDefault="00FE2FC6" w:rsidP="00FE2FC6">
      <w:pPr>
        <w:widowControl w:val="0"/>
        <w:jc w:val="left"/>
        <w:rPr>
          <w:rFonts w:ascii="Tahoma" w:hAnsi="Tahoma" w:cs="Tahoma"/>
          <w:sz w:val="20"/>
          <w:szCs w:val="20"/>
        </w:rPr>
      </w:pPr>
    </w:p>
    <w:p w14:paraId="7263FC9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При изменении параметра шаблона система должна уведомить пользователя о необходимости повторного согласования в связи с изменениями и направить шаблон по процессу согласования. </w:t>
      </w:r>
    </w:p>
    <w:p w14:paraId="00DDCD7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Правки в шаблон могут вноситься пользователем до того момента, как шаблон отправлен на согласование. В случае, если необходимо внести правки в шаблон, который находится на согласовании, то его необходимо отозвать, внести правки и запустить заново на согласование.</w:t>
      </w:r>
    </w:p>
    <w:p w14:paraId="581F8F37" w14:textId="77777777" w:rsidR="00FE2FC6" w:rsidRPr="00FE2FC6" w:rsidRDefault="00FE2FC6" w:rsidP="00FE2FC6">
      <w:pPr>
        <w:rPr>
          <w:rFonts w:ascii="Tahoma" w:hAnsi="Tahoma" w:cs="Tahoma"/>
          <w:sz w:val="20"/>
          <w:szCs w:val="20"/>
        </w:rPr>
      </w:pPr>
    </w:p>
    <w:p w14:paraId="4DC61409" w14:textId="011C19C9" w:rsidR="00FE2FC6" w:rsidRPr="00FE2FC6" w:rsidRDefault="00FE2FC6" w:rsidP="00FE2FC6">
      <w:pPr>
        <w:rPr>
          <w:rFonts w:ascii="Tahoma" w:hAnsi="Tahoma" w:cs="Tahoma"/>
          <w:b/>
          <w:sz w:val="20"/>
          <w:szCs w:val="20"/>
        </w:rPr>
      </w:pPr>
      <w:r w:rsidRPr="00FE2FC6">
        <w:rPr>
          <w:rFonts w:ascii="Tahoma" w:hAnsi="Tahoma" w:cs="Tahoma"/>
          <w:sz w:val="20"/>
          <w:szCs w:val="20"/>
        </w:rPr>
        <w:t>По завершению согласования, текущая рассылка продолжается с новыми пара</w:t>
      </w:r>
      <w:r w:rsidR="00757E24">
        <w:rPr>
          <w:rFonts w:ascii="Tahoma" w:hAnsi="Tahoma" w:cs="Tahoma"/>
          <w:sz w:val="20"/>
          <w:szCs w:val="20"/>
        </w:rPr>
        <w:t>метрами, но результаты статусов</w:t>
      </w:r>
      <w:r w:rsidRPr="00FE2FC6">
        <w:rPr>
          <w:rFonts w:ascii="Tahoma" w:hAnsi="Tahoma" w:cs="Tahoma"/>
          <w:sz w:val="20"/>
          <w:szCs w:val="20"/>
        </w:rPr>
        <w:t xml:space="preserve"> предыдущих уведомлений остаются неизменным.  В случае изменений параметров рассылки, отчеты должны содержа</w:t>
      </w:r>
      <w:r w:rsidR="00757E24">
        <w:rPr>
          <w:rFonts w:ascii="Tahoma" w:hAnsi="Tahoma" w:cs="Tahoma"/>
          <w:sz w:val="20"/>
          <w:szCs w:val="20"/>
        </w:rPr>
        <w:t xml:space="preserve">ть информацию по каждому этапу </w:t>
      </w:r>
      <w:r w:rsidRPr="00FE2FC6">
        <w:rPr>
          <w:rFonts w:ascii="Tahoma" w:hAnsi="Tahoma" w:cs="Tahoma"/>
          <w:sz w:val="20"/>
          <w:szCs w:val="20"/>
        </w:rPr>
        <w:t xml:space="preserve">рассылки и в целом по рассылке. </w:t>
      </w:r>
    </w:p>
    <w:p w14:paraId="42FB878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Пользователь должен иметь возможность работать с шаблоном, созданным другим пользователем (изменять, отправлять на согласование и запускать в отработку системой), а система должна ему это позволить делать.</w:t>
      </w:r>
    </w:p>
    <w:p w14:paraId="468AC285" w14:textId="77777777" w:rsidR="00FE2FC6" w:rsidRPr="00FE2FC6" w:rsidRDefault="00FE2FC6" w:rsidP="00FE2FC6">
      <w:pPr>
        <w:widowControl w:val="0"/>
        <w:rPr>
          <w:rFonts w:ascii="Tahoma" w:hAnsi="Tahoma" w:cs="Tahoma"/>
          <w:b/>
          <w:sz w:val="20"/>
          <w:szCs w:val="20"/>
        </w:rPr>
      </w:pPr>
      <w:r w:rsidRPr="00FE2FC6">
        <w:rPr>
          <w:rFonts w:ascii="Tahoma" w:hAnsi="Tahoma" w:cs="Tahoma"/>
          <w:b/>
          <w:sz w:val="20"/>
          <w:szCs w:val="20"/>
        </w:rPr>
        <w:t>Например</w:t>
      </w:r>
    </w:p>
    <w:p w14:paraId="545553E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Сформированный шаблон уведомлений одним пользователем, который система закончила рассылать и находящиеся в библиотеке шаблонов со статусом “В архиве”, может быть использован другим пользователем, у которого есть права на создание шаблонов для создания новой рассылки. </w:t>
      </w:r>
    </w:p>
    <w:p w14:paraId="68810B8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Пользователь должен иметь возможность скорректировать параметры в шаблоне и начать собственную, новую рассылку уведомлений, а система должна ему это позволять делать.</w:t>
      </w:r>
    </w:p>
    <w:p w14:paraId="39A50E5E" w14:textId="77777777" w:rsidR="00FE2FC6" w:rsidRPr="00FE2FC6" w:rsidRDefault="00FE2FC6" w:rsidP="005430BC">
      <w:pPr>
        <w:keepNext/>
        <w:keepLines/>
        <w:numPr>
          <w:ilvl w:val="3"/>
          <w:numId w:val="201"/>
        </w:numPr>
        <w:pBdr>
          <w:top w:val="nil"/>
          <w:left w:val="nil"/>
          <w:bottom w:val="nil"/>
          <w:right w:val="nil"/>
          <w:between w:val="nil"/>
        </w:pBdr>
        <w:outlineLvl w:val="3"/>
        <w:rPr>
          <w:rFonts w:ascii="Tahoma" w:hAnsi="Tahoma" w:cs="Tahoma"/>
          <w:b/>
          <w:sz w:val="20"/>
          <w:szCs w:val="20"/>
        </w:rPr>
      </w:pPr>
      <w:bookmarkStart w:id="184" w:name="_Toc120812603"/>
      <w:r w:rsidRPr="00FE2FC6">
        <w:rPr>
          <w:rFonts w:ascii="Tahoma" w:hAnsi="Tahoma" w:cs="Tahoma"/>
          <w:b/>
          <w:sz w:val="20"/>
          <w:szCs w:val="20"/>
        </w:rPr>
        <w:t>Процесс согласования рассылки шаблонов уведомлений</w:t>
      </w:r>
      <w:bookmarkEnd w:id="184"/>
    </w:p>
    <w:p w14:paraId="0C25067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Согласование представляет собой одобрение или отклонение уполномоченным сотрудником шаблона уведомления любого типа и направления.</w:t>
      </w:r>
    </w:p>
    <w:p w14:paraId="0374CBC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После того, как пользователь создал новый или внес изменения в существующий шаблон для рассылки уведомлений, ему необходимо его согласовать с ответственным сотрудником. </w:t>
      </w:r>
    </w:p>
    <w:p w14:paraId="32BB84D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Ниже представлена блок-схема согласования шаблона для формирования рассылок уведомлений.</w:t>
      </w:r>
    </w:p>
    <w:p w14:paraId="5EE4E2C2" w14:textId="77777777" w:rsidR="00FE2FC6" w:rsidRPr="00FE2FC6" w:rsidRDefault="00EE0C19" w:rsidP="00FE2FC6">
      <w:pPr>
        <w:widowControl w:val="0"/>
        <w:ind w:firstLine="720"/>
        <w:rPr>
          <w:rFonts w:ascii="Tahoma" w:hAnsi="Tahoma" w:cs="Tahoma"/>
          <w:sz w:val="20"/>
          <w:szCs w:val="20"/>
        </w:rPr>
      </w:pPr>
      <w:hyperlink r:id="rId159">
        <w:r w:rsidR="00FE2FC6" w:rsidRPr="00FE2FC6">
          <w:rPr>
            <w:rFonts w:ascii="Tahoma" w:hAnsi="Tahoma" w:cs="Tahoma"/>
            <w:color w:val="1155CC"/>
            <w:sz w:val="20"/>
            <w:szCs w:val="20"/>
            <w:u w:val="single"/>
          </w:rPr>
          <w:t>Схема согласования шаблона уведомлений.svg - diagrams.net</w:t>
        </w:r>
      </w:hyperlink>
    </w:p>
    <w:p w14:paraId="0DDC097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741FDA58" wp14:editId="050866E5">
            <wp:extent cx="5655600" cy="6515100"/>
            <wp:effectExtent l="0" t="0" r="0" b="0"/>
            <wp:docPr id="19"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60"/>
                    <a:srcRect/>
                    <a:stretch>
                      <a:fillRect/>
                    </a:stretch>
                  </pic:blipFill>
                  <pic:spPr>
                    <a:xfrm>
                      <a:off x="0" y="0"/>
                      <a:ext cx="5655600" cy="6515100"/>
                    </a:xfrm>
                    <a:prstGeom prst="rect">
                      <a:avLst/>
                    </a:prstGeom>
                    <a:ln/>
                  </pic:spPr>
                </pic:pic>
              </a:graphicData>
            </a:graphic>
          </wp:inline>
        </w:drawing>
      </w:r>
    </w:p>
    <w:p w14:paraId="4D63DDAA" w14:textId="77777777" w:rsidR="00FE2FC6" w:rsidRPr="00FE2FC6" w:rsidRDefault="00FE2FC6" w:rsidP="00FE2FC6">
      <w:pPr>
        <w:widowControl w:val="0"/>
        <w:ind w:firstLine="720"/>
        <w:jc w:val="center"/>
        <w:rPr>
          <w:rFonts w:ascii="Tahoma" w:hAnsi="Tahoma" w:cs="Tahoma"/>
          <w:color w:val="0070C0"/>
          <w:sz w:val="20"/>
          <w:szCs w:val="20"/>
        </w:rPr>
      </w:pPr>
      <w:r w:rsidRPr="00FE2FC6">
        <w:rPr>
          <w:rFonts w:ascii="Tahoma" w:hAnsi="Tahoma" w:cs="Tahoma"/>
          <w:color w:val="0070C0"/>
          <w:sz w:val="20"/>
          <w:szCs w:val="20"/>
        </w:rPr>
        <w:t>Схема. Схема согласования шаблона уведомлений</w:t>
      </w:r>
    </w:p>
    <w:p w14:paraId="0B3BAEE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Описание Схемы согласования шаблона уведомлений</w:t>
      </w:r>
    </w:p>
    <w:p w14:paraId="0BB0CBB4" w14:textId="6307E6D1" w:rsidR="00FE2FC6" w:rsidRPr="00FE2FC6" w:rsidRDefault="00FE2FC6" w:rsidP="00FE2FC6">
      <w:pPr>
        <w:widowControl w:val="0"/>
        <w:rPr>
          <w:rFonts w:ascii="Tahoma" w:hAnsi="Tahoma" w:cs="Tahoma"/>
          <w:sz w:val="20"/>
          <w:szCs w:val="20"/>
        </w:rPr>
      </w:pPr>
      <w:r w:rsidRPr="00FE2FC6">
        <w:rPr>
          <w:rFonts w:ascii="Tahoma" w:hAnsi="Tahoma" w:cs="Tahoma"/>
          <w:sz w:val="20"/>
          <w:szCs w:val="20"/>
        </w:rPr>
        <w:t>Первым участником является инициатор создания шаблона уведомления. Вторым участником является согласующий. После того как инициатор заве</w:t>
      </w:r>
      <w:r w:rsidR="00757E24">
        <w:rPr>
          <w:rFonts w:ascii="Tahoma" w:hAnsi="Tahoma" w:cs="Tahoma"/>
          <w:sz w:val="20"/>
          <w:szCs w:val="20"/>
        </w:rPr>
        <w:t xml:space="preserve">ршил все действия, связанные с </w:t>
      </w:r>
      <w:r w:rsidRPr="00FE2FC6">
        <w:rPr>
          <w:rFonts w:ascii="Tahoma" w:hAnsi="Tahoma" w:cs="Tahoma"/>
          <w:sz w:val="20"/>
          <w:szCs w:val="20"/>
        </w:rPr>
        <w:t xml:space="preserve">созданием шаблона, сохранил его, и прошел валидацию данных в файле, шаблон уведомления принимает статус </w:t>
      </w:r>
      <w:r w:rsidRPr="00FE2FC6">
        <w:rPr>
          <w:rFonts w:ascii="Tahoma" w:hAnsi="Tahoma" w:cs="Tahoma"/>
          <w:b/>
          <w:sz w:val="20"/>
          <w:szCs w:val="20"/>
        </w:rPr>
        <w:t>1 “Новый (черновик)”</w:t>
      </w:r>
      <w:r w:rsidRPr="00FE2FC6">
        <w:rPr>
          <w:rFonts w:ascii="Tahoma" w:hAnsi="Tahoma" w:cs="Tahoma"/>
          <w:sz w:val="20"/>
          <w:szCs w:val="20"/>
        </w:rPr>
        <w:t xml:space="preserve">. </w:t>
      </w:r>
    </w:p>
    <w:p w14:paraId="1883635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Далее пользователь нажимает на кнопку </w:t>
      </w:r>
      <w:r w:rsidRPr="00FE2FC6">
        <w:rPr>
          <w:rFonts w:ascii="Tahoma" w:hAnsi="Tahoma" w:cs="Tahoma"/>
          <w:b/>
          <w:sz w:val="20"/>
          <w:szCs w:val="20"/>
        </w:rPr>
        <w:t>“Отправить на согласование”</w:t>
      </w:r>
      <w:r w:rsidRPr="00FE2FC6">
        <w:rPr>
          <w:rFonts w:ascii="Tahoma" w:hAnsi="Tahoma" w:cs="Tahoma"/>
          <w:sz w:val="20"/>
          <w:szCs w:val="20"/>
        </w:rPr>
        <w:t xml:space="preserve">, и с этого момента начинается процесс согласования. Статус шаблона становится </w:t>
      </w:r>
      <w:r w:rsidRPr="00FE2FC6">
        <w:rPr>
          <w:rFonts w:ascii="Tahoma" w:hAnsi="Tahoma" w:cs="Tahoma"/>
          <w:b/>
          <w:sz w:val="20"/>
          <w:szCs w:val="20"/>
        </w:rPr>
        <w:t>2</w:t>
      </w:r>
      <w:r w:rsidRPr="00FE2FC6">
        <w:rPr>
          <w:rFonts w:ascii="Tahoma" w:hAnsi="Tahoma" w:cs="Tahoma"/>
          <w:sz w:val="20"/>
          <w:szCs w:val="20"/>
        </w:rPr>
        <w:t xml:space="preserve"> </w:t>
      </w:r>
      <w:r w:rsidRPr="00FE2FC6">
        <w:rPr>
          <w:rFonts w:ascii="Tahoma" w:hAnsi="Tahoma" w:cs="Tahoma"/>
          <w:b/>
          <w:sz w:val="20"/>
          <w:szCs w:val="20"/>
        </w:rPr>
        <w:t>“На согласовании”</w:t>
      </w:r>
      <w:r w:rsidRPr="00FE2FC6">
        <w:rPr>
          <w:rFonts w:ascii="Tahoma" w:hAnsi="Tahoma" w:cs="Tahoma"/>
          <w:sz w:val="20"/>
          <w:szCs w:val="20"/>
        </w:rPr>
        <w:t xml:space="preserve"> сам шаблон не подлежит редактированию, пока не завершится процесс согласования. </w:t>
      </w:r>
    </w:p>
    <w:p w14:paraId="03864411" w14:textId="7FCEB89C" w:rsidR="00FE2FC6" w:rsidRPr="00FE2FC6" w:rsidRDefault="00757E24" w:rsidP="00FE2FC6">
      <w:pPr>
        <w:widowControl w:val="0"/>
        <w:rPr>
          <w:rFonts w:ascii="Tahoma" w:hAnsi="Tahoma" w:cs="Tahoma"/>
          <w:sz w:val="20"/>
          <w:szCs w:val="20"/>
        </w:rPr>
      </w:pPr>
      <w:r>
        <w:rPr>
          <w:rFonts w:ascii="Tahoma" w:hAnsi="Tahoma" w:cs="Tahoma"/>
          <w:sz w:val="20"/>
          <w:szCs w:val="20"/>
        </w:rPr>
        <w:t xml:space="preserve">К согласующему </w:t>
      </w:r>
      <w:r w:rsidR="00FE2FC6" w:rsidRPr="00FE2FC6">
        <w:rPr>
          <w:rFonts w:ascii="Tahoma" w:hAnsi="Tahoma" w:cs="Tahoma"/>
          <w:sz w:val="20"/>
          <w:szCs w:val="20"/>
        </w:rPr>
        <w:t>лицу должно прийти уведомление о том, что имеется документ требующий согласования.</w:t>
      </w:r>
    </w:p>
    <w:p w14:paraId="50EDFCA4" w14:textId="77777777" w:rsidR="00FE2FC6" w:rsidRPr="00FE2FC6" w:rsidRDefault="00FE2FC6" w:rsidP="00FE2FC6">
      <w:pPr>
        <w:widowControl w:val="0"/>
        <w:rPr>
          <w:rFonts w:ascii="Tahoma" w:hAnsi="Tahoma" w:cs="Tahoma"/>
          <w:b/>
          <w:sz w:val="20"/>
          <w:szCs w:val="20"/>
        </w:rPr>
      </w:pPr>
      <w:r w:rsidRPr="00FE2FC6">
        <w:rPr>
          <w:rFonts w:ascii="Tahoma" w:hAnsi="Tahoma" w:cs="Tahoma"/>
          <w:sz w:val="20"/>
          <w:szCs w:val="20"/>
        </w:rPr>
        <w:t xml:space="preserve">Если пользователю необходимо внести правки в шаблон, он может нажать на кнопку </w:t>
      </w:r>
      <w:r w:rsidRPr="00FE2FC6">
        <w:rPr>
          <w:rFonts w:ascii="Tahoma" w:hAnsi="Tahoma" w:cs="Tahoma"/>
          <w:b/>
          <w:sz w:val="20"/>
          <w:szCs w:val="20"/>
        </w:rPr>
        <w:t xml:space="preserve">“Отозвать” </w:t>
      </w:r>
      <w:r w:rsidRPr="00FE2FC6">
        <w:rPr>
          <w:rFonts w:ascii="Tahoma" w:hAnsi="Tahoma" w:cs="Tahoma"/>
          <w:sz w:val="20"/>
          <w:szCs w:val="20"/>
        </w:rPr>
        <w:t xml:space="preserve">после чего шаблон переходит в статус </w:t>
      </w:r>
      <w:r w:rsidRPr="00FE2FC6">
        <w:rPr>
          <w:rFonts w:ascii="Tahoma" w:hAnsi="Tahoma" w:cs="Tahoma"/>
          <w:b/>
          <w:sz w:val="20"/>
          <w:szCs w:val="20"/>
        </w:rPr>
        <w:t>3 “Отозван”.</w:t>
      </w:r>
    </w:p>
    <w:p w14:paraId="55020FD2" w14:textId="4AE4B26C" w:rsidR="00FE2FC6" w:rsidRPr="00FE2FC6" w:rsidRDefault="00FE2FC6" w:rsidP="00FE2FC6">
      <w:pPr>
        <w:widowControl w:val="0"/>
        <w:rPr>
          <w:rFonts w:ascii="Tahoma" w:hAnsi="Tahoma" w:cs="Tahoma"/>
          <w:sz w:val="20"/>
          <w:szCs w:val="20"/>
        </w:rPr>
      </w:pPr>
      <w:r w:rsidRPr="00FE2FC6">
        <w:rPr>
          <w:rFonts w:ascii="Tahoma" w:hAnsi="Tahoma" w:cs="Tahoma"/>
          <w:sz w:val="20"/>
          <w:szCs w:val="20"/>
        </w:rPr>
        <w:t>Далее согласующее лицо должно либо согласовать, либо отклонить шаблон уведомления. В случае отклонения</w:t>
      </w:r>
      <w:r w:rsidR="00757E24">
        <w:rPr>
          <w:rFonts w:ascii="Tahoma" w:hAnsi="Tahoma" w:cs="Tahoma"/>
          <w:sz w:val="20"/>
          <w:szCs w:val="20"/>
        </w:rPr>
        <w:t xml:space="preserve"> шаблона его статус меняется на</w:t>
      </w:r>
      <w:r w:rsidRPr="00FE2FC6">
        <w:rPr>
          <w:rFonts w:ascii="Tahoma" w:hAnsi="Tahoma" w:cs="Tahoma"/>
          <w:sz w:val="20"/>
          <w:szCs w:val="20"/>
        </w:rPr>
        <w:t xml:space="preserve"> </w:t>
      </w:r>
      <w:r w:rsidRPr="00FE2FC6">
        <w:rPr>
          <w:rFonts w:ascii="Tahoma" w:hAnsi="Tahoma" w:cs="Tahoma"/>
          <w:b/>
          <w:sz w:val="20"/>
          <w:szCs w:val="20"/>
        </w:rPr>
        <w:t>5 “Несогласовано”</w:t>
      </w:r>
      <w:r w:rsidRPr="00FE2FC6">
        <w:rPr>
          <w:rFonts w:ascii="Tahoma" w:hAnsi="Tahoma" w:cs="Tahoma"/>
          <w:sz w:val="20"/>
          <w:szCs w:val="20"/>
        </w:rPr>
        <w:t xml:space="preserve">. Согласующий должен иметь возможность, а система позволить ему написать комментарий, по какой причине был отклонен шаблон, после чего шаблон возвращается к инициатору в статусе </w:t>
      </w:r>
      <w:r w:rsidRPr="00FE2FC6">
        <w:rPr>
          <w:rFonts w:ascii="Tahoma" w:hAnsi="Tahoma" w:cs="Tahoma"/>
          <w:b/>
          <w:sz w:val="20"/>
          <w:szCs w:val="20"/>
        </w:rPr>
        <w:t>5 “Несогласовано”</w:t>
      </w:r>
      <w:r w:rsidRPr="00FE2FC6">
        <w:rPr>
          <w:rFonts w:ascii="Tahoma" w:hAnsi="Tahoma" w:cs="Tahoma"/>
          <w:sz w:val="20"/>
          <w:szCs w:val="20"/>
        </w:rPr>
        <w:t xml:space="preserve"> и становится доступным инициатору для редактирования. </w:t>
      </w:r>
    </w:p>
    <w:p w14:paraId="4B25C8E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В случае согласования шаблона, он переходит в статус </w:t>
      </w:r>
      <w:r w:rsidRPr="00FE2FC6">
        <w:rPr>
          <w:rFonts w:ascii="Tahoma" w:hAnsi="Tahoma" w:cs="Tahoma"/>
          <w:b/>
          <w:sz w:val="20"/>
          <w:szCs w:val="20"/>
        </w:rPr>
        <w:t>4 “Согласовано”</w:t>
      </w:r>
      <w:r w:rsidRPr="00FE2FC6">
        <w:rPr>
          <w:rFonts w:ascii="Tahoma" w:hAnsi="Tahoma" w:cs="Tahoma"/>
          <w:sz w:val="20"/>
          <w:szCs w:val="20"/>
        </w:rPr>
        <w:t>. Инициатору должно прийти уведомление о том, что его шаблон согласован.</w:t>
      </w:r>
    </w:p>
    <w:p w14:paraId="03980E3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В момент, когда согласующим лицом согласован шаблон уведомлений, система обращается в Реплику за необходимыми данными, которые были указаны в шаблоне.</w:t>
      </w:r>
    </w:p>
    <w:p w14:paraId="7B655F50"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Маршрутизация поступающих запросов в моменты рассылки должна осуществляться через балансировщик нагрузки. В случае недоступности Реплики, запросы должны автоматически напрямую переадресовываться в ИШ. </w:t>
      </w:r>
    </w:p>
    <w:p w14:paraId="7B068761" w14:textId="165C1655"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Далее начинается процесс рассылки уведомления системой. Система должна изменить статус шаблона на </w:t>
      </w:r>
      <w:r w:rsidRPr="00FE2FC6">
        <w:rPr>
          <w:rFonts w:ascii="Tahoma" w:hAnsi="Tahoma" w:cs="Tahoma"/>
          <w:b/>
          <w:sz w:val="20"/>
          <w:szCs w:val="20"/>
        </w:rPr>
        <w:t>6 “В работе”</w:t>
      </w:r>
      <w:r w:rsidRPr="00FE2FC6">
        <w:rPr>
          <w:rFonts w:ascii="Tahoma" w:hAnsi="Tahoma" w:cs="Tahoma"/>
          <w:sz w:val="20"/>
          <w:szCs w:val="20"/>
        </w:rPr>
        <w:t>. Есл</w:t>
      </w:r>
      <w:r w:rsidR="00757E24">
        <w:rPr>
          <w:rFonts w:ascii="Tahoma" w:hAnsi="Tahoma" w:cs="Tahoma"/>
          <w:sz w:val="20"/>
          <w:szCs w:val="20"/>
        </w:rPr>
        <w:t xml:space="preserve">и требуется внести изменения в </w:t>
      </w:r>
      <w:r w:rsidRPr="00FE2FC6">
        <w:rPr>
          <w:rFonts w:ascii="Tahoma" w:hAnsi="Tahoma" w:cs="Tahoma"/>
          <w:sz w:val="20"/>
          <w:szCs w:val="20"/>
        </w:rPr>
        <w:t>те</w:t>
      </w:r>
      <w:r w:rsidR="00757E24">
        <w:rPr>
          <w:rFonts w:ascii="Tahoma" w:hAnsi="Tahoma" w:cs="Tahoma"/>
          <w:sz w:val="20"/>
          <w:szCs w:val="20"/>
        </w:rPr>
        <w:t>кущий шаблон или возникла какая-</w:t>
      </w:r>
      <w:r w:rsidRPr="00FE2FC6">
        <w:rPr>
          <w:rFonts w:ascii="Tahoma" w:hAnsi="Tahoma" w:cs="Tahoma"/>
          <w:sz w:val="20"/>
          <w:szCs w:val="20"/>
        </w:rPr>
        <w:t xml:space="preserve">то другая причина или необходимо приостановить на время рассылку, то инициатор должен иметь возможность нажать на кнопку </w:t>
      </w:r>
      <w:r w:rsidRPr="00FE2FC6">
        <w:rPr>
          <w:rFonts w:ascii="Tahoma" w:hAnsi="Tahoma" w:cs="Tahoma"/>
          <w:b/>
          <w:sz w:val="20"/>
          <w:szCs w:val="20"/>
        </w:rPr>
        <w:t>“Остановка уведомлений”</w:t>
      </w:r>
      <w:r w:rsidRPr="00FE2FC6">
        <w:rPr>
          <w:rFonts w:ascii="Tahoma" w:hAnsi="Tahoma" w:cs="Tahoma"/>
          <w:sz w:val="20"/>
          <w:szCs w:val="20"/>
        </w:rPr>
        <w:t xml:space="preserve">. Документ должен вернутся в статус </w:t>
      </w:r>
      <w:r w:rsidRPr="00FE2FC6">
        <w:rPr>
          <w:rFonts w:ascii="Tahoma" w:hAnsi="Tahoma" w:cs="Tahoma"/>
          <w:b/>
          <w:sz w:val="20"/>
          <w:szCs w:val="20"/>
        </w:rPr>
        <w:t xml:space="preserve">7 </w:t>
      </w:r>
      <w:r w:rsidRPr="00FE2FC6">
        <w:rPr>
          <w:rFonts w:ascii="Tahoma" w:hAnsi="Tahoma" w:cs="Tahoma"/>
          <w:sz w:val="20"/>
          <w:szCs w:val="20"/>
        </w:rPr>
        <w:t>“</w:t>
      </w:r>
      <w:r w:rsidRPr="00FE2FC6">
        <w:rPr>
          <w:rFonts w:ascii="Tahoma" w:hAnsi="Tahoma" w:cs="Tahoma"/>
          <w:b/>
          <w:sz w:val="20"/>
          <w:szCs w:val="20"/>
        </w:rPr>
        <w:t>Остановка уведомлений</w:t>
      </w:r>
      <w:r w:rsidRPr="00FE2FC6">
        <w:rPr>
          <w:rFonts w:ascii="Tahoma" w:hAnsi="Tahoma" w:cs="Tahoma"/>
          <w:sz w:val="20"/>
          <w:szCs w:val="20"/>
        </w:rPr>
        <w:t>”, после чего у польз</w:t>
      </w:r>
      <w:r w:rsidR="00757E24">
        <w:rPr>
          <w:rFonts w:ascii="Tahoma" w:hAnsi="Tahoma" w:cs="Tahoma"/>
          <w:sz w:val="20"/>
          <w:szCs w:val="20"/>
        </w:rPr>
        <w:t>ователя должна быть возможность</w:t>
      </w:r>
      <w:r w:rsidRPr="00FE2FC6">
        <w:rPr>
          <w:rFonts w:ascii="Tahoma" w:hAnsi="Tahoma" w:cs="Tahoma"/>
          <w:sz w:val="20"/>
          <w:szCs w:val="20"/>
        </w:rPr>
        <w:t xml:space="preserve"> снова отправить шаблон на согласование.</w:t>
      </w:r>
    </w:p>
    <w:p w14:paraId="4484963D" w14:textId="6CB1CEF2" w:rsidR="00FE2FC6" w:rsidRPr="00FE2FC6" w:rsidRDefault="00757E24" w:rsidP="00FE2FC6">
      <w:pPr>
        <w:widowControl w:val="0"/>
        <w:rPr>
          <w:rFonts w:ascii="Tahoma" w:hAnsi="Tahoma" w:cs="Tahoma"/>
          <w:sz w:val="20"/>
          <w:szCs w:val="20"/>
        </w:rPr>
      </w:pPr>
      <w:r>
        <w:rPr>
          <w:rFonts w:ascii="Tahoma" w:hAnsi="Tahoma" w:cs="Tahoma"/>
          <w:sz w:val="20"/>
          <w:szCs w:val="20"/>
        </w:rPr>
        <w:t xml:space="preserve">Если после остановки </w:t>
      </w:r>
      <w:r w:rsidR="00FE2FC6" w:rsidRPr="00FE2FC6">
        <w:rPr>
          <w:rFonts w:ascii="Tahoma" w:hAnsi="Tahoma" w:cs="Tahoma"/>
          <w:sz w:val="20"/>
          <w:szCs w:val="20"/>
        </w:rPr>
        <w:t xml:space="preserve">рассылки, инициатор внес изменения в шаблон, то при возобновлении рассылки он попадает снова на этап согласования, если изменения не были внесены, то при возобновлении рассылки, система продолжает рассылку. </w:t>
      </w:r>
    </w:p>
    <w:p w14:paraId="2D8481B2" w14:textId="21F16F31"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Если после </w:t>
      </w:r>
      <w:r w:rsidR="00757E24">
        <w:rPr>
          <w:rFonts w:ascii="Tahoma" w:hAnsi="Tahoma" w:cs="Tahoma"/>
          <w:sz w:val="20"/>
          <w:szCs w:val="20"/>
        </w:rPr>
        <w:t xml:space="preserve">остановки </w:t>
      </w:r>
      <w:r w:rsidRPr="00FE2FC6">
        <w:rPr>
          <w:rFonts w:ascii="Tahoma" w:hAnsi="Tahoma" w:cs="Tahoma"/>
          <w:sz w:val="20"/>
          <w:szCs w:val="20"/>
        </w:rPr>
        <w:t xml:space="preserve">рассылки, шаблон не был возобновлен пользователем для рассылки в течении 30 к.д.. то система переводит статус шаблона на </w:t>
      </w:r>
      <w:r w:rsidRPr="00FE2FC6">
        <w:rPr>
          <w:rFonts w:ascii="Tahoma" w:hAnsi="Tahoma" w:cs="Tahoma"/>
          <w:b/>
          <w:sz w:val="20"/>
          <w:szCs w:val="20"/>
        </w:rPr>
        <w:t xml:space="preserve">10 “В архиве” </w:t>
      </w:r>
      <w:r w:rsidRPr="00FE2FC6">
        <w:rPr>
          <w:rFonts w:ascii="Tahoma" w:hAnsi="Tahoma" w:cs="Tahoma"/>
          <w:sz w:val="20"/>
          <w:szCs w:val="20"/>
        </w:rPr>
        <w:t>и направляет шаблон в библиотеку шаблонов.</w:t>
      </w:r>
    </w:p>
    <w:p w14:paraId="4F7053D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После того как истекло время действия шаблона т.е. рассылка завершена, системой присваивается статус </w:t>
      </w:r>
      <w:r w:rsidRPr="00FE2FC6">
        <w:rPr>
          <w:rFonts w:ascii="Tahoma" w:hAnsi="Tahoma" w:cs="Tahoma"/>
          <w:b/>
          <w:sz w:val="20"/>
          <w:szCs w:val="20"/>
        </w:rPr>
        <w:t>8 “Завершение уведомления”</w:t>
      </w:r>
      <w:r w:rsidRPr="00FE2FC6">
        <w:rPr>
          <w:rFonts w:ascii="Tahoma" w:hAnsi="Tahoma" w:cs="Tahoma"/>
          <w:sz w:val="20"/>
          <w:szCs w:val="20"/>
        </w:rPr>
        <w:t xml:space="preserve">. </w:t>
      </w:r>
    </w:p>
    <w:p w14:paraId="234D589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Система должна сохранить результаты рассылки, а шаблон в библиотеку шаблонов, присвоив ему статус </w:t>
      </w:r>
      <w:r w:rsidRPr="00FE2FC6">
        <w:rPr>
          <w:rFonts w:ascii="Tahoma" w:hAnsi="Tahoma" w:cs="Tahoma"/>
          <w:b/>
          <w:sz w:val="20"/>
          <w:szCs w:val="20"/>
        </w:rPr>
        <w:t>10 “В архиве”</w:t>
      </w:r>
      <w:r w:rsidRPr="00FE2FC6">
        <w:rPr>
          <w:rFonts w:ascii="Tahoma" w:hAnsi="Tahoma" w:cs="Tahoma"/>
          <w:sz w:val="20"/>
          <w:szCs w:val="20"/>
        </w:rPr>
        <w:t>.</w:t>
      </w:r>
    </w:p>
    <w:p w14:paraId="694B7702" w14:textId="77777777" w:rsidR="00FE2FC6" w:rsidRPr="00FE2FC6" w:rsidRDefault="00FE2FC6" w:rsidP="00FE2FC6">
      <w:pPr>
        <w:widowControl w:val="0"/>
        <w:rPr>
          <w:rFonts w:ascii="Tahoma" w:hAnsi="Tahoma" w:cs="Tahoma"/>
          <w:b/>
          <w:sz w:val="20"/>
          <w:szCs w:val="20"/>
        </w:rPr>
      </w:pPr>
      <w:r w:rsidRPr="00FE2FC6">
        <w:rPr>
          <w:rFonts w:ascii="Tahoma" w:hAnsi="Tahoma" w:cs="Tahoma"/>
          <w:b/>
          <w:sz w:val="20"/>
          <w:szCs w:val="20"/>
        </w:rPr>
        <w:t>Важно!</w:t>
      </w:r>
    </w:p>
    <w:p w14:paraId="0F217AB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Промежуточный вариант согласовать шаблон с последующим устранением правок инициатором и внесением правок самим согласующим не предусмотрен. </w:t>
      </w:r>
    </w:p>
    <w:p w14:paraId="126E9DE6" w14:textId="77777777" w:rsidR="00FE2FC6" w:rsidRPr="00FE2FC6" w:rsidRDefault="00FE2FC6" w:rsidP="00FE2FC6">
      <w:pPr>
        <w:widowControl w:val="0"/>
        <w:rPr>
          <w:rFonts w:ascii="Tahoma" w:hAnsi="Tahoma" w:cs="Tahoma"/>
          <w:b/>
          <w:sz w:val="20"/>
          <w:szCs w:val="20"/>
        </w:rPr>
      </w:pPr>
      <w:r w:rsidRPr="00FE2FC6">
        <w:rPr>
          <w:rFonts w:ascii="Tahoma" w:hAnsi="Tahoma" w:cs="Tahoma"/>
          <w:b/>
          <w:sz w:val="20"/>
          <w:szCs w:val="20"/>
        </w:rPr>
        <w:t>Важно!</w:t>
      </w:r>
    </w:p>
    <w:p w14:paraId="38AC2FF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В случае, если происходит задержка согласования шаблона ответственным лицом, то система должна информировать участников процесса (Инициатора и Согласующего) об этом по истечении определенного времени (подробно будет определено на этапе разработки. Примерно 2 часа).</w:t>
      </w:r>
    </w:p>
    <w:p w14:paraId="40B9AF90" w14:textId="77777777" w:rsidR="00FE2FC6" w:rsidRPr="00FE2FC6" w:rsidRDefault="00FE2FC6" w:rsidP="005430BC">
      <w:pPr>
        <w:keepNext/>
        <w:keepLines/>
        <w:numPr>
          <w:ilvl w:val="3"/>
          <w:numId w:val="201"/>
        </w:numPr>
        <w:pBdr>
          <w:top w:val="nil"/>
          <w:left w:val="nil"/>
          <w:bottom w:val="nil"/>
          <w:right w:val="nil"/>
          <w:between w:val="nil"/>
        </w:pBdr>
        <w:outlineLvl w:val="3"/>
        <w:rPr>
          <w:rFonts w:ascii="Tahoma" w:hAnsi="Tahoma" w:cs="Tahoma"/>
          <w:b/>
          <w:sz w:val="20"/>
          <w:szCs w:val="20"/>
        </w:rPr>
      </w:pPr>
      <w:bookmarkStart w:id="185" w:name="_Toc120812604"/>
      <w:r w:rsidRPr="00FE2FC6">
        <w:rPr>
          <w:rFonts w:ascii="Tahoma" w:hAnsi="Tahoma" w:cs="Tahoma"/>
          <w:b/>
          <w:sz w:val="20"/>
          <w:szCs w:val="20"/>
        </w:rPr>
        <w:t>Отработка шаблона системой</w:t>
      </w:r>
      <w:bookmarkEnd w:id="185"/>
      <w:r w:rsidRPr="00FE2FC6">
        <w:rPr>
          <w:rFonts w:ascii="Tahoma" w:hAnsi="Tahoma" w:cs="Tahoma"/>
          <w:b/>
          <w:sz w:val="20"/>
          <w:szCs w:val="20"/>
        </w:rPr>
        <w:t xml:space="preserve"> </w:t>
      </w:r>
    </w:p>
    <w:p w14:paraId="2E90F910" w14:textId="77777777" w:rsidR="00FE2FC6" w:rsidRPr="00FE2FC6" w:rsidRDefault="00FE2FC6" w:rsidP="00FE2FC6">
      <w:pPr>
        <w:rPr>
          <w:rFonts w:ascii="Tahoma" w:hAnsi="Tahoma" w:cs="Tahoma"/>
          <w:sz w:val="20"/>
          <w:szCs w:val="20"/>
        </w:rPr>
      </w:pPr>
    </w:p>
    <w:p w14:paraId="0AAF94D0"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В случае если исходящее уведомление:</w:t>
      </w:r>
    </w:p>
    <w:p w14:paraId="0CEC934F" w14:textId="77777777" w:rsidR="00FE2FC6" w:rsidRPr="00FE2FC6" w:rsidRDefault="00FE2FC6" w:rsidP="00FE2FC6">
      <w:pPr>
        <w:rPr>
          <w:rFonts w:ascii="Tahoma" w:hAnsi="Tahoma" w:cs="Tahoma"/>
          <w:sz w:val="20"/>
          <w:szCs w:val="20"/>
          <w:highlight w:val="yellow"/>
        </w:rPr>
      </w:pPr>
    </w:p>
    <w:p w14:paraId="6ADBE376" w14:textId="77777777" w:rsidR="00FE2FC6" w:rsidRPr="00FE2FC6" w:rsidRDefault="00FE2FC6" w:rsidP="005430BC">
      <w:pPr>
        <w:numPr>
          <w:ilvl w:val="0"/>
          <w:numId w:val="219"/>
        </w:numPr>
        <w:spacing w:after="0"/>
        <w:rPr>
          <w:rFonts w:ascii="Tahoma" w:hAnsi="Tahoma" w:cs="Tahoma"/>
          <w:sz w:val="20"/>
          <w:szCs w:val="20"/>
        </w:rPr>
      </w:pPr>
      <w:r w:rsidRPr="00FE2FC6">
        <w:rPr>
          <w:rFonts w:ascii="Tahoma" w:hAnsi="Tahoma" w:cs="Tahoma"/>
          <w:sz w:val="20"/>
          <w:szCs w:val="20"/>
        </w:rPr>
        <w:t>После согласования шаблона, система осуществляет рассылку уведомлений по заданным параметрам, в следующей последовательности:</w:t>
      </w:r>
    </w:p>
    <w:p w14:paraId="10B214B0" w14:textId="77777777" w:rsidR="00FE2FC6" w:rsidRPr="00FE2FC6" w:rsidRDefault="00FE2FC6" w:rsidP="005430BC">
      <w:pPr>
        <w:numPr>
          <w:ilvl w:val="1"/>
          <w:numId w:val="219"/>
        </w:numPr>
        <w:spacing w:before="0" w:after="0"/>
        <w:rPr>
          <w:rFonts w:ascii="Tahoma" w:hAnsi="Tahoma" w:cs="Tahoma"/>
          <w:sz w:val="20"/>
          <w:szCs w:val="20"/>
        </w:rPr>
      </w:pPr>
      <w:r w:rsidRPr="00FE2FC6">
        <w:rPr>
          <w:rFonts w:ascii="Tahoma" w:hAnsi="Tahoma" w:cs="Tahoma"/>
          <w:sz w:val="20"/>
          <w:szCs w:val="20"/>
        </w:rPr>
        <w:t>По заданным параметрам сегментации в шаблоне, при необходимости, система через ИШ может обращаться в Биллинг для получения недостающих данных;</w:t>
      </w:r>
    </w:p>
    <w:p w14:paraId="1AD0704B" w14:textId="77777777" w:rsidR="00FE2FC6" w:rsidRPr="00FE2FC6" w:rsidRDefault="00FE2FC6" w:rsidP="005430BC">
      <w:pPr>
        <w:numPr>
          <w:ilvl w:val="1"/>
          <w:numId w:val="219"/>
        </w:numPr>
        <w:spacing w:before="0" w:after="0"/>
        <w:rPr>
          <w:rFonts w:ascii="Tahoma" w:hAnsi="Tahoma" w:cs="Tahoma"/>
          <w:sz w:val="20"/>
          <w:szCs w:val="20"/>
        </w:rPr>
      </w:pPr>
      <w:r w:rsidRPr="00FE2FC6">
        <w:rPr>
          <w:rFonts w:ascii="Tahoma" w:hAnsi="Tahoma" w:cs="Tahoma"/>
          <w:sz w:val="20"/>
          <w:szCs w:val="20"/>
        </w:rPr>
        <w:t>Биллинг после получения запроса, через ИШ отдает все недостающие параметры, (ID мессенджеров, номера телефонов и т.д.);</w:t>
      </w:r>
    </w:p>
    <w:p w14:paraId="4970A43E" w14:textId="77777777" w:rsidR="00FE2FC6" w:rsidRPr="00FE2FC6" w:rsidRDefault="00FE2FC6" w:rsidP="005430BC">
      <w:pPr>
        <w:numPr>
          <w:ilvl w:val="1"/>
          <w:numId w:val="219"/>
        </w:numPr>
        <w:spacing w:before="0" w:after="0"/>
        <w:rPr>
          <w:rFonts w:ascii="Tahoma" w:hAnsi="Tahoma" w:cs="Tahoma"/>
          <w:sz w:val="20"/>
          <w:szCs w:val="20"/>
        </w:rPr>
      </w:pPr>
      <w:r w:rsidRPr="00FE2FC6">
        <w:rPr>
          <w:rFonts w:ascii="Tahoma" w:hAnsi="Tahoma" w:cs="Tahoma"/>
          <w:sz w:val="20"/>
          <w:szCs w:val="20"/>
        </w:rPr>
        <w:t>После получения всех данных из Биллинга, которые были необходимы системе для осуществления рассылки уведомления, происходит рассылка. Система не ждет получение всех данных, а осуществляет рассылку по мере их получения.</w:t>
      </w:r>
    </w:p>
    <w:p w14:paraId="0159C4CE" w14:textId="77777777" w:rsidR="00FE2FC6" w:rsidRPr="00FE2FC6" w:rsidRDefault="00FE2FC6" w:rsidP="005430BC">
      <w:pPr>
        <w:numPr>
          <w:ilvl w:val="0"/>
          <w:numId w:val="219"/>
        </w:numPr>
        <w:spacing w:before="0" w:after="0"/>
        <w:rPr>
          <w:rFonts w:ascii="Tahoma" w:hAnsi="Tahoma" w:cs="Tahoma"/>
          <w:sz w:val="20"/>
          <w:szCs w:val="20"/>
        </w:rPr>
      </w:pPr>
      <w:r w:rsidRPr="00FE2FC6">
        <w:rPr>
          <w:rFonts w:ascii="Tahoma" w:hAnsi="Tahoma" w:cs="Tahoma"/>
          <w:sz w:val="20"/>
          <w:szCs w:val="20"/>
        </w:rPr>
        <w:t>По завершению рассылки, выводится результат рассылки;</w:t>
      </w:r>
    </w:p>
    <w:p w14:paraId="6BDFC3FD" w14:textId="77777777" w:rsidR="00FE2FC6" w:rsidRPr="00FE2FC6" w:rsidRDefault="00FE2FC6" w:rsidP="005430BC">
      <w:pPr>
        <w:numPr>
          <w:ilvl w:val="0"/>
          <w:numId w:val="219"/>
        </w:numPr>
        <w:spacing w:before="0"/>
        <w:rPr>
          <w:rFonts w:ascii="Tahoma" w:hAnsi="Tahoma" w:cs="Tahoma"/>
          <w:sz w:val="20"/>
          <w:szCs w:val="20"/>
        </w:rPr>
      </w:pPr>
      <w:r w:rsidRPr="00FE2FC6">
        <w:rPr>
          <w:rFonts w:ascii="Tahoma" w:hAnsi="Tahoma" w:cs="Tahoma"/>
          <w:sz w:val="20"/>
          <w:szCs w:val="20"/>
        </w:rPr>
        <w:t>Шаблон сохраняется в библиотеку шаблонов спустя один месяц.</w:t>
      </w:r>
    </w:p>
    <w:p w14:paraId="026EA0C0" w14:textId="77777777" w:rsidR="00FE2FC6" w:rsidRPr="00FE2FC6" w:rsidRDefault="00FE2FC6" w:rsidP="00FE2FC6">
      <w:pPr>
        <w:rPr>
          <w:rFonts w:ascii="Tahoma" w:hAnsi="Tahoma" w:cs="Tahoma"/>
          <w:sz w:val="20"/>
          <w:szCs w:val="20"/>
        </w:rPr>
      </w:pPr>
    </w:p>
    <w:p w14:paraId="69198AB0" w14:textId="727D2931" w:rsidR="00FE2FC6" w:rsidRPr="00FE2FC6" w:rsidRDefault="00FE2FC6" w:rsidP="00FE2FC6">
      <w:pPr>
        <w:rPr>
          <w:rFonts w:ascii="Tahoma" w:hAnsi="Tahoma" w:cs="Tahoma"/>
          <w:sz w:val="20"/>
          <w:szCs w:val="20"/>
        </w:rPr>
      </w:pPr>
      <w:r w:rsidRPr="00FE2FC6">
        <w:rPr>
          <w:rFonts w:ascii="Tahoma" w:hAnsi="Tahoma" w:cs="Tahoma"/>
          <w:sz w:val="20"/>
          <w:szCs w:val="20"/>
        </w:rPr>
        <w:t>Для исходящих рассылок может ис</w:t>
      </w:r>
      <w:r w:rsidR="00757E24">
        <w:rPr>
          <w:rFonts w:ascii="Tahoma" w:hAnsi="Tahoma" w:cs="Tahoma"/>
          <w:sz w:val="20"/>
          <w:szCs w:val="20"/>
        </w:rPr>
        <w:t>пользоваться шаблон уведомлений</w:t>
      </w:r>
      <w:r w:rsidRPr="00FE2FC6">
        <w:rPr>
          <w:rFonts w:ascii="Tahoma" w:hAnsi="Tahoma" w:cs="Tahoma"/>
          <w:sz w:val="20"/>
          <w:szCs w:val="20"/>
        </w:rPr>
        <w:t>, где будут указываться лицевые счета клиентов, регион и другие параметры, которые в структуре шаблона приняты как обязательные. По этим парам</w:t>
      </w:r>
      <w:r w:rsidR="00757E24">
        <w:rPr>
          <w:rFonts w:ascii="Tahoma" w:hAnsi="Tahoma" w:cs="Tahoma"/>
          <w:sz w:val="20"/>
          <w:szCs w:val="20"/>
        </w:rPr>
        <w:t>етрам, согласно подготовленному</w:t>
      </w:r>
      <w:r w:rsidRPr="00FE2FC6">
        <w:rPr>
          <w:rFonts w:ascii="Tahoma" w:hAnsi="Tahoma" w:cs="Tahoma"/>
          <w:sz w:val="20"/>
          <w:szCs w:val="20"/>
        </w:rPr>
        <w:t xml:space="preserve"> шаблону, будет осуществляться обработка заложенной в шаблон условий уведомления по каждому клиенту. </w:t>
      </w:r>
    </w:p>
    <w:p w14:paraId="13EA70D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Если полученные по шаблону данные клиента удовлетворяют требованиям рассылки уведомления, то клиенту будет направлено сообщение по каналу, указанному в шаблоне.</w:t>
      </w:r>
    </w:p>
    <w:p w14:paraId="23F785A1" w14:textId="0A5829B9" w:rsidR="00FE2FC6" w:rsidRPr="00FE2FC6" w:rsidRDefault="00FE2FC6" w:rsidP="00FE2FC6">
      <w:pPr>
        <w:widowControl w:val="0"/>
        <w:rPr>
          <w:rFonts w:ascii="Tahoma" w:hAnsi="Tahoma" w:cs="Tahoma"/>
          <w:sz w:val="20"/>
          <w:szCs w:val="20"/>
        </w:rPr>
      </w:pPr>
      <w:r w:rsidRPr="00FE2FC6">
        <w:rPr>
          <w:rFonts w:ascii="Tahoma" w:hAnsi="Tahoma" w:cs="Tahoma"/>
          <w:sz w:val="20"/>
          <w:szCs w:val="20"/>
        </w:rPr>
        <w:t>Необходимо исключать клиента из исходящей рассылки в случае, если исходящая рассылка еще до него не дошла, а он опередил ее обратившись по каналам связи и входящим обращением получил уведомление из этого шаблона. В таком случае, Клиента необходимо ср</w:t>
      </w:r>
      <w:r w:rsidR="00757E24">
        <w:rPr>
          <w:rFonts w:ascii="Tahoma" w:hAnsi="Tahoma" w:cs="Tahoma"/>
          <w:sz w:val="20"/>
          <w:szCs w:val="20"/>
        </w:rPr>
        <w:t>азу снять с очереди уведомления</w:t>
      </w:r>
      <w:r w:rsidRPr="00FE2FC6">
        <w:rPr>
          <w:rFonts w:ascii="Tahoma" w:hAnsi="Tahoma" w:cs="Tahoma"/>
          <w:sz w:val="20"/>
          <w:szCs w:val="20"/>
        </w:rPr>
        <w:t xml:space="preserve"> в исходящем  списке.</w:t>
      </w:r>
    </w:p>
    <w:p w14:paraId="69CE3AB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При исходящем информировании входящее уведомление также должно срабатывать: </w:t>
      </w:r>
    </w:p>
    <w:p w14:paraId="27AE83E6" w14:textId="77777777" w:rsidR="00FE2FC6" w:rsidRPr="00FE2FC6" w:rsidRDefault="00FE2FC6" w:rsidP="00052E54">
      <w:pPr>
        <w:widowControl w:val="0"/>
        <w:numPr>
          <w:ilvl w:val="0"/>
          <w:numId w:val="64"/>
        </w:numPr>
        <w:spacing w:after="0"/>
        <w:rPr>
          <w:rFonts w:ascii="Tahoma" w:hAnsi="Tahoma" w:cs="Tahoma"/>
          <w:sz w:val="20"/>
          <w:szCs w:val="20"/>
        </w:rPr>
      </w:pPr>
      <w:r w:rsidRPr="00FE2FC6">
        <w:rPr>
          <w:rFonts w:ascii="Tahoma" w:hAnsi="Tahoma" w:cs="Tahoma"/>
          <w:sz w:val="20"/>
          <w:szCs w:val="20"/>
        </w:rPr>
        <w:t>Если внешняя система обратилась за получением уведомления по конкретному клиенту и этот клиент есть в списке по массовым уведомлениям, то система должна дать информацию внешней системе, которая оповестит клиента. В этом случае уведомление данного клиента считается совершенным;</w:t>
      </w:r>
    </w:p>
    <w:p w14:paraId="6D06E219" w14:textId="77777777" w:rsidR="00FE2FC6" w:rsidRPr="00FE2FC6" w:rsidRDefault="00FE2FC6" w:rsidP="00052E54">
      <w:pPr>
        <w:widowControl w:val="0"/>
        <w:numPr>
          <w:ilvl w:val="0"/>
          <w:numId w:val="64"/>
        </w:numPr>
        <w:spacing w:before="0"/>
        <w:rPr>
          <w:rFonts w:ascii="Tahoma" w:hAnsi="Tahoma" w:cs="Tahoma"/>
          <w:sz w:val="20"/>
          <w:szCs w:val="20"/>
        </w:rPr>
      </w:pPr>
      <w:r w:rsidRPr="00FE2FC6">
        <w:rPr>
          <w:rFonts w:ascii="Tahoma" w:hAnsi="Tahoma" w:cs="Tahoma"/>
          <w:sz w:val="20"/>
          <w:szCs w:val="20"/>
        </w:rPr>
        <w:t>Если в заданном диапазоне клиент не попадает под условия шаблона уведомления, то тогда уведомление не производится.</w:t>
      </w:r>
    </w:p>
    <w:p w14:paraId="3C1CC73A" w14:textId="77777777" w:rsidR="00FE2FC6" w:rsidRPr="00FE2FC6" w:rsidRDefault="00FE2FC6" w:rsidP="00FE2FC6">
      <w:pPr>
        <w:rPr>
          <w:rFonts w:ascii="Tahoma" w:hAnsi="Tahoma" w:cs="Tahoma"/>
          <w:sz w:val="20"/>
          <w:szCs w:val="20"/>
          <w:highlight w:val="yellow"/>
        </w:rPr>
      </w:pPr>
    </w:p>
    <w:p w14:paraId="3713D682"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В случае если входящее уведомление:</w:t>
      </w:r>
    </w:p>
    <w:p w14:paraId="0F191C49" w14:textId="77777777" w:rsidR="00FE2FC6" w:rsidRPr="00FE2FC6" w:rsidRDefault="00FE2FC6" w:rsidP="00FE2FC6">
      <w:pPr>
        <w:rPr>
          <w:rFonts w:ascii="Tahoma" w:hAnsi="Tahoma" w:cs="Tahoma"/>
          <w:sz w:val="20"/>
          <w:szCs w:val="20"/>
        </w:rPr>
      </w:pPr>
    </w:p>
    <w:p w14:paraId="515ED4F1" w14:textId="77777777" w:rsidR="00FE2FC6" w:rsidRPr="00FE2FC6" w:rsidRDefault="00FE2FC6" w:rsidP="005430BC">
      <w:pPr>
        <w:numPr>
          <w:ilvl w:val="0"/>
          <w:numId w:val="105"/>
        </w:numPr>
        <w:spacing w:after="0"/>
        <w:rPr>
          <w:rFonts w:ascii="Tahoma" w:hAnsi="Tahoma" w:cs="Tahoma"/>
          <w:sz w:val="20"/>
          <w:szCs w:val="20"/>
        </w:rPr>
      </w:pPr>
      <w:r w:rsidRPr="00FE2FC6">
        <w:rPr>
          <w:rFonts w:ascii="Tahoma" w:hAnsi="Tahoma" w:cs="Tahoma"/>
          <w:sz w:val="20"/>
          <w:szCs w:val="20"/>
        </w:rPr>
        <w:t>После согласования шаблона, система осуществляет рассылку уведомлений по заданным параметрам, в следующей последовательности:</w:t>
      </w:r>
    </w:p>
    <w:p w14:paraId="3E1BF2C6" w14:textId="788BF558" w:rsidR="00FE2FC6" w:rsidRPr="00FE2FC6" w:rsidRDefault="00FE2FC6" w:rsidP="005430BC">
      <w:pPr>
        <w:numPr>
          <w:ilvl w:val="1"/>
          <w:numId w:val="105"/>
        </w:numPr>
        <w:spacing w:before="0" w:after="0"/>
        <w:rPr>
          <w:rFonts w:ascii="Tahoma" w:hAnsi="Tahoma" w:cs="Tahoma"/>
          <w:sz w:val="20"/>
          <w:szCs w:val="20"/>
        </w:rPr>
      </w:pPr>
      <w:r w:rsidRPr="00FE2FC6">
        <w:rPr>
          <w:rFonts w:ascii="Tahoma" w:hAnsi="Tahoma" w:cs="Tahoma"/>
          <w:sz w:val="20"/>
          <w:szCs w:val="20"/>
        </w:rPr>
        <w:t>В момент, когда Клиент обращае</w:t>
      </w:r>
      <w:r w:rsidR="00757E24">
        <w:rPr>
          <w:rFonts w:ascii="Tahoma" w:hAnsi="Tahoma" w:cs="Tahoma"/>
          <w:sz w:val="20"/>
          <w:szCs w:val="20"/>
        </w:rPr>
        <w:t>тся по какому-либо каналу связи</w:t>
      </w:r>
      <w:r w:rsidRPr="00FE2FC6">
        <w:rPr>
          <w:rFonts w:ascii="Tahoma" w:hAnsi="Tahoma" w:cs="Tahoma"/>
          <w:sz w:val="20"/>
          <w:szCs w:val="20"/>
        </w:rPr>
        <w:t xml:space="preserve"> в CRM, ЛКК, КА и сайты компании, производится обращение по API с передачей параметров Клиента в системе информирования; </w:t>
      </w:r>
    </w:p>
    <w:p w14:paraId="513D6BDF" w14:textId="77777777" w:rsidR="00FE2FC6" w:rsidRPr="00FE2FC6" w:rsidRDefault="00FE2FC6" w:rsidP="005430BC">
      <w:pPr>
        <w:numPr>
          <w:ilvl w:val="1"/>
          <w:numId w:val="105"/>
        </w:numPr>
        <w:spacing w:before="0" w:after="0"/>
        <w:rPr>
          <w:rFonts w:ascii="Tahoma" w:hAnsi="Tahoma" w:cs="Tahoma"/>
          <w:sz w:val="20"/>
          <w:szCs w:val="20"/>
        </w:rPr>
      </w:pPr>
      <w:r w:rsidRPr="00FE2FC6">
        <w:rPr>
          <w:rFonts w:ascii="Tahoma" w:hAnsi="Tahoma" w:cs="Tahoma"/>
          <w:sz w:val="20"/>
          <w:szCs w:val="20"/>
        </w:rPr>
        <w:t>По полученным от Клиента параметрам, система проверяет последовательно все запущенные шаблоны и при совпадении параметров обращается в ИШ для получения дополнительных данных.</w:t>
      </w:r>
    </w:p>
    <w:p w14:paraId="3C6030F7" w14:textId="77777777" w:rsidR="00FE2FC6" w:rsidRPr="00FE2FC6" w:rsidRDefault="00FE2FC6" w:rsidP="005430BC">
      <w:pPr>
        <w:numPr>
          <w:ilvl w:val="1"/>
          <w:numId w:val="105"/>
        </w:numPr>
        <w:spacing w:before="0" w:after="0"/>
        <w:rPr>
          <w:rFonts w:ascii="Tahoma" w:hAnsi="Tahoma" w:cs="Tahoma"/>
          <w:sz w:val="20"/>
          <w:szCs w:val="20"/>
        </w:rPr>
      </w:pPr>
      <w:r w:rsidRPr="00FE2FC6">
        <w:rPr>
          <w:rFonts w:ascii="Tahoma" w:hAnsi="Tahoma" w:cs="Tahoma"/>
          <w:sz w:val="20"/>
          <w:szCs w:val="20"/>
        </w:rPr>
        <w:t>При получении дополнительных данных от ИШ, происходит проверка на соответствие условий шаблона полученным параметрам Клиента и при совпадении этих параметров с параметрами шаблона, система возвращает текст уведомления вызывающей системе по API (с параметрами);</w:t>
      </w:r>
    </w:p>
    <w:p w14:paraId="51433D3C" w14:textId="77777777" w:rsidR="00FE2FC6" w:rsidRPr="00FE2FC6" w:rsidRDefault="00FE2FC6" w:rsidP="005430BC">
      <w:pPr>
        <w:numPr>
          <w:ilvl w:val="1"/>
          <w:numId w:val="105"/>
        </w:numPr>
        <w:spacing w:before="0"/>
        <w:rPr>
          <w:rFonts w:ascii="Tahoma" w:hAnsi="Tahoma" w:cs="Tahoma"/>
          <w:sz w:val="20"/>
          <w:szCs w:val="20"/>
        </w:rPr>
      </w:pPr>
      <w:r w:rsidRPr="00FE2FC6">
        <w:rPr>
          <w:rFonts w:ascii="Tahoma" w:hAnsi="Tahoma" w:cs="Tahoma"/>
          <w:sz w:val="20"/>
          <w:szCs w:val="20"/>
        </w:rPr>
        <w:t>В случае успешной передачи через API данных уведомления система должна поставить отметку о произведенном уведомлении по данному Клиенту и по данному шаблону.</w:t>
      </w:r>
    </w:p>
    <w:p w14:paraId="1B9107E8" w14:textId="77777777" w:rsidR="00FE2FC6" w:rsidRPr="00FE2FC6" w:rsidRDefault="00FE2FC6" w:rsidP="00FE2FC6">
      <w:pPr>
        <w:rPr>
          <w:rFonts w:ascii="Tahoma" w:hAnsi="Tahoma" w:cs="Tahoma"/>
          <w:sz w:val="20"/>
          <w:szCs w:val="20"/>
        </w:rPr>
      </w:pPr>
    </w:p>
    <w:p w14:paraId="25E91258" w14:textId="77777777" w:rsidR="00FE2FC6" w:rsidRPr="00FE2FC6" w:rsidRDefault="00FE2FC6" w:rsidP="00FE2FC6">
      <w:pPr>
        <w:ind w:left="1440"/>
        <w:rPr>
          <w:rFonts w:ascii="Tahoma" w:hAnsi="Tahoma" w:cs="Tahoma"/>
          <w:sz w:val="20"/>
          <w:szCs w:val="20"/>
        </w:rPr>
      </w:pPr>
    </w:p>
    <w:p w14:paraId="7971833F" w14:textId="77777777" w:rsidR="00FE2FC6" w:rsidRPr="00FE2FC6" w:rsidRDefault="00FE2FC6" w:rsidP="00FE2FC6">
      <w:pPr>
        <w:ind w:left="1440"/>
        <w:rPr>
          <w:rFonts w:ascii="Tahoma" w:hAnsi="Tahoma" w:cs="Tahoma"/>
          <w:sz w:val="20"/>
          <w:szCs w:val="20"/>
        </w:rPr>
      </w:pPr>
    </w:p>
    <w:p w14:paraId="12C4FA75" w14:textId="77777777" w:rsidR="00FE2FC6" w:rsidRPr="00FE2FC6" w:rsidRDefault="00FE2FC6" w:rsidP="005430BC">
      <w:pPr>
        <w:numPr>
          <w:ilvl w:val="0"/>
          <w:numId w:val="105"/>
        </w:numPr>
        <w:rPr>
          <w:rFonts w:ascii="Tahoma" w:hAnsi="Tahoma" w:cs="Tahoma"/>
          <w:sz w:val="20"/>
          <w:szCs w:val="20"/>
        </w:rPr>
      </w:pPr>
      <w:r w:rsidRPr="00FE2FC6">
        <w:rPr>
          <w:rFonts w:ascii="Tahoma" w:hAnsi="Tahoma" w:cs="Tahoma"/>
          <w:sz w:val="20"/>
          <w:szCs w:val="20"/>
        </w:rPr>
        <w:t>Шаблон сохраняется в библиотеку шаблонов спустя один месяц.</w:t>
      </w:r>
    </w:p>
    <w:p w14:paraId="29C903A4" w14:textId="77777777" w:rsidR="00FE2FC6" w:rsidRPr="00FE2FC6" w:rsidRDefault="00FE2FC6" w:rsidP="00FE2FC6">
      <w:pPr>
        <w:rPr>
          <w:rFonts w:ascii="Tahoma" w:hAnsi="Tahoma" w:cs="Tahoma"/>
          <w:sz w:val="20"/>
          <w:szCs w:val="20"/>
          <w:highlight w:val="yellow"/>
        </w:rPr>
      </w:pPr>
    </w:p>
    <w:p w14:paraId="1F9D79B4" w14:textId="77777777" w:rsidR="00FE2FC6" w:rsidRPr="00FE2FC6" w:rsidRDefault="00FE2FC6" w:rsidP="00FE2FC6">
      <w:pPr>
        <w:rPr>
          <w:rFonts w:ascii="Tahoma" w:hAnsi="Tahoma" w:cs="Tahoma"/>
          <w:sz w:val="20"/>
          <w:szCs w:val="20"/>
          <w:highlight w:val="yellow"/>
        </w:rPr>
      </w:pPr>
    </w:p>
    <w:p w14:paraId="7752C109"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Поступивших Клиентов при обращении внешних систем по API список обязательных параметров необходимо сформировать на основании данных, которые внешние информационные системы получают после прохождения авторизации/идентификации клиента (до обращения к данной Системе информирования). Такими данными будут: </w:t>
      </w:r>
    </w:p>
    <w:p w14:paraId="3CC45D85" w14:textId="77777777" w:rsidR="00FE2FC6" w:rsidRPr="00FE2FC6" w:rsidRDefault="00FE2FC6" w:rsidP="005430BC">
      <w:pPr>
        <w:widowControl w:val="0"/>
        <w:numPr>
          <w:ilvl w:val="0"/>
          <w:numId w:val="107"/>
        </w:numPr>
        <w:spacing w:after="0"/>
        <w:rPr>
          <w:rFonts w:ascii="Tahoma" w:hAnsi="Tahoma" w:cs="Tahoma"/>
          <w:sz w:val="20"/>
          <w:szCs w:val="20"/>
        </w:rPr>
      </w:pPr>
      <w:r w:rsidRPr="00FE2FC6">
        <w:rPr>
          <w:rFonts w:ascii="Tahoma" w:hAnsi="Tahoma" w:cs="Tahoma"/>
          <w:sz w:val="20"/>
          <w:szCs w:val="20"/>
        </w:rPr>
        <w:t xml:space="preserve">ID клиента; </w:t>
      </w:r>
    </w:p>
    <w:p w14:paraId="54449CD8" w14:textId="77777777" w:rsidR="00FE2FC6" w:rsidRPr="00FE2FC6" w:rsidRDefault="00FE2FC6" w:rsidP="005430BC">
      <w:pPr>
        <w:widowControl w:val="0"/>
        <w:numPr>
          <w:ilvl w:val="0"/>
          <w:numId w:val="107"/>
        </w:numPr>
        <w:spacing w:before="0" w:after="0"/>
        <w:rPr>
          <w:rFonts w:ascii="Tahoma" w:hAnsi="Tahoma" w:cs="Tahoma"/>
          <w:sz w:val="20"/>
          <w:szCs w:val="20"/>
        </w:rPr>
      </w:pPr>
      <w:r w:rsidRPr="00FE2FC6">
        <w:rPr>
          <w:rFonts w:ascii="Tahoma" w:hAnsi="Tahoma" w:cs="Tahoma"/>
          <w:sz w:val="20"/>
          <w:szCs w:val="20"/>
        </w:rPr>
        <w:t xml:space="preserve">ID ЛС; </w:t>
      </w:r>
    </w:p>
    <w:p w14:paraId="6741E907" w14:textId="77777777" w:rsidR="00FE2FC6" w:rsidRPr="00FE2FC6" w:rsidRDefault="00FE2FC6" w:rsidP="005430BC">
      <w:pPr>
        <w:widowControl w:val="0"/>
        <w:numPr>
          <w:ilvl w:val="0"/>
          <w:numId w:val="107"/>
        </w:numPr>
        <w:spacing w:before="0" w:after="0"/>
        <w:rPr>
          <w:rFonts w:ascii="Tahoma" w:hAnsi="Tahoma" w:cs="Tahoma"/>
          <w:sz w:val="20"/>
          <w:szCs w:val="20"/>
        </w:rPr>
      </w:pPr>
      <w:r w:rsidRPr="00FE2FC6">
        <w:rPr>
          <w:rFonts w:ascii="Tahoma" w:hAnsi="Tahoma" w:cs="Tahoma"/>
          <w:sz w:val="20"/>
          <w:szCs w:val="20"/>
        </w:rPr>
        <w:t>ID помещения;</w:t>
      </w:r>
    </w:p>
    <w:p w14:paraId="66959439" w14:textId="77777777" w:rsidR="00FE2FC6" w:rsidRPr="00FE2FC6" w:rsidRDefault="00FE2FC6" w:rsidP="005430BC">
      <w:pPr>
        <w:widowControl w:val="0"/>
        <w:numPr>
          <w:ilvl w:val="0"/>
          <w:numId w:val="107"/>
        </w:numPr>
        <w:spacing w:before="0" w:after="0"/>
        <w:rPr>
          <w:rFonts w:ascii="Tahoma" w:hAnsi="Tahoma" w:cs="Tahoma"/>
          <w:sz w:val="20"/>
          <w:szCs w:val="20"/>
        </w:rPr>
      </w:pPr>
      <w:r w:rsidRPr="00FE2FC6">
        <w:rPr>
          <w:rFonts w:ascii="Tahoma" w:hAnsi="Tahoma" w:cs="Tahoma"/>
          <w:sz w:val="20"/>
          <w:szCs w:val="20"/>
        </w:rPr>
        <w:t>Тип клиента (ФЛ/ЮЛ);</w:t>
      </w:r>
    </w:p>
    <w:p w14:paraId="13643104" w14:textId="77777777" w:rsidR="00FE2FC6" w:rsidRPr="00FE2FC6" w:rsidRDefault="00FE2FC6" w:rsidP="005430BC">
      <w:pPr>
        <w:widowControl w:val="0"/>
        <w:numPr>
          <w:ilvl w:val="0"/>
          <w:numId w:val="107"/>
        </w:numPr>
        <w:spacing w:before="0" w:after="0"/>
        <w:rPr>
          <w:rFonts w:ascii="Tahoma" w:hAnsi="Tahoma" w:cs="Tahoma"/>
          <w:sz w:val="20"/>
          <w:szCs w:val="20"/>
        </w:rPr>
      </w:pPr>
      <w:r w:rsidRPr="00FE2FC6">
        <w:rPr>
          <w:rFonts w:ascii="Tahoma" w:hAnsi="Tahoma" w:cs="Tahoma"/>
          <w:sz w:val="20"/>
          <w:szCs w:val="20"/>
        </w:rPr>
        <w:t>Регион;</w:t>
      </w:r>
    </w:p>
    <w:p w14:paraId="05B925EC" w14:textId="77777777" w:rsidR="00FE2FC6" w:rsidRPr="00FE2FC6" w:rsidRDefault="00FE2FC6" w:rsidP="005430BC">
      <w:pPr>
        <w:widowControl w:val="0"/>
        <w:numPr>
          <w:ilvl w:val="0"/>
          <w:numId w:val="107"/>
        </w:numPr>
        <w:spacing w:before="0" w:after="0"/>
        <w:rPr>
          <w:rFonts w:ascii="Tahoma" w:hAnsi="Tahoma" w:cs="Tahoma"/>
          <w:sz w:val="20"/>
          <w:szCs w:val="20"/>
        </w:rPr>
      </w:pPr>
      <w:r w:rsidRPr="00FE2FC6">
        <w:rPr>
          <w:rFonts w:ascii="Tahoma" w:hAnsi="Tahoma" w:cs="Tahoma"/>
          <w:sz w:val="20"/>
          <w:szCs w:val="20"/>
        </w:rPr>
        <w:t xml:space="preserve">Код FIAS; </w:t>
      </w:r>
    </w:p>
    <w:p w14:paraId="2AF07C71" w14:textId="77777777" w:rsidR="00FE2FC6" w:rsidRPr="00FE2FC6" w:rsidRDefault="00FE2FC6" w:rsidP="005430BC">
      <w:pPr>
        <w:widowControl w:val="0"/>
        <w:numPr>
          <w:ilvl w:val="0"/>
          <w:numId w:val="107"/>
        </w:numPr>
        <w:spacing w:before="0" w:after="0"/>
        <w:rPr>
          <w:rFonts w:ascii="Tahoma" w:hAnsi="Tahoma" w:cs="Tahoma"/>
          <w:sz w:val="20"/>
          <w:szCs w:val="20"/>
        </w:rPr>
      </w:pPr>
      <w:r w:rsidRPr="00FE2FC6">
        <w:rPr>
          <w:rFonts w:ascii="Tahoma" w:hAnsi="Tahoma" w:cs="Tahoma"/>
          <w:sz w:val="20"/>
          <w:szCs w:val="20"/>
        </w:rPr>
        <w:t>Данные по приборам учета (массив);</w:t>
      </w:r>
    </w:p>
    <w:p w14:paraId="66E2CD3F" w14:textId="77777777" w:rsidR="00FE2FC6" w:rsidRPr="00FE2FC6" w:rsidRDefault="00FE2FC6" w:rsidP="005430BC">
      <w:pPr>
        <w:widowControl w:val="0"/>
        <w:numPr>
          <w:ilvl w:val="0"/>
          <w:numId w:val="107"/>
        </w:numPr>
        <w:spacing w:before="0" w:after="0"/>
        <w:rPr>
          <w:rFonts w:ascii="Tahoma" w:hAnsi="Tahoma" w:cs="Tahoma"/>
          <w:sz w:val="20"/>
          <w:szCs w:val="20"/>
        </w:rPr>
      </w:pPr>
      <w:r w:rsidRPr="00FE2FC6">
        <w:rPr>
          <w:rFonts w:ascii="Tahoma" w:hAnsi="Tahoma" w:cs="Tahoma"/>
          <w:sz w:val="20"/>
          <w:szCs w:val="20"/>
        </w:rPr>
        <w:t>Виды услуг клиента;</w:t>
      </w:r>
    </w:p>
    <w:p w14:paraId="25E8CDB1" w14:textId="77777777" w:rsidR="00FE2FC6" w:rsidRPr="00FE2FC6" w:rsidRDefault="00FE2FC6" w:rsidP="005430BC">
      <w:pPr>
        <w:widowControl w:val="0"/>
        <w:numPr>
          <w:ilvl w:val="0"/>
          <w:numId w:val="107"/>
        </w:numPr>
        <w:spacing w:before="0" w:after="0"/>
        <w:rPr>
          <w:rFonts w:ascii="Tahoma" w:hAnsi="Tahoma" w:cs="Tahoma"/>
          <w:sz w:val="20"/>
          <w:szCs w:val="20"/>
        </w:rPr>
      </w:pPr>
      <w:r w:rsidRPr="00FE2FC6">
        <w:rPr>
          <w:rFonts w:ascii="Tahoma" w:hAnsi="Tahoma" w:cs="Tahoma"/>
          <w:sz w:val="20"/>
          <w:szCs w:val="20"/>
        </w:rPr>
        <w:t>Закрытый/открытый ЛС;</w:t>
      </w:r>
    </w:p>
    <w:p w14:paraId="6F27D70A" w14:textId="77777777" w:rsidR="00FE2FC6" w:rsidRPr="00FE2FC6" w:rsidRDefault="00FE2FC6" w:rsidP="005430BC">
      <w:pPr>
        <w:widowControl w:val="0"/>
        <w:numPr>
          <w:ilvl w:val="0"/>
          <w:numId w:val="107"/>
        </w:numPr>
        <w:spacing w:before="0"/>
        <w:rPr>
          <w:rFonts w:ascii="Tahoma" w:hAnsi="Tahoma" w:cs="Tahoma"/>
          <w:sz w:val="20"/>
          <w:szCs w:val="20"/>
        </w:rPr>
      </w:pPr>
      <w:r w:rsidRPr="00FE2FC6">
        <w:rPr>
          <w:rFonts w:ascii="Tahoma" w:hAnsi="Tahoma" w:cs="Tahoma"/>
          <w:sz w:val="20"/>
          <w:szCs w:val="20"/>
        </w:rPr>
        <w:t xml:space="preserve">Контактные данные клиента и др. </w:t>
      </w:r>
    </w:p>
    <w:p w14:paraId="66718F5E" w14:textId="77777777" w:rsidR="00FE2FC6" w:rsidRPr="00FE2FC6" w:rsidRDefault="00FE2FC6" w:rsidP="00FE2FC6">
      <w:pPr>
        <w:widowControl w:val="0"/>
        <w:rPr>
          <w:rFonts w:ascii="Tahoma" w:hAnsi="Tahoma" w:cs="Tahoma"/>
          <w:sz w:val="20"/>
          <w:szCs w:val="20"/>
          <w:highlight w:val="yellow"/>
        </w:rPr>
      </w:pPr>
    </w:p>
    <w:p w14:paraId="2D96095A" w14:textId="77777777" w:rsidR="00FE2FC6" w:rsidRPr="00FE2FC6" w:rsidRDefault="00FE2FC6" w:rsidP="005430BC">
      <w:pPr>
        <w:keepNext/>
        <w:keepLines/>
        <w:numPr>
          <w:ilvl w:val="3"/>
          <w:numId w:val="201"/>
        </w:numPr>
        <w:pBdr>
          <w:top w:val="nil"/>
          <w:left w:val="nil"/>
          <w:bottom w:val="nil"/>
          <w:right w:val="nil"/>
          <w:between w:val="nil"/>
        </w:pBdr>
        <w:outlineLvl w:val="3"/>
        <w:rPr>
          <w:rFonts w:ascii="Tahoma" w:hAnsi="Tahoma" w:cs="Tahoma"/>
          <w:b/>
          <w:sz w:val="20"/>
          <w:szCs w:val="20"/>
        </w:rPr>
      </w:pPr>
      <w:bookmarkStart w:id="186" w:name="_Toc120812605"/>
      <w:r w:rsidRPr="00FE2FC6">
        <w:rPr>
          <w:rFonts w:ascii="Tahoma" w:hAnsi="Tahoma" w:cs="Tahoma"/>
          <w:b/>
          <w:sz w:val="20"/>
          <w:szCs w:val="20"/>
        </w:rPr>
        <w:t>Информирование системой пользователей об изменении статуса шаблона</w:t>
      </w:r>
      <w:bookmarkEnd w:id="186"/>
      <w:r w:rsidRPr="00FE2FC6">
        <w:rPr>
          <w:rFonts w:ascii="Tahoma" w:hAnsi="Tahoma" w:cs="Tahoma"/>
          <w:b/>
          <w:sz w:val="20"/>
          <w:szCs w:val="20"/>
        </w:rPr>
        <w:t xml:space="preserve"> </w:t>
      </w:r>
    </w:p>
    <w:p w14:paraId="6FF1935D" w14:textId="77777777" w:rsidR="00FE2FC6" w:rsidRPr="00FE2FC6" w:rsidRDefault="00FE2FC6" w:rsidP="00FE2FC6">
      <w:pPr>
        <w:rPr>
          <w:rFonts w:ascii="Tahoma" w:hAnsi="Tahoma" w:cs="Tahoma"/>
          <w:sz w:val="20"/>
          <w:szCs w:val="20"/>
        </w:rPr>
      </w:pPr>
      <w:r w:rsidRPr="00FE2FC6">
        <w:rPr>
          <w:rFonts w:ascii="Tahoma" w:hAnsi="Tahoma" w:cs="Tahoma"/>
          <w:sz w:val="20"/>
          <w:szCs w:val="20"/>
        </w:rPr>
        <w:t>В процессе существования шаблона, необходимо предусмотреть информирование пользователей (инициатора и согласующего) о изменении статуса шаблона. Подробное описание статусной модели шаблона описано в разделе 4.2.5.3 “Статусы шаблонов уведомлений”.</w:t>
      </w:r>
    </w:p>
    <w:p w14:paraId="21AF568A" w14:textId="46A2B0A1" w:rsidR="00FE2FC6" w:rsidRPr="00FE2FC6" w:rsidRDefault="00FE2FC6" w:rsidP="00FE2FC6">
      <w:pPr>
        <w:widowControl w:val="0"/>
        <w:rPr>
          <w:rFonts w:ascii="Tahoma" w:hAnsi="Tahoma" w:cs="Tahoma"/>
          <w:sz w:val="20"/>
          <w:szCs w:val="20"/>
        </w:rPr>
      </w:pPr>
      <w:r w:rsidRPr="00FE2FC6">
        <w:rPr>
          <w:rFonts w:ascii="Tahoma" w:hAnsi="Tahoma" w:cs="Tahoma"/>
          <w:sz w:val="20"/>
          <w:szCs w:val="20"/>
        </w:rPr>
        <w:t>На каждом этапе согласования всем заинтересованным лицам должно доставляться уведомлен</w:t>
      </w:r>
      <w:r w:rsidR="00A85FBD">
        <w:rPr>
          <w:rFonts w:ascii="Tahoma" w:hAnsi="Tahoma" w:cs="Tahoma"/>
          <w:sz w:val="20"/>
          <w:szCs w:val="20"/>
        </w:rPr>
        <w:t xml:space="preserve">ие в ЛК о статусе документа, а </w:t>
      </w:r>
      <w:r w:rsidRPr="00FE2FC6">
        <w:rPr>
          <w:rFonts w:ascii="Tahoma" w:hAnsi="Tahoma" w:cs="Tahoma"/>
          <w:sz w:val="20"/>
          <w:szCs w:val="20"/>
        </w:rPr>
        <w:t xml:space="preserve">именно, </w:t>
      </w:r>
    </w:p>
    <w:p w14:paraId="5E97BA6E" w14:textId="77777777" w:rsidR="00FE2FC6" w:rsidRPr="00FE2FC6" w:rsidRDefault="00FE2FC6" w:rsidP="005430BC">
      <w:pPr>
        <w:widowControl w:val="0"/>
        <w:numPr>
          <w:ilvl w:val="0"/>
          <w:numId w:val="223"/>
        </w:numPr>
        <w:spacing w:after="0"/>
        <w:rPr>
          <w:rFonts w:ascii="Tahoma" w:hAnsi="Tahoma" w:cs="Tahoma"/>
          <w:sz w:val="20"/>
          <w:szCs w:val="20"/>
        </w:rPr>
      </w:pPr>
      <w:r w:rsidRPr="00FE2FC6">
        <w:rPr>
          <w:rFonts w:ascii="Tahoma" w:hAnsi="Tahoma" w:cs="Tahoma"/>
          <w:sz w:val="20"/>
          <w:szCs w:val="20"/>
        </w:rPr>
        <w:t>Инициатор шаблона должен получать уведомления от системы о:</w:t>
      </w:r>
    </w:p>
    <w:p w14:paraId="7DD8070B" w14:textId="77777777" w:rsidR="00FE2FC6" w:rsidRPr="00FE2FC6" w:rsidRDefault="00FE2FC6" w:rsidP="005430BC">
      <w:pPr>
        <w:widowControl w:val="0"/>
        <w:numPr>
          <w:ilvl w:val="1"/>
          <w:numId w:val="223"/>
        </w:numPr>
        <w:spacing w:before="0" w:after="0"/>
        <w:rPr>
          <w:rFonts w:ascii="Tahoma" w:hAnsi="Tahoma" w:cs="Tahoma"/>
          <w:sz w:val="20"/>
          <w:szCs w:val="20"/>
        </w:rPr>
      </w:pPr>
      <w:r w:rsidRPr="00FE2FC6">
        <w:rPr>
          <w:rFonts w:ascii="Tahoma" w:hAnsi="Tahoma" w:cs="Tahoma"/>
          <w:sz w:val="20"/>
          <w:szCs w:val="20"/>
        </w:rPr>
        <w:t>Изменении всех статусов шаблона;</w:t>
      </w:r>
    </w:p>
    <w:p w14:paraId="63931F37" w14:textId="77777777" w:rsidR="00FE2FC6" w:rsidRPr="00FE2FC6" w:rsidRDefault="00FE2FC6" w:rsidP="005430BC">
      <w:pPr>
        <w:widowControl w:val="0"/>
        <w:numPr>
          <w:ilvl w:val="1"/>
          <w:numId w:val="223"/>
        </w:numPr>
        <w:spacing w:before="0" w:after="0"/>
        <w:rPr>
          <w:rFonts w:ascii="Tahoma" w:hAnsi="Tahoma" w:cs="Tahoma"/>
          <w:sz w:val="20"/>
          <w:szCs w:val="20"/>
        </w:rPr>
      </w:pPr>
      <w:r w:rsidRPr="00FE2FC6">
        <w:rPr>
          <w:rFonts w:ascii="Tahoma" w:hAnsi="Tahoma" w:cs="Tahoma"/>
          <w:sz w:val="20"/>
          <w:szCs w:val="20"/>
        </w:rPr>
        <w:t>Задержке согласования шаблона (подробнее о задержке согласования указано в п.5.1.7.2. “Процесс согласования рассылки шаблонов уведомлений”).</w:t>
      </w:r>
    </w:p>
    <w:p w14:paraId="1E216251" w14:textId="77777777" w:rsidR="00FE2FC6" w:rsidRPr="00FE2FC6" w:rsidRDefault="00FE2FC6" w:rsidP="005430BC">
      <w:pPr>
        <w:widowControl w:val="0"/>
        <w:numPr>
          <w:ilvl w:val="1"/>
          <w:numId w:val="223"/>
        </w:numPr>
        <w:spacing w:before="0" w:after="0"/>
        <w:rPr>
          <w:rFonts w:ascii="Tahoma" w:hAnsi="Tahoma" w:cs="Tahoma"/>
          <w:sz w:val="20"/>
          <w:szCs w:val="20"/>
        </w:rPr>
      </w:pPr>
      <w:r w:rsidRPr="00FE2FC6">
        <w:rPr>
          <w:rFonts w:ascii="Tahoma" w:hAnsi="Tahoma" w:cs="Tahoma"/>
          <w:sz w:val="20"/>
          <w:szCs w:val="20"/>
        </w:rPr>
        <w:t>Окончании действия шаблона уведомления;</w:t>
      </w:r>
    </w:p>
    <w:p w14:paraId="01C56F08" w14:textId="77777777" w:rsidR="00FE2FC6" w:rsidRPr="00FE2FC6" w:rsidRDefault="00FE2FC6" w:rsidP="005430BC">
      <w:pPr>
        <w:widowControl w:val="0"/>
        <w:numPr>
          <w:ilvl w:val="1"/>
          <w:numId w:val="223"/>
        </w:numPr>
        <w:spacing w:before="0" w:after="0"/>
        <w:rPr>
          <w:rFonts w:ascii="Tahoma" w:hAnsi="Tahoma" w:cs="Tahoma"/>
          <w:sz w:val="20"/>
          <w:szCs w:val="20"/>
        </w:rPr>
      </w:pPr>
      <w:r w:rsidRPr="00FE2FC6">
        <w:rPr>
          <w:rFonts w:ascii="Tahoma" w:hAnsi="Tahoma" w:cs="Tahoma"/>
          <w:sz w:val="20"/>
          <w:szCs w:val="20"/>
        </w:rPr>
        <w:t>Результатах выполненной операции по рассылке уведомлений.</w:t>
      </w:r>
    </w:p>
    <w:p w14:paraId="0E4142D4" w14:textId="77777777" w:rsidR="00FE2FC6" w:rsidRPr="00FE2FC6" w:rsidRDefault="00FE2FC6" w:rsidP="005430BC">
      <w:pPr>
        <w:widowControl w:val="0"/>
        <w:numPr>
          <w:ilvl w:val="0"/>
          <w:numId w:val="223"/>
        </w:numPr>
        <w:spacing w:before="0" w:after="0"/>
        <w:rPr>
          <w:rFonts w:ascii="Tahoma" w:hAnsi="Tahoma" w:cs="Tahoma"/>
          <w:sz w:val="20"/>
          <w:szCs w:val="20"/>
        </w:rPr>
      </w:pPr>
      <w:r w:rsidRPr="00FE2FC6">
        <w:rPr>
          <w:rFonts w:ascii="Tahoma" w:hAnsi="Tahoma" w:cs="Tahoma"/>
          <w:sz w:val="20"/>
          <w:szCs w:val="20"/>
        </w:rPr>
        <w:t>Согласующий, должен получать уведомления от системы, когда к нему на согласование, приходит шаблон, а также о задержке согласования шаблона (подробнее о задержке согласования указано в п.5.1.7.2. “Процесс согласования рассылки шаблонов уведомлений”).</w:t>
      </w:r>
    </w:p>
    <w:p w14:paraId="78AD65FA" w14:textId="77777777" w:rsidR="00FE2FC6" w:rsidRPr="00FE2FC6" w:rsidRDefault="00FE2FC6" w:rsidP="005430BC">
      <w:pPr>
        <w:widowControl w:val="0"/>
        <w:numPr>
          <w:ilvl w:val="0"/>
          <w:numId w:val="223"/>
        </w:numPr>
        <w:spacing w:before="0"/>
        <w:rPr>
          <w:rFonts w:ascii="Tahoma" w:hAnsi="Tahoma" w:cs="Tahoma"/>
          <w:sz w:val="20"/>
          <w:szCs w:val="20"/>
        </w:rPr>
      </w:pPr>
      <w:r w:rsidRPr="00FE2FC6">
        <w:rPr>
          <w:rFonts w:ascii="Tahoma" w:hAnsi="Tahoma" w:cs="Tahoma"/>
          <w:sz w:val="20"/>
          <w:szCs w:val="20"/>
        </w:rPr>
        <w:t>Система должна отслеживать срок окончания действия шаблона уведомления и предупреждать инициатора. По окончанию времени действия шаблона или по результатам выполненной операции инициатору.</w:t>
      </w:r>
    </w:p>
    <w:p w14:paraId="2F2E2A0C" w14:textId="77777777" w:rsidR="00FE2FC6" w:rsidRPr="00FE2FC6" w:rsidRDefault="00FE2FC6" w:rsidP="00FE2FC6">
      <w:pPr>
        <w:rPr>
          <w:rFonts w:ascii="Tahoma" w:hAnsi="Tahoma" w:cs="Tahoma"/>
          <w:sz w:val="20"/>
          <w:szCs w:val="20"/>
        </w:rPr>
      </w:pPr>
    </w:p>
    <w:p w14:paraId="190FDC83" w14:textId="77777777" w:rsidR="00FE2FC6" w:rsidRPr="00FE2FC6" w:rsidRDefault="00FE2FC6" w:rsidP="005430BC">
      <w:pPr>
        <w:keepNext/>
        <w:keepLines/>
        <w:numPr>
          <w:ilvl w:val="2"/>
          <w:numId w:val="201"/>
        </w:numPr>
        <w:pBdr>
          <w:top w:val="nil"/>
          <w:left w:val="nil"/>
          <w:bottom w:val="nil"/>
          <w:right w:val="nil"/>
          <w:between w:val="nil"/>
        </w:pBdr>
        <w:outlineLvl w:val="2"/>
        <w:rPr>
          <w:rFonts w:ascii="Tahoma" w:hAnsi="Tahoma" w:cs="Tahoma"/>
          <w:b/>
          <w:sz w:val="20"/>
          <w:szCs w:val="20"/>
        </w:rPr>
      </w:pPr>
      <w:bookmarkStart w:id="187" w:name="_Toc120812606"/>
      <w:r w:rsidRPr="00FE2FC6">
        <w:rPr>
          <w:rFonts w:ascii="Tahoma" w:hAnsi="Tahoma" w:cs="Tahoma"/>
          <w:b/>
          <w:sz w:val="20"/>
          <w:szCs w:val="20"/>
        </w:rPr>
        <w:t>Атрибутный состав</w:t>
      </w:r>
      <w:bookmarkEnd w:id="187"/>
    </w:p>
    <w:p w14:paraId="108B526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Входные параметры:</w:t>
      </w:r>
    </w:p>
    <w:tbl>
      <w:tblPr>
        <w:tblW w:w="9615" w:type="dxa"/>
        <w:tblBorders>
          <w:top w:val="nil"/>
          <w:left w:val="nil"/>
          <w:bottom w:val="nil"/>
          <w:right w:val="nil"/>
          <w:insideH w:val="nil"/>
          <w:insideV w:val="nil"/>
        </w:tblBorders>
        <w:tblLayout w:type="fixed"/>
        <w:tblLook w:val="0600" w:firstRow="0" w:lastRow="0" w:firstColumn="0" w:lastColumn="0" w:noHBand="1" w:noVBand="1"/>
      </w:tblPr>
      <w:tblGrid>
        <w:gridCol w:w="3240"/>
        <w:gridCol w:w="2550"/>
        <w:gridCol w:w="3825"/>
      </w:tblGrid>
      <w:tr w:rsidR="00FE2FC6" w:rsidRPr="00FE2FC6" w14:paraId="66F49AD0" w14:textId="77777777" w:rsidTr="00FE2FC6">
        <w:trPr>
          <w:trHeight w:val="1025"/>
        </w:trPr>
        <w:tc>
          <w:tcPr>
            <w:tcW w:w="32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BE3FCF9" w14:textId="77777777" w:rsidR="00FE2FC6" w:rsidRPr="00FE2FC6" w:rsidRDefault="00FE2FC6" w:rsidP="00FE2FC6">
            <w:pPr>
              <w:widowControl w:val="0"/>
              <w:rPr>
                <w:rFonts w:ascii="Tahoma" w:hAnsi="Tahoma" w:cs="Tahoma"/>
                <w:b/>
                <w:sz w:val="20"/>
                <w:szCs w:val="20"/>
              </w:rPr>
            </w:pPr>
            <w:r w:rsidRPr="00FE2FC6">
              <w:rPr>
                <w:rFonts w:ascii="Tahoma" w:hAnsi="Tahoma" w:cs="Tahoma"/>
                <w:b/>
                <w:sz w:val="20"/>
                <w:szCs w:val="20"/>
              </w:rPr>
              <w:t>Параметр метода</w:t>
            </w:r>
          </w:p>
        </w:tc>
        <w:tc>
          <w:tcPr>
            <w:tcW w:w="255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46CBCF8" w14:textId="77777777" w:rsidR="00FE2FC6" w:rsidRPr="00FE2FC6" w:rsidRDefault="00FE2FC6" w:rsidP="00FE2FC6">
            <w:pPr>
              <w:widowControl w:val="0"/>
              <w:rPr>
                <w:rFonts w:ascii="Tahoma" w:hAnsi="Tahoma" w:cs="Tahoma"/>
                <w:b/>
                <w:sz w:val="20"/>
                <w:szCs w:val="20"/>
              </w:rPr>
            </w:pPr>
            <w:r w:rsidRPr="00FE2FC6">
              <w:rPr>
                <w:rFonts w:ascii="Tahoma" w:hAnsi="Tahoma" w:cs="Tahoma"/>
                <w:b/>
                <w:sz w:val="20"/>
                <w:szCs w:val="20"/>
              </w:rPr>
              <w:t>Переменная</w:t>
            </w:r>
          </w:p>
        </w:tc>
        <w:tc>
          <w:tcPr>
            <w:tcW w:w="382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A9A27C5" w14:textId="77777777" w:rsidR="00FE2FC6" w:rsidRPr="00FE2FC6" w:rsidRDefault="00FE2FC6" w:rsidP="00FE2FC6">
            <w:pPr>
              <w:widowControl w:val="0"/>
              <w:rPr>
                <w:rFonts w:ascii="Tahoma" w:hAnsi="Tahoma" w:cs="Tahoma"/>
                <w:b/>
                <w:sz w:val="20"/>
                <w:szCs w:val="20"/>
              </w:rPr>
            </w:pPr>
            <w:r w:rsidRPr="00FE2FC6">
              <w:rPr>
                <w:rFonts w:ascii="Tahoma" w:hAnsi="Tahoma" w:cs="Tahoma"/>
                <w:b/>
                <w:sz w:val="20"/>
                <w:szCs w:val="20"/>
              </w:rPr>
              <w:t>описание</w:t>
            </w:r>
          </w:p>
        </w:tc>
      </w:tr>
      <w:tr w:rsidR="00FE2FC6" w:rsidRPr="00FE2FC6" w14:paraId="7E416369" w14:textId="77777777" w:rsidTr="00FE2FC6">
        <w:trPr>
          <w:trHeight w:val="1685"/>
        </w:trPr>
        <w:tc>
          <w:tcPr>
            <w:tcW w:w="324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0E40D2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system_id</w:t>
            </w:r>
          </w:p>
        </w:tc>
        <w:tc>
          <w:tcPr>
            <w:tcW w:w="2550" w:type="dxa"/>
            <w:tcBorders>
              <w:top w:val="nil"/>
              <w:left w:val="nil"/>
              <w:bottom w:val="single" w:sz="8" w:space="0" w:color="000000"/>
              <w:right w:val="single" w:sz="8" w:space="0" w:color="000000"/>
            </w:tcBorders>
            <w:tcMar>
              <w:top w:w="100" w:type="dxa"/>
              <w:left w:w="100" w:type="dxa"/>
              <w:bottom w:w="100" w:type="dxa"/>
              <w:right w:w="100" w:type="dxa"/>
            </w:tcMar>
          </w:tcPr>
          <w:p w14:paraId="57D8969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Пока не известен</w:t>
            </w:r>
          </w:p>
        </w:tc>
        <w:tc>
          <w:tcPr>
            <w:tcW w:w="3825" w:type="dxa"/>
            <w:tcBorders>
              <w:top w:val="nil"/>
              <w:left w:val="nil"/>
              <w:bottom w:val="single" w:sz="8" w:space="0" w:color="000000"/>
              <w:right w:val="single" w:sz="8" w:space="0" w:color="000000"/>
            </w:tcBorders>
            <w:tcMar>
              <w:top w:w="100" w:type="dxa"/>
              <w:left w:w="100" w:type="dxa"/>
              <w:bottom w:w="100" w:type="dxa"/>
              <w:right w:w="100" w:type="dxa"/>
            </w:tcMar>
          </w:tcPr>
          <w:p w14:paraId="2B15CC0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Код, который будет выдан ШД для доступа и всегда статичен</w:t>
            </w:r>
          </w:p>
        </w:tc>
      </w:tr>
      <w:tr w:rsidR="00FE2FC6" w:rsidRPr="00FE2FC6" w14:paraId="7E848F71" w14:textId="77777777" w:rsidTr="00FE2FC6">
        <w:trPr>
          <w:trHeight w:val="1355"/>
        </w:trPr>
        <w:tc>
          <w:tcPr>
            <w:tcW w:w="324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D8FB3C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client_id</w:t>
            </w:r>
          </w:p>
        </w:tc>
        <w:tc>
          <w:tcPr>
            <w:tcW w:w="2550" w:type="dxa"/>
            <w:tcBorders>
              <w:top w:val="nil"/>
              <w:left w:val="nil"/>
              <w:bottom w:val="single" w:sz="8" w:space="0" w:color="000000"/>
              <w:right w:val="single" w:sz="8" w:space="0" w:color="000000"/>
            </w:tcBorders>
            <w:tcMar>
              <w:top w:w="100" w:type="dxa"/>
              <w:left w:w="100" w:type="dxa"/>
              <w:bottom w:w="100" w:type="dxa"/>
              <w:right w:w="100" w:type="dxa"/>
            </w:tcMar>
          </w:tcPr>
          <w:p w14:paraId="7CF16E4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ID клиента</w:t>
            </w:r>
          </w:p>
        </w:tc>
        <w:tc>
          <w:tcPr>
            <w:tcW w:w="3825" w:type="dxa"/>
            <w:tcBorders>
              <w:top w:val="nil"/>
              <w:left w:val="nil"/>
              <w:bottom w:val="single" w:sz="8" w:space="0" w:color="000000"/>
              <w:right w:val="single" w:sz="8" w:space="0" w:color="000000"/>
            </w:tcBorders>
            <w:tcMar>
              <w:top w:w="100" w:type="dxa"/>
              <w:left w:w="100" w:type="dxa"/>
              <w:bottom w:w="100" w:type="dxa"/>
              <w:right w:w="100" w:type="dxa"/>
            </w:tcMar>
          </w:tcPr>
          <w:p w14:paraId="55216DF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Переменная из списка обязательных</w:t>
            </w:r>
          </w:p>
        </w:tc>
      </w:tr>
      <w:tr w:rsidR="00FE2FC6" w:rsidRPr="00FE2FC6" w14:paraId="7691FC2E" w14:textId="77777777" w:rsidTr="00FE2FC6">
        <w:trPr>
          <w:trHeight w:val="1355"/>
        </w:trPr>
        <w:tc>
          <w:tcPr>
            <w:tcW w:w="324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E7FE5C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account_number</w:t>
            </w:r>
          </w:p>
        </w:tc>
        <w:tc>
          <w:tcPr>
            <w:tcW w:w="2550" w:type="dxa"/>
            <w:tcBorders>
              <w:top w:val="nil"/>
              <w:left w:val="nil"/>
              <w:bottom w:val="single" w:sz="8" w:space="0" w:color="000000"/>
              <w:right w:val="single" w:sz="8" w:space="0" w:color="000000"/>
            </w:tcBorders>
            <w:tcMar>
              <w:top w:w="100" w:type="dxa"/>
              <w:left w:w="100" w:type="dxa"/>
              <w:bottom w:w="100" w:type="dxa"/>
              <w:right w:w="100" w:type="dxa"/>
            </w:tcMar>
          </w:tcPr>
          <w:p w14:paraId="4B9EC35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ЛС</w:t>
            </w:r>
          </w:p>
        </w:tc>
        <w:tc>
          <w:tcPr>
            <w:tcW w:w="3825" w:type="dxa"/>
            <w:tcBorders>
              <w:top w:val="nil"/>
              <w:left w:val="nil"/>
              <w:bottom w:val="single" w:sz="8" w:space="0" w:color="000000"/>
              <w:right w:val="single" w:sz="8" w:space="0" w:color="000000"/>
            </w:tcBorders>
            <w:tcMar>
              <w:top w:w="100" w:type="dxa"/>
              <w:left w:w="100" w:type="dxa"/>
              <w:bottom w:w="100" w:type="dxa"/>
              <w:right w:w="100" w:type="dxa"/>
            </w:tcMar>
          </w:tcPr>
          <w:p w14:paraId="24B95F8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Переменная из списка обязательных</w:t>
            </w:r>
          </w:p>
        </w:tc>
      </w:tr>
      <w:tr w:rsidR="00FE2FC6" w:rsidRPr="00FE2FC6" w14:paraId="38CA0B6F" w14:textId="77777777" w:rsidTr="00FE2FC6">
        <w:trPr>
          <w:trHeight w:val="1355"/>
        </w:trPr>
        <w:tc>
          <w:tcPr>
            <w:tcW w:w="324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984578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premise_id</w:t>
            </w:r>
          </w:p>
        </w:tc>
        <w:tc>
          <w:tcPr>
            <w:tcW w:w="2550" w:type="dxa"/>
            <w:tcBorders>
              <w:top w:val="nil"/>
              <w:left w:val="nil"/>
              <w:bottom w:val="single" w:sz="8" w:space="0" w:color="000000"/>
              <w:right w:val="single" w:sz="8" w:space="0" w:color="000000"/>
            </w:tcBorders>
            <w:tcMar>
              <w:top w:w="100" w:type="dxa"/>
              <w:left w:w="100" w:type="dxa"/>
              <w:bottom w:w="100" w:type="dxa"/>
              <w:right w:w="100" w:type="dxa"/>
            </w:tcMar>
          </w:tcPr>
          <w:p w14:paraId="451E1E8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ID помещения</w:t>
            </w:r>
          </w:p>
        </w:tc>
        <w:tc>
          <w:tcPr>
            <w:tcW w:w="3825" w:type="dxa"/>
            <w:tcBorders>
              <w:top w:val="nil"/>
              <w:left w:val="nil"/>
              <w:bottom w:val="single" w:sz="8" w:space="0" w:color="000000"/>
              <w:right w:val="single" w:sz="8" w:space="0" w:color="000000"/>
            </w:tcBorders>
            <w:tcMar>
              <w:top w:w="100" w:type="dxa"/>
              <w:left w:w="100" w:type="dxa"/>
              <w:bottom w:w="100" w:type="dxa"/>
              <w:right w:w="100" w:type="dxa"/>
            </w:tcMar>
          </w:tcPr>
          <w:p w14:paraId="2F85BDA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Переменная из списка обязательных</w:t>
            </w:r>
          </w:p>
        </w:tc>
      </w:tr>
      <w:tr w:rsidR="00FE2FC6" w:rsidRPr="00FE2FC6" w14:paraId="19E3A9AC" w14:textId="77777777" w:rsidTr="00FE2FC6">
        <w:trPr>
          <w:trHeight w:val="1025"/>
        </w:trPr>
        <w:tc>
          <w:tcPr>
            <w:tcW w:w="324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A2571A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status</w:t>
            </w:r>
          </w:p>
        </w:tc>
        <w:tc>
          <w:tcPr>
            <w:tcW w:w="2550" w:type="dxa"/>
            <w:tcBorders>
              <w:top w:val="nil"/>
              <w:left w:val="nil"/>
              <w:bottom w:val="single" w:sz="8" w:space="0" w:color="000000"/>
              <w:right w:val="single" w:sz="8" w:space="0" w:color="000000"/>
            </w:tcBorders>
            <w:tcMar>
              <w:top w:w="100" w:type="dxa"/>
              <w:left w:w="100" w:type="dxa"/>
              <w:bottom w:w="100" w:type="dxa"/>
              <w:right w:w="100" w:type="dxa"/>
            </w:tcMar>
          </w:tcPr>
          <w:p w14:paraId="4985BC5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1</w:t>
            </w:r>
          </w:p>
        </w:tc>
        <w:tc>
          <w:tcPr>
            <w:tcW w:w="3825" w:type="dxa"/>
            <w:tcBorders>
              <w:top w:val="nil"/>
              <w:left w:val="nil"/>
              <w:bottom w:val="single" w:sz="8" w:space="0" w:color="000000"/>
              <w:right w:val="single" w:sz="8" w:space="0" w:color="000000"/>
            </w:tcBorders>
            <w:tcMar>
              <w:top w:w="100" w:type="dxa"/>
              <w:left w:w="100" w:type="dxa"/>
              <w:bottom w:w="100" w:type="dxa"/>
              <w:right w:w="100" w:type="dxa"/>
            </w:tcMar>
          </w:tcPr>
          <w:p w14:paraId="2A97BAB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действующие</w:t>
            </w:r>
          </w:p>
        </w:tc>
      </w:tr>
    </w:tbl>
    <w:p w14:paraId="4DF0EA2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p w14:paraId="2E52A1C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Выходные параметры:</w:t>
      </w:r>
    </w:p>
    <w:tbl>
      <w:tblPr>
        <w:tblW w:w="9600" w:type="dxa"/>
        <w:tblBorders>
          <w:top w:val="nil"/>
          <w:left w:val="nil"/>
          <w:bottom w:val="nil"/>
          <w:right w:val="nil"/>
          <w:insideH w:val="nil"/>
          <w:insideV w:val="nil"/>
        </w:tblBorders>
        <w:tblLayout w:type="fixed"/>
        <w:tblLook w:val="0600" w:firstRow="0" w:lastRow="0" w:firstColumn="0" w:lastColumn="0" w:noHBand="1" w:noVBand="1"/>
      </w:tblPr>
      <w:tblGrid>
        <w:gridCol w:w="3090"/>
        <w:gridCol w:w="2880"/>
        <w:gridCol w:w="3630"/>
      </w:tblGrid>
      <w:tr w:rsidR="00FE2FC6" w:rsidRPr="00FE2FC6" w14:paraId="0DCFF7CF" w14:textId="77777777" w:rsidTr="00FE2FC6">
        <w:trPr>
          <w:trHeight w:val="1025"/>
        </w:trPr>
        <w:tc>
          <w:tcPr>
            <w:tcW w:w="30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314DBBB" w14:textId="77777777" w:rsidR="00FE2FC6" w:rsidRPr="00FE2FC6" w:rsidRDefault="00FE2FC6" w:rsidP="00FE2FC6">
            <w:pPr>
              <w:widowControl w:val="0"/>
              <w:rPr>
                <w:rFonts w:ascii="Tahoma" w:hAnsi="Tahoma" w:cs="Tahoma"/>
                <w:b/>
                <w:sz w:val="20"/>
                <w:szCs w:val="20"/>
              </w:rPr>
            </w:pPr>
            <w:r w:rsidRPr="00FE2FC6">
              <w:rPr>
                <w:rFonts w:ascii="Tahoma" w:hAnsi="Tahoma" w:cs="Tahoma"/>
                <w:b/>
                <w:sz w:val="20"/>
                <w:szCs w:val="20"/>
              </w:rPr>
              <w:t>Параметр метода</w:t>
            </w:r>
          </w:p>
        </w:tc>
        <w:tc>
          <w:tcPr>
            <w:tcW w:w="288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23E749E" w14:textId="77777777" w:rsidR="00FE2FC6" w:rsidRPr="00FE2FC6" w:rsidRDefault="00FE2FC6" w:rsidP="00FE2FC6">
            <w:pPr>
              <w:widowControl w:val="0"/>
              <w:rPr>
                <w:rFonts w:ascii="Tahoma" w:hAnsi="Tahoma" w:cs="Tahoma"/>
                <w:b/>
                <w:sz w:val="20"/>
                <w:szCs w:val="20"/>
              </w:rPr>
            </w:pPr>
            <w:r w:rsidRPr="00FE2FC6">
              <w:rPr>
                <w:rFonts w:ascii="Tahoma" w:hAnsi="Tahoma" w:cs="Tahoma"/>
                <w:b/>
                <w:sz w:val="20"/>
                <w:szCs w:val="20"/>
              </w:rPr>
              <w:t>переменная</w:t>
            </w:r>
          </w:p>
        </w:tc>
        <w:tc>
          <w:tcPr>
            <w:tcW w:w="363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10CA983" w14:textId="77777777" w:rsidR="00FE2FC6" w:rsidRPr="00FE2FC6" w:rsidRDefault="00FE2FC6" w:rsidP="00FE2FC6">
            <w:pPr>
              <w:widowControl w:val="0"/>
              <w:rPr>
                <w:rFonts w:ascii="Tahoma" w:hAnsi="Tahoma" w:cs="Tahoma"/>
                <w:b/>
                <w:sz w:val="20"/>
                <w:szCs w:val="20"/>
              </w:rPr>
            </w:pPr>
            <w:r w:rsidRPr="00FE2FC6">
              <w:rPr>
                <w:rFonts w:ascii="Tahoma" w:hAnsi="Tahoma" w:cs="Tahoma"/>
                <w:b/>
                <w:sz w:val="20"/>
                <w:szCs w:val="20"/>
              </w:rPr>
              <w:t>описание</w:t>
            </w:r>
          </w:p>
        </w:tc>
      </w:tr>
      <w:tr w:rsidR="00FE2FC6" w:rsidRPr="00FE2FC6" w14:paraId="366F5593" w14:textId="77777777" w:rsidTr="00FE2FC6">
        <w:trPr>
          <w:trHeight w:val="1025"/>
        </w:trPr>
        <w:tc>
          <w:tcPr>
            <w:tcW w:w="309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E62855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meter[]</w:t>
            </w:r>
          </w:p>
        </w:tc>
        <w:tc>
          <w:tcPr>
            <w:tcW w:w="2880" w:type="dxa"/>
            <w:tcBorders>
              <w:top w:val="nil"/>
              <w:left w:val="nil"/>
              <w:bottom w:val="single" w:sz="8" w:space="0" w:color="000000"/>
              <w:right w:val="single" w:sz="8" w:space="0" w:color="000000"/>
            </w:tcBorders>
            <w:tcMar>
              <w:top w:w="100" w:type="dxa"/>
              <w:left w:w="100" w:type="dxa"/>
              <w:bottom w:w="100" w:type="dxa"/>
              <w:right w:w="100" w:type="dxa"/>
            </w:tcMar>
          </w:tcPr>
          <w:p w14:paraId="24A2E70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Приборы</w:t>
            </w:r>
          </w:p>
        </w:tc>
        <w:tc>
          <w:tcPr>
            <w:tcW w:w="3630" w:type="dxa"/>
            <w:tcBorders>
              <w:top w:val="nil"/>
              <w:left w:val="nil"/>
              <w:bottom w:val="single" w:sz="8" w:space="0" w:color="000000"/>
              <w:right w:val="single" w:sz="8" w:space="0" w:color="000000"/>
            </w:tcBorders>
            <w:tcMar>
              <w:top w:w="100" w:type="dxa"/>
              <w:left w:w="100" w:type="dxa"/>
              <w:bottom w:w="100" w:type="dxa"/>
              <w:right w:w="100" w:type="dxa"/>
            </w:tcMar>
          </w:tcPr>
          <w:p w14:paraId="1884B70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Массив ПУ</w:t>
            </w:r>
          </w:p>
        </w:tc>
      </w:tr>
      <w:tr w:rsidR="00FE2FC6" w:rsidRPr="00FE2FC6" w14:paraId="6875FD56" w14:textId="77777777" w:rsidTr="00FE2FC6">
        <w:trPr>
          <w:trHeight w:val="1355"/>
        </w:trPr>
        <w:tc>
          <w:tcPr>
            <w:tcW w:w="309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832B8C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id</w:t>
            </w:r>
          </w:p>
        </w:tc>
        <w:tc>
          <w:tcPr>
            <w:tcW w:w="2880" w:type="dxa"/>
            <w:tcBorders>
              <w:top w:val="nil"/>
              <w:left w:val="nil"/>
              <w:bottom w:val="single" w:sz="8" w:space="0" w:color="000000"/>
              <w:right w:val="single" w:sz="8" w:space="0" w:color="000000"/>
            </w:tcBorders>
            <w:tcMar>
              <w:top w:w="100" w:type="dxa"/>
              <w:left w:w="100" w:type="dxa"/>
              <w:bottom w:w="100" w:type="dxa"/>
              <w:right w:w="100" w:type="dxa"/>
            </w:tcMar>
          </w:tcPr>
          <w:p w14:paraId="7CE8667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3630" w:type="dxa"/>
            <w:tcBorders>
              <w:top w:val="nil"/>
              <w:left w:val="nil"/>
              <w:bottom w:val="single" w:sz="8" w:space="0" w:color="000000"/>
              <w:right w:val="single" w:sz="8" w:space="0" w:color="000000"/>
            </w:tcBorders>
            <w:tcMar>
              <w:top w:w="100" w:type="dxa"/>
              <w:left w:w="100" w:type="dxa"/>
              <w:bottom w:w="100" w:type="dxa"/>
              <w:right w:w="100" w:type="dxa"/>
            </w:tcMar>
          </w:tcPr>
          <w:p w14:paraId="7AB0B75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Не используется в данном шаблоне</w:t>
            </w:r>
          </w:p>
        </w:tc>
      </w:tr>
      <w:tr w:rsidR="00FE2FC6" w:rsidRPr="00FE2FC6" w14:paraId="354149C1" w14:textId="77777777" w:rsidTr="00FE2FC6">
        <w:trPr>
          <w:trHeight w:val="1025"/>
        </w:trPr>
        <w:tc>
          <w:tcPr>
            <w:tcW w:w="309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184B4C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meter_number</w:t>
            </w:r>
          </w:p>
        </w:tc>
        <w:tc>
          <w:tcPr>
            <w:tcW w:w="2880" w:type="dxa"/>
            <w:tcBorders>
              <w:top w:val="nil"/>
              <w:left w:val="nil"/>
              <w:bottom w:val="single" w:sz="8" w:space="0" w:color="000000"/>
              <w:right w:val="single" w:sz="8" w:space="0" w:color="000000"/>
            </w:tcBorders>
            <w:tcMar>
              <w:top w:w="100" w:type="dxa"/>
              <w:left w:w="100" w:type="dxa"/>
              <w:bottom w:w="100" w:type="dxa"/>
              <w:right w:w="100" w:type="dxa"/>
            </w:tcMar>
          </w:tcPr>
          <w:p w14:paraId="2B17ABF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Номер ПУ</w:t>
            </w:r>
          </w:p>
        </w:tc>
        <w:tc>
          <w:tcPr>
            <w:tcW w:w="3630" w:type="dxa"/>
            <w:tcBorders>
              <w:top w:val="nil"/>
              <w:left w:val="nil"/>
              <w:bottom w:val="single" w:sz="8" w:space="0" w:color="000000"/>
              <w:right w:val="single" w:sz="8" w:space="0" w:color="000000"/>
            </w:tcBorders>
            <w:tcMar>
              <w:top w:w="100" w:type="dxa"/>
              <w:left w:w="100" w:type="dxa"/>
              <w:bottom w:w="100" w:type="dxa"/>
              <w:right w:w="100" w:type="dxa"/>
            </w:tcMar>
          </w:tcPr>
          <w:p w14:paraId="462C86E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Номер прибора учета</w:t>
            </w:r>
          </w:p>
        </w:tc>
      </w:tr>
      <w:tr w:rsidR="00FE2FC6" w:rsidRPr="00FE2FC6" w14:paraId="1892AD0F" w14:textId="77777777" w:rsidTr="00FE2FC6">
        <w:trPr>
          <w:trHeight w:val="1065"/>
        </w:trPr>
        <w:tc>
          <w:tcPr>
            <w:tcW w:w="309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4B73D2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number_left</w:t>
            </w:r>
          </w:p>
        </w:tc>
        <w:tc>
          <w:tcPr>
            <w:tcW w:w="2880" w:type="dxa"/>
            <w:tcBorders>
              <w:top w:val="nil"/>
              <w:left w:val="nil"/>
              <w:bottom w:val="single" w:sz="8" w:space="0" w:color="000000"/>
              <w:right w:val="single" w:sz="8" w:space="0" w:color="000000"/>
            </w:tcBorders>
            <w:tcMar>
              <w:top w:w="100" w:type="dxa"/>
              <w:left w:w="100" w:type="dxa"/>
              <w:bottom w:w="100" w:type="dxa"/>
              <w:right w:w="100" w:type="dxa"/>
            </w:tcMar>
          </w:tcPr>
          <w:p w14:paraId="24B25C1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3630" w:type="dxa"/>
            <w:tcBorders>
              <w:top w:val="nil"/>
              <w:left w:val="nil"/>
              <w:bottom w:val="single" w:sz="8" w:space="0" w:color="000000"/>
              <w:right w:val="single" w:sz="8" w:space="0" w:color="000000"/>
            </w:tcBorders>
            <w:tcMar>
              <w:top w:w="100" w:type="dxa"/>
              <w:left w:w="100" w:type="dxa"/>
              <w:bottom w:w="100" w:type="dxa"/>
              <w:right w:w="100" w:type="dxa"/>
            </w:tcMar>
          </w:tcPr>
          <w:p w14:paraId="69846E9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Не используется в данном шаблоне</w:t>
            </w:r>
          </w:p>
        </w:tc>
      </w:tr>
      <w:tr w:rsidR="00FE2FC6" w:rsidRPr="00FE2FC6" w14:paraId="07D65593" w14:textId="77777777" w:rsidTr="00FE2FC6">
        <w:trPr>
          <w:trHeight w:val="1355"/>
        </w:trPr>
        <w:tc>
          <w:tcPr>
            <w:tcW w:w="309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E05E00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number_right</w:t>
            </w:r>
          </w:p>
        </w:tc>
        <w:tc>
          <w:tcPr>
            <w:tcW w:w="2880" w:type="dxa"/>
            <w:tcBorders>
              <w:top w:val="nil"/>
              <w:left w:val="nil"/>
              <w:bottom w:val="single" w:sz="8" w:space="0" w:color="000000"/>
              <w:right w:val="single" w:sz="8" w:space="0" w:color="000000"/>
            </w:tcBorders>
            <w:tcMar>
              <w:top w:w="100" w:type="dxa"/>
              <w:left w:w="100" w:type="dxa"/>
              <w:bottom w:w="100" w:type="dxa"/>
              <w:right w:w="100" w:type="dxa"/>
            </w:tcMar>
          </w:tcPr>
          <w:p w14:paraId="526F721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3630" w:type="dxa"/>
            <w:tcBorders>
              <w:top w:val="nil"/>
              <w:left w:val="nil"/>
              <w:bottom w:val="single" w:sz="8" w:space="0" w:color="000000"/>
              <w:right w:val="single" w:sz="8" w:space="0" w:color="000000"/>
            </w:tcBorders>
            <w:tcMar>
              <w:top w:w="100" w:type="dxa"/>
              <w:left w:w="100" w:type="dxa"/>
              <w:bottom w:w="100" w:type="dxa"/>
              <w:right w:w="100" w:type="dxa"/>
            </w:tcMar>
          </w:tcPr>
          <w:p w14:paraId="18797DA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Не используется в данном шаблоне</w:t>
            </w:r>
          </w:p>
        </w:tc>
      </w:tr>
      <w:tr w:rsidR="00FE2FC6" w:rsidRPr="00FE2FC6" w14:paraId="0A411251" w14:textId="77777777" w:rsidTr="00FE2FC6">
        <w:trPr>
          <w:trHeight w:val="1025"/>
        </w:trPr>
        <w:tc>
          <w:tcPr>
            <w:tcW w:w="309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49D9D1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verification_date</w:t>
            </w:r>
          </w:p>
        </w:tc>
        <w:tc>
          <w:tcPr>
            <w:tcW w:w="2880" w:type="dxa"/>
            <w:tcBorders>
              <w:top w:val="nil"/>
              <w:left w:val="nil"/>
              <w:bottom w:val="single" w:sz="8" w:space="0" w:color="000000"/>
              <w:right w:val="single" w:sz="8" w:space="0" w:color="000000"/>
            </w:tcBorders>
            <w:tcMar>
              <w:top w:w="100" w:type="dxa"/>
              <w:left w:w="100" w:type="dxa"/>
              <w:bottom w:w="100" w:type="dxa"/>
              <w:right w:w="100" w:type="dxa"/>
            </w:tcMar>
          </w:tcPr>
          <w:p w14:paraId="6D9FD65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Дата поверки</w:t>
            </w:r>
          </w:p>
        </w:tc>
        <w:tc>
          <w:tcPr>
            <w:tcW w:w="3630" w:type="dxa"/>
            <w:tcBorders>
              <w:top w:val="nil"/>
              <w:left w:val="nil"/>
              <w:bottom w:val="single" w:sz="8" w:space="0" w:color="000000"/>
              <w:right w:val="single" w:sz="8" w:space="0" w:color="000000"/>
            </w:tcBorders>
            <w:tcMar>
              <w:top w:w="100" w:type="dxa"/>
              <w:left w:w="100" w:type="dxa"/>
              <w:bottom w:w="100" w:type="dxa"/>
              <w:right w:w="100" w:type="dxa"/>
            </w:tcMar>
          </w:tcPr>
          <w:p w14:paraId="27EEABC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Дата поверки</w:t>
            </w:r>
          </w:p>
        </w:tc>
      </w:tr>
      <w:tr w:rsidR="00FE2FC6" w:rsidRPr="00FE2FC6" w14:paraId="4F16EBDF" w14:textId="77777777" w:rsidTr="00FE2FC6">
        <w:trPr>
          <w:trHeight w:val="1025"/>
        </w:trPr>
        <w:tc>
          <w:tcPr>
            <w:tcW w:w="309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D686E2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verification_period</w:t>
            </w:r>
          </w:p>
        </w:tc>
        <w:tc>
          <w:tcPr>
            <w:tcW w:w="2880" w:type="dxa"/>
            <w:tcBorders>
              <w:top w:val="nil"/>
              <w:left w:val="nil"/>
              <w:bottom w:val="single" w:sz="8" w:space="0" w:color="000000"/>
              <w:right w:val="single" w:sz="8" w:space="0" w:color="000000"/>
            </w:tcBorders>
            <w:tcMar>
              <w:top w:w="100" w:type="dxa"/>
              <w:left w:w="100" w:type="dxa"/>
              <w:bottom w:w="100" w:type="dxa"/>
              <w:right w:w="100" w:type="dxa"/>
            </w:tcMar>
          </w:tcPr>
          <w:p w14:paraId="2A5718B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Период поверки</w:t>
            </w:r>
          </w:p>
        </w:tc>
        <w:tc>
          <w:tcPr>
            <w:tcW w:w="3630" w:type="dxa"/>
            <w:tcBorders>
              <w:top w:val="nil"/>
              <w:left w:val="nil"/>
              <w:bottom w:val="single" w:sz="8" w:space="0" w:color="000000"/>
              <w:right w:val="single" w:sz="8" w:space="0" w:color="000000"/>
            </w:tcBorders>
            <w:tcMar>
              <w:top w:w="100" w:type="dxa"/>
              <w:left w:w="100" w:type="dxa"/>
              <w:bottom w:w="100" w:type="dxa"/>
              <w:right w:w="100" w:type="dxa"/>
            </w:tcMar>
          </w:tcPr>
          <w:p w14:paraId="6A5B63F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Период поверки</w:t>
            </w:r>
          </w:p>
        </w:tc>
      </w:tr>
      <w:tr w:rsidR="00FE2FC6" w:rsidRPr="00FE2FC6" w14:paraId="7A243BA6" w14:textId="77777777" w:rsidTr="00FE2FC6">
        <w:trPr>
          <w:trHeight w:val="1355"/>
        </w:trPr>
        <w:tc>
          <w:tcPr>
            <w:tcW w:w="309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D63AE7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И тд</w:t>
            </w:r>
          </w:p>
        </w:tc>
        <w:tc>
          <w:tcPr>
            <w:tcW w:w="2880" w:type="dxa"/>
            <w:tcBorders>
              <w:top w:val="nil"/>
              <w:left w:val="nil"/>
              <w:bottom w:val="single" w:sz="8" w:space="0" w:color="000000"/>
              <w:right w:val="single" w:sz="8" w:space="0" w:color="000000"/>
            </w:tcBorders>
            <w:tcMar>
              <w:top w:w="100" w:type="dxa"/>
              <w:left w:w="100" w:type="dxa"/>
              <w:bottom w:w="100" w:type="dxa"/>
              <w:right w:w="100" w:type="dxa"/>
            </w:tcMar>
          </w:tcPr>
          <w:p w14:paraId="3429E18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3630" w:type="dxa"/>
            <w:tcBorders>
              <w:top w:val="nil"/>
              <w:left w:val="nil"/>
              <w:bottom w:val="single" w:sz="8" w:space="0" w:color="000000"/>
              <w:right w:val="single" w:sz="8" w:space="0" w:color="000000"/>
            </w:tcBorders>
            <w:tcMar>
              <w:top w:w="100" w:type="dxa"/>
              <w:left w:w="100" w:type="dxa"/>
              <w:bottom w:w="100" w:type="dxa"/>
              <w:right w:w="100" w:type="dxa"/>
            </w:tcMar>
          </w:tcPr>
          <w:p w14:paraId="45BCE18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Не используется в данном шаблоне</w:t>
            </w:r>
          </w:p>
        </w:tc>
      </w:tr>
    </w:tbl>
    <w:p w14:paraId="5B11401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Если метод возвращает массив значений, необходимо учитывать, что задаваемое условие по переменной из массива требует применения цикла по всем элементам массива и проверки условия по каждой строке массива. В этом случае уведомление может быть множественным, так как может сработать условие на нескольких строках массива. Необходимо предусмотреть, если хоть один раз был использован новый метод по заданным параметрам, система должна его сохранить и использоваться в дальнейшем при его выборе. </w:t>
      </w:r>
    </w:p>
    <w:p w14:paraId="3FD3DA9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Система должна уметь применять несколько методов выборки клиентов. К примеру, по условиям выборки клиентов нам необходимо получить информацию о клиентах, которые имеют несколько лицевых счетов и имеют просрочку по платежам более 30 дней. Тогда первый метод выборки должен собрать данные по клиентам, которые имеют несколько счетов, а второй метод - уже по просроченным платежам. </w:t>
      </w:r>
    </w:p>
    <w:p w14:paraId="3D769E57" w14:textId="77777777" w:rsidR="00FE2FC6" w:rsidRPr="00FE2FC6" w:rsidRDefault="00FE2FC6" w:rsidP="005430BC">
      <w:pPr>
        <w:keepNext/>
        <w:keepLines/>
        <w:numPr>
          <w:ilvl w:val="2"/>
          <w:numId w:val="201"/>
        </w:numPr>
        <w:pBdr>
          <w:top w:val="nil"/>
          <w:left w:val="nil"/>
          <w:bottom w:val="nil"/>
          <w:right w:val="nil"/>
          <w:between w:val="nil"/>
        </w:pBdr>
        <w:outlineLvl w:val="2"/>
        <w:rPr>
          <w:rFonts w:ascii="Tahoma" w:hAnsi="Tahoma" w:cs="Tahoma"/>
          <w:b/>
          <w:sz w:val="20"/>
          <w:szCs w:val="20"/>
        </w:rPr>
      </w:pPr>
      <w:bookmarkStart w:id="188" w:name="_Toc120812607"/>
      <w:r w:rsidRPr="00FE2FC6">
        <w:rPr>
          <w:rFonts w:ascii="Tahoma" w:hAnsi="Tahoma" w:cs="Tahoma"/>
          <w:b/>
          <w:sz w:val="20"/>
          <w:szCs w:val="20"/>
        </w:rPr>
        <w:t>Конструктор методов</w:t>
      </w:r>
      <w:bookmarkEnd w:id="188"/>
    </w:p>
    <w:p w14:paraId="0AA53943" w14:textId="77777777" w:rsidR="00FE2FC6" w:rsidRPr="00FE2FC6" w:rsidRDefault="00FE2FC6" w:rsidP="00FE2FC6">
      <w:pPr>
        <w:widowControl w:val="0"/>
        <w:rPr>
          <w:rFonts w:ascii="Tahoma" w:hAnsi="Tahoma" w:cs="Tahoma"/>
          <w:b/>
          <w:sz w:val="20"/>
          <w:szCs w:val="20"/>
        </w:rPr>
      </w:pPr>
      <w:r w:rsidRPr="00FE2FC6">
        <w:rPr>
          <w:rFonts w:ascii="Tahoma" w:hAnsi="Tahoma" w:cs="Tahoma"/>
          <w:b/>
          <w:sz w:val="20"/>
          <w:szCs w:val="20"/>
        </w:rPr>
        <w:t>Конструктор получения параметров по клиенту из шины данных согласно требованиям шаблона:</w:t>
      </w:r>
    </w:p>
    <w:p w14:paraId="7F92880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Конструктор должен позволять вводить методы шины данных и на основании схемы WSDL метода, автоматически формировать список входных параметров и переменным присваивать названия выходных параметров. Данные переменные должны иметь названия, которые могут совпадать с названием параметра метода или быть названы своими именами, в т.ч. на русском языке</w:t>
      </w:r>
      <w:r w:rsidRPr="00FE2FC6">
        <w:rPr>
          <w:rFonts w:ascii="Tahoma" w:hAnsi="Tahoma" w:cs="Tahoma"/>
          <w:color w:val="212529"/>
          <w:sz w:val="20"/>
          <w:szCs w:val="20"/>
        </w:rPr>
        <w:t xml:space="preserve"> </w:t>
      </w:r>
      <w:r w:rsidRPr="00FE2FC6">
        <w:rPr>
          <w:rFonts w:ascii="Tahoma" w:hAnsi="Tahoma" w:cs="Tahoma"/>
          <w:sz w:val="20"/>
          <w:szCs w:val="20"/>
        </w:rPr>
        <w:t>(предпочтительно)</w:t>
      </w:r>
      <w:r w:rsidRPr="00FE2FC6">
        <w:rPr>
          <w:rFonts w:ascii="Tahoma" w:hAnsi="Tahoma" w:cs="Tahoma"/>
          <w:color w:val="212529"/>
          <w:sz w:val="20"/>
          <w:szCs w:val="20"/>
        </w:rPr>
        <w:t>.</w:t>
      </w:r>
    </w:p>
    <w:p w14:paraId="3379090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Указанные переменные используются в условиях уведомления (в пункте, описанном выше). Конструктор должен позволять в одном шаблоне описывать вызов нескольких методов, т.к. для получения некоторых параметров пользователя, требуется последовательное или параллельное получение данных из нескольких методов. </w:t>
      </w:r>
    </w:p>
    <w:p w14:paraId="455B0F1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Для удобства работы пользователя с конструктором по применению входных и выходных параметров методов, необходимо создать механизм описания применяемых в системе методов, с описанием входных и выходных переменных и присвоением данным переменным синонимов на русском языке (но не обязательно на русском языке). </w:t>
      </w:r>
    </w:p>
    <w:p w14:paraId="515F4AE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Данный функционал должен позволять добавлять новые методы в список используемых методов, позволять описывать входные параметры и назначать выходным параметрам определенные названия, понятные пользователю в дальнейшей работе в конструкторе шаблона. </w:t>
      </w:r>
    </w:p>
    <w:p w14:paraId="4FCAA1A4" w14:textId="77777777" w:rsidR="00FE2FC6" w:rsidRPr="00FE2FC6" w:rsidRDefault="00FE2FC6" w:rsidP="00FE2FC6">
      <w:pPr>
        <w:widowControl w:val="0"/>
        <w:rPr>
          <w:rFonts w:ascii="Tahoma" w:hAnsi="Tahoma" w:cs="Tahoma"/>
          <w:sz w:val="20"/>
          <w:szCs w:val="20"/>
        </w:rPr>
      </w:pPr>
      <w:r w:rsidRPr="00FE2FC6">
        <w:rPr>
          <w:rFonts w:ascii="Tahoma" w:hAnsi="Tahoma" w:cs="Tahoma"/>
          <w:b/>
          <w:sz w:val="20"/>
          <w:szCs w:val="20"/>
        </w:rPr>
        <w:t>Пример:</w:t>
      </w:r>
      <w:r w:rsidRPr="00FE2FC6">
        <w:rPr>
          <w:rFonts w:ascii="Tahoma" w:hAnsi="Tahoma" w:cs="Tahoma"/>
          <w:sz w:val="20"/>
          <w:szCs w:val="20"/>
        </w:rPr>
        <w:t xml:space="preserve"> </w:t>
      </w:r>
    </w:p>
    <w:p w14:paraId="2BA8033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Метод содержит выходной параметр meter[] – массив приборов учета и у каждого прибора учета содержится параметр meter_number. Описание данного параметра может выглядеть так: "meter[].meter_number" – "Приборы учета-&gt;номер прибора учета". Пользователю в конструкторе будет предлагаться список параметров, с содержанием значений: "Приборы учета-&gt;номер прибора учета".</w:t>
      </w:r>
    </w:p>
    <w:p w14:paraId="679051B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В конструкторе описания применяемых в шаблоне методов необходимо предусмотреть возможность применения условий использования методов на основе значений параметров. К примеру: Если (if) "Данные по квитанции-&gt;сумма долга" &gt;0, то ниже описанный метод будет выполняться, если нет, то выполнение прекращается или переходит на уровень описания методов поле END_IF. Конструкцию if/else/end_if можно заменить на русские обозначения.</w:t>
      </w:r>
    </w:p>
    <w:p w14:paraId="269C83B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Обработка методов в обязательном порядке должна обрабатывать коды ошибок и выводить сообщение пользователю о проблемах с запросами к шине данных.</w:t>
      </w:r>
    </w:p>
    <w:p w14:paraId="5D751AC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В конструкторе должны быть предусмотрены:</w:t>
      </w:r>
    </w:p>
    <w:p w14:paraId="70923430" w14:textId="77777777" w:rsidR="00FE2FC6" w:rsidRPr="00FE2FC6" w:rsidRDefault="00FE2FC6" w:rsidP="005430BC">
      <w:pPr>
        <w:widowControl w:val="0"/>
        <w:numPr>
          <w:ilvl w:val="0"/>
          <w:numId w:val="212"/>
        </w:numPr>
        <w:spacing w:after="0"/>
        <w:rPr>
          <w:rFonts w:ascii="Tahoma" w:hAnsi="Tahoma" w:cs="Tahoma"/>
          <w:sz w:val="20"/>
          <w:szCs w:val="20"/>
        </w:rPr>
      </w:pPr>
      <w:r w:rsidRPr="00FE2FC6">
        <w:rPr>
          <w:rFonts w:ascii="Tahoma" w:hAnsi="Tahoma" w:cs="Tahoma"/>
          <w:sz w:val="20"/>
          <w:szCs w:val="20"/>
        </w:rPr>
        <w:t>Схема WSDL;</w:t>
      </w:r>
    </w:p>
    <w:p w14:paraId="33E91019" w14:textId="77777777" w:rsidR="00FE2FC6" w:rsidRPr="00FE2FC6" w:rsidRDefault="00FE2FC6" w:rsidP="005430BC">
      <w:pPr>
        <w:widowControl w:val="0"/>
        <w:numPr>
          <w:ilvl w:val="0"/>
          <w:numId w:val="212"/>
        </w:numPr>
        <w:spacing w:before="0" w:after="0"/>
        <w:rPr>
          <w:rFonts w:ascii="Tahoma" w:hAnsi="Tahoma" w:cs="Tahoma"/>
          <w:sz w:val="20"/>
          <w:szCs w:val="20"/>
        </w:rPr>
      </w:pPr>
      <w:r w:rsidRPr="00FE2FC6">
        <w:rPr>
          <w:rFonts w:ascii="Tahoma" w:hAnsi="Tahoma" w:cs="Tahoma"/>
          <w:sz w:val="20"/>
          <w:szCs w:val="20"/>
        </w:rPr>
        <w:t>Название метода;</w:t>
      </w:r>
    </w:p>
    <w:p w14:paraId="0F1B4FE6" w14:textId="77777777" w:rsidR="00FE2FC6" w:rsidRPr="00FE2FC6" w:rsidRDefault="00FE2FC6" w:rsidP="005430BC">
      <w:pPr>
        <w:widowControl w:val="0"/>
        <w:numPr>
          <w:ilvl w:val="0"/>
          <w:numId w:val="212"/>
        </w:numPr>
        <w:spacing w:before="0" w:after="0"/>
        <w:rPr>
          <w:rFonts w:ascii="Tahoma" w:hAnsi="Tahoma" w:cs="Tahoma"/>
          <w:sz w:val="20"/>
          <w:szCs w:val="20"/>
        </w:rPr>
      </w:pPr>
      <w:r w:rsidRPr="00FE2FC6">
        <w:rPr>
          <w:rFonts w:ascii="Tahoma" w:hAnsi="Tahoma" w:cs="Tahoma"/>
          <w:sz w:val="20"/>
          <w:szCs w:val="20"/>
        </w:rPr>
        <w:t>Входные параметры;</w:t>
      </w:r>
    </w:p>
    <w:p w14:paraId="25D4E29A" w14:textId="77777777" w:rsidR="00FE2FC6" w:rsidRPr="00FE2FC6" w:rsidRDefault="00FE2FC6" w:rsidP="005430BC">
      <w:pPr>
        <w:widowControl w:val="0"/>
        <w:numPr>
          <w:ilvl w:val="0"/>
          <w:numId w:val="212"/>
        </w:numPr>
        <w:spacing w:before="0"/>
        <w:rPr>
          <w:rFonts w:ascii="Tahoma" w:hAnsi="Tahoma" w:cs="Tahoma"/>
          <w:sz w:val="20"/>
          <w:szCs w:val="20"/>
        </w:rPr>
      </w:pPr>
      <w:r w:rsidRPr="00FE2FC6">
        <w:rPr>
          <w:rFonts w:ascii="Tahoma" w:hAnsi="Tahoma" w:cs="Tahoma"/>
          <w:sz w:val="20"/>
          <w:szCs w:val="20"/>
        </w:rPr>
        <w:t>Выходные параметры.</w:t>
      </w:r>
    </w:p>
    <w:p w14:paraId="730602B0" w14:textId="77777777" w:rsidR="00FE2FC6" w:rsidRPr="00FE2FC6" w:rsidRDefault="00FE2FC6" w:rsidP="00FE2FC6">
      <w:pPr>
        <w:widowControl w:val="0"/>
        <w:rPr>
          <w:rFonts w:ascii="Tahoma" w:hAnsi="Tahoma" w:cs="Tahoma"/>
          <w:b/>
          <w:sz w:val="20"/>
          <w:szCs w:val="20"/>
        </w:rPr>
      </w:pPr>
      <w:r w:rsidRPr="00FE2FC6">
        <w:rPr>
          <w:rFonts w:ascii="Tahoma" w:hAnsi="Tahoma" w:cs="Tahoma"/>
          <w:b/>
          <w:sz w:val="20"/>
          <w:szCs w:val="20"/>
        </w:rPr>
        <w:t>Пример:</w:t>
      </w:r>
    </w:p>
    <w:p w14:paraId="48A2047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Схема WSDL: http://msk-ish-tsgw:8080/MetersWs/ws</w:t>
      </w:r>
    </w:p>
    <w:p w14:paraId="0A92EE4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Возможны два варианта уведомлений:</w:t>
      </w:r>
    </w:p>
    <w:p w14:paraId="41CBDC7B" w14:textId="77777777" w:rsidR="00FE2FC6" w:rsidRPr="00FE2FC6" w:rsidRDefault="00FE2FC6" w:rsidP="00FE2FC6">
      <w:pPr>
        <w:widowControl w:val="0"/>
        <w:ind w:left="1480" w:hanging="380"/>
        <w:rPr>
          <w:rFonts w:ascii="Tahoma" w:hAnsi="Tahoma" w:cs="Tahoma"/>
          <w:sz w:val="20"/>
          <w:szCs w:val="20"/>
        </w:rPr>
      </w:pPr>
      <w:r w:rsidRPr="00FE2FC6">
        <w:rPr>
          <w:rFonts w:ascii="Tahoma" w:hAnsi="Tahoma" w:cs="Tahoma"/>
          <w:sz w:val="20"/>
          <w:szCs w:val="20"/>
        </w:rPr>
        <w:t xml:space="preserve">1. </w:t>
      </w:r>
      <w:r w:rsidRPr="00FE2FC6">
        <w:rPr>
          <w:rFonts w:ascii="Tahoma" w:hAnsi="Tahoma" w:cs="Tahoma"/>
          <w:sz w:val="20"/>
          <w:szCs w:val="20"/>
        </w:rPr>
        <w:tab/>
        <w:t>«У Вас заканчивается срок поверки прибора учета…» - условие проверки выхода даты поверки за указанные пределы;</w:t>
      </w:r>
    </w:p>
    <w:p w14:paraId="44D6277C" w14:textId="77777777" w:rsidR="00FE2FC6" w:rsidRPr="00FE2FC6" w:rsidRDefault="00FE2FC6" w:rsidP="00FE2FC6">
      <w:pPr>
        <w:widowControl w:val="0"/>
        <w:ind w:left="1480" w:hanging="380"/>
        <w:rPr>
          <w:rFonts w:ascii="Tahoma" w:hAnsi="Tahoma" w:cs="Tahoma"/>
          <w:sz w:val="20"/>
          <w:szCs w:val="20"/>
        </w:rPr>
      </w:pPr>
      <w:r w:rsidRPr="00FE2FC6">
        <w:rPr>
          <w:rFonts w:ascii="Tahoma" w:hAnsi="Tahoma" w:cs="Tahoma"/>
          <w:sz w:val="20"/>
          <w:szCs w:val="20"/>
        </w:rPr>
        <w:t xml:space="preserve">2. </w:t>
      </w:r>
      <w:r w:rsidRPr="00FE2FC6">
        <w:rPr>
          <w:rFonts w:ascii="Tahoma" w:hAnsi="Tahoma" w:cs="Tahoma"/>
          <w:sz w:val="20"/>
          <w:szCs w:val="20"/>
        </w:rPr>
        <w:tab/>
        <w:t xml:space="preserve">«Вам необходимо предоставить копии документов по прибору учета…» - условие по проверке межповерочного интервала ПУ на пустое значение. </w:t>
      </w:r>
    </w:p>
    <w:p w14:paraId="66B5A0D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Приоритет уведомления задается пользователем в пределах от 1 до 100</w:t>
      </w:r>
    </w:p>
    <w:p w14:paraId="60E8BF1C" w14:textId="77777777" w:rsidR="00FE2FC6" w:rsidRPr="00FE2FC6" w:rsidRDefault="00FE2FC6" w:rsidP="00FE2FC6">
      <w:pPr>
        <w:widowControl w:val="0"/>
        <w:rPr>
          <w:rFonts w:ascii="Tahoma" w:hAnsi="Tahoma" w:cs="Tahoma"/>
          <w:sz w:val="20"/>
          <w:szCs w:val="20"/>
        </w:rPr>
      </w:pPr>
      <w:r w:rsidRPr="00FE2FC6">
        <w:rPr>
          <w:rFonts w:ascii="Tahoma" w:hAnsi="Tahoma" w:cs="Tahoma"/>
          <w:b/>
          <w:sz w:val="20"/>
          <w:szCs w:val="20"/>
        </w:rPr>
        <w:t>Важно!!!</w:t>
      </w:r>
      <w:r w:rsidRPr="00FE2FC6">
        <w:rPr>
          <w:rFonts w:ascii="Tahoma" w:hAnsi="Tahoma" w:cs="Tahoma"/>
          <w:sz w:val="20"/>
          <w:szCs w:val="20"/>
        </w:rPr>
        <w:t xml:space="preserve"> В системе необходимо задать логику по приоритезации сообщения. Приоритет будет задаваться числовыми значениями от 1 до 100 с возможностью расширения шкалы приоритетов. Приоритет проставляется по принципу свободного значения, в случае если у существующего шаблона уже стоит приоритет выше чем у нового шаблона то необходимо предусмотреть возможность поставить его выше чем у предыдущего шаблона. При проставлении приоритета пользователю предлагается весь список шаблонов с приоритетами для оценки и выбора приоритета. </w:t>
      </w:r>
    </w:p>
    <w:p w14:paraId="5BF86EEF" w14:textId="77777777" w:rsidR="00FE2FC6" w:rsidRPr="00FE2FC6" w:rsidRDefault="00FE2FC6" w:rsidP="00FE2FC6">
      <w:pPr>
        <w:keepNext/>
        <w:keepLines/>
        <w:widowControl w:val="0"/>
        <w:outlineLvl w:val="1"/>
        <w:rPr>
          <w:rFonts w:ascii="Tahoma" w:hAnsi="Tahoma" w:cs="Tahoma"/>
          <w:b/>
          <w:sz w:val="20"/>
          <w:szCs w:val="20"/>
        </w:rPr>
      </w:pPr>
      <w:bookmarkStart w:id="189" w:name="_Toc120812608"/>
      <w:r w:rsidRPr="00FE2FC6">
        <w:rPr>
          <w:rFonts w:ascii="Tahoma" w:hAnsi="Tahoma" w:cs="Tahoma"/>
          <w:b/>
          <w:sz w:val="20"/>
          <w:szCs w:val="20"/>
        </w:rPr>
        <w:t>Список параметров по подключенным методам</w:t>
      </w:r>
      <w:bookmarkEnd w:id="189"/>
    </w:p>
    <w:p w14:paraId="64C4B7E4" w14:textId="77777777" w:rsidR="00FE2FC6" w:rsidRPr="00FE2FC6" w:rsidRDefault="00FE2FC6" w:rsidP="00FE2FC6">
      <w:pPr>
        <w:rPr>
          <w:rFonts w:ascii="Tahoma" w:hAnsi="Tahoma" w:cs="Tahoma"/>
          <w:sz w:val="20"/>
          <w:szCs w:val="20"/>
        </w:rPr>
      </w:pPr>
      <w:r w:rsidRPr="00FE2FC6">
        <w:rPr>
          <w:rFonts w:ascii="Tahoma" w:hAnsi="Tahoma" w:cs="Tahoma"/>
          <w:sz w:val="20"/>
          <w:szCs w:val="20"/>
        </w:rPr>
        <w:t>Список параметров по подключенным для примера методов.</w:t>
      </w:r>
    </w:p>
    <w:p w14:paraId="69CF8356" w14:textId="77777777" w:rsidR="00FE2FC6" w:rsidRPr="00FE2FC6" w:rsidRDefault="00FE2FC6" w:rsidP="00FE2FC6">
      <w:pPr>
        <w:rPr>
          <w:rFonts w:ascii="Tahoma" w:hAnsi="Tahoma" w:cs="Tahoma"/>
          <w:sz w:val="20"/>
          <w:szCs w:val="20"/>
        </w:rPr>
      </w:pPr>
      <w:r w:rsidRPr="00FE2FC6">
        <w:rPr>
          <w:rFonts w:ascii="Tahoma" w:hAnsi="Tahoma" w:cs="Tahoma"/>
          <w:sz w:val="20"/>
          <w:szCs w:val="20"/>
        </w:rPr>
        <w:t>Список будет дополнятся при описании новых методов.</w:t>
      </w:r>
    </w:p>
    <w:tbl>
      <w:tblPr>
        <w:tblW w:w="9615" w:type="dxa"/>
        <w:tblInd w:w="-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3225"/>
        <w:gridCol w:w="3195"/>
        <w:gridCol w:w="3195"/>
      </w:tblGrid>
      <w:tr w:rsidR="00FE2FC6" w:rsidRPr="00FE2FC6" w14:paraId="16C28F63" w14:textId="77777777" w:rsidTr="00FE2FC6">
        <w:tc>
          <w:tcPr>
            <w:tcW w:w="3225"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58EE6E7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Название параметра для включения в текст уведомления</w:t>
            </w:r>
          </w:p>
        </w:tc>
        <w:tc>
          <w:tcPr>
            <w:tcW w:w="3195"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4E104DC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Раздел данных</w:t>
            </w:r>
          </w:p>
        </w:tc>
        <w:tc>
          <w:tcPr>
            <w:tcW w:w="3195"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6284ABE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Переменная подстановки</w:t>
            </w:r>
          </w:p>
        </w:tc>
      </w:tr>
      <w:tr w:rsidR="00FE2FC6" w:rsidRPr="00FE2FC6" w14:paraId="4E7D530F"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10388B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Id системы передающей данные</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FA1378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6DB84A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IS (надо уточнить у ШД)</w:t>
            </w:r>
          </w:p>
        </w:tc>
      </w:tr>
      <w:tr w:rsidR="00FE2FC6" w:rsidRPr="00FE2FC6" w14:paraId="2A2B0911"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8E8567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Регион</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44A024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646189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%Регион%</w:t>
            </w:r>
          </w:p>
        </w:tc>
      </w:tr>
      <w:tr w:rsidR="00FE2FC6" w:rsidRPr="00FE2FC6" w14:paraId="79F43AB6"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007965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Id клиента</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E1F2DD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D2D9D3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%ID Клиента%</w:t>
            </w:r>
          </w:p>
        </w:tc>
      </w:tr>
      <w:tr w:rsidR="00FE2FC6" w:rsidRPr="00FE2FC6" w14:paraId="6FB76BD8"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97D571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Номер ЛС</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884159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E3DB0E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%ЛС%</w:t>
            </w:r>
          </w:p>
        </w:tc>
      </w:tr>
      <w:tr w:rsidR="00FE2FC6" w:rsidRPr="00FE2FC6" w14:paraId="0493AB85"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AB141F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Номер договора</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D3B99C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28788B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%Договор%</w:t>
            </w:r>
          </w:p>
        </w:tc>
      </w:tr>
      <w:tr w:rsidR="00FE2FC6" w:rsidRPr="00FE2FC6" w14:paraId="64FFD122"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027D02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Id ЛС</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26942E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B3896D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%ID ЛС%</w:t>
            </w:r>
          </w:p>
        </w:tc>
      </w:tr>
      <w:tr w:rsidR="00FE2FC6" w:rsidRPr="00FE2FC6" w14:paraId="0A434A8C"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506EF1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Id помещения</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60E910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7DFA82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%ID помещения%</w:t>
            </w:r>
          </w:p>
        </w:tc>
      </w:tr>
      <w:tr w:rsidR="00FE2FC6" w:rsidRPr="00FE2FC6" w14:paraId="3CDBCF20"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28F96E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Статус ПУ: 1- активные, 2 - все</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99DF98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C7AC4C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%статус ПУ%</w:t>
            </w:r>
          </w:p>
        </w:tc>
      </w:tr>
      <w:tr w:rsidR="00FE2FC6" w:rsidRPr="00FE2FC6" w14:paraId="2BA4FFB2"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7A5C76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Код ФИАС</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DDEBC6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4EE0E3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%ФИАС%</w:t>
            </w:r>
          </w:p>
        </w:tc>
      </w:tr>
      <w:tr w:rsidR="00FE2FC6" w:rsidRPr="00FE2FC6" w14:paraId="28E76571"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3F218B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Квартира</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9AB288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API</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63DB8C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%Квартира%</w:t>
            </w:r>
          </w:p>
        </w:tc>
      </w:tr>
      <w:tr w:rsidR="00FE2FC6" w:rsidRPr="00FE2FC6" w14:paraId="64319B06"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02B792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Статус операции(OK, ERROR)</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ED332C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75071F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%ПРИБОРЫ.status%</w:t>
            </w:r>
          </w:p>
        </w:tc>
      </w:tr>
      <w:tr w:rsidR="00FE2FC6" w:rsidRPr="00FE2FC6" w14:paraId="661A685B"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E15244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Код ошибки</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C1E5FC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44C81B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%ПРИБОРЫ.error_Код%</w:t>
            </w:r>
          </w:p>
        </w:tc>
      </w:tr>
      <w:tr w:rsidR="00FE2FC6" w:rsidRPr="00FE2FC6" w14:paraId="2CD1A159"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E22617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Текст ошибки</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8012BF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0000BC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%ПРИБОРЫ.error_Сообщение%</w:t>
            </w:r>
          </w:p>
        </w:tc>
      </w:tr>
      <w:tr w:rsidR="00FE2FC6" w:rsidRPr="00FE2FC6" w14:paraId="65573570"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127A01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Массив приборов</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834394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6869D8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w:t>
            </w:r>
          </w:p>
        </w:tc>
      </w:tr>
      <w:tr w:rsidR="00FE2FC6" w:rsidRPr="00FE2FC6" w14:paraId="790B77ED"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DA9F64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ID ПУ</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C59236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2AF458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%ПРИБОРЫ[].ID%</w:t>
            </w:r>
          </w:p>
        </w:tc>
      </w:tr>
      <w:tr w:rsidR="00FE2FC6" w:rsidRPr="00FE2FC6" w14:paraId="142BC926"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804B32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Номер ПУ</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75A13A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5B176E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%ПРИБОРЫ[].Номер ПУ%</w:t>
            </w:r>
          </w:p>
        </w:tc>
      </w:tr>
      <w:tr w:rsidR="00FE2FC6" w:rsidRPr="00FE2FC6" w14:paraId="3008D435"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ED07DF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Значность (слева)</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F7E1BD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FDF0B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%ПРИБОРЫ[].значность слева%</w:t>
            </w:r>
          </w:p>
        </w:tc>
      </w:tr>
      <w:tr w:rsidR="00FE2FC6" w:rsidRPr="00FE2FC6" w14:paraId="53560712"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DC1B76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Значность (справа)</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BA6464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4E2294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%ПРИБОРЫ[].значность справа%</w:t>
            </w:r>
          </w:p>
        </w:tc>
      </w:tr>
      <w:tr w:rsidR="00FE2FC6" w:rsidRPr="00FE2FC6" w14:paraId="1D05F60C"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65A109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Дата последней поверки</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83A21A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92AE0F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%ПРИБОРЫ[].дата поверки%</w:t>
            </w:r>
          </w:p>
        </w:tc>
      </w:tr>
      <w:tr w:rsidR="00FE2FC6" w:rsidRPr="00FE2FC6" w14:paraId="57788F5C"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8BCDD5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Период поверки в годах</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0830D5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EA2D2A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%ПРИБОРЫ[].период поверки%</w:t>
            </w:r>
          </w:p>
        </w:tc>
      </w:tr>
      <w:tr w:rsidR="00FE2FC6" w:rsidRPr="00FE2FC6" w14:paraId="7D75AF7F"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720A0D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Дата установки</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9C6A7C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51F511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%ПРИБОРЫ[].дата установки%</w:t>
            </w:r>
          </w:p>
        </w:tc>
      </w:tr>
      <w:tr w:rsidR="00FE2FC6" w:rsidRPr="00FE2FC6" w14:paraId="721D6C0F"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6DA8F6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Дата снятия</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9BD1ED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754FA9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%ПРИБОРЫ[].дата снятия%</w:t>
            </w:r>
          </w:p>
        </w:tc>
      </w:tr>
      <w:tr w:rsidR="00FE2FC6" w:rsidRPr="00FE2FC6" w14:paraId="7B953DA3"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DC75E0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Id Объекта обслуживания</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4701A6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BB28B4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%ПРИБОРЫ[].ID объекта обслуживания%</w:t>
            </w:r>
          </w:p>
        </w:tc>
      </w:tr>
      <w:tr w:rsidR="00FE2FC6" w:rsidRPr="00FE2FC6" w14:paraId="6272B746"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76A8E2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Кол-во зон</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DDD26D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82805C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%ПРИБОРЫ[].кол-во зон%</w:t>
            </w:r>
          </w:p>
        </w:tc>
      </w:tr>
      <w:tr w:rsidR="00FE2FC6" w:rsidRPr="00FE2FC6" w14:paraId="0CF1FBCD"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5EDEEA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Массив услуг</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3E9E1B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E855A9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%ПРИБОРЫ[].УСЛУГИ[]%</w:t>
            </w:r>
          </w:p>
        </w:tc>
      </w:tr>
      <w:tr w:rsidR="00FE2FC6" w:rsidRPr="00FE2FC6" w14:paraId="6D570A20"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A5594F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Id услуги</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040384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ABC856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%ПРИБОРЫ[].ID УСЛУГИ[]%</w:t>
            </w:r>
          </w:p>
        </w:tc>
      </w:tr>
      <w:tr w:rsidR="00FE2FC6" w:rsidRPr="00FE2FC6" w14:paraId="64E36750"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F2C54F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Код типа услуги</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2C3DAB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EA9D87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%ПРИБОРЫ[].УСЛУГИ[].код типа услуги%</w:t>
            </w:r>
          </w:p>
        </w:tc>
      </w:tr>
      <w:tr w:rsidR="00FE2FC6" w:rsidRPr="00FE2FC6" w14:paraId="3F3A307C"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2FF467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Тип услуги</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63F64B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907119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%ПРИБОРЫ[].ТИП УСЛУГИ[]%</w:t>
            </w:r>
          </w:p>
        </w:tc>
      </w:tr>
      <w:tr w:rsidR="00FE2FC6" w:rsidRPr="00FE2FC6" w14:paraId="265558F3"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662D71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Код услуги</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8E2899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5C51F7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%ПРИБОРЫ[].УСЛУГИ[].код услуги%</w:t>
            </w:r>
          </w:p>
        </w:tc>
      </w:tr>
      <w:tr w:rsidR="00FE2FC6" w:rsidRPr="00FE2FC6" w14:paraId="20F64307"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421CA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Название Услуги</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A51D2E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0142C5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%ПРИБОРЫ[].УСЛУГИ[].название услуги%</w:t>
            </w:r>
          </w:p>
        </w:tc>
      </w:tr>
      <w:tr w:rsidR="00FE2FC6" w:rsidRPr="00FE2FC6" w14:paraId="1C43F244"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2761E3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Статус операции(OK, ERROR)</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871EDB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ПОКАЗАНИЯ</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5B92EC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%ПОКАЗАНИЯ.status%</w:t>
            </w:r>
          </w:p>
        </w:tc>
      </w:tr>
      <w:tr w:rsidR="00FE2FC6" w:rsidRPr="00FE2FC6" w14:paraId="14DC108C"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5B1E51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Код ошибки</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4AF24C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ПОКАЗАНИЯ</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E23F78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%ПОКАЗАНИЯ.error_Код%</w:t>
            </w:r>
          </w:p>
        </w:tc>
      </w:tr>
      <w:tr w:rsidR="00FE2FC6" w:rsidRPr="00FE2FC6" w14:paraId="0DE2FBA7"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973932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Текст ошибки</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1E196F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ПОКАЗАНИЯ</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6693A0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%ПОКАЗАНИЯ.error_Сообщение%</w:t>
            </w:r>
          </w:p>
        </w:tc>
      </w:tr>
      <w:tr w:rsidR="00FE2FC6" w:rsidRPr="00FE2FC6" w14:paraId="486BDD15"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7DCED7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Массив показаний приборов</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18FBA9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ПОКАЗАНИЯ</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1F6E99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%ПОКАЗАНИЯ[]%</w:t>
            </w:r>
          </w:p>
        </w:tc>
      </w:tr>
      <w:tr w:rsidR="00FE2FC6" w:rsidRPr="00FE2FC6" w14:paraId="3C0EE5FB"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D0D544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ID Показаний</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6820D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ПОКАЗАНИЯ</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CC065D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%ПОКАЗАНИЯ[].ID%</w:t>
            </w:r>
          </w:p>
        </w:tc>
      </w:tr>
      <w:tr w:rsidR="00FE2FC6" w:rsidRPr="00FE2FC6" w14:paraId="2D10E12D"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299ACF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Дата показаний</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C8D775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ПОКАЗАНИЯ</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A27345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%ПОКАЗАНИЯ[].Дата%</w:t>
            </w:r>
          </w:p>
        </w:tc>
      </w:tr>
      <w:tr w:rsidR="00FE2FC6" w:rsidRPr="00FE2FC6" w14:paraId="75131C0F"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B9B4BD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Величина показаний</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FB8944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ПОКАЗАНИЯ</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71D2B4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%ПОКАЗАНИЯ[].Значение%</w:t>
            </w:r>
          </w:p>
        </w:tc>
      </w:tr>
      <w:tr w:rsidR="00FE2FC6" w:rsidRPr="00FE2FC6" w14:paraId="450017A0"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9286BA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Источник показаний</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EB6B76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ПОКАЗАНИЯ</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2A73DF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%ПОКАЗАНИЯ[].Источник%</w:t>
            </w:r>
          </w:p>
        </w:tc>
      </w:tr>
      <w:tr w:rsidR="00FE2FC6" w:rsidRPr="00FE2FC6" w14:paraId="19748E2B"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F971D2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Дата и время показаний</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3456A2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ПОКАЗАНИЯ</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90755D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%ПОКАЗАНИЯ[].Дата и время%</w:t>
            </w:r>
          </w:p>
        </w:tc>
      </w:tr>
      <w:tr w:rsidR="00FE2FC6" w:rsidRPr="00FE2FC6" w14:paraId="2AC27CF8"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77ECD8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Принято к учету</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69F9FF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ПОКАЗАНИЯ</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4C7A99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%ПОКАЗАНИЯ[].Принято к учету%</w:t>
            </w:r>
          </w:p>
        </w:tc>
      </w:tr>
      <w:tr w:rsidR="00FE2FC6" w:rsidRPr="00FE2FC6" w14:paraId="683B1FF2"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241120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Штраф - Пени</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55D91E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КВИТАНЦИИ</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1B2177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%КВИТАНЦИИ[].ПЕНИ%</w:t>
            </w:r>
          </w:p>
        </w:tc>
      </w:tr>
      <w:tr w:rsidR="00FE2FC6" w:rsidRPr="00FE2FC6" w14:paraId="044A6D25" w14:textId="77777777" w:rsidTr="00FE2FC6">
        <w:tc>
          <w:tcPr>
            <w:tcW w:w="32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F45807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Актуальный остаток</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85D871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КВИТАНЦИИ</w:t>
            </w:r>
          </w:p>
        </w:tc>
        <w:tc>
          <w:tcPr>
            <w:tcW w:w="31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713F92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%КВИТАНЦИИ[].ЗАДОЛЖЕННОСТЬ%</w:t>
            </w:r>
          </w:p>
        </w:tc>
      </w:tr>
    </w:tbl>
    <w:p w14:paraId="3649D05A" w14:textId="77777777" w:rsidR="00FE2FC6" w:rsidRPr="00FE2FC6" w:rsidRDefault="00FE2FC6" w:rsidP="00FE2FC6">
      <w:pPr>
        <w:rPr>
          <w:rFonts w:ascii="Tahoma" w:hAnsi="Tahoma" w:cs="Tahoma"/>
          <w:sz w:val="20"/>
          <w:szCs w:val="20"/>
        </w:rPr>
      </w:pPr>
    </w:p>
    <w:p w14:paraId="48CAD11B" w14:textId="77777777" w:rsidR="00FE2FC6" w:rsidRPr="00FE2FC6" w:rsidRDefault="00FE2FC6" w:rsidP="00FE2FC6">
      <w:pPr>
        <w:rPr>
          <w:rFonts w:ascii="Tahoma" w:hAnsi="Tahoma" w:cs="Tahoma"/>
          <w:sz w:val="20"/>
          <w:szCs w:val="20"/>
        </w:rPr>
      </w:pPr>
      <w:r w:rsidRPr="00FE2FC6">
        <w:rPr>
          <w:rFonts w:ascii="Tahoma" w:hAnsi="Tahoma" w:cs="Tahoma"/>
          <w:sz w:val="20"/>
          <w:szCs w:val="20"/>
        </w:rPr>
        <w:br w:type="page"/>
      </w:r>
    </w:p>
    <w:p w14:paraId="27C4CC6E" w14:textId="77777777" w:rsidR="00FE2FC6" w:rsidRPr="00FE2FC6" w:rsidRDefault="00FE2FC6" w:rsidP="00FE2FC6">
      <w:pPr>
        <w:rPr>
          <w:rFonts w:ascii="Tahoma" w:hAnsi="Tahoma" w:cs="Tahoma"/>
          <w:sz w:val="20"/>
          <w:szCs w:val="20"/>
        </w:rPr>
      </w:pPr>
    </w:p>
    <w:p w14:paraId="43E366B6" w14:textId="77777777" w:rsidR="00FE2FC6" w:rsidRPr="00FE2FC6" w:rsidRDefault="00FE2FC6" w:rsidP="00FE2FC6">
      <w:pPr>
        <w:rPr>
          <w:rFonts w:ascii="Tahoma" w:hAnsi="Tahoma" w:cs="Tahoma"/>
          <w:sz w:val="20"/>
          <w:szCs w:val="20"/>
        </w:rPr>
      </w:pPr>
    </w:p>
    <w:p w14:paraId="05E82A4A" w14:textId="77777777" w:rsidR="00FE2FC6" w:rsidRPr="00FE2FC6" w:rsidRDefault="00FE2FC6" w:rsidP="00FE2FC6">
      <w:pPr>
        <w:keepNext/>
        <w:keepLines/>
        <w:widowControl w:val="0"/>
        <w:ind w:left="1133" w:hanging="360"/>
        <w:outlineLvl w:val="1"/>
        <w:rPr>
          <w:rFonts w:ascii="Tahoma" w:hAnsi="Tahoma" w:cs="Tahoma"/>
          <w:b/>
          <w:sz w:val="20"/>
          <w:szCs w:val="20"/>
        </w:rPr>
      </w:pPr>
      <w:bookmarkStart w:id="190" w:name="_9z8p4lgcvpaj" w:colFirst="0" w:colLast="0"/>
      <w:bookmarkEnd w:id="190"/>
    </w:p>
    <w:p w14:paraId="36AB0803" w14:textId="77777777" w:rsidR="00FE2FC6" w:rsidRPr="00FE2FC6" w:rsidRDefault="00FE2FC6" w:rsidP="00FE2FC6">
      <w:pPr>
        <w:keepNext/>
        <w:keepLines/>
        <w:widowControl w:val="0"/>
        <w:outlineLvl w:val="1"/>
        <w:rPr>
          <w:rFonts w:ascii="Tahoma" w:hAnsi="Tahoma" w:cs="Tahoma"/>
          <w:b/>
          <w:sz w:val="20"/>
          <w:szCs w:val="20"/>
        </w:rPr>
      </w:pPr>
      <w:bookmarkStart w:id="191" w:name="_Toc120812609"/>
      <w:r w:rsidRPr="00FE2FC6">
        <w:rPr>
          <w:rFonts w:ascii="Tahoma" w:hAnsi="Tahoma" w:cs="Tahoma"/>
          <w:b/>
          <w:sz w:val="20"/>
          <w:szCs w:val="20"/>
        </w:rPr>
        <w:t>Описание метода “getMeters” в конструкторе. Получение данных по Активным приборам учета (ПУ).</w:t>
      </w:r>
      <w:bookmarkEnd w:id="191"/>
    </w:p>
    <w:p w14:paraId="5A5F3E98" w14:textId="77777777" w:rsidR="00FE2FC6" w:rsidRPr="00FE2FC6" w:rsidRDefault="00FE2FC6" w:rsidP="00FE2FC6">
      <w:pPr>
        <w:rPr>
          <w:rFonts w:ascii="Tahoma" w:hAnsi="Tahoma" w:cs="Tahoma"/>
          <w:sz w:val="20"/>
          <w:szCs w:val="20"/>
        </w:rPr>
      </w:pPr>
    </w:p>
    <w:p w14:paraId="12F12F74" w14:textId="77777777" w:rsidR="00FE2FC6" w:rsidRPr="00FE2FC6" w:rsidRDefault="00FE2FC6" w:rsidP="00FE2FC6">
      <w:pPr>
        <w:rPr>
          <w:rFonts w:ascii="Tahoma" w:hAnsi="Tahoma" w:cs="Tahoma"/>
          <w:sz w:val="20"/>
          <w:szCs w:val="20"/>
        </w:rPr>
      </w:pPr>
      <w:r w:rsidRPr="00FE2FC6">
        <w:rPr>
          <w:rFonts w:ascii="Tahoma" w:hAnsi="Tahoma" w:cs="Tahoma"/>
          <w:sz w:val="20"/>
          <w:szCs w:val="20"/>
        </w:rPr>
        <w:t>Входные параметры getMeters:</w:t>
      </w:r>
    </w:p>
    <w:tbl>
      <w:tblPr>
        <w:tblW w:w="141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086"/>
        <w:gridCol w:w="2370"/>
        <w:gridCol w:w="2115"/>
        <w:gridCol w:w="1890"/>
        <w:gridCol w:w="1815"/>
        <w:gridCol w:w="840"/>
        <w:gridCol w:w="3029"/>
      </w:tblGrid>
      <w:tr w:rsidR="00FE2FC6" w:rsidRPr="00FE2FC6" w14:paraId="61D0D66A" w14:textId="77777777" w:rsidTr="00FE2FC6">
        <w:trPr>
          <w:trHeight w:val="2615"/>
        </w:trPr>
        <w:tc>
          <w:tcPr>
            <w:tcW w:w="2085" w:type="dxa"/>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14:paraId="49B62DA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Название метода получения данных по ПУ getMeters</w:t>
            </w:r>
          </w:p>
        </w:tc>
        <w:tc>
          <w:tcPr>
            <w:tcW w:w="2370" w:type="dxa"/>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14:paraId="6D019E6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Название переменной в методе</w:t>
            </w:r>
          </w:p>
        </w:tc>
        <w:tc>
          <w:tcPr>
            <w:tcW w:w="2115" w:type="dxa"/>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14:paraId="7226CD9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Переменная в Системе</w:t>
            </w:r>
          </w:p>
        </w:tc>
        <w:tc>
          <w:tcPr>
            <w:tcW w:w="1890" w:type="dxa"/>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14:paraId="55AA744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Источник получения значения параметра</w:t>
            </w:r>
          </w:p>
        </w:tc>
        <w:tc>
          <w:tcPr>
            <w:tcW w:w="1815" w:type="dxa"/>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14:paraId="073B677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Описание параметра</w:t>
            </w:r>
          </w:p>
        </w:tc>
        <w:tc>
          <w:tcPr>
            <w:tcW w:w="840" w:type="dxa"/>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14:paraId="0CFDF9E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Тип данных</w:t>
            </w:r>
          </w:p>
        </w:tc>
        <w:tc>
          <w:tcPr>
            <w:tcW w:w="3029" w:type="dxa"/>
            <w:tcBorders>
              <w:top w:val="single" w:sz="4" w:space="0" w:color="000000"/>
              <w:left w:val="single" w:sz="4" w:space="0" w:color="000000"/>
              <w:bottom w:val="single" w:sz="4" w:space="0" w:color="000000"/>
              <w:right w:val="single" w:sz="4" w:space="0" w:color="000000"/>
            </w:tcBorders>
            <w:shd w:val="clear" w:color="auto" w:fill="B7B7B7"/>
            <w:tcMar>
              <w:top w:w="100" w:type="dxa"/>
              <w:left w:w="100" w:type="dxa"/>
              <w:bottom w:w="100" w:type="dxa"/>
              <w:right w:w="100" w:type="dxa"/>
            </w:tcMar>
          </w:tcPr>
          <w:p w14:paraId="066813E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Обязательный параметр</w:t>
            </w:r>
          </w:p>
        </w:tc>
      </w:tr>
      <w:tr w:rsidR="00FE2FC6" w:rsidRPr="00FE2FC6" w14:paraId="2D019791" w14:textId="77777777" w:rsidTr="00FE2FC6">
        <w:trPr>
          <w:trHeight w:val="770"/>
        </w:trPr>
        <w:tc>
          <w:tcPr>
            <w:tcW w:w="20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3BE9B9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w:t>
            </w:r>
          </w:p>
        </w:tc>
        <w:tc>
          <w:tcPr>
            <w:tcW w:w="23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264C09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system_id</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E3CF93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IS (надо уточнить у ШД)</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431415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Статично</w:t>
            </w:r>
          </w:p>
        </w:tc>
        <w:tc>
          <w:tcPr>
            <w:tcW w:w="18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0A5883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Id системы передающей данные</w:t>
            </w:r>
          </w:p>
        </w:tc>
        <w:tc>
          <w:tcPr>
            <w:tcW w:w="8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9669FD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String(10)</w:t>
            </w:r>
          </w:p>
        </w:tc>
        <w:tc>
          <w:tcPr>
            <w:tcW w:w="302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10F8F8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r>
      <w:tr w:rsidR="00FE2FC6" w:rsidRPr="00FE2FC6" w14:paraId="54DB4080" w14:textId="77777777" w:rsidTr="00FE2FC6">
        <w:trPr>
          <w:trHeight w:val="500"/>
        </w:trPr>
        <w:tc>
          <w:tcPr>
            <w:tcW w:w="20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1205CA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3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18E8D3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client_id</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4CC531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%ID Клиента%</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D9B961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API-&gt;client_id</w:t>
            </w:r>
          </w:p>
        </w:tc>
        <w:tc>
          <w:tcPr>
            <w:tcW w:w="18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4D9747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Id клиента</w:t>
            </w:r>
          </w:p>
        </w:tc>
        <w:tc>
          <w:tcPr>
            <w:tcW w:w="8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55645D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302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9C2E51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 </w:t>
            </w:r>
          </w:p>
        </w:tc>
      </w:tr>
      <w:tr w:rsidR="00FE2FC6" w:rsidRPr="00FE2FC6" w14:paraId="4B30B2E7" w14:textId="77777777" w:rsidTr="00FE2FC6">
        <w:trPr>
          <w:trHeight w:val="770"/>
        </w:trPr>
        <w:tc>
          <w:tcPr>
            <w:tcW w:w="20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A46619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3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91AB7B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account_number</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105F96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%ЛС%</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D3E119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API-&gt;account_number</w:t>
            </w:r>
          </w:p>
        </w:tc>
        <w:tc>
          <w:tcPr>
            <w:tcW w:w="18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1352BD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Номер ЛС</w:t>
            </w:r>
          </w:p>
        </w:tc>
        <w:tc>
          <w:tcPr>
            <w:tcW w:w="8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FDF9F1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302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0E7E45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 </w:t>
            </w:r>
          </w:p>
        </w:tc>
      </w:tr>
      <w:tr w:rsidR="00FE2FC6" w:rsidRPr="00FE2FC6" w14:paraId="4CD8A890" w14:textId="77777777" w:rsidTr="00FE2FC6">
        <w:trPr>
          <w:trHeight w:val="770"/>
        </w:trPr>
        <w:tc>
          <w:tcPr>
            <w:tcW w:w="20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64C301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3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3DCE87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contract_number</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CCE494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%Договор%</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0DF4B1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API-&gt;contract_number</w:t>
            </w:r>
          </w:p>
        </w:tc>
        <w:tc>
          <w:tcPr>
            <w:tcW w:w="18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1519B8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Номер договора</w:t>
            </w:r>
          </w:p>
        </w:tc>
        <w:tc>
          <w:tcPr>
            <w:tcW w:w="8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2C998E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302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AFB116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 </w:t>
            </w:r>
          </w:p>
        </w:tc>
      </w:tr>
      <w:tr w:rsidR="00FE2FC6" w:rsidRPr="00FE2FC6" w14:paraId="104B1D1C" w14:textId="77777777" w:rsidTr="00FE2FC6">
        <w:trPr>
          <w:trHeight w:val="500"/>
        </w:trPr>
        <w:tc>
          <w:tcPr>
            <w:tcW w:w="20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EC782F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3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6F811B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account_id</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5CCD7C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%ID ЛС%</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E7F950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API-&gt;account_id</w:t>
            </w:r>
          </w:p>
        </w:tc>
        <w:tc>
          <w:tcPr>
            <w:tcW w:w="18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F8551A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Id ЛС</w:t>
            </w:r>
          </w:p>
        </w:tc>
        <w:tc>
          <w:tcPr>
            <w:tcW w:w="8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899AC4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302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A725C4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 </w:t>
            </w:r>
          </w:p>
        </w:tc>
      </w:tr>
      <w:tr w:rsidR="00FE2FC6" w:rsidRPr="00FE2FC6" w14:paraId="31066C56" w14:textId="77777777" w:rsidTr="00FE2FC6">
        <w:trPr>
          <w:trHeight w:val="500"/>
        </w:trPr>
        <w:tc>
          <w:tcPr>
            <w:tcW w:w="20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CA884D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3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7FC81B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premise_id</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D086AD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%ID помещения%</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6F7D0D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API-&gt;premise_id</w:t>
            </w:r>
          </w:p>
        </w:tc>
        <w:tc>
          <w:tcPr>
            <w:tcW w:w="18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C14737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Id помещения</w:t>
            </w:r>
          </w:p>
        </w:tc>
        <w:tc>
          <w:tcPr>
            <w:tcW w:w="8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79DA8F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String(36)</w:t>
            </w:r>
          </w:p>
        </w:tc>
        <w:tc>
          <w:tcPr>
            <w:tcW w:w="302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668E42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 </w:t>
            </w:r>
          </w:p>
        </w:tc>
      </w:tr>
      <w:tr w:rsidR="00FE2FC6" w:rsidRPr="00FE2FC6" w14:paraId="16D6C722" w14:textId="77777777" w:rsidTr="00FE2FC6">
        <w:trPr>
          <w:trHeight w:val="515"/>
        </w:trPr>
        <w:tc>
          <w:tcPr>
            <w:tcW w:w="20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E76FEE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3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61EA23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status</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041E2D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%статус ПУ%</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AA7F0D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1</w:t>
            </w:r>
          </w:p>
        </w:tc>
        <w:tc>
          <w:tcPr>
            <w:tcW w:w="18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7CEBAA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1- активные, 2 - все</w:t>
            </w:r>
          </w:p>
        </w:tc>
        <w:tc>
          <w:tcPr>
            <w:tcW w:w="8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0DA5C2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302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40DF75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 </w:t>
            </w:r>
          </w:p>
        </w:tc>
      </w:tr>
    </w:tbl>
    <w:p w14:paraId="48A226DD" w14:textId="77777777" w:rsidR="00FE2FC6" w:rsidRPr="00FE2FC6" w:rsidRDefault="00FE2FC6" w:rsidP="00FE2FC6">
      <w:pPr>
        <w:widowControl w:val="0"/>
        <w:rPr>
          <w:rFonts w:ascii="Tahoma" w:hAnsi="Tahoma" w:cs="Tahoma"/>
          <w:sz w:val="20"/>
          <w:szCs w:val="20"/>
        </w:rPr>
        <w:sectPr w:rsidR="00FE2FC6" w:rsidRPr="00FE2FC6">
          <w:footerReference w:type="default" r:id="rId161"/>
          <w:footerReference w:type="first" r:id="rId162"/>
          <w:pgSz w:w="11909" w:h="16834"/>
          <w:pgMar w:top="708" w:right="1440" w:bottom="1440" w:left="1559" w:header="720" w:footer="720" w:gutter="0"/>
          <w:pgNumType w:start="1"/>
          <w:cols w:space="720"/>
          <w:titlePg/>
        </w:sectPr>
      </w:pPr>
    </w:p>
    <w:p w14:paraId="0FB9B904" w14:textId="77777777" w:rsidR="00FE2FC6" w:rsidRPr="00FE2FC6" w:rsidRDefault="00FE2FC6" w:rsidP="00FE2FC6">
      <w:pPr>
        <w:widowControl w:val="0"/>
        <w:ind w:firstLine="720"/>
        <w:rPr>
          <w:rFonts w:ascii="Tahoma" w:hAnsi="Tahoma" w:cs="Tahoma"/>
          <w:sz w:val="20"/>
          <w:szCs w:val="20"/>
        </w:rPr>
      </w:pPr>
      <w:r w:rsidRPr="00FE2FC6">
        <w:rPr>
          <w:rFonts w:ascii="Tahoma" w:hAnsi="Tahoma" w:cs="Tahoma"/>
          <w:sz w:val="20"/>
          <w:szCs w:val="20"/>
        </w:rPr>
        <w:t>Запрос метода getMeters:</w:t>
      </w:r>
    </w:p>
    <w:tbl>
      <w:tblPr>
        <w:tblW w:w="140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4890"/>
        <w:gridCol w:w="4755"/>
        <w:gridCol w:w="4365"/>
      </w:tblGrid>
      <w:tr w:rsidR="00FE2FC6" w:rsidRPr="00FE2FC6" w14:paraId="01C2B541" w14:textId="77777777" w:rsidTr="00FE2FC6">
        <w:trPr>
          <w:trHeight w:val="1100"/>
        </w:trPr>
        <w:tc>
          <w:tcPr>
            <w:tcW w:w="4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2FB81E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Пример параметров вызова getMeters</w:t>
            </w:r>
          </w:p>
        </w:tc>
        <w:tc>
          <w:tcPr>
            <w:tcW w:w="47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5B4592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Пример с подстановкой значений</w:t>
            </w:r>
          </w:p>
        </w:tc>
        <w:tc>
          <w:tcPr>
            <w:tcW w:w="4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2CC46B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Пример с источником получения данных для запроса</w:t>
            </w:r>
          </w:p>
        </w:tc>
      </w:tr>
      <w:tr w:rsidR="00FE2FC6" w:rsidRPr="00FE2FC6" w14:paraId="02765B4D" w14:textId="77777777" w:rsidTr="00FE2FC6">
        <w:trPr>
          <w:trHeight w:val="2915"/>
        </w:trPr>
        <w:tc>
          <w:tcPr>
            <w:tcW w:w="4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5B0240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lang w:val="en-US"/>
              </w:rPr>
            </w:pPr>
            <w:r w:rsidRPr="00FE2FC6">
              <w:rPr>
                <w:rFonts w:ascii="Tahoma" w:hAnsi="Tahoma" w:cs="Tahoma"/>
                <w:sz w:val="20"/>
                <w:szCs w:val="20"/>
                <w:lang w:val="en-US"/>
              </w:rPr>
              <w:t>getMetersRequest:</w:t>
            </w:r>
          </w:p>
          <w:p w14:paraId="7162065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lang w:val="en-US"/>
              </w:rPr>
            </w:pPr>
            <w:r w:rsidRPr="00FE2FC6">
              <w:rPr>
                <w:rFonts w:ascii="Tahoma" w:hAnsi="Tahoma" w:cs="Tahoma"/>
                <w:sz w:val="20"/>
                <w:szCs w:val="20"/>
                <w:lang w:val="en-US"/>
              </w:rPr>
              <w:t>system_id=IS</w:t>
            </w:r>
          </w:p>
          <w:p w14:paraId="589A2F7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lang w:val="en-US"/>
              </w:rPr>
            </w:pPr>
            <w:r w:rsidRPr="00FE2FC6">
              <w:rPr>
                <w:rFonts w:ascii="Tahoma" w:hAnsi="Tahoma" w:cs="Tahoma"/>
                <w:sz w:val="20"/>
                <w:szCs w:val="20"/>
                <w:lang w:val="en-US"/>
              </w:rPr>
              <w:t xml:space="preserve">client_id=%ID </w:t>
            </w:r>
            <w:r w:rsidRPr="00FE2FC6">
              <w:rPr>
                <w:rFonts w:ascii="Tahoma" w:hAnsi="Tahoma" w:cs="Tahoma"/>
                <w:sz w:val="20"/>
                <w:szCs w:val="20"/>
              </w:rPr>
              <w:t>Клиента</w:t>
            </w:r>
            <w:r w:rsidRPr="00FE2FC6">
              <w:rPr>
                <w:rFonts w:ascii="Tahoma" w:hAnsi="Tahoma" w:cs="Tahoma"/>
                <w:sz w:val="20"/>
                <w:szCs w:val="20"/>
                <w:lang w:val="en-US"/>
              </w:rPr>
              <w:t>%</w:t>
            </w:r>
          </w:p>
          <w:p w14:paraId="2E1CC03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lang w:val="en-US"/>
              </w:rPr>
            </w:pPr>
            <w:r w:rsidRPr="00FE2FC6">
              <w:rPr>
                <w:rFonts w:ascii="Tahoma" w:hAnsi="Tahoma" w:cs="Tahoma"/>
                <w:sz w:val="20"/>
                <w:szCs w:val="20"/>
                <w:lang w:val="en-US"/>
              </w:rPr>
              <w:t>account_number=%</w:t>
            </w:r>
            <w:r w:rsidRPr="00FE2FC6">
              <w:rPr>
                <w:rFonts w:ascii="Tahoma" w:hAnsi="Tahoma" w:cs="Tahoma"/>
                <w:sz w:val="20"/>
                <w:szCs w:val="20"/>
              </w:rPr>
              <w:t>ЛС</w:t>
            </w:r>
            <w:r w:rsidRPr="00FE2FC6">
              <w:rPr>
                <w:rFonts w:ascii="Tahoma" w:hAnsi="Tahoma" w:cs="Tahoma"/>
                <w:sz w:val="20"/>
                <w:szCs w:val="20"/>
                <w:lang w:val="en-US"/>
              </w:rPr>
              <w:t>%</w:t>
            </w:r>
          </w:p>
          <w:p w14:paraId="2007478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lang w:val="en-US"/>
              </w:rPr>
            </w:pPr>
            <w:r w:rsidRPr="00FE2FC6">
              <w:rPr>
                <w:rFonts w:ascii="Tahoma" w:hAnsi="Tahoma" w:cs="Tahoma"/>
                <w:sz w:val="20"/>
                <w:szCs w:val="20"/>
                <w:lang w:val="en-US"/>
              </w:rPr>
              <w:t xml:space="preserve">premise_id=%ID </w:t>
            </w:r>
            <w:r w:rsidRPr="00FE2FC6">
              <w:rPr>
                <w:rFonts w:ascii="Tahoma" w:hAnsi="Tahoma" w:cs="Tahoma"/>
                <w:sz w:val="20"/>
                <w:szCs w:val="20"/>
              </w:rPr>
              <w:t>помещения</w:t>
            </w:r>
            <w:r w:rsidRPr="00FE2FC6">
              <w:rPr>
                <w:rFonts w:ascii="Tahoma" w:hAnsi="Tahoma" w:cs="Tahoma"/>
                <w:sz w:val="20"/>
                <w:szCs w:val="20"/>
                <w:lang w:val="en-US"/>
              </w:rPr>
              <w:t>%</w:t>
            </w:r>
          </w:p>
          <w:p w14:paraId="5250442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status=%статус ПУ%</w:t>
            </w:r>
          </w:p>
        </w:tc>
        <w:tc>
          <w:tcPr>
            <w:tcW w:w="47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C52C5B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lang w:val="en-US"/>
              </w:rPr>
            </w:pPr>
            <w:r w:rsidRPr="00FE2FC6">
              <w:rPr>
                <w:rFonts w:ascii="Tahoma" w:hAnsi="Tahoma" w:cs="Tahoma"/>
                <w:sz w:val="20"/>
                <w:szCs w:val="20"/>
                <w:lang w:val="en-US"/>
              </w:rPr>
              <w:t>getMetersRequest:</w:t>
            </w:r>
          </w:p>
          <w:p w14:paraId="3E78A10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lang w:val="en-US"/>
              </w:rPr>
            </w:pPr>
            <w:r w:rsidRPr="00FE2FC6">
              <w:rPr>
                <w:rFonts w:ascii="Tahoma" w:hAnsi="Tahoma" w:cs="Tahoma"/>
                <w:sz w:val="20"/>
                <w:szCs w:val="20"/>
                <w:lang w:val="en-US"/>
              </w:rPr>
              <w:t>system_id=IS</w:t>
            </w:r>
          </w:p>
          <w:p w14:paraId="34C65A6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lang w:val="en-US"/>
              </w:rPr>
            </w:pPr>
            <w:r w:rsidRPr="00FE2FC6">
              <w:rPr>
                <w:rFonts w:ascii="Tahoma" w:hAnsi="Tahoma" w:cs="Tahoma"/>
                <w:sz w:val="20"/>
                <w:szCs w:val="20"/>
                <w:lang w:val="en-US"/>
              </w:rPr>
              <w:t>client_id=8084982000</w:t>
            </w:r>
          </w:p>
          <w:p w14:paraId="388687C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lang w:val="en-US"/>
              </w:rPr>
            </w:pPr>
            <w:r w:rsidRPr="00FE2FC6">
              <w:rPr>
                <w:rFonts w:ascii="Tahoma" w:hAnsi="Tahoma" w:cs="Tahoma"/>
                <w:sz w:val="20"/>
                <w:szCs w:val="20"/>
                <w:lang w:val="en-US"/>
              </w:rPr>
              <w:t>account_number=9704914100</w:t>
            </w:r>
          </w:p>
          <w:p w14:paraId="1C144BF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lang w:val="en-US"/>
              </w:rPr>
            </w:pPr>
            <w:r w:rsidRPr="00FE2FC6">
              <w:rPr>
                <w:rFonts w:ascii="Tahoma" w:hAnsi="Tahoma" w:cs="Tahoma"/>
                <w:sz w:val="20"/>
                <w:szCs w:val="20"/>
                <w:lang w:val="en-US"/>
              </w:rPr>
              <w:t>premise_id=5041419948</w:t>
            </w:r>
          </w:p>
          <w:p w14:paraId="51B2242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lang w:val="en-US"/>
              </w:rPr>
            </w:pPr>
            <w:r w:rsidRPr="00FE2FC6">
              <w:rPr>
                <w:rFonts w:ascii="Tahoma" w:hAnsi="Tahoma" w:cs="Tahoma"/>
                <w:sz w:val="20"/>
                <w:szCs w:val="20"/>
                <w:lang w:val="en-US"/>
              </w:rPr>
              <w:t>status=1</w:t>
            </w:r>
          </w:p>
        </w:tc>
        <w:tc>
          <w:tcPr>
            <w:tcW w:w="43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A22EB6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lang w:val="en-US"/>
              </w:rPr>
            </w:pPr>
            <w:r w:rsidRPr="00FE2FC6">
              <w:rPr>
                <w:rFonts w:ascii="Tahoma" w:hAnsi="Tahoma" w:cs="Tahoma"/>
                <w:sz w:val="20"/>
                <w:szCs w:val="20"/>
                <w:lang w:val="en-US"/>
              </w:rPr>
              <w:t>getMetersRequest:</w:t>
            </w:r>
          </w:p>
          <w:p w14:paraId="68AE91F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lang w:val="en-US"/>
              </w:rPr>
            </w:pPr>
            <w:r w:rsidRPr="00FE2FC6">
              <w:rPr>
                <w:rFonts w:ascii="Tahoma" w:hAnsi="Tahoma" w:cs="Tahoma"/>
                <w:sz w:val="20"/>
                <w:szCs w:val="20"/>
                <w:lang w:val="en-US"/>
              </w:rPr>
              <w:t>system_id=IS</w:t>
            </w:r>
          </w:p>
          <w:p w14:paraId="0C224A4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lang w:val="en-US"/>
              </w:rPr>
            </w:pPr>
            <w:r w:rsidRPr="00FE2FC6">
              <w:rPr>
                <w:rFonts w:ascii="Tahoma" w:hAnsi="Tahoma" w:cs="Tahoma"/>
                <w:sz w:val="20"/>
                <w:szCs w:val="20"/>
                <w:lang w:val="en-US"/>
              </w:rPr>
              <w:t>client_id=API-&gt;client_id</w:t>
            </w:r>
          </w:p>
          <w:p w14:paraId="1A8883A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lang w:val="en-US"/>
              </w:rPr>
            </w:pPr>
            <w:r w:rsidRPr="00FE2FC6">
              <w:rPr>
                <w:rFonts w:ascii="Tahoma" w:hAnsi="Tahoma" w:cs="Tahoma"/>
                <w:sz w:val="20"/>
                <w:szCs w:val="20"/>
                <w:lang w:val="en-US"/>
              </w:rPr>
              <w:t>account_number=API-&gt;account_number</w:t>
            </w:r>
          </w:p>
          <w:p w14:paraId="02303D5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lang w:val="en-US"/>
              </w:rPr>
            </w:pPr>
            <w:r w:rsidRPr="00FE2FC6">
              <w:rPr>
                <w:rFonts w:ascii="Tahoma" w:hAnsi="Tahoma" w:cs="Tahoma"/>
                <w:sz w:val="20"/>
                <w:szCs w:val="20"/>
                <w:lang w:val="en-US"/>
              </w:rPr>
              <w:t>premise_id=API-&gt;premise_id</w:t>
            </w:r>
          </w:p>
          <w:p w14:paraId="0FAD327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status=1</w:t>
            </w:r>
          </w:p>
        </w:tc>
      </w:tr>
    </w:tbl>
    <w:p w14:paraId="11994F7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br w:type="page"/>
      </w:r>
    </w:p>
    <w:p w14:paraId="4189A447" w14:textId="77777777" w:rsidR="00FE2FC6" w:rsidRPr="00FE2FC6" w:rsidRDefault="00FE2FC6" w:rsidP="00FE2FC6">
      <w:pPr>
        <w:widowControl w:val="0"/>
        <w:ind w:firstLine="720"/>
        <w:rPr>
          <w:rFonts w:ascii="Tahoma" w:hAnsi="Tahoma" w:cs="Tahoma"/>
          <w:sz w:val="20"/>
          <w:szCs w:val="20"/>
        </w:rPr>
      </w:pPr>
      <w:r w:rsidRPr="00FE2FC6">
        <w:rPr>
          <w:rFonts w:ascii="Tahoma" w:hAnsi="Tahoma" w:cs="Tahoma"/>
          <w:sz w:val="20"/>
          <w:szCs w:val="20"/>
        </w:rPr>
        <w:t>Ответ метода getMeters:</w:t>
      </w:r>
    </w:p>
    <w:tbl>
      <w:tblPr>
        <w:tblW w:w="14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325"/>
        <w:gridCol w:w="2025"/>
        <w:gridCol w:w="2025"/>
        <w:gridCol w:w="2115"/>
        <w:gridCol w:w="2475"/>
        <w:gridCol w:w="1680"/>
        <w:gridCol w:w="1890"/>
      </w:tblGrid>
      <w:tr w:rsidR="00FE2FC6" w:rsidRPr="00FE2FC6" w14:paraId="23B5231C" w14:textId="77777777" w:rsidTr="00FE2FC6">
        <w:trPr>
          <w:trHeight w:val="1100"/>
        </w:trPr>
        <w:tc>
          <w:tcPr>
            <w:tcW w:w="2325"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58701CC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Раздел данных</w:t>
            </w:r>
          </w:p>
        </w:tc>
        <w:tc>
          <w:tcPr>
            <w:tcW w:w="2025"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600D924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Название параметра в методе</w:t>
            </w:r>
          </w:p>
        </w:tc>
        <w:tc>
          <w:tcPr>
            <w:tcW w:w="2025"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03B0A0C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Название подпараметра в методе</w:t>
            </w:r>
          </w:p>
        </w:tc>
        <w:tc>
          <w:tcPr>
            <w:tcW w:w="2115"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2A14D1F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Название подпараметра в методе</w:t>
            </w:r>
          </w:p>
        </w:tc>
        <w:tc>
          <w:tcPr>
            <w:tcW w:w="2475"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7BC83BE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Переменная в Системе</w:t>
            </w:r>
          </w:p>
        </w:tc>
        <w:tc>
          <w:tcPr>
            <w:tcW w:w="1680"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4BB0310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Тип параметра</w:t>
            </w:r>
          </w:p>
        </w:tc>
        <w:tc>
          <w:tcPr>
            <w:tcW w:w="1890"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4156382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Название параметра</w:t>
            </w:r>
          </w:p>
        </w:tc>
      </w:tr>
      <w:tr w:rsidR="00FE2FC6" w:rsidRPr="00FE2FC6" w14:paraId="3D9A75F5" w14:textId="77777777" w:rsidTr="00FE2FC6">
        <w:trPr>
          <w:trHeight w:val="770"/>
        </w:trPr>
        <w:tc>
          <w:tcPr>
            <w:tcW w:w="2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710B51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6FF73D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status</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10AF19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BE21CF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C7D3E8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%ПРИБОРЫ.status%</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BD4163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263E6D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Статус операции(OK, ERROR)</w:t>
            </w:r>
          </w:p>
        </w:tc>
      </w:tr>
      <w:tr w:rsidR="00FE2FC6" w:rsidRPr="00FE2FC6" w14:paraId="4F606F01" w14:textId="77777777" w:rsidTr="00FE2FC6">
        <w:trPr>
          <w:trHeight w:val="800"/>
        </w:trPr>
        <w:tc>
          <w:tcPr>
            <w:tcW w:w="2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9ABFAE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[]=тк возвращается</w:t>
            </w:r>
          </w:p>
          <w:p w14:paraId="05C5C4B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массив</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F1874E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error_Code</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84A76C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BBB592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D57209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%ПРИБОРЫ.error_Код%</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28A971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9D299B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Код ошибки</w:t>
            </w:r>
          </w:p>
        </w:tc>
      </w:tr>
      <w:tr w:rsidR="00FE2FC6" w:rsidRPr="00FE2FC6" w14:paraId="7B202683" w14:textId="77777777" w:rsidTr="00FE2FC6">
        <w:trPr>
          <w:trHeight w:val="500"/>
        </w:trPr>
        <w:tc>
          <w:tcPr>
            <w:tcW w:w="2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18F4B8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15290C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error_Message</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78813D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A6E86E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D3B588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%ПРИБОРЫ.error_Сообщение%</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8BF83B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62BD89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Текст ошибки</w:t>
            </w:r>
          </w:p>
        </w:tc>
      </w:tr>
      <w:tr w:rsidR="00FE2FC6" w:rsidRPr="00FE2FC6" w14:paraId="3EA63F71" w14:textId="77777777" w:rsidTr="00FE2FC6">
        <w:trPr>
          <w:trHeight w:val="500"/>
        </w:trPr>
        <w:tc>
          <w:tcPr>
            <w:tcW w:w="2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B7268C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F295CA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meters[]</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0D4306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751F96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ED97BF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874CE1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413977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Массив приборов</w:t>
            </w:r>
          </w:p>
        </w:tc>
      </w:tr>
      <w:tr w:rsidR="00FE2FC6" w:rsidRPr="00FE2FC6" w14:paraId="2FAD7534" w14:textId="77777777" w:rsidTr="00FE2FC6">
        <w:trPr>
          <w:trHeight w:val="500"/>
        </w:trPr>
        <w:tc>
          <w:tcPr>
            <w:tcW w:w="2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ADCA70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E0043E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B39F3F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id</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95259D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74EB0E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%ПРИБОРЫ[].ID%</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0E66A1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281913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ID ПУ</w:t>
            </w:r>
          </w:p>
        </w:tc>
      </w:tr>
      <w:tr w:rsidR="00FE2FC6" w:rsidRPr="00FE2FC6" w14:paraId="10FECC96" w14:textId="77777777" w:rsidTr="00FE2FC6">
        <w:trPr>
          <w:trHeight w:val="500"/>
        </w:trPr>
        <w:tc>
          <w:tcPr>
            <w:tcW w:w="2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C760D8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7F1D26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320A10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meter_number</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5CDDEC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5E79D2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%ПРИБОРЫ[].Номер ПУ%</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185CC5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4FD359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Номер ПУ</w:t>
            </w:r>
          </w:p>
        </w:tc>
      </w:tr>
      <w:tr w:rsidR="00FE2FC6" w:rsidRPr="00FE2FC6" w14:paraId="1C7B3B10" w14:textId="77777777" w:rsidTr="00FE2FC6">
        <w:trPr>
          <w:trHeight w:val="500"/>
        </w:trPr>
        <w:tc>
          <w:tcPr>
            <w:tcW w:w="2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9FB565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A2BCB6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D27F88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number_left</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1771EE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1E94A0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%ПРИБОРЫ[].значность слева%</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DCAAF2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Int</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3AE9AF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Значность (слева)</w:t>
            </w:r>
          </w:p>
        </w:tc>
      </w:tr>
      <w:tr w:rsidR="00FE2FC6" w:rsidRPr="00FE2FC6" w14:paraId="46035862" w14:textId="77777777" w:rsidTr="00FE2FC6">
        <w:trPr>
          <w:trHeight w:val="500"/>
        </w:trPr>
        <w:tc>
          <w:tcPr>
            <w:tcW w:w="2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E95A60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E0F7D3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343679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number_right</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BE9158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7EC569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%ПРИБОРЫ[].значность справа%</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0C3525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Int</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03BED1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Значность (справа)</w:t>
            </w:r>
          </w:p>
        </w:tc>
      </w:tr>
      <w:tr w:rsidR="00FE2FC6" w:rsidRPr="00FE2FC6" w14:paraId="49E41984" w14:textId="77777777" w:rsidTr="00FE2FC6">
        <w:trPr>
          <w:trHeight w:val="500"/>
        </w:trPr>
        <w:tc>
          <w:tcPr>
            <w:tcW w:w="2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96276F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17A2FD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789B2E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verification_date</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8A12E6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A7EAB4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%ПРИБОРЫ[].дата поверки%</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87E2FB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Date (yyyy-mm-dd)</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BF966A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Дата последней поверки</w:t>
            </w:r>
          </w:p>
        </w:tc>
      </w:tr>
      <w:tr w:rsidR="00FE2FC6" w:rsidRPr="00FE2FC6" w14:paraId="046B0458" w14:textId="77777777" w:rsidTr="00FE2FC6">
        <w:trPr>
          <w:trHeight w:val="500"/>
        </w:trPr>
        <w:tc>
          <w:tcPr>
            <w:tcW w:w="2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EB3B8A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FC0382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C38488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verification_period</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6433AA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C2D3FB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%ПРИБОРЫ[].период поверки%</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EF2AB7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Int</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EA8FFD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Период поверки в годах</w:t>
            </w:r>
          </w:p>
        </w:tc>
      </w:tr>
      <w:tr w:rsidR="00FE2FC6" w:rsidRPr="00FE2FC6" w14:paraId="7D45FF22" w14:textId="77777777" w:rsidTr="00FE2FC6">
        <w:trPr>
          <w:trHeight w:val="500"/>
        </w:trPr>
        <w:tc>
          <w:tcPr>
            <w:tcW w:w="2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8924A6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F3D589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F7C666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install_const</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2717D8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6EA2E9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10927D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Int</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749978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r>
      <w:tr w:rsidR="00FE2FC6" w:rsidRPr="00FE2FC6" w14:paraId="07867C1E" w14:textId="77777777" w:rsidTr="00FE2FC6">
        <w:trPr>
          <w:trHeight w:val="500"/>
        </w:trPr>
        <w:tc>
          <w:tcPr>
            <w:tcW w:w="2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159C24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B7FBCB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E76BF6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install_date</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C997D0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75F432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%ПРИБОРЫ[].дата установки%</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C9EEF9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Date(dd.mm.yyyy)</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859C92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Дата установки</w:t>
            </w:r>
          </w:p>
        </w:tc>
      </w:tr>
      <w:tr w:rsidR="00FE2FC6" w:rsidRPr="00FE2FC6" w14:paraId="64A5FF96" w14:textId="77777777" w:rsidTr="00FE2FC6">
        <w:trPr>
          <w:trHeight w:val="500"/>
        </w:trPr>
        <w:tc>
          <w:tcPr>
            <w:tcW w:w="2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D543F0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403996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9201F4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remove_date</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05C454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EDB6D6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%ПРИБОРЫ[].дата снятия%</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3008E0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Date(dd.mm.yyyy)</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755E10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Дата снятия</w:t>
            </w:r>
          </w:p>
        </w:tc>
      </w:tr>
      <w:tr w:rsidR="00FE2FC6" w:rsidRPr="00FE2FC6" w14:paraId="7681F300" w14:textId="77777777" w:rsidTr="00FE2FC6">
        <w:trPr>
          <w:trHeight w:val="770"/>
        </w:trPr>
        <w:tc>
          <w:tcPr>
            <w:tcW w:w="2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F4B12F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E23F9D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534214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premise_id</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BED131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101DD4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%ПРИБОРЫ[].ID объекта обслуживания%</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F91CB2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72C388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Id Объекта обслуживания</w:t>
            </w:r>
          </w:p>
        </w:tc>
      </w:tr>
      <w:tr w:rsidR="00FE2FC6" w:rsidRPr="00FE2FC6" w14:paraId="3840D2B2" w14:textId="77777777" w:rsidTr="00FE2FC6">
        <w:trPr>
          <w:trHeight w:val="500"/>
        </w:trPr>
        <w:tc>
          <w:tcPr>
            <w:tcW w:w="2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254445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5CF2C8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7ED00C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service_point_id</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A44A1A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5FB1E3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DC3495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7E1B09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r>
      <w:tr w:rsidR="00FE2FC6" w:rsidRPr="00FE2FC6" w14:paraId="69705975" w14:textId="77777777" w:rsidTr="00FE2FC6">
        <w:trPr>
          <w:trHeight w:val="900"/>
        </w:trPr>
        <w:tc>
          <w:tcPr>
            <w:tcW w:w="2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9DFCCD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9C1DCE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D433A8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count_zone</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728BC2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0C8360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%ПРИБОРЫ[].кол-во зон%</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BCCC9E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A69D72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Кол-во зон</w:t>
            </w:r>
          </w:p>
        </w:tc>
      </w:tr>
      <w:tr w:rsidR="00FE2FC6" w:rsidRPr="00FE2FC6" w14:paraId="37C966CA" w14:textId="77777777" w:rsidTr="00FE2FC6">
        <w:trPr>
          <w:trHeight w:val="500"/>
        </w:trPr>
        <w:tc>
          <w:tcPr>
            <w:tcW w:w="2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624D4F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E0B598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47680A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Account[]</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132AD7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035481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%ПРИБОРЫ[].УСЛУГИ[]%</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71B1AA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5DA6E6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Массив услуг</w:t>
            </w:r>
          </w:p>
        </w:tc>
      </w:tr>
      <w:tr w:rsidR="00FE2FC6" w:rsidRPr="00FE2FC6" w14:paraId="2D648078" w14:textId="77777777" w:rsidTr="00FE2FC6">
        <w:trPr>
          <w:trHeight w:val="500"/>
        </w:trPr>
        <w:tc>
          <w:tcPr>
            <w:tcW w:w="2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4792E4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7F0F39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1BCEE1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80708A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account_id</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0E2D05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%ПРИБОРЫ[].ID УСЛУГИ[]%</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85FA14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7BBDEF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Id услуги</w:t>
            </w:r>
          </w:p>
        </w:tc>
      </w:tr>
      <w:tr w:rsidR="00FE2FC6" w:rsidRPr="00FE2FC6" w14:paraId="76D28238" w14:textId="77777777" w:rsidTr="00FE2FC6">
        <w:trPr>
          <w:trHeight w:val="770"/>
        </w:trPr>
        <w:tc>
          <w:tcPr>
            <w:tcW w:w="2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3A148E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D774A9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475804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AC74CE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service_type</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ADE38B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%ПРИБОРЫ[].УСЛУГИ[].код типа услуги%</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A31EB6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820365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Код типа услуги</w:t>
            </w:r>
          </w:p>
        </w:tc>
      </w:tr>
      <w:tr w:rsidR="00FE2FC6" w:rsidRPr="00FE2FC6" w14:paraId="5A545A6F" w14:textId="77777777" w:rsidTr="00FE2FC6">
        <w:trPr>
          <w:trHeight w:val="500"/>
        </w:trPr>
        <w:tc>
          <w:tcPr>
            <w:tcW w:w="2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4DAA8E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38DE0C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4F4599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D1D5A3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service_type_desc</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A1A7C1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%ПРИБОРЫ[].ТИП УСЛУГИ[]%</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518751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6501C2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Тип услуги</w:t>
            </w:r>
          </w:p>
        </w:tc>
      </w:tr>
      <w:tr w:rsidR="00FE2FC6" w:rsidRPr="00FE2FC6" w14:paraId="5EE27B7E" w14:textId="77777777" w:rsidTr="00FE2FC6">
        <w:trPr>
          <w:trHeight w:val="770"/>
        </w:trPr>
        <w:tc>
          <w:tcPr>
            <w:tcW w:w="2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11E277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CDDFE7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B76FDA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EEDF03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account_service_type</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9266F0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%ПРИБОРЫ[].УСЛУГИ[].код услуги%</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27E977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D8693D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Код услуги</w:t>
            </w:r>
          </w:p>
        </w:tc>
      </w:tr>
      <w:tr w:rsidR="00FE2FC6" w:rsidRPr="00FE2FC6" w14:paraId="120D36AC" w14:textId="77777777" w:rsidTr="00FE2FC6">
        <w:trPr>
          <w:trHeight w:val="770"/>
        </w:trPr>
        <w:tc>
          <w:tcPr>
            <w:tcW w:w="2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1A8694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4DB1D0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4F5B91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1CB550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account_service_type_desc</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0895F3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%ПРИБОРЫ[].УСЛУГИ[].название услуги%</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117400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18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4007EC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Услуга</w:t>
            </w:r>
          </w:p>
        </w:tc>
      </w:tr>
    </w:tbl>
    <w:p w14:paraId="1FF720CE" w14:textId="77777777" w:rsidR="00FE2FC6" w:rsidRPr="00FE2FC6" w:rsidRDefault="00FE2FC6" w:rsidP="00FE2FC6">
      <w:pPr>
        <w:keepNext/>
        <w:keepLines/>
        <w:widowControl w:val="0"/>
        <w:outlineLvl w:val="1"/>
        <w:rPr>
          <w:rFonts w:ascii="Tahoma" w:hAnsi="Tahoma" w:cs="Tahoma"/>
          <w:b/>
          <w:sz w:val="20"/>
          <w:szCs w:val="20"/>
        </w:rPr>
      </w:pPr>
      <w:bookmarkStart w:id="192" w:name="_Toc120812610"/>
      <w:r w:rsidRPr="00FE2FC6">
        <w:rPr>
          <w:rFonts w:ascii="Tahoma" w:hAnsi="Tahoma" w:cs="Tahoma"/>
          <w:b/>
          <w:sz w:val="20"/>
          <w:szCs w:val="20"/>
        </w:rPr>
        <w:t>Пример метода “getMeters”</w:t>
      </w:r>
      <w:bookmarkEnd w:id="192"/>
      <w:r w:rsidRPr="00FE2FC6">
        <w:rPr>
          <w:rFonts w:ascii="Tahoma" w:hAnsi="Tahoma" w:cs="Tahoma"/>
          <w:b/>
          <w:sz w:val="20"/>
          <w:szCs w:val="20"/>
        </w:rPr>
        <w:t xml:space="preserve"> </w:t>
      </w:r>
    </w:p>
    <w:p w14:paraId="66B23AC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p w14:paraId="5E85CA1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Параметры примера по адресу г.Оренбург, Черепановых 2а</w:t>
      </w:r>
    </w:p>
    <w:p w14:paraId="4DA7DB5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bl>
      <w:tblPr>
        <w:tblW w:w="1454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272"/>
        <w:gridCol w:w="7272"/>
      </w:tblGrid>
      <w:tr w:rsidR="00FE2FC6" w:rsidRPr="00FE2FC6" w14:paraId="44CAD17F" w14:textId="77777777" w:rsidTr="00FE2FC6">
        <w:tc>
          <w:tcPr>
            <w:tcW w:w="7272" w:type="dxa"/>
            <w:shd w:val="clear" w:color="auto" w:fill="CCCCCC"/>
            <w:tcMar>
              <w:top w:w="100" w:type="dxa"/>
              <w:left w:w="100" w:type="dxa"/>
              <w:bottom w:w="100" w:type="dxa"/>
              <w:right w:w="100" w:type="dxa"/>
            </w:tcMar>
          </w:tcPr>
          <w:p w14:paraId="3B961E1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Параметр</w:t>
            </w:r>
          </w:p>
        </w:tc>
        <w:tc>
          <w:tcPr>
            <w:tcW w:w="7272" w:type="dxa"/>
            <w:shd w:val="clear" w:color="auto" w:fill="CCCCCC"/>
            <w:tcMar>
              <w:top w:w="100" w:type="dxa"/>
              <w:left w:w="100" w:type="dxa"/>
              <w:bottom w:w="100" w:type="dxa"/>
              <w:right w:w="100" w:type="dxa"/>
            </w:tcMar>
          </w:tcPr>
          <w:p w14:paraId="090CA2B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Описание</w:t>
            </w:r>
          </w:p>
        </w:tc>
      </w:tr>
      <w:tr w:rsidR="00FE2FC6" w:rsidRPr="00FE2FC6" w14:paraId="4D6157E4" w14:textId="77777777" w:rsidTr="00FE2FC6">
        <w:tc>
          <w:tcPr>
            <w:tcW w:w="7272" w:type="dxa"/>
            <w:shd w:val="clear" w:color="auto" w:fill="auto"/>
            <w:tcMar>
              <w:top w:w="100" w:type="dxa"/>
              <w:left w:w="100" w:type="dxa"/>
              <w:bottom w:w="100" w:type="dxa"/>
              <w:right w:w="100" w:type="dxa"/>
            </w:tcMar>
          </w:tcPr>
          <w:p w14:paraId="33D3C38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Id клиента</w:t>
            </w:r>
          </w:p>
        </w:tc>
        <w:tc>
          <w:tcPr>
            <w:tcW w:w="7272" w:type="dxa"/>
            <w:shd w:val="clear" w:color="auto" w:fill="auto"/>
            <w:tcMar>
              <w:top w:w="100" w:type="dxa"/>
              <w:left w:w="100" w:type="dxa"/>
              <w:bottom w:w="100" w:type="dxa"/>
              <w:right w:w="100" w:type="dxa"/>
            </w:tcMar>
          </w:tcPr>
          <w:p w14:paraId="5E00524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client_id=8084982000</w:t>
            </w:r>
          </w:p>
        </w:tc>
      </w:tr>
      <w:tr w:rsidR="00FE2FC6" w:rsidRPr="00FE2FC6" w14:paraId="47402DC4" w14:textId="77777777" w:rsidTr="00FE2FC6">
        <w:tc>
          <w:tcPr>
            <w:tcW w:w="7272" w:type="dxa"/>
            <w:shd w:val="clear" w:color="auto" w:fill="auto"/>
            <w:tcMar>
              <w:top w:w="100" w:type="dxa"/>
              <w:left w:w="100" w:type="dxa"/>
              <w:bottom w:w="100" w:type="dxa"/>
              <w:right w:w="100" w:type="dxa"/>
            </w:tcMar>
          </w:tcPr>
          <w:p w14:paraId="2A75A77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ЛС</w:t>
            </w:r>
          </w:p>
        </w:tc>
        <w:tc>
          <w:tcPr>
            <w:tcW w:w="7272" w:type="dxa"/>
            <w:shd w:val="clear" w:color="auto" w:fill="auto"/>
            <w:tcMar>
              <w:top w:w="100" w:type="dxa"/>
              <w:left w:w="100" w:type="dxa"/>
              <w:bottom w:w="100" w:type="dxa"/>
              <w:right w:w="100" w:type="dxa"/>
            </w:tcMar>
          </w:tcPr>
          <w:p w14:paraId="7EA6275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account_number=9704914100</w:t>
            </w:r>
          </w:p>
        </w:tc>
      </w:tr>
      <w:tr w:rsidR="00FE2FC6" w:rsidRPr="00FE2FC6" w14:paraId="568DF279" w14:textId="77777777" w:rsidTr="00FE2FC6">
        <w:tc>
          <w:tcPr>
            <w:tcW w:w="7272" w:type="dxa"/>
            <w:shd w:val="clear" w:color="auto" w:fill="auto"/>
            <w:tcMar>
              <w:top w:w="100" w:type="dxa"/>
              <w:left w:w="100" w:type="dxa"/>
              <w:bottom w:w="100" w:type="dxa"/>
              <w:right w:w="100" w:type="dxa"/>
            </w:tcMar>
          </w:tcPr>
          <w:p w14:paraId="0428871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id ЛС</w:t>
            </w:r>
          </w:p>
        </w:tc>
        <w:tc>
          <w:tcPr>
            <w:tcW w:w="7272" w:type="dxa"/>
            <w:shd w:val="clear" w:color="auto" w:fill="auto"/>
            <w:tcMar>
              <w:top w:w="100" w:type="dxa"/>
              <w:left w:w="100" w:type="dxa"/>
              <w:bottom w:w="100" w:type="dxa"/>
              <w:right w:w="100" w:type="dxa"/>
            </w:tcMar>
          </w:tcPr>
          <w:p w14:paraId="21D3D48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account_id= ORESB|9704914100</w:t>
            </w:r>
          </w:p>
        </w:tc>
      </w:tr>
      <w:tr w:rsidR="00FE2FC6" w:rsidRPr="00FE2FC6" w14:paraId="465314D9" w14:textId="77777777" w:rsidTr="00FE2FC6">
        <w:tc>
          <w:tcPr>
            <w:tcW w:w="7272" w:type="dxa"/>
            <w:shd w:val="clear" w:color="auto" w:fill="auto"/>
            <w:tcMar>
              <w:top w:w="100" w:type="dxa"/>
              <w:left w:w="100" w:type="dxa"/>
              <w:bottom w:w="100" w:type="dxa"/>
              <w:right w:w="100" w:type="dxa"/>
            </w:tcMar>
          </w:tcPr>
          <w:p w14:paraId="1E9BF03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ID помещения</w:t>
            </w:r>
          </w:p>
        </w:tc>
        <w:tc>
          <w:tcPr>
            <w:tcW w:w="7272" w:type="dxa"/>
            <w:shd w:val="clear" w:color="auto" w:fill="auto"/>
            <w:tcMar>
              <w:top w:w="100" w:type="dxa"/>
              <w:left w:w="100" w:type="dxa"/>
              <w:bottom w:w="100" w:type="dxa"/>
              <w:right w:w="100" w:type="dxa"/>
            </w:tcMar>
          </w:tcPr>
          <w:p w14:paraId="5F5B22C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premise_id=5041419948</w:t>
            </w:r>
          </w:p>
        </w:tc>
      </w:tr>
    </w:tbl>
    <w:p w14:paraId="7C53A4C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p w14:paraId="2FE4EE8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p w14:paraId="7C9FD70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Параметры, полученные методом getMeters по примеру: г.Оренбург, Черепановых, 2а</w:t>
      </w:r>
    </w:p>
    <w:p w14:paraId="1B084E62" w14:textId="77777777" w:rsidR="00FE2FC6" w:rsidRPr="00FE2FC6" w:rsidRDefault="00FE2FC6" w:rsidP="00FE2FC6">
      <w:pPr>
        <w:rPr>
          <w:rFonts w:ascii="Tahoma" w:hAnsi="Tahoma" w:cs="Tahoma"/>
          <w:sz w:val="20"/>
          <w:szCs w:val="20"/>
        </w:rPr>
      </w:pPr>
    </w:p>
    <w:p w14:paraId="28B3B362" w14:textId="77777777" w:rsidR="00FE2FC6" w:rsidRPr="00FE2FC6" w:rsidRDefault="00FE2FC6" w:rsidP="00FE2FC6">
      <w:pPr>
        <w:keepNext/>
        <w:keepLines/>
        <w:widowControl w:val="0"/>
        <w:ind w:left="1133" w:hanging="360"/>
        <w:outlineLvl w:val="1"/>
        <w:rPr>
          <w:rFonts w:ascii="Tahoma" w:hAnsi="Tahoma" w:cs="Tahoma"/>
          <w:b/>
          <w:sz w:val="20"/>
          <w:szCs w:val="20"/>
        </w:rPr>
      </w:pPr>
      <w:bookmarkStart w:id="193" w:name="_cj2e5qk5ylsn" w:colFirst="0" w:colLast="0"/>
      <w:bookmarkEnd w:id="193"/>
    </w:p>
    <w:tbl>
      <w:tblPr>
        <w:tblW w:w="145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4545"/>
        <w:gridCol w:w="3510"/>
        <w:gridCol w:w="3375"/>
        <w:gridCol w:w="3090"/>
      </w:tblGrid>
      <w:tr w:rsidR="00FE2FC6" w:rsidRPr="00FE2FC6" w14:paraId="339AD15E" w14:textId="77777777" w:rsidTr="00FE2FC6">
        <w:trPr>
          <w:trHeight w:val="2000"/>
        </w:trPr>
        <w:tc>
          <w:tcPr>
            <w:tcW w:w="4545"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10F58FC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Переменная в Системе</w:t>
            </w:r>
          </w:p>
        </w:tc>
        <w:tc>
          <w:tcPr>
            <w:tcW w:w="3510"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379931E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Полученное значение по примеру (Оренбург, Черепановых 2а)</w:t>
            </w:r>
          </w:p>
          <w:p w14:paraId="0B1BA99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 ГВС 1</w:t>
            </w:r>
          </w:p>
        </w:tc>
        <w:tc>
          <w:tcPr>
            <w:tcW w:w="3375"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3F4583F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Полученное значение по примеру (Оренбург, Черепановых 2а)</w:t>
            </w:r>
          </w:p>
          <w:p w14:paraId="68E51FA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 ГВС 2</w:t>
            </w:r>
          </w:p>
        </w:tc>
        <w:tc>
          <w:tcPr>
            <w:tcW w:w="3090"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38FB4F7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Полученное значение по примеру (Оренбург, Черепановых 2а)</w:t>
            </w:r>
          </w:p>
          <w:p w14:paraId="1C2431E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 ЭЭ</w:t>
            </w:r>
          </w:p>
        </w:tc>
      </w:tr>
      <w:tr w:rsidR="00FE2FC6" w:rsidRPr="00FE2FC6" w14:paraId="12C0AB22" w14:textId="77777777" w:rsidTr="00FE2FC6">
        <w:trPr>
          <w:trHeight w:val="500"/>
        </w:trPr>
        <w:tc>
          <w:tcPr>
            <w:tcW w:w="45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55EDF4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%ПРИБОРЫ.status%</w:t>
            </w:r>
          </w:p>
        </w:tc>
        <w:tc>
          <w:tcPr>
            <w:tcW w:w="9975" w:type="dxa"/>
            <w:gridSpan w:val="3"/>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A9C393"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OK</w:t>
            </w:r>
          </w:p>
        </w:tc>
      </w:tr>
      <w:tr w:rsidR="00FE2FC6" w:rsidRPr="00FE2FC6" w14:paraId="45D07154" w14:textId="77777777" w:rsidTr="00FE2FC6">
        <w:trPr>
          <w:trHeight w:val="500"/>
        </w:trPr>
        <w:tc>
          <w:tcPr>
            <w:tcW w:w="454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0471EAD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%ПРИБОРЫ.error_Код%</w:t>
            </w:r>
          </w:p>
        </w:tc>
        <w:tc>
          <w:tcPr>
            <w:tcW w:w="9975"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214A98B1"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нет</w:t>
            </w:r>
          </w:p>
        </w:tc>
      </w:tr>
      <w:tr w:rsidR="00FE2FC6" w:rsidRPr="00FE2FC6" w14:paraId="135E0B46" w14:textId="77777777" w:rsidTr="00FE2FC6">
        <w:trPr>
          <w:trHeight w:val="500"/>
        </w:trPr>
        <w:tc>
          <w:tcPr>
            <w:tcW w:w="454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689871B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%ПРИБОРЫ.error_Сообщение%</w:t>
            </w:r>
          </w:p>
        </w:tc>
        <w:tc>
          <w:tcPr>
            <w:tcW w:w="9975"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3B5051C7"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нет</w:t>
            </w:r>
          </w:p>
        </w:tc>
      </w:tr>
      <w:tr w:rsidR="00FE2FC6" w:rsidRPr="00FE2FC6" w14:paraId="278653C1" w14:textId="77777777" w:rsidTr="00FE2FC6">
        <w:trPr>
          <w:trHeight w:val="500"/>
        </w:trPr>
        <w:tc>
          <w:tcPr>
            <w:tcW w:w="454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19E336F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w:t>
            </w:r>
          </w:p>
        </w:tc>
        <w:tc>
          <w:tcPr>
            <w:tcW w:w="9975" w:type="dxa"/>
            <w:gridSpan w:val="3"/>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3CBFDCCC"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 xml:space="preserve"> ---</w:t>
            </w:r>
          </w:p>
        </w:tc>
      </w:tr>
      <w:tr w:rsidR="00FE2FC6" w:rsidRPr="00FE2FC6" w14:paraId="411D3236" w14:textId="77777777" w:rsidTr="00FE2FC6">
        <w:trPr>
          <w:trHeight w:val="500"/>
        </w:trPr>
        <w:tc>
          <w:tcPr>
            <w:tcW w:w="454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6747DE3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%ПРИБОРЫ[].ID%</w:t>
            </w:r>
          </w:p>
        </w:tc>
        <w:tc>
          <w:tcPr>
            <w:tcW w:w="351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4B23D7C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1682128146</w:t>
            </w:r>
          </w:p>
        </w:tc>
        <w:tc>
          <w:tcPr>
            <w:tcW w:w="337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391A3FF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7243792501</w:t>
            </w:r>
          </w:p>
        </w:tc>
        <w:tc>
          <w:tcPr>
            <w:tcW w:w="309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3F15C46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5040001467</w:t>
            </w:r>
          </w:p>
        </w:tc>
      </w:tr>
      <w:tr w:rsidR="00FE2FC6" w:rsidRPr="00FE2FC6" w14:paraId="72458E28" w14:textId="77777777" w:rsidTr="00FE2FC6">
        <w:trPr>
          <w:trHeight w:val="500"/>
        </w:trPr>
        <w:tc>
          <w:tcPr>
            <w:tcW w:w="454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181C065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%ПРИБОРЫ[].Номер ПУ%</w:t>
            </w:r>
          </w:p>
        </w:tc>
        <w:tc>
          <w:tcPr>
            <w:tcW w:w="351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062B8DA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37237513</w:t>
            </w:r>
          </w:p>
        </w:tc>
        <w:tc>
          <w:tcPr>
            <w:tcW w:w="337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4FE5D79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37241286</w:t>
            </w:r>
          </w:p>
        </w:tc>
        <w:tc>
          <w:tcPr>
            <w:tcW w:w="309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3F8BD3B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97112691</w:t>
            </w:r>
          </w:p>
        </w:tc>
      </w:tr>
      <w:tr w:rsidR="00FE2FC6" w:rsidRPr="00FE2FC6" w14:paraId="651360A1" w14:textId="77777777" w:rsidTr="00FE2FC6">
        <w:trPr>
          <w:trHeight w:val="500"/>
        </w:trPr>
        <w:tc>
          <w:tcPr>
            <w:tcW w:w="454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716B98B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%ПРИБОРЫ[].значность слева%</w:t>
            </w:r>
          </w:p>
        </w:tc>
        <w:tc>
          <w:tcPr>
            <w:tcW w:w="351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47CE1B1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5</w:t>
            </w:r>
          </w:p>
        </w:tc>
        <w:tc>
          <w:tcPr>
            <w:tcW w:w="337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48F30CC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5</w:t>
            </w:r>
          </w:p>
        </w:tc>
        <w:tc>
          <w:tcPr>
            <w:tcW w:w="309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2F3D7DE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5</w:t>
            </w:r>
          </w:p>
        </w:tc>
      </w:tr>
      <w:tr w:rsidR="00FE2FC6" w:rsidRPr="00FE2FC6" w14:paraId="749A9697" w14:textId="77777777" w:rsidTr="00FE2FC6">
        <w:trPr>
          <w:trHeight w:val="485"/>
        </w:trPr>
        <w:tc>
          <w:tcPr>
            <w:tcW w:w="454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336EE14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%ПРИБОРЫ[].значность справа%</w:t>
            </w:r>
          </w:p>
        </w:tc>
        <w:tc>
          <w:tcPr>
            <w:tcW w:w="351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3FC5EE2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3</w:t>
            </w:r>
          </w:p>
        </w:tc>
        <w:tc>
          <w:tcPr>
            <w:tcW w:w="337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274E74A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3</w:t>
            </w:r>
          </w:p>
        </w:tc>
        <w:tc>
          <w:tcPr>
            <w:tcW w:w="309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07DE421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3</w:t>
            </w:r>
          </w:p>
        </w:tc>
      </w:tr>
      <w:tr w:rsidR="00FE2FC6" w:rsidRPr="00FE2FC6" w14:paraId="7BA2681B" w14:textId="77777777" w:rsidTr="00FE2FC6">
        <w:trPr>
          <w:trHeight w:val="500"/>
        </w:trPr>
        <w:tc>
          <w:tcPr>
            <w:tcW w:w="454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6990131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%ПРИБОРЫ[].дата поверки%</w:t>
            </w:r>
          </w:p>
        </w:tc>
        <w:tc>
          <w:tcPr>
            <w:tcW w:w="351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573868E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03.01.2019</w:t>
            </w:r>
          </w:p>
        </w:tc>
        <w:tc>
          <w:tcPr>
            <w:tcW w:w="337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2A1CB40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03.01.2019</w:t>
            </w:r>
          </w:p>
        </w:tc>
        <w:tc>
          <w:tcPr>
            <w:tcW w:w="309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2A32D85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01.03.2016</w:t>
            </w:r>
          </w:p>
        </w:tc>
      </w:tr>
      <w:tr w:rsidR="00FE2FC6" w:rsidRPr="00FE2FC6" w14:paraId="761CD102" w14:textId="77777777" w:rsidTr="00FE2FC6">
        <w:trPr>
          <w:trHeight w:val="500"/>
        </w:trPr>
        <w:tc>
          <w:tcPr>
            <w:tcW w:w="454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2080C03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%ПРИБОРЫ[].период поверки%</w:t>
            </w:r>
          </w:p>
        </w:tc>
        <w:tc>
          <w:tcPr>
            <w:tcW w:w="351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065B6AF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6</w:t>
            </w:r>
          </w:p>
        </w:tc>
        <w:tc>
          <w:tcPr>
            <w:tcW w:w="337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7C23E6F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6</w:t>
            </w:r>
          </w:p>
        </w:tc>
        <w:tc>
          <w:tcPr>
            <w:tcW w:w="309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08606C0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16</w:t>
            </w:r>
          </w:p>
        </w:tc>
      </w:tr>
      <w:tr w:rsidR="00FE2FC6" w:rsidRPr="00FE2FC6" w14:paraId="3A60ED56" w14:textId="77777777" w:rsidTr="00FE2FC6">
        <w:trPr>
          <w:trHeight w:val="500"/>
        </w:trPr>
        <w:tc>
          <w:tcPr>
            <w:tcW w:w="454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4A8B27B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351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577FB08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1</w:t>
            </w:r>
          </w:p>
        </w:tc>
        <w:tc>
          <w:tcPr>
            <w:tcW w:w="337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58A53B4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1</w:t>
            </w:r>
          </w:p>
        </w:tc>
        <w:tc>
          <w:tcPr>
            <w:tcW w:w="309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55E12BF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1</w:t>
            </w:r>
          </w:p>
        </w:tc>
      </w:tr>
      <w:tr w:rsidR="00FE2FC6" w:rsidRPr="00FE2FC6" w14:paraId="2298B63C" w14:textId="77777777" w:rsidTr="00FE2FC6">
        <w:trPr>
          <w:trHeight w:val="500"/>
        </w:trPr>
        <w:tc>
          <w:tcPr>
            <w:tcW w:w="454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337DDC1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%ПРИБОРЫ[].дата установки%</w:t>
            </w:r>
          </w:p>
        </w:tc>
        <w:tc>
          <w:tcPr>
            <w:tcW w:w="351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7E70AAF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05.02.2019</w:t>
            </w:r>
          </w:p>
        </w:tc>
        <w:tc>
          <w:tcPr>
            <w:tcW w:w="337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435B3B9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05.02.2019</w:t>
            </w:r>
          </w:p>
        </w:tc>
        <w:tc>
          <w:tcPr>
            <w:tcW w:w="309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1E0AE24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01.01.2020</w:t>
            </w:r>
          </w:p>
        </w:tc>
      </w:tr>
      <w:tr w:rsidR="00FE2FC6" w:rsidRPr="00FE2FC6" w14:paraId="2917FB1E" w14:textId="77777777" w:rsidTr="00FE2FC6">
        <w:trPr>
          <w:trHeight w:val="500"/>
        </w:trPr>
        <w:tc>
          <w:tcPr>
            <w:tcW w:w="454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5793E4D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%ПРИБОРЫ[].дата снятия%</w:t>
            </w:r>
          </w:p>
        </w:tc>
        <w:tc>
          <w:tcPr>
            <w:tcW w:w="351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5FBF5CD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null</w:t>
            </w:r>
          </w:p>
        </w:tc>
        <w:tc>
          <w:tcPr>
            <w:tcW w:w="337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4B5A195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null</w:t>
            </w:r>
          </w:p>
        </w:tc>
        <w:tc>
          <w:tcPr>
            <w:tcW w:w="309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5A8B325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null</w:t>
            </w:r>
          </w:p>
        </w:tc>
      </w:tr>
      <w:tr w:rsidR="00FE2FC6" w:rsidRPr="00FE2FC6" w14:paraId="7E2422D8" w14:textId="77777777" w:rsidTr="00FE2FC6">
        <w:trPr>
          <w:trHeight w:val="500"/>
        </w:trPr>
        <w:tc>
          <w:tcPr>
            <w:tcW w:w="454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180985D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351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4061529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5041419948</w:t>
            </w:r>
          </w:p>
        </w:tc>
        <w:tc>
          <w:tcPr>
            <w:tcW w:w="337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70A9520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5041419948</w:t>
            </w:r>
          </w:p>
        </w:tc>
        <w:tc>
          <w:tcPr>
            <w:tcW w:w="309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2ABBB53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5041419948</w:t>
            </w:r>
          </w:p>
        </w:tc>
      </w:tr>
      <w:tr w:rsidR="00FE2FC6" w:rsidRPr="00FE2FC6" w14:paraId="19C4BF64" w14:textId="77777777" w:rsidTr="00FE2FC6">
        <w:trPr>
          <w:trHeight w:val="500"/>
        </w:trPr>
        <w:tc>
          <w:tcPr>
            <w:tcW w:w="454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4B59C23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351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4D7B7FE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5040005176</w:t>
            </w:r>
          </w:p>
        </w:tc>
        <w:tc>
          <w:tcPr>
            <w:tcW w:w="337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15E5CFC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5049355067</w:t>
            </w:r>
          </w:p>
        </w:tc>
        <w:tc>
          <w:tcPr>
            <w:tcW w:w="309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2C60D47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5040005175</w:t>
            </w:r>
          </w:p>
        </w:tc>
      </w:tr>
      <w:tr w:rsidR="00FE2FC6" w:rsidRPr="00FE2FC6" w14:paraId="75BBDCA1" w14:textId="77777777" w:rsidTr="00FE2FC6">
        <w:trPr>
          <w:trHeight w:val="500"/>
        </w:trPr>
        <w:tc>
          <w:tcPr>
            <w:tcW w:w="454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2BEF1C1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%ПРИБОРЫ[].кол-во зон%</w:t>
            </w:r>
          </w:p>
        </w:tc>
        <w:tc>
          <w:tcPr>
            <w:tcW w:w="351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0F15AA7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1</w:t>
            </w:r>
          </w:p>
        </w:tc>
        <w:tc>
          <w:tcPr>
            <w:tcW w:w="337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4D39B10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1</w:t>
            </w:r>
          </w:p>
        </w:tc>
        <w:tc>
          <w:tcPr>
            <w:tcW w:w="309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394A62C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1</w:t>
            </w:r>
          </w:p>
        </w:tc>
      </w:tr>
      <w:tr w:rsidR="00FE2FC6" w:rsidRPr="00FE2FC6" w14:paraId="6C6D8AB0" w14:textId="77777777" w:rsidTr="00FE2FC6">
        <w:trPr>
          <w:trHeight w:val="500"/>
        </w:trPr>
        <w:tc>
          <w:tcPr>
            <w:tcW w:w="454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430C0E1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%ПРИБОРЫ[].УСЛУГИ[]%</w:t>
            </w:r>
          </w:p>
        </w:tc>
        <w:tc>
          <w:tcPr>
            <w:tcW w:w="6885" w:type="dxa"/>
            <w:gridSpan w:val="2"/>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408651AA"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sz w:val="20"/>
                <w:szCs w:val="20"/>
              </w:rPr>
            </w:pPr>
            <w:r w:rsidRPr="00FE2FC6">
              <w:rPr>
                <w:rFonts w:ascii="Tahoma" w:hAnsi="Tahoma" w:cs="Tahoma"/>
                <w:sz w:val="20"/>
                <w:szCs w:val="20"/>
              </w:rPr>
              <w:t xml:space="preserve"> ---</w:t>
            </w:r>
          </w:p>
        </w:tc>
        <w:tc>
          <w:tcPr>
            <w:tcW w:w="309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7BF7CC8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r>
      <w:tr w:rsidR="00FE2FC6" w:rsidRPr="00FE2FC6" w14:paraId="0ACEA752" w14:textId="77777777" w:rsidTr="00FE2FC6">
        <w:trPr>
          <w:trHeight w:val="770"/>
        </w:trPr>
        <w:tc>
          <w:tcPr>
            <w:tcW w:w="454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416E7EB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351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46FF36C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[6651587000, 7047453000]</w:t>
            </w:r>
          </w:p>
        </w:tc>
        <w:tc>
          <w:tcPr>
            <w:tcW w:w="337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47E5280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[6651587000, 7047453000]</w:t>
            </w:r>
          </w:p>
        </w:tc>
        <w:tc>
          <w:tcPr>
            <w:tcW w:w="309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3D3DE6D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[9704914100]</w:t>
            </w:r>
          </w:p>
        </w:tc>
      </w:tr>
      <w:tr w:rsidR="00FE2FC6" w:rsidRPr="00FE2FC6" w14:paraId="1BC3682F" w14:textId="77777777" w:rsidTr="00FE2FC6">
        <w:trPr>
          <w:trHeight w:val="500"/>
        </w:trPr>
        <w:tc>
          <w:tcPr>
            <w:tcW w:w="454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34F5B20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%ПРИБОРЫ[].УСЛУГИ[].код типа услуги%</w:t>
            </w:r>
          </w:p>
        </w:tc>
        <w:tc>
          <w:tcPr>
            <w:tcW w:w="351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50BAB99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[HW,HW]</w:t>
            </w:r>
          </w:p>
        </w:tc>
        <w:tc>
          <w:tcPr>
            <w:tcW w:w="337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266DA40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[HW,HW]</w:t>
            </w:r>
          </w:p>
        </w:tc>
        <w:tc>
          <w:tcPr>
            <w:tcW w:w="309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573B5F4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[99]</w:t>
            </w:r>
          </w:p>
        </w:tc>
      </w:tr>
      <w:tr w:rsidR="00FE2FC6" w:rsidRPr="00FE2FC6" w14:paraId="2D83B3AF" w14:textId="77777777" w:rsidTr="00FE2FC6">
        <w:trPr>
          <w:trHeight w:val="500"/>
        </w:trPr>
        <w:tc>
          <w:tcPr>
            <w:tcW w:w="454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3280A5C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3510" w:type="dxa"/>
            <w:tcBorders>
              <w:top w:val="single" w:sz="4" w:space="0" w:color="000000"/>
              <w:left w:val="single" w:sz="4" w:space="0" w:color="000000"/>
              <w:bottom w:val="single" w:sz="4" w:space="0" w:color="000000"/>
              <w:right w:val="single" w:sz="4" w:space="0" w:color="000000"/>
            </w:tcBorders>
            <w:shd w:val="clear" w:color="auto" w:fill="00FF00"/>
            <w:tcMar>
              <w:top w:w="100" w:type="dxa"/>
              <w:left w:w="100" w:type="dxa"/>
              <w:bottom w:w="100" w:type="dxa"/>
              <w:right w:w="100" w:type="dxa"/>
            </w:tcMar>
          </w:tcPr>
          <w:p w14:paraId="0C654AF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[ГВС, ГВС]</w:t>
            </w:r>
          </w:p>
        </w:tc>
        <w:tc>
          <w:tcPr>
            <w:tcW w:w="3375" w:type="dxa"/>
            <w:tcBorders>
              <w:top w:val="single" w:sz="4" w:space="0" w:color="000000"/>
              <w:left w:val="single" w:sz="4" w:space="0" w:color="000000"/>
              <w:bottom w:val="single" w:sz="4" w:space="0" w:color="000000"/>
              <w:right w:val="single" w:sz="4" w:space="0" w:color="000000"/>
            </w:tcBorders>
            <w:shd w:val="clear" w:color="auto" w:fill="00FF00"/>
            <w:tcMar>
              <w:top w:w="100" w:type="dxa"/>
              <w:left w:w="100" w:type="dxa"/>
              <w:bottom w:w="100" w:type="dxa"/>
              <w:right w:w="100" w:type="dxa"/>
            </w:tcMar>
          </w:tcPr>
          <w:p w14:paraId="24F9C6F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[ГВС, ГВС]</w:t>
            </w:r>
          </w:p>
        </w:tc>
        <w:tc>
          <w:tcPr>
            <w:tcW w:w="3090" w:type="dxa"/>
            <w:tcBorders>
              <w:top w:val="single" w:sz="4" w:space="0" w:color="000000"/>
              <w:left w:val="single" w:sz="4" w:space="0" w:color="000000"/>
              <w:bottom w:val="single" w:sz="4" w:space="0" w:color="000000"/>
              <w:right w:val="single" w:sz="4" w:space="0" w:color="000000"/>
            </w:tcBorders>
            <w:shd w:val="clear" w:color="auto" w:fill="FF0000"/>
            <w:tcMar>
              <w:top w:w="100" w:type="dxa"/>
              <w:left w:w="100" w:type="dxa"/>
              <w:bottom w:w="100" w:type="dxa"/>
              <w:right w:w="100" w:type="dxa"/>
            </w:tcMar>
          </w:tcPr>
          <w:p w14:paraId="1D53A8E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[Электроэнергия]</w:t>
            </w:r>
          </w:p>
        </w:tc>
      </w:tr>
      <w:tr w:rsidR="00FE2FC6" w:rsidRPr="00FE2FC6" w14:paraId="269AD1C6" w14:textId="77777777" w:rsidTr="00FE2FC6">
        <w:trPr>
          <w:trHeight w:val="500"/>
        </w:trPr>
        <w:tc>
          <w:tcPr>
            <w:tcW w:w="454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30910D8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%ПРИБОРЫ[].УСЛУГИ[].код услуги%</w:t>
            </w:r>
          </w:p>
        </w:tc>
        <w:tc>
          <w:tcPr>
            <w:tcW w:w="3510" w:type="dxa"/>
            <w:tcBorders>
              <w:top w:val="single" w:sz="4" w:space="0" w:color="000000"/>
              <w:left w:val="single" w:sz="4" w:space="0" w:color="000000"/>
              <w:bottom w:val="single" w:sz="4" w:space="0" w:color="000000"/>
              <w:right w:val="single" w:sz="4" w:space="0" w:color="000000"/>
            </w:tcBorders>
            <w:shd w:val="clear" w:color="auto" w:fill="00FF00"/>
            <w:tcMar>
              <w:top w:w="100" w:type="dxa"/>
              <w:left w:w="100" w:type="dxa"/>
              <w:bottom w:w="100" w:type="dxa"/>
              <w:right w:w="100" w:type="dxa"/>
            </w:tcMar>
          </w:tcPr>
          <w:p w14:paraId="47C0BC6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[HW-TEN,HW-CW]</w:t>
            </w:r>
          </w:p>
        </w:tc>
        <w:tc>
          <w:tcPr>
            <w:tcW w:w="3375" w:type="dxa"/>
            <w:tcBorders>
              <w:top w:val="single" w:sz="4" w:space="0" w:color="000000"/>
              <w:left w:val="single" w:sz="4" w:space="0" w:color="000000"/>
              <w:bottom w:val="single" w:sz="4" w:space="0" w:color="000000"/>
              <w:right w:val="single" w:sz="4" w:space="0" w:color="000000"/>
            </w:tcBorders>
            <w:shd w:val="clear" w:color="auto" w:fill="00FF00"/>
            <w:tcMar>
              <w:top w:w="100" w:type="dxa"/>
              <w:left w:w="100" w:type="dxa"/>
              <w:bottom w:w="100" w:type="dxa"/>
              <w:right w:w="100" w:type="dxa"/>
            </w:tcMar>
          </w:tcPr>
          <w:p w14:paraId="480966E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[HW-TEN,HW-CW]</w:t>
            </w:r>
          </w:p>
        </w:tc>
        <w:tc>
          <w:tcPr>
            <w:tcW w:w="3090" w:type="dxa"/>
            <w:tcBorders>
              <w:top w:val="single" w:sz="4" w:space="0" w:color="000000"/>
              <w:left w:val="single" w:sz="4" w:space="0" w:color="000000"/>
              <w:bottom w:val="single" w:sz="4" w:space="0" w:color="000000"/>
              <w:right w:val="single" w:sz="4" w:space="0" w:color="000000"/>
            </w:tcBorders>
            <w:shd w:val="clear" w:color="auto" w:fill="FF0000"/>
            <w:tcMar>
              <w:top w:w="100" w:type="dxa"/>
              <w:left w:w="100" w:type="dxa"/>
              <w:bottom w:w="100" w:type="dxa"/>
              <w:right w:w="100" w:type="dxa"/>
            </w:tcMar>
          </w:tcPr>
          <w:p w14:paraId="2BBDACC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[99]</w:t>
            </w:r>
          </w:p>
        </w:tc>
      </w:tr>
      <w:tr w:rsidR="00FE2FC6" w:rsidRPr="00FE2FC6" w14:paraId="0107C8AB" w14:textId="77777777" w:rsidTr="00FE2FC6">
        <w:trPr>
          <w:trHeight w:val="1115"/>
        </w:trPr>
        <w:tc>
          <w:tcPr>
            <w:tcW w:w="4545"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1C6E4D3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3510"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4E95A20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[ГВС-тепловая энергия,ГВС-холодная вода]</w:t>
            </w:r>
          </w:p>
        </w:tc>
        <w:tc>
          <w:tcPr>
            <w:tcW w:w="3375"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5D75DF5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[ГВС-тепловая энергия,ГВС-холодная вода]</w:t>
            </w:r>
          </w:p>
        </w:tc>
        <w:tc>
          <w:tcPr>
            <w:tcW w:w="3090"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0E056BD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[Электроснабжение]</w:t>
            </w:r>
          </w:p>
        </w:tc>
      </w:tr>
    </w:tbl>
    <w:p w14:paraId="22A9F142" w14:textId="77777777" w:rsidR="00FE2FC6" w:rsidRPr="00FE2FC6" w:rsidRDefault="00FE2FC6" w:rsidP="00FE2FC6">
      <w:pPr>
        <w:keepNext/>
        <w:keepLines/>
        <w:widowControl w:val="0"/>
        <w:ind w:left="1133" w:hanging="360"/>
        <w:outlineLvl w:val="1"/>
        <w:rPr>
          <w:rFonts w:ascii="Tahoma" w:hAnsi="Tahoma" w:cs="Tahoma"/>
          <w:b/>
          <w:sz w:val="20"/>
          <w:szCs w:val="20"/>
        </w:rPr>
      </w:pPr>
      <w:bookmarkStart w:id="194" w:name="_ljwb49lbtnvq" w:colFirst="0" w:colLast="0"/>
      <w:bookmarkEnd w:id="194"/>
    </w:p>
    <w:p w14:paraId="6C99401A" w14:textId="77777777" w:rsidR="00FE2FC6" w:rsidRPr="00FE2FC6" w:rsidRDefault="00FE2FC6" w:rsidP="00FE2FC6">
      <w:pPr>
        <w:rPr>
          <w:rFonts w:ascii="Tahoma" w:hAnsi="Tahoma" w:cs="Tahoma"/>
          <w:sz w:val="20"/>
          <w:szCs w:val="20"/>
        </w:rPr>
      </w:pPr>
    </w:p>
    <w:p w14:paraId="4E3D0398" w14:textId="77777777" w:rsidR="00FE2FC6" w:rsidRPr="00FE2FC6" w:rsidRDefault="00FE2FC6" w:rsidP="00FE2FC6">
      <w:pPr>
        <w:keepNext/>
        <w:keepLines/>
        <w:widowControl w:val="0"/>
        <w:outlineLvl w:val="1"/>
        <w:rPr>
          <w:rFonts w:ascii="Tahoma" w:hAnsi="Tahoma" w:cs="Tahoma"/>
          <w:b/>
          <w:sz w:val="20"/>
          <w:szCs w:val="20"/>
        </w:rPr>
      </w:pPr>
      <w:bookmarkStart w:id="195" w:name="_Toc120812611"/>
      <w:r w:rsidRPr="00FE2FC6">
        <w:rPr>
          <w:rFonts w:ascii="Tahoma" w:hAnsi="Tahoma" w:cs="Tahoma"/>
          <w:b/>
          <w:sz w:val="20"/>
          <w:szCs w:val="20"/>
        </w:rPr>
        <w:t>Описание метода getMeterValues в конструкторе. Получение данных по показаниям приборам учета.</w:t>
      </w:r>
      <w:bookmarkEnd w:id="195"/>
    </w:p>
    <w:p w14:paraId="15BFADDF" w14:textId="77777777" w:rsidR="00FE2FC6" w:rsidRPr="00FE2FC6" w:rsidRDefault="00FE2FC6" w:rsidP="00FE2FC6">
      <w:pPr>
        <w:rPr>
          <w:rFonts w:ascii="Tahoma" w:hAnsi="Tahoma" w:cs="Tahoma"/>
          <w:sz w:val="20"/>
          <w:szCs w:val="20"/>
        </w:rPr>
      </w:pPr>
      <w:r w:rsidRPr="00FE2FC6">
        <w:rPr>
          <w:rFonts w:ascii="Tahoma" w:hAnsi="Tahoma" w:cs="Tahoma"/>
          <w:sz w:val="20"/>
          <w:szCs w:val="20"/>
        </w:rPr>
        <w:t>Входные параметры метода  getMeterValues:</w:t>
      </w:r>
    </w:p>
    <w:p w14:paraId="757DFAB5" w14:textId="77777777" w:rsidR="00FE2FC6" w:rsidRPr="00FE2FC6" w:rsidRDefault="00FE2FC6" w:rsidP="00FE2FC6">
      <w:pPr>
        <w:rPr>
          <w:rFonts w:ascii="Tahoma" w:hAnsi="Tahoma" w:cs="Tahoma"/>
          <w:sz w:val="20"/>
          <w:szCs w:val="20"/>
        </w:rPr>
      </w:pPr>
    </w:p>
    <w:tbl>
      <w:tblPr>
        <w:tblW w:w="145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950"/>
        <w:gridCol w:w="2070"/>
        <w:gridCol w:w="3345"/>
        <w:gridCol w:w="1650"/>
        <w:gridCol w:w="1995"/>
        <w:gridCol w:w="1770"/>
        <w:gridCol w:w="1766"/>
      </w:tblGrid>
      <w:tr w:rsidR="00FE2FC6" w:rsidRPr="00FE2FC6" w14:paraId="239F7E68" w14:textId="77777777" w:rsidTr="00FE2FC6">
        <w:trPr>
          <w:trHeight w:val="1055"/>
        </w:trPr>
        <w:tc>
          <w:tcPr>
            <w:tcW w:w="19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D07E28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Название метода получения данных</w:t>
            </w:r>
          </w:p>
        </w:tc>
        <w:tc>
          <w:tcPr>
            <w:tcW w:w="20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289F06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Название переменной в методе</w:t>
            </w:r>
          </w:p>
        </w:tc>
        <w:tc>
          <w:tcPr>
            <w:tcW w:w="33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0D811B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Переменная в Системе</w:t>
            </w:r>
          </w:p>
        </w:tc>
        <w:tc>
          <w:tcPr>
            <w:tcW w:w="16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C2C1D6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Источник получения значения параметра</w:t>
            </w:r>
          </w:p>
        </w:tc>
        <w:tc>
          <w:tcPr>
            <w:tcW w:w="19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6FD6C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Описание параметра</w:t>
            </w:r>
          </w:p>
        </w:tc>
        <w:tc>
          <w:tcPr>
            <w:tcW w:w="17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49031A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Тип данных</w:t>
            </w:r>
          </w:p>
        </w:tc>
        <w:tc>
          <w:tcPr>
            <w:tcW w:w="176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ACE33A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Обязательный параметр</w:t>
            </w:r>
          </w:p>
        </w:tc>
      </w:tr>
      <w:tr w:rsidR="00FE2FC6" w:rsidRPr="00FE2FC6" w14:paraId="5686F823" w14:textId="77777777" w:rsidTr="00FE2FC6">
        <w:trPr>
          <w:trHeight w:val="500"/>
        </w:trPr>
        <w:tc>
          <w:tcPr>
            <w:tcW w:w="19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8C12A3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w:t>
            </w:r>
          </w:p>
        </w:tc>
        <w:tc>
          <w:tcPr>
            <w:tcW w:w="20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57DFA1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system_id</w:t>
            </w:r>
          </w:p>
        </w:tc>
        <w:tc>
          <w:tcPr>
            <w:tcW w:w="33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CF02A5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IS (надо уточнить у ШД)</w:t>
            </w:r>
          </w:p>
        </w:tc>
        <w:tc>
          <w:tcPr>
            <w:tcW w:w="16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494E0E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Статично</w:t>
            </w:r>
          </w:p>
        </w:tc>
        <w:tc>
          <w:tcPr>
            <w:tcW w:w="19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E842E6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Id системы передающей данные</w:t>
            </w:r>
          </w:p>
        </w:tc>
        <w:tc>
          <w:tcPr>
            <w:tcW w:w="17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FF5A36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176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D8B5D4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r>
      <w:tr w:rsidR="00FE2FC6" w:rsidRPr="00FE2FC6" w14:paraId="3258D168" w14:textId="77777777" w:rsidTr="00FE2FC6">
        <w:trPr>
          <w:trHeight w:val="500"/>
        </w:trPr>
        <w:tc>
          <w:tcPr>
            <w:tcW w:w="19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2EA342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DDF830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meter_id</w:t>
            </w:r>
          </w:p>
        </w:tc>
        <w:tc>
          <w:tcPr>
            <w:tcW w:w="33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2B35D1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%ПРИБОРЫ[].ID%</w:t>
            </w:r>
          </w:p>
        </w:tc>
        <w:tc>
          <w:tcPr>
            <w:tcW w:w="16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608281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%ПРИБОРЫ[].ID%</w:t>
            </w:r>
          </w:p>
        </w:tc>
        <w:tc>
          <w:tcPr>
            <w:tcW w:w="19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1F7765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ID ПУ</w:t>
            </w:r>
          </w:p>
        </w:tc>
        <w:tc>
          <w:tcPr>
            <w:tcW w:w="17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D83BC0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176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1D20D6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r>
      <w:tr w:rsidR="00FE2FC6" w:rsidRPr="00FE2FC6" w14:paraId="6C459BBF" w14:textId="77777777" w:rsidTr="00FE2FC6">
        <w:trPr>
          <w:trHeight w:val="500"/>
        </w:trPr>
        <w:tc>
          <w:tcPr>
            <w:tcW w:w="19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46643F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24A5BF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limit</w:t>
            </w:r>
          </w:p>
        </w:tc>
        <w:tc>
          <w:tcPr>
            <w:tcW w:w="33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9B792A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%ПРИБОРЫ[].лимит%</w:t>
            </w:r>
          </w:p>
        </w:tc>
        <w:tc>
          <w:tcPr>
            <w:tcW w:w="16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2832FF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Задать в шаблоне</w:t>
            </w:r>
          </w:p>
        </w:tc>
        <w:tc>
          <w:tcPr>
            <w:tcW w:w="19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DD51D1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лимит вывода строк</w:t>
            </w:r>
          </w:p>
        </w:tc>
        <w:tc>
          <w:tcPr>
            <w:tcW w:w="17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CA7BF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176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A0350F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r>
    </w:tbl>
    <w:p w14:paraId="4574D902" w14:textId="77777777" w:rsidR="00FE2FC6" w:rsidRPr="00FE2FC6" w:rsidRDefault="00FE2FC6" w:rsidP="00FE2FC6">
      <w:pPr>
        <w:rPr>
          <w:rFonts w:ascii="Tahoma" w:hAnsi="Tahoma" w:cs="Tahoma"/>
          <w:sz w:val="20"/>
          <w:szCs w:val="20"/>
        </w:rPr>
      </w:pPr>
    </w:p>
    <w:p w14:paraId="2EB60DD9" w14:textId="77777777" w:rsidR="00FE2FC6" w:rsidRPr="00FE2FC6" w:rsidRDefault="00FE2FC6" w:rsidP="00FE2FC6">
      <w:pPr>
        <w:widowControl w:val="0"/>
        <w:ind w:firstLine="720"/>
        <w:rPr>
          <w:rFonts w:ascii="Tahoma" w:hAnsi="Tahoma" w:cs="Tahoma"/>
          <w:sz w:val="20"/>
          <w:szCs w:val="20"/>
        </w:rPr>
      </w:pPr>
    </w:p>
    <w:p w14:paraId="193E1BCB" w14:textId="77777777" w:rsidR="00FE2FC6" w:rsidRPr="00FE2FC6" w:rsidRDefault="00FE2FC6" w:rsidP="00FE2FC6">
      <w:pPr>
        <w:widowControl w:val="0"/>
        <w:ind w:firstLine="720"/>
        <w:rPr>
          <w:rFonts w:ascii="Tahoma" w:hAnsi="Tahoma" w:cs="Tahoma"/>
          <w:sz w:val="20"/>
          <w:szCs w:val="20"/>
        </w:rPr>
      </w:pPr>
    </w:p>
    <w:p w14:paraId="7EBD0C0A" w14:textId="77777777" w:rsidR="00FE2FC6" w:rsidRPr="00FE2FC6" w:rsidRDefault="00FE2FC6" w:rsidP="00FE2FC6">
      <w:pPr>
        <w:widowControl w:val="0"/>
        <w:ind w:firstLine="720"/>
        <w:rPr>
          <w:rFonts w:ascii="Tahoma" w:hAnsi="Tahoma" w:cs="Tahoma"/>
          <w:sz w:val="20"/>
          <w:szCs w:val="20"/>
        </w:rPr>
      </w:pPr>
    </w:p>
    <w:p w14:paraId="3583DEE8" w14:textId="77777777" w:rsidR="00FE2FC6" w:rsidRPr="00FE2FC6" w:rsidRDefault="00FE2FC6" w:rsidP="00FE2FC6">
      <w:pPr>
        <w:widowControl w:val="0"/>
        <w:ind w:firstLine="720"/>
        <w:rPr>
          <w:rFonts w:ascii="Tahoma" w:hAnsi="Tahoma" w:cs="Tahoma"/>
          <w:sz w:val="20"/>
          <w:szCs w:val="20"/>
        </w:rPr>
      </w:pPr>
      <w:r w:rsidRPr="00FE2FC6">
        <w:rPr>
          <w:rFonts w:ascii="Tahoma" w:hAnsi="Tahoma" w:cs="Tahoma"/>
          <w:sz w:val="20"/>
          <w:szCs w:val="20"/>
        </w:rPr>
        <w:t>Запрос метода getMeterValues:</w:t>
      </w:r>
    </w:p>
    <w:tbl>
      <w:tblPr>
        <w:tblW w:w="14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6015"/>
        <w:gridCol w:w="4065"/>
        <w:gridCol w:w="4275"/>
      </w:tblGrid>
      <w:tr w:rsidR="00FE2FC6" w:rsidRPr="00FE2FC6" w14:paraId="17B4594A" w14:textId="77777777" w:rsidTr="00FE2FC6">
        <w:trPr>
          <w:trHeight w:val="1700"/>
        </w:trPr>
        <w:tc>
          <w:tcPr>
            <w:tcW w:w="60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F0B4D1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Пример параметров вызова getMetersValue</w:t>
            </w:r>
          </w:p>
        </w:tc>
        <w:tc>
          <w:tcPr>
            <w:tcW w:w="40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F9A1B6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Пример с подстановкой значений</w:t>
            </w:r>
          </w:p>
          <w:p w14:paraId="261A8F1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по первому прибору ГВС</w:t>
            </w:r>
          </w:p>
        </w:tc>
        <w:tc>
          <w:tcPr>
            <w:tcW w:w="42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3F0608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Пример с источником получения данных для запроса</w:t>
            </w:r>
          </w:p>
        </w:tc>
      </w:tr>
      <w:tr w:rsidR="00FE2FC6" w:rsidRPr="00FE2FC6" w14:paraId="253C2A78" w14:textId="77777777" w:rsidTr="00FE2FC6">
        <w:trPr>
          <w:trHeight w:val="2000"/>
        </w:trPr>
        <w:tc>
          <w:tcPr>
            <w:tcW w:w="60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CD2267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lang w:val="en-US"/>
              </w:rPr>
            </w:pPr>
            <w:r w:rsidRPr="00FE2FC6">
              <w:rPr>
                <w:rFonts w:ascii="Tahoma" w:hAnsi="Tahoma" w:cs="Tahoma"/>
                <w:sz w:val="20"/>
                <w:szCs w:val="20"/>
                <w:lang w:val="en-US"/>
              </w:rPr>
              <w:t>getMetersValueRequest:</w:t>
            </w:r>
          </w:p>
          <w:p w14:paraId="251AF1C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lang w:val="en-US"/>
              </w:rPr>
            </w:pPr>
            <w:r w:rsidRPr="00FE2FC6">
              <w:rPr>
                <w:rFonts w:ascii="Tahoma" w:hAnsi="Tahoma" w:cs="Tahoma"/>
                <w:sz w:val="20"/>
                <w:szCs w:val="20"/>
                <w:lang w:val="en-US"/>
              </w:rPr>
              <w:t>system_id=IS</w:t>
            </w:r>
          </w:p>
          <w:p w14:paraId="15BB63C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lang w:val="en-US"/>
              </w:rPr>
            </w:pPr>
            <w:r w:rsidRPr="00FE2FC6">
              <w:rPr>
                <w:rFonts w:ascii="Tahoma" w:hAnsi="Tahoma" w:cs="Tahoma"/>
                <w:sz w:val="20"/>
                <w:szCs w:val="20"/>
                <w:lang w:val="en-US"/>
              </w:rPr>
              <w:t>meter_id=%</w:t>
            </w:r>
            <w:r w:rsidRPr="00FE2FC6">
              <w:rPr>
                <w:rFonts w:ascii="Tahoma" w:hAnsi="Tahoma" w:cs="Tahoma"/>
                <w:sz w:val="20"/>
                <w:szCs w:val="20"/>
              </w:rPr>
              <w:t>ПРИБОРЫ</w:t>
            </w:r>
            <w:r w:rsidRPr="00FE2FC6">
              <w:rPr>
                <w:rFonts w:ascii="Tahoma" w:hAnsi="Tahoma" w:cs="Tahoma"/>
                <w:sz w:val="20"/>
                <w:szCs w:val="20"/>
                <w:lang w:val="en-US"/>
              </w:rPr>
              <w:t>[].ID%</w:t>
            </w:r>
          </w:p>
          <w:p w14:paraId="50F05B8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limit=1</w:t>
            </w:r>
          </w:p>
        </w:tc>
        <w:tc>
          <w:tcPr>
            <w:tcW w:w="40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FF442C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lang w:val="en-US"/>
              </w:rPr>
            </w:pPr>
            <w:r w:rsidRPr="00FE2FC6">
              <w:rPr>
                <w:rFonts w:ascii="Tahoma" w:hAnsi="Tahoma" w:cs="Tahoma"/>
                <w:sz w:val="20"/>
                <w:szCs w:val="20"/>
                <w:lang w:val="en-US"/>
              </w:rPr>
              <w:t>getMetersValueRequest:</w:t>
            </w:r>
          </w:p>
          <w:p w14:paraId="48B1B17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lang w:val="en-US"/>
              </w:rPr>
            </w:pPr>
            <w:r w:rsidRPr="00FE2FC6">
              <w:rPr>
                <w:rFonts w:ascii="Tahoma" w:hAnsi="Tahoma" w:cs="Tahoma"/>
                <w:sz w:val="20"/>
                <w:szCs w:val="20"/>
                <w:lang w:val="en-US"/>
              </w:rPr>
              <w:t>system_id=IS</w:t>
            </w:r>
          </w:p>
          <w:p w14:paraId="63F2FE4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lang w:val="en-US"/>
              </w:rPr>
            </w:pPr>
            <w:r w:rsidRPr="00FE2FC6">
              <w:rPr>
                <w:rFonts w:ascii="Tahoma" w:hAnsi="Tahoma" w:cs="Tahoma"/>
                <w:sz w:val="20"/>
                <w:szCs w:val="20"/>
                <w:lang w:val="en-US"/>
              </w:rPr>
              <w:t>meter_id=1682128146</w:t>
            </w:r>
          </w:p>
          <w:p w14:paraId="7C11928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limit=1</w:t>
            </w:r>
          </w:p>
        </w:tc>
        <w:tc>
          <w:tcPr>
            <w:tcW w:w="42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930243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lang w:val="en-US"/>
              </w:rPr>
            </w:pPr>
            <w:r w:rsidRPr="00FE2FC6">
              <w:rPr>
                <w:rFonts w:ascii="Tahoma" w:hAnsi="Tahoma" w:cs="Tahoma"/>
                <w:sz w:val="20"/>
                <w:szCs w:val="20"/>
                <w:lang w:val="en-US"/>
              </w:rPr>
              <w:t>getMetersValueRequest:</w:t>
            </w:r>
          </w:p>
          <w:p w14:paraId="56EAD2C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lang w:val="en-US"/>
              </w:rPr>
            </w:pPr>
            <w:r w:rsidRPr="00FE2FC6">
              <w:rPr>
                <w:rFonts w:ascii="Tahoma" w:hAnsi="Tahoma" w:cs="Tahoma"/>
                <w:sz w:val="20"/>
                <w:szCs w:val="20"/>
                <w:lang w:val="en-US"/>
              </w:rPr>
              <w:t>system_id=IS</w:t>
            </w:r>
          </w:p>
          <w:p w14:paraId="09A448D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lang w:val="en-US"/>
              </w:rPr>
            </w:pPr>
            <w:r w:rsidRPr="00FE2FC6">
              <w:rPr>
                <w:rFonts w:ascii="Tahoma" w:hAnsi="Tahoma" w:cs="Tahoma"/>
                <w:sz w:val="20"/>
                <w:szCs w:val="20"/>
                <w:lang w:val="en-US"/>
              </w:rPr>
              <w:t>meter_id=%</w:t>
            </w:r>
            <w:r w:rsidRPr="00FE2FC6">
              <w:rPr>
                <w:rFonts w:ascii="Tahoma" w:hAnsi="Tahoma" w:cs="Tahoma"/>
                <w:sz w:val="20"/>
                <w:szCs w:val="20"/>
              </w:rPr>
              <w:t>ПРИБОРЫ</w:t>
            </w:r>
            <w:r w:rsidRPr="00FE2FC6">
              <w:rPr>
                <w:rFonts w:ascii="Tahoma" w:hAnsi="Tahoma" w:cs="Tahoma"/>
                <w:sz w:val="20"/>
                <w:szCs w:val="20"/>
                <w:lang w:val="en-US"/>
              </w:rPr>
              <w:t>[].ID%</w:t>
            </w:r>
          </w:p>
          <w:p w14:paraId="7E8A932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limit=1</w:t>
            </w:r>
          </w:p>
        </w:tc>
      </w:tr>
    </w:tbl>
    <w:p w14:paraId="1035F545" w14:textId="77777777" w:rsidR="00FE2FC6" w:rsidRPr="00FE2FC6" w:rsidRDefault="00FE2FC6" w:rsidP="00FE2FC6">
      <w:pPr>
        <w:widowControl w:val="0"/>
        <w:ind w:firstLine="720"/>
        <w:rPr>
          <w:rFonts w:ascii="Tahoma" w:hAnsi="Tahoma" w:cs="Tahoma"/>
          <w:sz w:val="20"/>
          <w:szCs w:val="20"/>
        </w:rPr>
      </w:pPr>
    </w:p>
    <w:p w14:paraId="010F09F9" w14:textId="77777777" w:rsidR="00FE2FC6" w:rsidRPr="00FE2FC6" w:rsidRDefault="00FE2FC6" w:rsidP="00FE2FC6">
      <w:pPr>
        <w:widowControl w:val="0"/>
        <w:ind w:firstLine="720"/>
        <w:rPr>
          <w:rFonts w:ascii="Tahoma" w:hAnsi="Tahoma" w:cs="Tahoma"/>
          <w:sz w:val="20"/>
          <w:szCs w:val="20"/>
        </w:rPr>
      </w:pPr>
      <w:r w:rsidRPr="00FE2FC6">
        <w:rPr>
          <w:rFonts w:ascii="Tahoma" w:hAnsi="Tahoma" w:cs="Tahoma"/>
          <w:sz w:val="20"/>
          <w:szCs w:val="20"/>
        </w:rPr>
        <w:t>Ответ метода getMeterValues:</w:t>
      </w:r>
    </w:p>
    <w:tbl>
      <w:tblPr>
        <w:tblW w:w="145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3927"/>
        <w:gridCol w:w="1680"/>
        <w:gridCol w:w="2115"/>
        <w:gridCol w:w="2698"/>
        <w:gridCol w:w="1650"/>
        <w:gridCol w:w="2475"/>
      </w:tblGrid>
      <w:tr w:rsidR="00FE2FC6" w:rsidRPr="00FE2FC6" w14:paraId="6B138CF4" w14:textId="77777777" w:rsidTr="00FE2FC6">
        <w:trPr>
          <w:trHeight w:val="800"/>
        </w:trPr>
        <w:tc>
          <w:tcPr>
            <w:tcW w:w="392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8FE47E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Раздел данных</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E188C5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Название параметра в методе</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ECB848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Название подпараметра в методе</w:t>
            </w:r>
          </w:p>
        </w:tc>
        <w:tc>
          <w:tcPr>
            <w:tcW w:w="269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0A7C9A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Переменная в Системе</w:t>
            </w:r>
          </w:p>
        </w:tc>
        <w:tc>
          <w:tcPr>
            <w:tcW w:w="16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FEF84E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Тип параметра</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2CB449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Описание параметра</w:t>
            </w:r>
          </w:p>
        </w:tc>
      </w:tr>
      <w:tr w:rsidR="00FE2FC6" w:rsidRPr="00FE2FC6" w14:paraId="323A1B2A" w14:textId="77777777" w:rsidTr="00FE2FC6">
        <w:trPr>
          <w:trHeight w:val="770"/>
        </w:trPr>
        <w:tc>
          <w:tcPr>
            <w:tcW w:w="392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81351A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ПОКАЗАНИЯ</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82FFB1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status</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3C0542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69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469623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%ПОКАЗАНИЯ.status%</w:t>
            </w:r>
          </w:p>
        </w:tc>
        <w:tc>
          <w:tcPr>
            <w:tcW w:w="16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9E9B02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51859C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Статус операции(OK, ERROR)</w:t>
            </w:r>
          </w:p>
        </w:tc>
      </w:tr>
      <w:tr w:rsidR="00FE2FC6" w:rsidRPr="00FE2FC6" w14:paraId="1DF42CBE" w14:textId="77777777" w:rsidTr="00FE2FC6">
        <w:trPr>
          <w:trHeight w:val="800"/>
        </w:trPr>
        <w:tc>
          <w:tcPr>
            <w:tcW w:w="392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A30E03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[]=тк возвращается</w:t>
            </w:r>
          </w:p>
          <w:p w14:paraId="4017770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массив</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F3E0C8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error_Code</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A74623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69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DE91F3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%ПОКАЗАНИЯ.error_Код%</w:t>
            </w:r>
          </w:p>
        </w:tc>
        <w:tc>
          <w:tcPr>
            <w:tcW w:w="16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35F5A2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C121D2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Код ошибки</w:t>
            </w:r>
          </w:p>
        </w:tc>
      </w:tr>
      <w:tr w:rsidR="00FE2FC6" w:rsidRPr="00FE2FC6" w14:paraId="35690CCF" w14:textId="77777777" w:rsidTr="00FE2FC6">
        <w:trPr>
          <w:trHeight w:val="500"/>
        </w:trPr>
        <w:tc>
          <w:tcPr>
            <w:tcW w:w="392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B653FE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6505FD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error_Message</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478E74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69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D4CC55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%ПОКАЗАНИЯ.error_Сообщение%</w:t>
            </w:r>
          </w:p>
        </w:tc>
        <w:tc>
          <w:tcPr>
            <w:tcW w:w="16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53C5A5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761FE6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Текст ошибки</w:t>
            </w:r>
          </w:p>
        </w:tc>
      </w:tr>
      <w:tr w:rsidR="00FE2FC6" w:rsidRPr="00FE2FC6" w14:paraId="0B7F98E7" w14:textId="77777777" w:rsidTr="00FE2FC6">
        <w:trPr>
          <w:trHeight w:val="770"/>
        </w:trPr>
        <w:tc>
          <w:tcPr>
            <w:tcW w:w="392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A1D29C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ПОКАЗАНИЯ[]</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BD99E0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meter_values[]</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69126E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69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98D243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%ПОКАЗАНИЯ[]%</w:t>
            </w:r>
          </w:p>
        </w:tc>
        <w:tc>
          <w:tcPr>
            <w:tcW w:w="16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6B3E8D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EF942A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Массив показаний приборов</w:t>
            </w:r>
          </w:p>
        </w:tc>
      </w:tr>
      <w:tr w:rsidR="00FE2FC6" w:rsidRPr="00FE2FC6" w14:paraId="0E5D9DAE" w14:textId="77777777" w:rsidTr="00FE2FC6">
        <w:trPr>
          <w:trHeight w:val="500"/>
        </w:trPr>
        <w:tc>
          <w:tcPr>
            <w:tcW w:w="392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919964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5A7231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7FB235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id</w:t>
            </w:r>
          </w:p>
        </w:tc>
        <w:tc>
          <w:tcPr>
            <w:tcW w:w="269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888B57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%ПОКАЗАНИЯ[].ID%</w:t>
            </w:r>
          </w:p>
        </w:tc>
        <w:tc>
          <w:tcPr>
            <w:tcW w:w="16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FA5D09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741476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ID Показаний</w:t>
            </w:r>
          </w:p>
        </w:tc>
      </w:tr>
      <w:tr w:rsidR="00FE2FC6" w:rsidRPr="00FE2FC6" w14:paraId="322009CB" w14:textId="77777777" w:rsidTr="00FE2FC6">
        <w:trPr>
          <w:trHeight w:val="500"/>
        </w:trPr>
        <w:tc>
          <w:tcPr>
            <w:tcW w:w="392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876CC7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08ECA2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0EEC4C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mv_date</w:t>
            </w:r>
          </w:p>
        </w:tc>
        <w:tc>
          <w:tcPr>
            <w:tcW w:w="269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2FF515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%ПОКАЗАНИЯ[].Дата%</w:t>
            </w:r>
          </w:p>
        </w:tc>
        <w:tc>
          <w:tcPr>
            <w:tcW w:w="16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7DF808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Date (dd-mm-yyyy)</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4523DF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Дата показаний</w:t>
            </w:r>
          </w:p>
        </w:tc>
      </w:tr>
      <w:tr w:rsidR="00FE2FC6" w:rsidRPr="00FE2FC6" w14:paraId="1F39D114" w14:textId="77777777" w:rsidTr="00FE2FC6">
        <w:trPr>
          <w:trHeight w:val="500"/>
        </w:trPr>
        <w:tc>
          <w:tcPr>
            <w:tcW w:w="392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2247B2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C9548C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616E52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value1</w:t>
            </w:r>
          </w:p>
        </w:tc>
        <w:tc>
          <w:tcPr>
            <w:tcW w:w="269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76296C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%ПОКАЗАНИЯ[].Значение%</w:t>
            </w:r>
          </w:p>
        </w:tc>
        <w:tc>
          <w:tcPr>
            <w:tcW w:w="16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C3E7F2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float</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4A0932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Величина показаний</w:t>
            </w:r>
          </w:p>
        </w:tc>
      </w:tr>
      <w:tr w:rsidR="00FE2FC6" w:rsidRPr="00FE2FC6" w14:paraId="2FA92235" w14:textId="77777777" w:rsidTr="00FE2FC6">
        <w:trPr>
          <w:trHeight w:val="500"/>
        </w:trPr>
        <w:tc>
          <w:tcPr>
            <w:tcW w:w="392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816AF8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959926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C5285F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source</w:t>
            </w:r>
          </w:p>
        </w:tc>
        <w:tc>
          <w:tcPr>
            <w:tcW w:w="269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4EAE51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%ПОКАЗАНИЯ[].Источник%</w:t>
            </w:r>
          </w:p>
        </w:tc>
        <w:tc>
          <w:tcPr>
            <w:tcW w:w="16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263ADA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50A854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Источник показаний</w:t>
            </w:r>
          </w:p>
        </w:tc>
      </w:tr>
      <w:tr w:rsidR="00FE2FC6" w:rsidRPr="00FE2FC6" w14:paraId="1B0E265B" w14:textId="77777777" w:rsidTr="00FE2FC6">
        <w:trPr>
          <w:trHeight w:val="770"/>
        </w:trPr>
        <w:tc>
          <w:tcPr>
            <w:tcW w:w="392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692247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F8EDC6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6AB159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input_date</w:t>
            </w:r>
          </w:p>
        </w:tc>
        <w:tc>
          <w:tcPr>
            <w:tcW w:w="269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C68337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%ПОКАЗАНИЯ[].Дата и время%</w:t>
            </w:r>
          </w:p>
        </w:tc>
        <w:tc>
          <w:tcPr>
            <w:tcW w:w="16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48A845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datetime</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103D4F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Дата и время показаний</w:t>
            </w:r>
          </w:p>
        </w:tc>
      </w:tr>
      <w:tr w:rsidR="00FE2FC6" w:rsidRPr="00FE2FC6" w14:paraId="2FE5D3CB" w14:textId="77777777" w:rsidTr="00FE2FC6">
        <w:trPr>
          <w:trHeight w:val="770"/>
        </w:trPr>
        <w:tc>
          <w:tcPr>
            <w:tcW w:w="3926"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8E238F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16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9B12A2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CAA4D9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accepted</w:t>
            </w:r>
          </w:p>
        </w:tc>
        <w:tc>
          <w:tcPr>
            <w:tcW w:w="269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C6F81A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%ПОКАЗАНИЯ[].Принято к учету%</w:t>
            </w:r>
          </w:p>
        </w:tc>
        <w:tc>
          <w:tcPr>
            <w:tcW w:w="16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CCCED4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24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CB7BD4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Принято к учету</w:t>
            </w:r>
          </w:p>
        </w:tc>
      </w:tr>
    </w:tbl>
    <w:p w14:paraId="1EFADBCE" w14:textId="77777777" w:rsidR="00FE2FC6" w:rsidRPr="00FE2FC6" w:rsidRDefault="00FE2FC6" w:rsidP="00FE2FC6">
      <w:pPr>
        <w:keepNext/>
        <w:keepLines/>
        <w:widowControl w:val="0"/>
        <w:outlineLvl w:val="1"/>
        <w:rPr>
          <w:rFonts w:ascii="Tahoma" w:hAnsi="Tahoma" w:cs="Tahoma"/>
          <w:b/>
          <w:sz w:val="20"/>
          <w:szCs w:val="20"/>
        </w:rPr>
      </w:pPr>
      <w:bookmarkStart w:id="196" w:name="_Toc120812612"/>
      <w:r w:rsidRPr="00FE2FC6">
        <w:rPr>
          <w:rFonts w:ascii="Tahoma" w:hAnsi="Tahoma" w:cs="Tahoma"/>
          <w:b/>
          <w:sz w:val="20"/>
          <w:szCs w:val="20"/>
        </w:rPr>
        <w:t>Пример метода “getMeterValues”</w:t>
      </w:r>
      <w:bookmarkEnd w:id="196"/>
    </w:p>
    <w:p w14:paraId="18CF252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Параметры примера по адресу г.Оренбург, Черепановых 2а</w:t>
      </w:r>
    </w:p>
    <w:p w14:paraId="5DD06523" w14:textId="77777777" w:rsidR="00FE2FC6" w:rsidRPr="00FE2FC6" w:rsidRDefault="00FE2FC6" w:rsidP="00FE2FC6">
      <w:pPr>
        <w:widowControl w:val="0"/>
        <w:jc w:val="left"/>
        <w:rPr>
          <w:rFonts w:ascii="Tahoma" w:hAnsi="Tahoma" w:cs="Tahoma"/>
          <w:sz w:val="20"/>
          <w:szCs w:val="20"/>
        </w:rPr>
      </w:pPr>
    </w:p>
    <w:tbl>
      <w:tblPr>
        <w:tblW w:w="1454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272"/>
        <w:gridCol w:w="7272"/>
      </w:tblGrid>
      <w:tr w:rsidR="00FE2FC6" w:rsidRPr="00FE2FC6" w14:paraId="5BE098D4" w14:textId="77777777" w:rsidTr="00FE2FC6">
        <w:trPr>
          <w:trHeight w:val="546"/>
        </w:trPr>
        <w:tc>
          <w:tcPr>
            <w:tcW w:w="7272" w:type="dxa"/>
            <w:shd w:val="clear" w:color="auto" w:fill="CCCCCC"/>
            <w:tcMar>
              <w:top w:w="100" w:type="dxa"/>
              <w:left w:w="100" w:type="dxa"/>
              <w:bottom w:w="100" w:type="dxa"/>
              <w:right w:w="100" w:type="dxa"/>
            </w:tcMar>
          </w:tcPr>
          <w:p w14:paraId="1EC4DD1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Параметр</w:t>
            </w:r>
          </w:p>
        </w:tc>
        <w:tc>
          <w:tcPr>
            <w:tcW w:w="7272" w:type="dxa"/>
            <w:shd w:val="clear" w:color="auto" w:fill="CCCCCC"/>
            <w:tcMar>
              <w:top w:w="100" w:type="dxa"/>
              <w:left w:w="100" w:type="dxa"/>
              <w:bottom w:w="100" w:type="dxa"/>
              <w:right w:w="100" w:type="dxa"/>
            </w:tcMar>
          </w:tcPr>
          <w:p w14:paraId="01635C8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Описание параметра</w:t>
            </w:r>
          </w:p>
        </w:tc>
      </w:tr>
      <w:tr w:rsidR="00FE2FC6" w:rsidRPr="00FE2FC6" w14:paraId="3C0CD843" w14:textId="77777777" w:rsidTr="00FE2FC6">
        <w:tc>
          <w:tcPr>
            <w:tcW w:w="7272" w:type="dxa"/>
            <w:shd w:val="clear" w:color="auto" w:fill="auto"/>
            <w:tcMar>
              <w:top w:w="100" w:type="dxa"/>
              <w:left w:w="100" w:type="dxa"/>
              <w:bottom w:w="100" w:type="dxa"/>
              <w:right w:w="100" w:type="dxa"/>
            </w:tcMar>
          </w:tcPr>
          <w:p w14:paraId="5253E04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Id клиента</w:t>
            </w:r>
          </w:p>
        </w:tc>
        <w:tc>
          <w:tcPr>
            <w:tcW w:w="7272" w:type="dxa"/>
            <w:shd w:val="clear" w:color="auto" w:fill="auto"/>
            <w:tcMar>
              <w:top w:w="100" w:type="dxa"/>
              <w:left w:w="100" w:type="dxa"/>
              <w:bottom w:w="100" w:type="dxa"/>
              <w:right w:w="100" w:type="dxa"/>
            </w:tcMar>
          </w:tcPr>
          <w:p w14:paraId="76D09C6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client_id=8084982000</w:t>
            </w:r>
          </w:p>
        </w:tc>
      </w:tr>
      <w:tr w:rsidR="00FE2FC6" w:rsidRPr="00FE2FC6" w14:paraId="6312576B" w14:textId="77777777" w:rsidTr="00FE2FC6">
        <w:tc>
          <w:tcPr>
            <w:tcW w:w="7272" w:type="dxa"/>
            <w:shd w:val="clear" w:color="auto" w:fill="auto"/>
            <w:tcMar>
              <w:top w:w="100" w:type="dxa"/>
              <w:left w:w="100" w:type="dxa"/>
              <w:bottom w:w="100" w:type="dxa"/>
              <w:right w:w="100" w:type="dxa"/>
            </w:tcMar>
          </w:tcPr>
          <w:p w14:paraId="53D148B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ЛС</w:t>
            </w:r>
          </w:p>
        </w:tc>
        <w:tc>
          <w:tcPr>
            <w:tcW w:w="7272" w:type="dxa"/>
            <w:shd w:val="clear" w:color="auto" w:fill="auto"/>
            <w:tcMar>
              <w:top w:w="100" w:type="dxa"/>
              <w:left w:w="100" w:type="dxa"/>
              <w:bottom w:w="100" w:type="dxa"/>
              <w:right w:w="100" w:type="dxa"/>
            </w:tcMar>
          </w:tcPr>
          <w:p w14:paraId="1EDEC40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account_number=9704914100</w:t>
            </w:r>
          </w:p>
        </w:tc>
      </w:tr>
      <w:tr w:rsidR="00FE2FC6" w:rsidRPr="00FE2FC6" w14:paraId="03481FEC" w14:textId="77777777" w:rsidTr="00FE2FC6">
        <w:tc>
          <w:tcPr>
            <w:tcW w:w="7272" w:type="dxa"/>
            <w:shd w:val="clear" w:color="auto" w:fill="auto"/>
            <w:tcMar>
              <w:top w:w="100" w:type="dxa"/>
              <w:left w:w="100" w:type="dxa"/>
              <w:bottom w:w="100" w:type="dxa"/>
              <w:right w:w="100" w:type="dxa"/>
            </w:tcMar>
          </w:tcPr>
          <w:p w14:paraId="51B083C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id ЛС</w:t>
            </w:r>
          </w:p>
        </w:tc>
        <w:tc>
          <w:tcPr>
            <w:tcW w:w="7272" w:type="dxa"/>
            <w:shd w:val="clear" w:color="auto" w:fill="auto"/>
            <w:tcMar>
              <w:top w:w="100" w:type="dxa"/>
              <w:left w:w="100" w:type="dxa"/>
              <w:bottom w:w="100" w:type="dxa"/>
              <w:right w:w="100" w:type="dxa"/>
            </w:tcMar>
          </w:tcPr>
          <w:p w14:paraId="7BBC564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account_id= ORESB|9704914100</w:t>
            </w:r>
          </w:p>
        </w:tc>
      </w:tr>
      <w:tr w:rsidR="00FE2FC6" w:rsidRPr="00FE2FC6" w14:paraId="06AE14B3" w14:textId="77777777" w:rsidTr="00FE2FC6">
        <w:tc>
          <w:tcPr>
            <w:tcW w:w="7272" w:type="dxa"/>
            <w:shd w:val="clear" w:color="auto" w:fill="auto"/>
            <w:tcMar>
              <w:top w:w="100" w:type="dxa"/>
              <w:left w:w="100" w:type="dxa"/>
              <w:bottom w:w="100" w:type="dxa"/>
              <w:right w:w="100" w:type="dxa"/>
            </w:tcMar>
          </w:tcPr>
          <w:p w14:paraId="00FD40B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ID помещения</w:t>
            </w:r>
          </w:p>
        </w:tc>
        <w:tc>
          <w:tcPr>
            <w:tcW w:w="7272" w:type="dxa"/>
            <w:shd w:val="clear" w:color="auto" w:fill="auto"/>
            <w:tcMar>
              <w:top w:w="100" w:type="dxa"/>
              <w:left w:w="100" w:type="dxa"/>
              <w:bottom w:w="100" w:type="dxa"/>
              <w:right w:w="100" w:type="dxa"/>
            </w:tcMar>
          </w:tcPr>
          <w:p w14:paraId="0EA90EE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premise_id=5041419948</w:t>
            </w:r>
          </w:p>
        </w:tc>
      </w:tr>
    </w:tbl>
    <w:p w14:paraId="5F5CDAB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Параметры, полученные методом getMeterValues по примеру: г.Оренбург, Черепановых, 2а</w:t>
      </w:r>
    </w:p>
    <w:tbl>
      <w:tblPr>
        <w:tblW w:w="14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5565"/>
        <w:gridCol w:w="3705"/>
        <w:gridCol w:w="5265"/>
      </w:tblGrid>
      <w:tr w:rsidR="00FE2FC6" w:rsidRPr="00FE2FC6" w14:paraId="58EA863D" w14:textId="77777777" w:rsidTr="00FE2FC6">
        <w:trPr>
          <w:trHeight w:val="1710"/>
        </w:trPr>
        <w:tc>
          <w:tcPr>
            <w:tcW w:w="5565"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0840948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Переменная в Системе</w:t>
            </w:r>
          </w:p>
        </w:tc>
        <w:tc>
          <w:tcPr>
            <w:tcW w:w="3705"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308DF0F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Полученное значение по примеру (Оренбург, Черепановых 2а)</w:t>
            </w:r>
          </w:p>
          <w:p w14:paraId="5062980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 ГВС 1</w:t>
            </w:r>
          </w:p>
        </w:tc>
        <w:tc>
          <w:tcPr>
            <w:tcW w:w="5265"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716F7CB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Полученное значение по примеру ф(Оренбург, Черепановых 2а)</w:t>
            </w:r>
          </w:p>
          <w:p w14:paraId="5D10647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ПРИБОР ГВС 2 (подставил руками - это не ответ шины)</w:t>
            </w:r>
          </w:p>
        </w:tc>
      </w:tr>
      <w:tr w:rsidR="00FE2FC6" w:rsidRPr="00FE2FC6" w14:paraId="3EF479A6" w14:textId="77777777" w:rsidTr="00FE2FC6">
        <w:trPr>
          <w:trHeight w:val="500"/>
        </w:trPr>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82CB2A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%ПОКАЗАНИЯ.status%</w:t>
            </w:r>
          </w:p>
        </w:tc>
        <w:tc>
          <w:tcPr>
            <w:tcW w:w="37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5CF222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OK</w:t>
            </w:r>
          </w:p>
        </w:tc>
        <w:tc>
          <w:tcPr>
            <w:tcW w:w="52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65E692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OK</w:t>
            </w:r>
          </w:p>
        </w:tc>
      </w:tr>
      <w:tr w:rsidR="00FE2FC6" w:rsidRPr="00FE2FC6" w14:paraId="57216790" w14:textId="77777777" w:rsidTr="00FE2FC6">
        <w:trPr>
          <w:trHeight w:val="500"/>
        </w:trPr>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3EB9A8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%ПОКАЗАНИЯ.error_Код%</w:t>
            </w:r>
          </w:p>
        </w:tc>
        <w:tc>
          <w:tcPr>
            <w:tcW w:w="37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09473A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нет</w:t>
            </w:r>
          </w:p>
        </w:tc>
        <w:tc>
          <w:tcPr>
            <w:tcW w:w="52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A26A1F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нет</w:t>
            </w:r>
          </w:p>
        </w:tc>
      </w:tr>
      <w:tr w:rsidR="00FE2FC6" w:rsidRPr="00FE2FC6" w14:paraId="04FB34BE" w14:textId="77777777" w:rsidTr="00FE2FC6">
        <w:trPr>
          <w:trHeight w:val="500"/>
        </w:trPr>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78ED46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%ПОКАЗАНИЯ.error_Сообщение%</w:t>
            </w:r>
          </w:p>
        </w:tc>
        <w:tc>
          <w:tcPr>
            <w:tcW w:w="37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D7866F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нет</w:t>
            </w:r>
          </w:p>
        </w:tc>
        <w:tc>
          <w:tcPr>
            <w:tcW w:w="52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F13C86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нет</w:t>
            </w:r>
          </w:p>
        </w:tc>
      </w:tr>
      <w:tr w:rsidR="00FE2FC6" w:rsidRPr="00FE2FC6" w14:paraId="64912730" w14:textId="77777777" w:rsidTr="00FE2FC6">
        <w:trPr>
          <w:trHeight w:val="500"/>
        </w:trPr>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423080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%ПОКАЗАНИЯ[]%</w:t>
            </w:r>
          </w:p>
        </w:tc>
        <w:tc>
          <w:tcPr>
            <w:tcW w:w="37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EF7FEC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52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AF643B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r>
      <w:tr w:rsidR="00FE2FC6" w:rsidRPr="00FE2FC6" w14:paraId="10FCB399" w14:textId="77777777" w:rsidTr="00FE2FC6">
        <w:trPr>
          <w:trHeight w:val="500"/>
        </w:trPr>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F99368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%ПОКАЗАНИЯ[].ID%</w:t>
            </w:r>
          </w:p>
        </w:tc>
        <w:tc>
          <w:tcPr>
            <w:tcW w:w="37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3CCB31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168307499540</w:t>
            </w:r>
          </w:p>
        </w:tc>
        <w:tc>
          <w:tcPr>
            <w:tcW w:w="52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EFED34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XXXXXXX</w:t>
            </w:r>
          </w:p>
        </w:tc>
      </w:tr>
      <w:tr w:rsidR="00FE2FC6" w:rsidRPr="00FE2FC6" w14:paraId="703CE133" w14:textId="77777777" w:rsidTr="00FE2FC6">
        <w:trPr>
          <w:trHeight w:val="500"/>
        </w:trPr>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982B5D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%ПОКАЗАНИЯ[].Дата%</w:t>
            </w:r>
          </w:p>
        </w:tc>
        <w:tc>
          <w:tcPr>
            <w:tcW w:w="37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687015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28.02.2022</w:t>
            </w:r>
          </w:p>
        </w:tc>
        <w:tc>
          <w:tcPr>
            <w:tcW w:w="52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44AAF8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28.02.2022</w:t>
            </w:r>
          </w:p>
        </w:tc>
      </w:tr>
      <w:tr w:rsidR="00FE2FC6" w:rsidRPr="00FE2FC6" w14:paraId="038F4B88" w14:textId="77777777" w:rsidTr="00FE2FC6">
        <w:trPr>
          <w:trHeight w:val="500"/>
        </w:trPr>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A9857D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%ПОКАЗАНИЯ[].Значение%</w:t>
            </w:r>
          </w:p>
        </w:tc>
        <w:tc>
          <w:tcPr>
            <w:tcW w:w="37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16EA5C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123.000000</w:t>
            </w:r>
          </w:p>
        </w:tc>
        <w:tc>
          <w:tcPr>
            <w:tcW w:w="52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CD99E0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223.000000</w:t>
            </w:r>
          </w:p>
        </w:tc>
      </w:tr>
      <w:tr w:rsidR="00FE2FC6" w:rsidRPr="00FE2FC6" w14:paraId="435A2BCA" w14:textId="77777777" w:rsidTr="00FE2FC6">
        <w:trPr>
          <w:trHeight w:val="500"/>
        </w:trPr>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B51589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%ПОКАЗАНИЯ[].Источник%</w:t>
            </w:r>
          </w:p>
        </w:tc>
        <w:tc>
          <w:tcPr>
            <w:tcW w:w="37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AC0EEA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Клиент</w:t>
            </w:r>
          </w:p>
        </w:tc>
        <w:tc>
          <w:tcPr>
            <w:tcW w:w="52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68F526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Клиент</w:t>
            </w:r>
          </w:p>
        </w:tc>
      </w:tr>
      <w:tr w:rsidR="00FE2FC6" w:rsidRPr="00FE2FC6" w14:paraId="1C5D3AF9" w14:textId="77777777" w:rsidTr="00FE2FC6">
        <w:trPr>
          <w:trHeight w:val="500"/>
        </w:trPr>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54EB87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%ПОКАЗАНИЯ[].Дата и время%</w:t>
            </w:r>
          </w:p>
        </w:tc>
        <w:tc>
          <w:tcPr>
            <w:tcW w:w="37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8070C5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28.02.2022 23:59</w:t>
            </w:r>
          </w:p>
        </w:tc>
        <w:tc>
          <w:tcPr>
            <w:tcW w:w="52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171231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28.02.2022 23:59</w:t>
            </w:r>
          </w:p>
        </w:tc>
      </w:tr>
      <w:tr w:rsidR="00FE2FC6" w:rsidRPr="00FE2FC6" w14:paraId="38489EE9" w14:textId="77777777" w:rsidTr="00FE2FC6">
        <w:trPr>
          <w:trHeight w:val="500"/>
        </w:trPr>
        <w:tc>
          <w:tcPr>
            <w:tcW w:w="55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FAC2CB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%ПОКАЗАНИЯ[].Принято к учету%</w:t>
            </w:r>
          </w:p>
        </w:tc>
        <w:tc>
          <w:tcPr>
            <w:tcW w:w="370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B3C1C2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true</w:t>
            </w:r>
          </w:p>
        </w:tc>
        <w:tc>
          <w:tcPr>
            <w:tcW w:w="52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C11F74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true</w:t>
            </w:r>
          </w:p>
        </w:tc>
      </w:tr>
    </w:tbl>
    <w:p w14:paraId="55051FFE" w14:textId="77777777" w:rsidR="00FE2FC6" w:rsidRPr="00FE2FC6" w:rsidRDefault="00FE2FC6" w:rsidP="00FE2FC6">
      <w:pPr>
        <w:keepNext/>
        <w:keepLines/>
        <w:widowControl w:val="0"/>
        <w:ind w:left="1133" w:hanging="360"/>
        <w:outlineLvl w:val="1"/>
        <w:rPr>
          <w:rFonts w:ascii="Tahoma" w:hAnsi="Tahoma" w:cs="Tahoma"/>
          <w:b/>
          <w:sz w:val="20"/>
          <w:szCs w:val="20"/>
        </w:rPr>
      </w:pPr>
      <w:bookmarkStart w:id="197" w:name="_r1klxx9qqa06" w:colFirst="0" w:colLast="0"/>
      <w:bookmarkEnd w:id="197"/>
    </w:p>
    <w:p w14:paraId="40A93AD3" w14:textId="77777777" w:rsidR="00FE2FC6" w:rsidRPr="00FE2FC6" w:rsidRDefault="00FE2FC6" w:rsidP="00FE2FC6">
      <w:pPr>
        <w:keepNext/>
        <w:keepLines/>
        <w:widowControl w:val="0"/>
        <w:outlineLvl w:val="1"/>
        <w:rPr>
          <w:rFonts w:ascii="Tahoma" w:hAnsi="Tahoma" w:cs="Tahoma"/>
          <w:b/>
          <w:sz w:val="20"/>
          <w:szCs w:val="20"/>
        </w:rPr>
      </w:pPr>
      <w:bookmarkStart w:id="198" w:name="_Toc120812613"/>
      <w:r w:rsidRPr="00FE2FC6">
        <w:rPr>
          <w:rFonts w:ascii="Tahoma" w:hAnsi="Tahoma" w:cs="Tahoma"/>
          <w:b/>
          <w:sz w:val="20"/>
          <w:szCs w:val="20"/>
        </w:rPr>
        <w:t>Описание метода GetAccountBillsList в конструкторе. Получение данных по квитанции.</w:t>
      </w:r>
      <w:bookmarkEnd w:id="198"/>
    </w:p>
    <w:p w14:paraId="37428B8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Входные параметры метода GetAccountBillsList:</w:t>
      </w:r>
    </w:p>
    <w:p w14:paraId="0EF013A3" w14:textId="77777777" w:rsidR="00FE2FC6" w:rsidRPr="00FE2FC6" w:rsidRDefault="00FE2FC6" w:rsidP="00FE2FC6">
      <w:pPr>
        <w:widowControl w:val="0"/>
        <w:ind w:firstLine="720"/>
        <w:rPr>
          <w:rFonts w:ascii="Tahoma" w:hAnsi="Tahoma" w:cs="Tahoma"/>
          <w:sz w:val="20"/>
          <w:szCs w:val="20"/>
        </w:rPr>
      </w:pPr>
    </w:p>
    <w:tbl>
      <w:tblPr>
        <w:tblW w:w="14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580"/>
        <w:gridCol w:w="2025"/>
        <w:gridCol w:w="2190"/>
        <w:gridCol w:w="2175"/>
        <w:gridCol w:w="2250"/>
        <w:gridCol w:w="1440"/>
        <w:gridCol w:w="1875"/>
      </w:tblGrid>
      <w:tr w:rsidR="00FE2FC6" w:rsidRPr="00FE2FC6" w14:paraId="700C5CE5" w14:textId="77777777" w:rsidTr="00FE2FC6">
        <w:trPr>
          <w:trHeight w:val="800"/>
        </w:trPr>
        <w:tc>
          <w:tcPr>
            <w:tcW w:w="2580"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2B2E1A4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Название метода получения данных</w:t>
            </w:r>
          </w:p>
        </w:tc>
        <w:tc>
          <w:tcPr>
            <w:tcW w:w="2025"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22B2C2E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Название переменной в методе</w:t>
            </w:r>
          </w:p>
        </w:tc>
        <w:tc>
          <w:tcPr>
            <w:tcW w:w="2190"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3EEBD8B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Переменная в Системе</w:t>
            </w:r>
          </w:p>
        </w:tc>
        <w:tc>
          <w:tcPr>
            <w:tcW w:w="2175"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78E65C5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Источник получения значения параметра</w:t>
            </w:r>
          </w:p>
        </w:tc>
        <w:tc>
          <w:tcPr>
            <w:tcW w:w="2250"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387170B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Описание параметра</w:t>
            </w:r>
          </w:p>
        </w:tc>
        <w:tc>
          <w:tcPr>
            <w:tcW w:w="1440"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72FDE0B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Тип данных</w:t>
            </w:r>
          </w:p>
        </w:tc>
        <w:tc>
          <w:tcPr>
            <w:tcW w:w="1875"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10A39EB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Обязательный параметр</w:t>
            </w:r>
          </w:p>
        </w:tc>
      </w:tr>
      <w:tr w:rsidR="00FE2FC6" w:rsidRPr="00FE2FC6" w14:paraId="06DECAE8" w14:textId="77777777" w:rsidTr="00FE2FC6">
        <w:trPr>
          <w:trHeight w:val="770"/>
        </w:trPr>
        <w:tc>
          <w:tcPr>
            <w:tcW w:w="2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554A08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КВИТАНЦИИ</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A9FEF4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AccountId</w:t>
            </w:r>
          </w:p>
        </w:tc>
        <w:tc>
          <w:tcPr>
            <w:tcW w:w="21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4AC520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%AccountID%</w:t>
            </w:r>
          </w:p>
        </w:tc>
        <w:tc>
          <w:tcPr>
            <w:tcW w:w="21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1D30C4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Задать в шаблоне</w:t>
            </w:r>
          </w:p>
        </w:tc>
        <w:tc>
          <w:tcPr>
            <w:tcW w:w="22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88B4C8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ID счета (код филиала| код договора)</w:t>
            </w:r>
          </w:p>
        </w:tc>
        <w:tc>
          <w:tcPr>
            <w:tcW w:w="14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02874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18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30C387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r>
      <w:tr w:rsidR="00FE2FC6" w:rsidRPr="00FE2FC6" w14:paraId="3F1BB58F" w14:textId="77777777" w:rsidTr="00FE2FC6">
        <w:trPr>
          <w:trHeight w:val="500"/>
        </w:trPr>
        <w:tc>
          <w:tcPr>
            <w:tcW w:w="2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C1AD71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CB954C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ClientId</w:t>
            </w:r>
          </w:p>
        </w:tc>
        <w:tc>
          <w:tcPr>
            <w:tcW w:w="21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CF6F87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%ID Клиента%</w:t>
            </w:r>
          </w:p>
        </w:tc>
        <w:tc>
          <w:tcPr>
            <w:tcW w:w="21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9A6504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%ID Клиента%</w:t>
            </w:r>
          </w:p>
        </w:tc>
        <w:tc>
          <w:tcPr>
            <w:tcW w:w="22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C624C4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ID клиента</w:t>
            </w:r>
          </w:p>
        </w:tc>
        <w:tc>
          <w:tcPr>
            <w:tcW w:w="14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214527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18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0ACC55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r>
      <w:tr w:rsidR="00FE2FC6" w:rsidRPr="00FE2FC6" w14:paraId="45893E6F" w14:textId="77777777" w:rsidTr="00FE2FC6">
        <w:trPr>
          <w:trHeight w:val="500"/>
        </w:trPr>
        <w:tc>
          <w:tcPr>
            <w:tcW w:w="2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510FAB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76E975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PeriodFrom</w:t>
            </w:r>
          </w:p>
        </w:tc>
        <w:tc>
          <w:tcPr>
            <w:tcW w:w="21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8B1D20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%Период с%</w:t>
            </w:r>
          </w:p>
        </w:tc>
        <w:tc>
          <w:tcPr>
            <w:tcW w:w="21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8D3516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Задать в шаблоне</w:t>
            </w:r>
          </w:p>
        </w:tc>
        <w:tc>
          <w:tcPr>
            <w:tcW w:w="22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DE7983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Период с какого (гггг.мм)</w:t>
            </w:r>
          </w:p>
        </w:tc>
        <w:tc>
          <w:tcPr>
            <w:tcW w:w="14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8C84D9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18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755E6E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r>
      <w:tr w:rsidR="00FE2FC6" w:rsidRPr="00FE2FC6" w14:paraId="6DE08B9A" w14:textId="77777777" w:rsidTr="00FE2FC6">
        <w:trPr>
          <w:trHeight w:val="500"/>
        </w:trPr>
        <w:tc>
          <w:tcPr>
            <w:tcW w:w="2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D2CF97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16B65F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PeriodTo</w:t>
            </w:r>
          </w:p>
        </w:tc>
        <w:tc>
          <w:tcPr>
            <w:tcW w:w="21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032468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%Период до%</w:t>
            </w:r>
          </w:p>
        </w:tc>
        <w:tc>
          <w:tcPr>
            <w:tcW w:w="21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3C8BEE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Задать в шаблоне</w:t>
            </w:r>
          </w:p>
        </w:tc>
        <w:tc>
          <w:tcPr>
            <w:tcW w:w="22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7506DA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Период по какое (гггг.мм)</w:t>
            </w:r>
          </w:p>
        </w:tc>
        <w:tc>
          <w:tcPr>
            <w:tcW w:w="14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38CB90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18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8A21A8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r>
      <w:tr w:rsidR="00FE2FC6" w:rsidRPr="00FE2FC6" w14:paraId="39DDE62E" w14:textId="77777777" w:rsidTr="00FE2FC6">
        <w:trPr>
          <w:trHeight w:val="500"/>
        </w:trPr>
        <w:tc>
          <w:tcPr>
            <w:tcW w:w="2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A5875A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EA55D8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Limit</w:t>
            </w:r>
          </w:p>
        </w:tc>
        <w:tc>
          <w:tcPr>
            <w:tcW w:w="21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9010AA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36</w:t>
            </w:r>
          </w:p>
        </w:tc>
        <w:tc>
          <w:tcPr>
            <w:tcW w:w="21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802C55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Задать в шаблоне</w:t>
            </w:r>
          </w:p>
        </w:tc>
        <w:tc>
          <w:tcPr>
            <w:tcW w:w="22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D59939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Лимит</w:t>
            </w:r>
          </w:p>
        </w:tc>
        <w:tc>
          <w:tcPr>
            <w:tcW w:w="14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080D54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int</w:t>
            </w:r>
          </w:p>
        </w:tc>
        <w:tc>
          <w:tcPr>
            <w:tcW w:w="18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98336E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r>
      <w:tr w:rsidR="00FE2FC6" w:rsidRPr="00FE2FC6" w14:paraId="551BE18D" w14:textId="77777777" w:rsidTr="00FE2FC6">
        <w:trPr>
          <w:trHeight w:val="500"/>
        </w:trPr>
        <w:tc>
          <w:tcPr>
            <w:tcW w:w="2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0D4374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85933A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Offset</w:t>
            </w:r>
          </w:p>
        </w:tc>
        <w:tc>
          <w:tcPr>
            <w:tcW w:w="21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11E47A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0</w:t>
            </w:r>
          </w:p>
        </w:tc>
        <w:tc>
          <w:tcPr>
            <w:tcW w:w="21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1AEE8C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Задать в шаблоне</w:t>
            </w:r>
          </w:p>
        </w:tc>
        <w:tc>
          <w:tcPr>
            <w:tcW w:w="22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E249C0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Смещение</w:t>
            </w:r>
          </w:p>
        </w:tc>
        <w:tc>
          <w:tcPr>
            <w:tcW w:w="14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D82261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int</w:t>
            </w:r>
          </w:p>
        </w:tc>
        <w:tc>
          <w:tcPr>
            <w:tcW w:w="18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4FCE64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r>
      <w:tr w:rsidR="00FE2FC6" w:rsidRPr="00FE2FC6" w14:paraId="23368E1C" w14:textId="77777777" w:rsidTr="00FE2FC6">
        <w:trPr>
          <w:trHeight w:val="500"/>
        </w:trPr>
        <w:tc>
          <w:tcPr>
            <w:tcW w:w="2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9A8C64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ACC36E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ServiceId</w:t>
            </w:r>
          </w:p>
        </w:tc>
        <w:tc>
          <w:tcPr>
            <w:tcW w:w="21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76378A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%ID Услуги%</w:t>
            </w:r>
          </w:p>
        </w:tc>
        <w:tc>
          <w:tcPr>
            <w:tcW w:w="21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E18DA7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Задать в шаблоне</w:t>
            </w:r>
          </w:p>
        </w:tc>
        <w:tc>
          <w:tcPr>
            <w:tcW w:w="22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A80DBD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ID услуги</w:t>
            </w:r>
          </w:p>
        </w:tc>
        <w:tc>
          <w:tcPr>
            <w:tcW w:w="14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C7FC40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18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C909F2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r>
      <w:tr w:rsidR="00FE2FC6" w:rsidRPr="00FE2FC6" w14:paraId="59DF615C" w14:textId="77777777" w:rsidTr="00FE2FC6">
        <w:trPr>
          <w:trHeight w:val="770"/>
        </w:trPr>
        <w:tc>
          <w:tcPr>
            <w:tcW w:w="25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EF6941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0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49B76D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AddRecalculationInPeriod</w:t>
            </w:r>
          </w:p>
        </w:tc>
        <w:tc>
          <w:tcPr>
            <w:tcW w:w="21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B2A089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true</w:t>
            </w:r>
          </w:p>
        </w:tc>
        <w:tc>
          <w:tcPr>
            <w:tcW w:w="21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69777F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true</w:t>
            </w:r>
          </w:p>
        </w:tc>
        <w:tc>
          <w:tcPr>
            <w:tcW w:w="22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BE14DA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Добавление пересчета в период (true/false)</w:t>
            </w:r>
          </w:p>
        </w:tc>
        <w:tc>
          <w:tcPr>
            <w:tcW w:w="14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D6D48E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bool</w:t>
            </w:r>
          </w:p>
        </w:tc>
        <w:tc>
          <w:tcPr>
            <w:tcW w:w="18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493819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r>
    </w:tbl>
    <w:p w14:paraId="69A6E8A7" w14:textId="77777777" w:rsidR="00FE2FC6" w:rsidRPr="00FE2FC6" w:rsidRDefault="00FE2FC6" w:rsidP="00FE2FC6">
      <w:pPr>
        <w:widowControl w:val="0"/>
        <w:ind w:firstLine="720"/>
        <w:rPr>
          <w:rFonts w:ascii="Tahoma" w:hAnsi="Tahoma" w:cs="Tahoma"/>
          <w:sz w:val="20"/>
          <w:szCs w:val="20"/>
        </w:rPr>
      </w:pPr>
    </w:p>
    <w:p w14:paraId="43382D87" w14:textId="77777777" w:rsidR="00FE2FC6" w:rsidRPr="00FE2FC6" w:rsidRDefault="00FE2FC6" w:rsidP="00FE2FC6">
      <w:pPr>
        <w:widowControl w:val="0"/>
        <w:ind w:firstLine="720"/>
        <w:rPr>
          <w:rFonts w:ascii="Tahoma" w:hAnsi="Tahoma" w:cs="Tahoma"/>
          <w:sz w:val="20"/>
          <w:szCs w:val="20"/>
        </w:rPr>
      </w:pPr>
      <w:r w:rsidRPr="00FE2FC6">
        <w:rPr>
          <w:rFonts w:ascii="Tahoma" w:hAnsi="Tahoma" w:cs="Tahoma"/>
          <w:sz w:val="20"/>
          <w:szCs w:val="20"/>
        </w:rPr>
        <w:br w:type="page"/>
      </w:r>
    </w:p>
    <w:p w14:paraId="5D376C3B" w14:textId="77777777" w:rsidR="00FE2FC6" w:rsidRPr="00FE2FC6" w:rsidRDefault="00FE2FC6" w:rsidP="00FE2FC6">
      <w:pPr>
        <w:widowControl w:val="0"/>
        <w:ind w:firstLine="720"/>
        <w:rPr>
          <w:rFonts w:ascii="Tahoma" w:hAnsi="Tahoma" w:cs="Tahoma"/>
          <w:sz w:val="20"/>
          <w:szCs w:val="20"/>
        </w:rPr>
      </w:pPr>
      <w:r w:rsidRPr="00FE2FC6">
        <w:rPr>
          <w:rFonts w:ascii="Tahoma" w:hAnsi="Tahoma" w:cs="Tahoma"/>
          <w:sz w:val="20"/>
          <w:szCs w:val="20"/>
        </w:rPr>
        <w:t>Запрос метода GetAccountBillsList:</w:t>
      </w:r>
    </w:p>
    <w:tbl>
      <w:tblPr>
        <w:tblW w:w="14565" w:type="dxa"/>
        <w:tblInd w:w="-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4995"/>
        <w:gridCol w:w="4785"/>
        <w:gridCol w:w="4785"/>
      </w:tblGrid>
      <w:tr w:rsidR="00FE2FC6" w:rsidRPr="00FE2FC6" w14:paraId="53387016" w14:textId="77777777" w:rsidTr="00FE2FC6">
        <w:trPr>
          <w:trHeight w:val="1400"/>
        </w:trPr>
        <w:tc>
          <w:tcPr>
            <w:tcW w:w="4995"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32400B9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Пример параметров вызова GetAccountBillsList</w:t>
            </w:r>
          </w:p>
        </w:tc>
        <w:tc>
          <w:tcPr>
            <w:tcW w:w="4785"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5E0A93B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Пример с подстановкой значений</w:t>
            </w:r>
          </w:p>
        </w:tc>
        <w:tc>
          <w:tcPr>
            <w:tcW w:w="4785"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56D20C8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Пример с источником получения данных для запроса</w:t>
            </w:r>
          </w:p>
        </w:tc>
      </w:tr>
      <w:tr w:rsidR="00FE2FC6" w:rsidRPr="00FE2FC6" w14:paraId="16E0DE1D" w14:textId="77777777" w:rsidTr="00FE2FC6">
        <w:trPr>
          <w:trHeight w:val="1400"/>
        </w:trPr>
        <w:tc>
          <w:tcPr>
            <w:tcW w:w="49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730E74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lang w:val="en-US"/>
              </w:rPr>
            </w:pPr>
            <w:r w:rsidRPr="00FE2FC6">
              <w:rPr>
                <w:rFonts w:ascii="Tahoma" w:hAnsi="Tahoma" w:cs="Tahoma"/>
                <w:sz w:val="20"/>
                <w:szCs w:val="20"/>
                <w:lang w:val="en-US"/>
              </w:rPr>
              <w:t>GetAccountBillsList:</w:t>
            </w:r>
          </w:p>
          <w:p w14:paraId="6A25DFE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lang w:val="en-US"/>
              </w:rPr>
            </w:pPr>
            <w:r w:rsidRPr="00FE2FC6">
              <w:rPr>
                <w:rFonts w:ascii="Tahoma" w:hAnsi="Tahoma" w:cs="Tahoma"/>
                <w:sz w:val="20"/>
                <w:szCs w:val="20"/>
                <w:lang w:val="en-US"/>
              </w:rPr>
              <w:t>AccountId=%</w:t>
            </w:r>
            <w:r w:rsidRPr="00FE2FC6">
              <w:rPr>
                <w:rFonts w:ascii="Tahoma" w:hAnsi="Tahoma" w:cs="Tahoma"/>
                <w:sz w:val="20"/>
                <w:szCs w:val="20"/>
              </w:rPr>
              <w:t>Регион</w:t>
            </w:r>
            <w:r w:rsidRPr="00FE2FC6">
              <w:rPr>
                <w:rFonts w:ascii="Tahoma" w:hAnsi="Tahoma" w:cs="Tahoma"/>
                <w:sz w:val="20"/>
                <w:szCs w:val="20"/>
                <w:lang w:val="en-US"/>
              </w:rPr>
              <w:t xml:space="preserve">%|%ID </w:t>
            </w:r>
            <w:r w:rsidRPr="00FE2FC6">
              <w:rPr>
                <w:rFonts w:ascii="Tahoma" w:hAnsi="Tahoma" w:cs="Tahoma"/>
                <w:sz w:val="20"/>
                <w:szCs w:val="20"/>
              </w:rPr>
              <w:t>Клиента</w:t>
            </w:r>
            <w:r w:rsidRPr="00FE2FC6">
              <w:rPr>
                <w:rFonts w:ascii="Tahoma" w:hAnsi="Tahoma" w:cs="Tahoma"/>
                <w:sz w:val="20"/>
                <w:szCs w:val="20"/>
                <w:lang w:val="en-US"/>
              </w:rPr>
              <w:t>%</w:t>
            </w:r>
          </w:p>
          <w:p w14:paraId="4A0C12A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ClientId=%ПРИБОРЫ[].ID%</w:t>
            </w:r>
          </w:p>
          <w:p w14:paraId="4C33D00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limit=1</w:t>
            </w:r>
          </w:p>
        </w:tc>
        <w:tc>
          <w:tcPr>
            <w:tcW w:w="47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ABF999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По текущим параметрам клиента</w:t>
            </w:r>
          </w:p>
        </w:tc>
        <w:tc>
          <w:tcPr>
            <w:tcW w:w="47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3733C6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По текущим параметрам клиента</w:t>
            </w:r>
          </w:p>
        </w:tc>
      </w:tr>
    </w:tbl>
    <w:p w14:paraId="4BB5B5D5" w14:textId="77777777" w:rsidR="00FE2FC6" w:rsidRPr="00FE2FC6" w:rsidRDefault="00FE2FC6" w:rsidP="00FE2FC6">
      <w:pPr>
        <w:widowControl w:val="0"/>
        <w:ind w:firstLine="720"/>
        <w:rPr>
          <w:rFonts w:ascii="Tahoma" w:hAnsi="Tahoma" w:cs="Tahoma"/>
          <w:sz w:val="20"/>
          <w:szCs w:val="20"/>
        </w:rPr>
      </w:pPr>
      <w:r w:rsidRPr="00FE2FC6">
        <w:rPr>
          <w:rFonts w:ascii="Tahoma" w:hAnsi="Tahoma" w:cs="Tahoma"/>
          <w:sz w:val="20"/>
          <w:szCs w:val="20"/>
        </w:rPr>
        <w:t>Ответ метода GetAccountBillsList:</w:t>
      </w:r>
    </w:p>
    <w:tbl>
      <w:tblPr>
        <w:tblW w:w="145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427"/>
        <w:gridCol w:w="2427"/>
        <w:gridCol w:w="2427"/>
        <w:gridCol w:w="2428"/>
        <w:gridCol w:w="2428"/>
        <w:gridCol w:w="2428"/>
      </w:tblGrid>
      <w:tr w:rsidR="00FE2FC6" w:rsidRPr="00FE2FC6" w14:paraId="126627BC" w14:textId="77777777" w:rsidTr="00FE2FC6">
        <w:trPr>
          <w:trHeight w:val="1100"/>
        </w:trPr>
        <w:tc>
          <w:tcPr>
            <w:tcW w:w="2427"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150D882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Раздел данных</w:t>
            </w:r>
          </w:p>
        </w:tc>
        <w:tc>
          <w:tcPr>
            <w:tcW w:w="2427"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432DA0A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Название параметра в методе</w:t>
            </w:r>
          </w:p>
        </w:tc>
        <w:tc>
          <w:tcPr>
            <w:tcW w:w="2427"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4879080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Название параметра в методе</w:t>
            </w:r>
          </w:p>
        </w:tc>
        <w:tc>
          <w:tcPr>
            <w:tcW w:w="2427"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6634BFF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Переменная в Системе</w:t>
            </w:r>
          </w:p>
        </w:tc>
        <w:tc>
          <w:tcPr>
            <w:tcW w:w="2427"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10B54A0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Тип параметра</w:t>
            </w:r>
          </w:p>
        </w:tc>
        <w:tc>
          <w:tcPr>
            <w:tcW w:w="2427" w:type="dxa"/>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15E5226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Описание параметра</w:t>
            </w:r>
          </w:p>
        </w:tc>
      </w:tr>
      <w:tr w:rsidR="00FE2FC6" w:rsidRPr="00FE2FC6" w14:paraId="5AD75770" w14:textId="77777777" w:rsidTr="00FE2FC6">
        <w:trPr>
          <w:trHeight w:val="500"/>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40F07F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КВИТАНЦИИ[]</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FB2C46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Error</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824E27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A1069E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%КВИТАНЦИИ.Error%</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2BBED7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Boolean</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E9164D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true/false</w:t>
            </w:r>
          </w:p>
        </w:tc>
      </w:tr>
      <w:tr w:rsidR="00FE2FC6" w:rsidRPr="00FE2FC6" w14:paraId="2A82AB9A" w14:textId="77777777" w:rsidTr="00FE2FC6">
        <w:trPr>
          <w:trHeight w:val="500"/>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24245E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381273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ErrorCode</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CCADA9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D31FDF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1E8143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F5D549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Код Ошибки</w:t>
            </w:r>
          </w:p>
        </w:tc>
      </w:tr>
      <w:tr w:rsidR="00FE2FC6" w:rsidRPr="00FE2FC6" w14:paraId="4FECB811" w14:textId="77777777" w:rsidTr="00FE2FC6">
        <w:trPr>
          <w:trHeight w:val="770"/>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1FDF3C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67D37E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ErrorMessage</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CD5D43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23ADFC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7A8A0B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B29DC1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Информация об ошибке</w:t>
            </w:r>
          </w:p>
        </w:tc>
      </w:tr>
      <w:tr w:rsidR="00FE2FC6" w:rsidRPr="00FE2FC6" w14:paraId="55082500" w14:textId="77777777" w:rsidTr="00FE2FC6">
        <w:trPr>
          <w:trHeight w:val="500"/>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75E44F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689451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EroorDate</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B2CA9D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B7CB48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A26C94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D049D0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Дата ошибки</w:t>
            </w:r>
          </w:p>
        </w:tc>
      </w:tr>
      <w:tr w:rsidR="00FE2FC6" w:rsidRPr="00FE2FC6" w14:paraId="0427AC26" w14:textId="77777777" w:rsidTr="00FE2FC6">
        <w:trPr>
          <w:trHeight w:val="500"/>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480519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9C6A02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Content[]</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3FA44D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32FDC0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E19A06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82CA7A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r>
      <w:tr w:rsidR="00FE2FC6" w:rsidRPr="00FE2FC6" w14:paraId="3CE7037B" w14:textId="77777777" w:rsidTr="00FE2FC6">
        <w:trPr>
          <w:trHeight w:val="770"/>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103ED6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EB803E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AccountBillsListItem</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47998B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7E3AE5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4A4B85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E41C9C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Расшифровка начислений</w:t>
            </w:r>
          </w:p>
        </w:tc>
      </w:tr>
      <w:tr w:rsidR="00FE2FC6" w:rsidRPr="00FE2FC6" w14:paraId="3EFB0DFF" w14:textId="77777777" w:rsidTr="00FE2FC6">
        <w:trPr>
          <w:trHeight w:val="500"/>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57D490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268102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D4063E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Period</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A44CC6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C61D26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FD1642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Период начисления</w:t>
            </w:r>
          </w:p>
        </w:tc>
      </w:tr>
      <w:tr w:rsidR="00FE2FC6" w:rsidRPr="00FE2FC6" w14:paraId="18C9721A" w14:textId="77777777" w:rsidTr="00FE2FC6">
        <w:trPr>
          <w:trHeight w:val="500"/>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054B87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D359C5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CBBEA7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Id</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01F5CF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E3DE88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80EBF3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ID счета</w:t>
            </w:r>
          </w:p>
        </w:tc>
      </w:tr>
      <w:tr w:rsidR="00FE2FC6" w:rsidRPr="00FE2FC6" w14:paraId="76A1C38E" w14:textId="77777777" w:rsidTr="00FE2FC6">
        <w:trPr>
          <w:trHeight w:val="770"/>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32B04E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466A60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0FCD55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StartBalance</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E90E67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7E6FD4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Float</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38EC17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Состояния счета на начало периода</w:t>
            </w:r>
          </w:p>
        </w:tc>
      </w:tr>
      <w:tr w:rsidR="00FE2FC6" w:rsidRPr="00FE2FC6" w14:paraId="5EC0D8CC" w14:textId="77777777" w:rsidTr="00FE2FC6">
        <w:trPr>
          <w:trHeight w:val="500"/>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6D8150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AAC4DF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F36F58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Payed</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A77551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F07A9D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Float</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40BAB8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Оплачено</w:t>
            </w:r>
          </w:p>
        </w:tc>
      </w:tr>
      <w:tr w:rsidR="00FE2FC6" w:rsidRPr="00FE2FC6" w14:paraId="6C7CE8B1" w14:textId="77777777" w:rsidTr="00FE2FC6">
        <w:trPr>
          <w:trHeight w:val="500"/>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749FA2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C0D8CA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EDA5D4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Accrued</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A3A435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837324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Float</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891CD4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Начислено</w:t>
            </w:r>
          </w:p>
        </w:tc>
      </w:tr>
      <w:tr w:rsidR="00FE2FC6" w:rsidRPr="00FE2FC6" w14:paraId="09E8C300" w14:textId="77777777" w:rsidTr="00FE2FC6">
        <w:trPr>
          <w:trHeight w:val="500"/>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EF7CE9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3BCDC6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F60570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AccruedHint</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DF85C5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BFAA46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981215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r>
      <w:tr w:rsidR="00FE2FC6" w:rsidRPr="00FE2FC6" w14:paraId="4A899E2E" w14:textId="77777777" w:rsidTr="00FE2FC6">
        <w:trPr>
          <w:trHeight w:val="500"/>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18D99E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056615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CE18E2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Consumption</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416C9D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949A02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Float</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893009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Объем потребления</w:t>
            </w:r>
          </w:p>
        </w:tc>
      </w:tr>
      <w:tr w:rsidR="00FE2FC6" w:rsidRPr="00FE2FC6" w14:paraId="24F43B51" w14:textId="77777777" w:rsidTr="00FE2FC6">
        <w:trPr>
          <w:trHeight w:val="500"/>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C862CF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276F86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924AC5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Cost</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EF4311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90B1A2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Float</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9F69D1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Цена за единицу</w:t>
            </w:r>
          </w:p>
        </w:tc>
      </w:tr>
      <w:tr w:rsidR="00FE2FC6" w:rsidRPr="00FE2FC6" w14:paraId="2C981033" w14:textId="77777777" w:rsidTr="00FE2FC6">
        <w:trPr>
          <w:trHeight w:val="500"/>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894575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DE8427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24A5AC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Unit</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989108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A4B160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D9808D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Единица измерения</w:t>
            </w:r>
          </w:p>
        </w:tc>
      </w:tr>
      <w:tr w:rsidR="00FE2FC6" w:rsidRPr="00FE2FC6" w14:paraId="38B8FA6B" w14:textId="77777777" w:rsidTr="00FE2FC6">
        <w:trPr>
          <w:trHeight w:val="1340"/>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0B2442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1EE4F6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E69398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IncreaseRatioValue</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5D197D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4BBB14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F8BFEC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Коэффициент повышения (значение коэффициента)</w:t>
            </w:r>
          </w:p>
        </w:tc>
      </w:tr>
      <w:tr w:rsidR="00FE2FC6" w:rsidRPr="00FE2FC6" w14:paraId="088F2493" w14:textId="77777777" w:rsidTr="00FE2FC6">
        <w:trPr>
          <w:trHeight w:val="1055"/>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B6BBFA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FA428E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7C231C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IncreaseRatioAmount</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FFDB0C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272E52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Float</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CCE11D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Сумма по коэффициенту повышения. </w:t>
            </w:r>
          </w:p>
        </w:tc>
      </w:tr>
      <w:tr w:rsidR="00FE2FC6" w:rsidRPr="00FE2FC6" w14:paraId="4FE5AF38" w14:textId="77777777" w:rsidTr="00FE2FC6">
        <w:trPr>
          <w:trHeight w:val="1055"/>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67AC92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F84E93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8F4A8F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IncreaseRatioHint</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D03FE5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D409F2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3257AD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Описание повышающего коэфт-а</w:t>
            </w:r>
          </w:p>
        </w:tc>
      </w:tr>
      <w:tr w:rsidR="00FE2FC6" w:rsidRPr="00FE2FC6" w14:paraId="59F117F4" w14:textId="77777777" w:rsidTr="00FE2FC6">
        <w:trPr>
          <w:trHeight w:val="770"/>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97FC48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5A3169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CA70E8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Recalculation</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FE613C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890DFD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Float</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8E7A6A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Перерасчет. Пересчет (сумма + или -)</w:t>
            </w:r>
          </w:p>
        </w:tc>
      </w:tr>
      <w:tr w:rsidR="00FE2FC6" w:rsidRPr="00FE2FC6" w14:paraId="79A4CA36" w14:textId="77777777" w:rsidTr="00FE2FC6">
        <w:trPr>
          <w:trHeight w:val="770"/>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130C9D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7BB89D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0A4671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RecalculationHint</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E145AC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DEAD08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44E447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Список причин перерасчета</w:t>
            </w:r>
          </w:p>
        </w:tc>
      </w:tr>
      <w:tr w:rsidR="00FE2FC6" w:rsidRPr="00FE2FC6" w14:paraId="6E3D844A" w14:textId="77777777" w:rsidTr="00FE2FC6">
        <w:trPr>
          <w:trHeight w:val="500"/>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1EE831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628AEF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1CE671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Benefits</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654EFE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383A2D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Float</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C0B07F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Льготы</w:t>
            </w:r>
          </w:p>
        </w:tc>
      </w:tr>
      <w:tr w:rsidR="00FE2FC6" w:rsidRPr="00FE2FC6" w14:paraId="06851D15" w14:textId="77777777" w:rsidTr="00FE2FC6">
        <w:trPr>
          <w:trHeight w:val="1055"/>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9090AD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AF27D0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3B4417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BenefitsHint</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540B29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E0F6F4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12D6B9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Список льгот и субсидий в разрезе категории льготы</w:t>
            </w:r>
          </w:p>
        </w:tc>
      </w:tr>
      <w:tr w:rsidR="00FE2FC6" w:rsidRPr="00FE2FC6" w14:paraId="0C91D400" w14:textId="77777777" w:rsidTr="00FE2FC6">
        <w:trPr>
          <w:trHeight w:val="500"/>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BB95BF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109C21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E67980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Penalty</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7408D8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%КВИТАНЦИИ[].ПЕНИ%</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28147A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Float</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4A5ED6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Штраф - Пени</w:t>
            </w:r>
          </w:p>
        </w:tc>
      </w:tr>
      <w:tr w:rsidR="00FE2FC6" w:rsidRPr="00FE2FC6" w14:paraId="0922FC18" w14:textId="77777777" w:rsidTr="00FE2FC6">
        <w:trPr>
          <w:trHeight w:val="770"/>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17ECB5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84B52B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CB14AB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EndBalance</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88B26B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D59201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Float</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F30AB2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Состояние счета на конец периода</w:t>
            </w:r>
          </w:p>
        </w:tc>
      </w:tr>
      <w:tr w:rsidR="00FE2FC6" w:rsidRPr="00FE2FC6" w14:paraId="39A9D7AA" w14:textId="77777777" w:rsidTr="00FE2FC6">
        <w:trPr>
          <w:trHeight w:val="500"/>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E2DE13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124B85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8BFD90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PayedInPeriod</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2F51CE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062E1C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Float</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C7D301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Оплачено в периоде</w:t>
            </w:r>
          </w:p>
        </w:tc>
      </w:tr>
      <w:tr w:rsidR="00FE2FC6" w:rsidRPr="00FE2FC6" w14:paraId="1742D40C" w14:textId="77777777" w:rsidTr="00FE2FC6">
        <w:trPr>
          <w:trHeight w:val="770"/>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3C3664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A37A39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38C6E2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RecalculationInPeriod.name</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D6A261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C43C6A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F28B20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Перерасчет в периоде </w:t>
            </w:r>
          </w:p>
        </w:tc>
      </w:tr>
      <w:tr w:rsidR="00FE2FC6" w:rsidRPr="00FE2FC6" w14:paraId="743F3901" w14:textId="77777777" w:rsidTr="00FE2FC6">
        <w:trPr>
          <w:trHeight w:val="500"/>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9CD7C7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B2DC71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63B849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RecalculationInPeriod.Amount</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45B4AE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D55984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Float</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7BE8D4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Сумма</w:t>
            </w:r>
          </w:p>
        </w:tc>
      </w:tr>
      <w:tr w:rsidR="00FE2FC6" w:rsidRPr="00FE2FC6" w14:paraId="3FC919B6" w14:textId="77777777" w:rsidTr="00FE2FC6">
        <w:trPr>
          <w:trHeight w:val="500"/>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87AD57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B5D45F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4523D5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ActualBalance</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20740C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%КВИТАНЦИИ[].ЗАДОЛЖЕННОСТь%</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B4D629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Float</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2CC399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Актуальный остаток</w:t>
            </w:r>
          </w:p>
        </w:tc>
      </w:tr>
      <w:tr w:rsidR="00FE2FC6" w:rsidRPr="00FE2FC6" w14:paraId="0811FC4C" w14:textId="77777777" w:rsidTr="00FE2FC6">
        <w:trPr>
          <w:trHeight w:val="500"/>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0EC312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025D34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626E9D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Id</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DE4B20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98F35E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613939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ID услуги</w:t>
            </w:r>
          </w:p>
        </w:tc>
      </w:tr>
      <w:tr w:rsidR="00FE2FC6" w:rsidRPr="00FE2FC6" w14:paraId="79CA6AB5" w14:textId="77777777" w:rsidTr="00FE2FC6">
        <w:trPr>
          <w:trHeight w:val="500"/>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508AD6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8F202D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762EC0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Name</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906D70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673669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433297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Название услуги</w:t>
            </w:r>
          </w:p>
        </w:tc>
      </w:tr>
      <w:tr w:rsidR="00FE2FC6" w:rsidRPr="00FE2FC6" w14:paraId="7D3F8924" w14:textId="77777777" w:rsidTr="00FE2FC6">
        <w:trPr>
          <w:trHeight w:val="500"/>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56C8F9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0CDC58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11EFFC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Code</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D46DF7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2F89DB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6C7777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Код услуги</w:t>
            </w:r>
          </w:p>
        </w:tc>
      </w:tr>
      <w:tr w:rsidR="00FE2FC6" w:rsidRPr="00FE2FC6" w14:paraId="0A366A0D" w14:textId="77777777" w:rsidTr="00FE2FC6">
        <w:trPr>
          <w:trHeight w:val="770"/>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97D2AA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1DA3D2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C69F8D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VendorId</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87CE00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9AB005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038483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Поставщик (Продавец)</w:t>
            </w:r>
          </w:p>
        </w:tc>
      </w:tr>
      <w:tr w:rsidR="00FE2FC6" w:rsidRPr="00FE2FC6" w14:paraId="43A126EE" w14:textId="77777777" w:rsidTr="00FE2FC6">
        <w:trPr>
          <w:trHeight w:val="500"/>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48F3DE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647A71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5E1435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Commission</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DE2413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BECD38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77C38F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Комиссия</w:t>
            </w:r>
          </w:p>
        </w:tc>
      </w:tr>
      <w:tr w:rsidR="00FE2FC6" w:rsidRPr="00FE2FC6" w14:paraId="0E9ACA23" w14:textId="77777777" w:rsidTr="00FE2FC6">
        <w:trPr>
          <w:trHeight w:val="500"/>
        </w:trPr>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85F46D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A2D596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8CCBB0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Group</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131101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242C31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String</w:t>
            </w:r>
          </w:p>
        </w:tc>
        <w:tc>
          <w:tcPr>
            <w:tcW w:w="2427"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643B59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Группа</w:t>
            </w:r>
          </w:p>
        </w:tc>
      </w:tr>
    </w:tbl>
    <w:p w14:paraId="6349577C" w14:textId="77777777" w:rsidR="00FE2FC6" w:rsidRPr="00FE2FC6" w:rsidRDefault="00FE2FC6" w:rsidP="00FE2FC6">
      <w:pPr>
        <w:widowControl w:val="0"/>
        <w:ind w:firstLine="720"/>
        <w:rPr>
          <w:rFonts w:ascii="Tahoma" w:hAnsi="Tahoma" w:cs="Tahoma"/>
          <w:sz w:val="20"/>
          <w:szCs w:val="20"/>
        </w:rPr>
        <w:sectPr w:rsidR="00FE2FC6" w:rsidRPr="00FE2FC6">
          <w:pgSz w:w="16834" w:h="11909" w:orient="landscape"/>
          <w:pgMar w:top="1440" w:right="1440" w:bottom="1440" w:left="850" w:header="720" w:footer="720" w:gutter="0"/>
          <w:cols w:space="720"/>
        </w:sectPr>
      </w:pPr>
    </w:p>
    <w:p w14:paraId="0FAE27C9" w14:textId="77777777" w:rsidR="00FE2FC6" w:rsidRPr="00FE2FC6" w:rsidRDefault="00FE2FC6" w:rsidP="005430BC">
      <w:pPr>
        <w:keepNext/>
        <w:keepLines/>
        <w:numPr>
          <w:ilvl w:val="0"/>
          <w:numId w:val="201"/>
        </w:numPr>
        <w:pBdr>
          <w:top w:val="nil"/>
          <w:left w:val="nil"/>
          <w:bottom w:val="nil"/>
          <w:right w:val="nil"/>
          <w:between w:val="nil"/>
        </w:pBdr>
        <w:ind w:left="566"/>
        <w:outlineLvl w:val="0"/>
        <w:rPr>
          <w:rFonts w:ascii="Tahoma" w:hAnsi="Tahoma" w:cs="Tahoma"/>
          <w:b/>
          <w:sz w:val="20"/>
          <w:szCs w:val="20"/>
        </w:rPr>
      </w:pPr>
      <w:bookmarkStart w:id="199" w:name="_Toc120812614"/>
      <w:r w:rsidRPr="00FE2FC6">
        <w:rPr>
          <w:rFonts w:ascii="Tahoma" w:hAnsi="Tahoma" w:cs="Tahoma"/>
          <w:b/>
          <w:sz w:val="20"/>
          <w:szCs w:val="20"/>
        </w:rPr>
        <w:t>Массовая загрузка показаний ПУ по шаблону для ЮЛ</w:t>
      </w:r>
      <w:bookmarkEnd w:id="199"/>
    </w:p>
    <w:p w14:paraId="2D34042C" w14:textId="77777777" w:rsidR="003E000E" w:rsidRPr="000A2322" w:rsidRDefault="003E000E" w:rsidP="003E000E">
      <w:pPr>
        <w:spacing w:line="240" w:lineRule="auto"/>
        <w:rPr>
          <w:rFonts w:ascii="Tahoma" w:eastAsia="Times New Roman" w:hAnsi="Tahoma" w:cs="Tahoma"/>
          <w:sz w:val="20"/>
          <w:szCs w:val="20"/>
          <w:u w:val="single"/>
        </w:rPr>
      </w:pPr>
      <w:r w:rsidRPr="000A2322">
        <w:rPr>
          <w:rFonts w:ascii="Tahoma" w:eastAsia="Times New Roman" w:hAnsi="Tahoma" w:cs="Tahoma"/>
          <w:color w:val="000000"/>
          <w:sz w:val="20"/>
          <w:szCs w:val="20"/>
          <w:u w:val="single"/>
        </w:rPr>
        <w:t>Основные термины и определения</w:t>
      </w:r>
    </w:p>
    <w:p w14:paraId="3F90DBDC" w14:textId="77777777" w:rsidR="003E000E" w:rsidRPr="000A2322" w:rsidRDefault="003E000E" w:rsidP="003E000E">
      <w:pPr>
        <w:spacing w:line="240" w:lineRule="auto"/>
        <w:rPr>
          <w:rFonts w:ascii="Tahoma" w:eastAsia="Times New Roman" w:hAnsi="Tahoma" w:cs="Tahoma"/>
          <w:sz w:val="20"/>
          <w:szCs w:val="20"/>
        </w:rPr>
      </w:pPr>
      <w:r w:rsidRPr="000A2322">
        <w:rPr>
          <w:rFonts w:ascii="Tahoma" w:eastAsia="Times New Roman" w:hAnsi="Tahoma" w:cs="Tahoma"/>
          <w:color w:val="000000"/>
          <w:sz w:val="20"/>
          <w:szCs w:val="20"/>
        </w:rPr>
        <w:t>ГВС - горячее водоснабжение;</w:t>
      </w:r>
    </w:p>
    <w:p w14:paraId="334F5287" w14:textId="77777777" w:rsidR="003E000E" w:rsidRPr="000A2322" w:rsidRDefault="003E000E" w:rsidP="003E000E">
      <w:pPr>
        <w:spacing w:line="240" w:lineRule="auto"/>
        <w:rPr>
          <w:rFonts w:ascii="Tahoma" w:eastAsia="Times New Roman" w:hAnsi="Tahoma" w:cs="Tahoma"/>
          <w:sz w:val="20"/>
          <w:szCs w:val="20"/>
        </w:rPr>
      </w:pPr>
      <w:r w:rsidRPr="000A2322">
        <w:rPr>
          <w:rFonts w:ascii="Tahoma" w:eastAsia="Times New Roman" w:hAnsi="Tahoma" w:cs="Tahoma"/>
          <w:color w:val="000000"/>
          <w:sz w:val="20"/>
          <w:szCs w:val="20"/>
        </w:rPr>
        <w:t>ИП - индивидуальный предприниматель;</w:t>
      </w:r>
    </w:p>
    <w:p w14:paraId="051DC316" w14:textId="77777777" w:rsidR="003E000E" w:rsidRPr="000A2322" w:rsidRDefault="003E000E" w:rsidP="003E000E">
      <w:pPr>
        <w:spacing w:line="240" w:lineRule="auto"/>
        <w:rPr>
          <w:rFonts w:ascii="Tahoma" w:eastAsia="Times New Roman" w:hAnsi="Tahoma" w:cs="Tahoma"/>
          <w:sz w:val="20"/>
          <w:szCs w:val="20"/>
        </w:rPr>
      </w:pPr>
      <w:r w:rsidRPr="000A2322">
        <w:rPr>
          <w:rFonts w:ascii="Tahoma" w:eastAsia="Times New Roman" w:hAnsi="Tahoma" w:cs="Tahoma"/>
          <w:color w:val="000000"/>
          <w:sz w:val="20"/>
          <w:szCs w:val="20"/>
        </w:rPr>
        <w:t>ИПУ - индивидуальный прибор учёта;</w:t>
      </w:r>
    </w:p>
    <w:p w14:paraId="61D1E5C0" w14:textId="77777777" w:rsidR="003E000E" w:rsidRPr="000A2322" w:rsidRDefault="003E000E" w:rsidP="003E000E">
      <w:pPr>
        <w:spacing w:line="240" w:lineRule="auto"/>
        <w:rPr>
          <w:rFonts w:ascii="Tahoma" w:eastAsia="Times New Roman" w:hAnsi="Tahoma" w:cs="Tahoma"/>
          <w:sz w:val="20"/>
          <w:szCs w:val="20"/>
        </w:rPr>
      </w:pPr>
      <w:r w:rsidRPr="000A2322">
        <w:rPr>
          <w:rFonts w:ascii="Tahoma" w:eastAsia="Times New Roman" w:hAnsi="Tahoma" w:cs="Tahoma"/>
          <w:color w:val="000000"/>
          <w:sz w:val="20"/>
          <w:szCs w:val="20"/>
        </w:rPr>
        <w:t>ИКУ - исполнитель коммунальной услуги;</w:t>
      </w:r>
    </w:p>
    <w:p w14:paraId="4C67F0E2" w14:textId="77777777" w:rsidR="003E000E" w:rsidRPr="000A2322" w:rsidRDefault="003E000E" w:rsidP="003E000E">
      <w:pPr>
        <w:spacing w:line="240" w:lineRule="auto"/>
        <w:rPr>
          <w:rFonts w:ascii="Tahoma" w:eastAsia="Times New Roman" w:hAnsi="Tahoma" w:cs="Tahoma"/>
          <w:sz w:val="20"/>
          <w:szCs w:val="20"/>
        </w:rPr>
      </w:pPr>
      <w:r w:rsidRPr="000A2322">
        <w:rPr>
          <w:rFonts w:ascii="Tahoma" w:eastAsia="Times New Roman" w:hAnsi="Tahoma" w:cs="Tahoma"/>
          <w:color w:val="000000"/>
          <w:sz w:val="20"/>
          <w:szCs w:val="20"/>
        </w:rPr>
        <w:t>ЛК - личный кабинет;</w:t>
      </w:r>
    </w:p>
    <w:p w14:paraId="4A90EACA" w14:textId="77777777" w:rsidR="003E000E" w:rsidRPr="000A2322" w:rsidRDefault="003E000E" w:rsidP="003E000E">
      <w:pPr>
        <w:spacing w:line="240" w:lineRule="auto"/>
        <w:rPr>
          <w:rFonts w:ascii="Tahoma" w:eastAsia="Times New Roman" w:hAnsi="Tahoma" w:cs="Tahoma"/>
          <w:sz w:val="20"/>
          <w:szCs w:val="20"/>
        </w:rPr>
      </w:pPr>
      <w:r w:rsidRPr="000A2322">
        <w:rPr>
          <w:rFonts w:ascii="Tahoma" w:eastAsia="Times New Roman" w:hAnsi="Tahoma" w:cs="Tahoma"/>
          <w:color w:val="000000"/>
          <w:sz w:val="20"/>
          <w:szCs w:val="20"/>
        </w:rPr>
        <w:t>МКД - многоквартирный дом;</w:t>
      </w:r>
    </w:p>
    <w:p w14:paraId="348C154F" w14:textId="77777777" w:rsidR="003E000E" w:rsidRPr="000A2322" w:rsidRDefault="003E000E" w:rsidP="003E000E">
      <w:pPr>
        <w:spacing w:line="240" w:lineRule="auto"/>
        <w:rPr>
          <w:rFonts w:ascii="Tahoma" w:eastAsia="Times New Roman" w:hAnsi="Tahoma" w:cs="Tahoma"/>
          <w:sz w:val="20"/>
          <w:szCs w:val="20"/>
        </w:rPr>
      </w:pPr>
      <w:r w:rsidRPr="000A2322">
        <w:rPr>
          <w:rFonts w:ascii="Tahoma" w:eastAsia="Times New Roman" w:hAnsi="Tahoma" w:cs="Tahoma"/>
          <w:color w:val="000000"/>
          <w:sz w:val="20"/>
          <w:szCs w:val="20"/>
        </w:rPr>
        <w:t>УК - управляющая компания;</w:t>
      </w:r>
    </w:p>
    <w:p w14:paraId="7D1A4DF0" w14:textId="77777777" w:rsidR="003E000E" w:rsidRPr="000A2322" w:rsidRDefault="003E000E" w:rsidP="003E000E">
      <w:pPr>
        <w:spacing w:line="240" w:lineRule="auto"/>
        <w:rPr>
          <w:rFonts w:ascii="Tahoma" w:eastAsia="Times New Roman" w:hAnsi="Tahoma" w:cs="Tahoma"/>
          <w:sz w:val="20"/>
          <w:szCs w:val="20"/>
        </w:rPr>
      </w:pPr>
      <w:r w:rsidRPr="000A2322">
        <w:rPr>
          <w:rFonts w:ascii="Tahoma" w:eastAsia="Times New Roman" w:hAnsi="Tahoma" w:cs="Tahoma"/>
          <w:color w:val="000000"/>
          <w:sz w:val="20"/>
          <w:szCs w:val="20"/>
        </w:rPr>
        <w:t>УУТЭ - узел учёта тепловой энергии;</w:t>
      </w:r>
    </w:p>
    <w:p w14:paraId="752CF302" w14:textId="77777777" w:rsidR="003E000E" w:rsidRPr="000A2322" w:rsidRDefault="003E000E" w:rsidP="003E000E">
      <w:pPr>
        <w:spacing w:line="240" w:lineRule="auto"/>
        <w:rPr>
          <w:rFonts w:ascii="Tahoma" w:eastAsia="Times New Roman" w:hAnsi="Tahoma" w:cs="Tahoma"/>
          <w:sz w:val="20"/>
          <w:szCs w:val="20"/>
        </w:rPr>
      </w:pPr>
      <w:r w:rsidRPr="000A2322">
        <w:rPr>
          <w:rFonts w:ascii="Tahoma" w:eastAsia="Times New Roman" w:hAnsi="Tahoma" w:cs="Tahoma"/>
          <w:color w:val="000000"/>
          <w:sz w:val="20"/>
          <w:szCs w:val="20"/>
        </w:rPr>
        <w:t>ПУ - прибор учёта;</w:t>
      </w:r>
    </w:p>
    <w:p w14:paraId="5873999F" w14:textId="77777777" w:rsidR="003E000E" w:rsidRPr="000A2322" w:rsidRDefault="003E000E" w:rsidP="003E000E">
      <w:pPr>
        <w:spacing w:line="240" w:lineRule="auto"/>
        <w:rPr>
          <w:rFonts w:ascii="Tahoma" w:eastAsia="Times New Roman" w:hAnsi="Tahoma" w:cs="Tahoma"/>
          <w:sz w:val="20"/>
          <w:szCs w:val="20"/>
        </w:rPr>
      </w:pPr>
      <w:r w:rsidRPr="000A2322">
        <w:rPr>
          <w:rFonts w:ascii="Tahoma" w:eastAsia="Times New Roman" w:hAnsi="Tahoma" w:cs="Tahoma"/>
          <w:color w:val="000000"/>
          <w:sz w:val="20"/>
          <w:szCs w:val="20"/>
        </w:rPr>
        <w:t>ОДПУ - общедомовой прибор учёта;</w:t>
      </w:r>
    </w:p>
    <w:p w14:paraId="65D95961" w14:textId="77777777" w:rsidR="003E000E" w:rsidRPr="000A2322" w:rsidRDefault="003E000E" w:rsidP="003E000E">
      <w:pPr>
        <w:spacing w:line="240" w:lineRule="auto"/>
        <w:rPr>
          <w:rFonts w:ascii="Tahoma" w:eastAsia="Times New Roman" w:hAnsi="Tahoma" w:cs="Tahoma"/>
          <w:sz w:val="20"/>
          <w:szCs w:val="20"/>
        </w:rPr>
      </w:pPr>
      <w:r w:rsidRPr="000A2322">
        <w:rPr>
          <w:rFonts w:ascii="Tahoma" w:eastAsia="Times New Roman" w:hAnsi="Tahoma" w:cs="Tahoma"/>
          <w:color w:val="000000"/>
          <w:sz w:val="20"/>
          <w:szCs w:val="20"/>
        </w:rPr>
        <w:t>МКД - многоквартирный дом;</w:t>
      </w:r>
    </w:p>
    <w:p w14:paraId="5E46B84D" w14:textId="77777777" w:rsidR="003E000E" w:rsidRPr="000A2322" w:rsidRDefault="003E000E" w:rsidP="003E000E">
      <w:pPr>
        <w:spacing w:line="240" w:lineRule="auto"/>
        <w:rPr>
          <w:rFonts w:ascii="Tahoma" w:eastAsia="Times New Roman" w:hAnsi="Tahoma" w:cs="Tahoma"/>
          <w:sz w:val="20"/>
          <w:szCs w:val="20"/>
        </w:rPr>
      </w:pPr>
      <w:r w:rsidRPr="000A2322">
        <w:rPr>
          <w:rFonts w:ascii="Tahoma" w:eastAsia="Times New Roman" w:hAnsi="Tahoma" w:cs="Tahoma"/>
          <w:color w:val="000000"/>
          <w:sz w:val="20"/>
          <w:szCs w:val="20"/>
        </w:rPr>
        <w:t>ТСЖ - товарищество собственников жилья;</w:t>
      </w:r>
    </w:p>
    <w:p w14:paraId="5A19488C" w14:textId="77777777" w:rsidR="003E000E" w:rsidRPr="000A2322" w:rsidRDefault="003E000E" w:rsidP="003E000E">
      <w:pPr>
        <w:spacing w:line="24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ТЭ – тепловая энергия;</w:t>
      </w:r>
    </w:p>
    <w:p w14:paraId="17011640" w14:textId="77777777" w:rsidR="003E000E" w:rsidRPr="000A2322" w:rsidRDefault="003E000E" w:rsidP="003E000E">
      <w:pPr>
        <w:spacing w:line="240" w:lineRule="auto"/>
        <w:rPr>
          <w:rFonts w:ascii="Tahoma" w:eastAsia="Times New Roman" w:hAnsi="Tahoma" w:cs="Tahoma"/>
          <w:sz w:val="20"/>
          <w:szCs w:val="20"/>
        </w:rPr>
      </w:pPr>
      <w:r w:rsidRPr="000A2322">
        <w:rPr>
          <w:rFonts w:ascii="Tahoma" w:eastAsia="Times New Roman" w:hAnsi="Tahoma" w:cs="Tahoma"/>
          <w:color w:val="000000"/>
          <w:sz w:val="20"/>
          <w:szCs w:val="20"/>
        </w:rPr>
        <w:t>ЭЭ - электроэнергия;</w:t>
      </w:r>
    </w:p>
    <w:p w14:paraId="1FBF649A" w14:textId="77777777" w:rsidR="003E000E" w:rsidRPr="000A2322" w:rsidRDefault="003E000E" w:rsidP="003E000E">
      <w:pPr>
        <w:spacing w:line="240" w:lineRule="auto"/>
        <w:rPr>
          <w:rFonts w:ascii="Tahoma" w:eastAsia="Times New Roman" w:hAnsi="Tahoma" w:cs="Tahoma"/>
          <w:sz w:val="20"/>
          <w:szCs w:val="20"/>
        </w:rPr>
      </w:pPr>
      <w:r w:rsidRPr="000A2322">
        <w:rPr>
          <w:rFonts w:ascii="Tahoma" w:eastAsia="Times New Roman" w:hAnsi="Tahoma" w:cs="Tahoma"/>
          <w:color w:val="000000"/>
          <w:sz w:val="20"/>
          <w:szCs w:val="20"/>
        </w:rPr>
        <w:t>НЖП - физическое лицо, являющееся собственником нежилого помещения;</w:t>
      </w:r>
    </w:p>
    <w:p w14:paraId="0C832923" w14:textId="77777777" w:rsidR="003E000E" w:rsidRPr="000A2322" w:rsidRDefault="003E000E" w:rsidP="003E000E">
      <w:pPr>
        <w:spacing w:line="240" w:lineRule="auto"/>
        <w:rPr>
          <w:rFonts w:ascii="Tahoma" w:eastAsia="Times New Roman" w:hAnsi="Tahoma" w:cs="Tahoma"/>
          <w:sz w:val="20"/>
          <w:szCs w:val="20"/>
        </w:rPr>
      </w:pPr>
      <w:r w:rsidRPr="000A2322">
        <w:rPr>
          <w:rFonts w:ascii="Tahoma" w:eastAsia="Times New Roman" w:hAnsi="Tahoma" w:cs="Tahoma"/>
          <w:color w:val="000000"/>
          <w:sz w:val="20"/>
          <w:szCs w:val="20"/>
        </w:rPr>
        <w:t>ЮЛ - юридическое лицо.</w:t>
      </w:r>
    </w:p>
    <w:p w14:paraId="1ECDD83E" w14:textId="77777777" w:rsidR="003E000E" w:rsidRDefault="003E000E" w:rsidP="003E000E">
      <w:pPr>
        <w:rPr>
          <w:rFonts w:ascii="Tahoma" w:eastAsia="Times New Roman" w:hAnsi="Tahoma" w:cs="Tahoma"/>
          <w:b/>
          <w:bCs/>
          <w:color w:val="000000"/>
          <w:sz w:val="20"/>
          <w:szCs w:val="20"/>
        </w:rPr>
      </w:pPr>
      <w:r>
        <w:rPr>
          <w:rFonts w:ascii="Tahoma" w:eastAsia="Times New Roman" w:hAnsi="Tahoma" w:cs="Tahoma"/>
          <w:b/>
          <w:bCs/>
          <w:color w:val="000000"/>
          <w:sz w:val="20"/>
          <w:szCs w:val="20"/>
        </w:rPr>
        <w:br w:type="page"/>
      </w:r>
    </w:p>
    <w:p w14:paraId="59ED82A9"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b/>
          <w:bCs/>
          <w:color w:val="000000"/>
          <w:sz w:val="20"/>
          <w:szCs w:val="20"/>
        </w:rPr>
        <w:t>Общее описание</w:t>
      </w:r>
    </w:p>
    <w:p w14:paraId="07BA79D2"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В соответствии с условиями заключённого договора на поставку тепловой или электрической энергии юридические лица или физические лица, владеющие НЖП, обязаны ежемесячно осуществлять передачу информации о показаниях приборов учёта, установленных в помещениях, включенных в договор.</w:t>
      </w:r>
    </w:p>
    <w:p w14:paraId="17E01A66" w14:textId="77777777" w:rsidR="003E000E"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Данный раздел содержит описание логики работы пользователя Личного кабинета, т.е. юридического лица либо физического лица – владельца НЖП, заключившего договор поставки коммунальной услуги с АО «ЭнергосбыТ Плюс» и/или ПАО «Т Плюс», ранее выполнившего регистрацию в сервисе Личный кабинет.</w:t>
      </w:r>
    </w:p>
    <w:p w14:paraId="0B617BDF" w14:textId="77777777" w:rsidR="003E000E" w:rsidRPr="000A2322" w:rsidRDefault="003E000E" w:rsidP="003E000E">
      <w:pPr>
        <w:spacing w:after="0" w:line="300" w:lineRule="auto"/>
        <w:rPr>
          <w:rFonts w:ascii="Tahoma" w:eastAsia="Times New Roman" w:hAnsi="Tahoma" w:cs="Tahoma"/>
          <w:color w:val="000000"/>
          <w:sz w:val="20"/>
          <w:szCs w:val="20"/>
        </w:rPr>
      </w:pPr>
    </w:p>
    <w:p w14:paraId="35D9D20F"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b/>
          <w:bCs/>
          <w:color w:val="000000"/>
          <w:sz w:val="20"/>
          <w:szCs w:val="20"/>
        </w:rPr>
        <w:t>Описание реализации</w:t>
      </w:r>
    </w:p>
    <w:p w14:paraId="005C5E33"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 xml:space="preserve">В ЛК </w:t>
      </w:r>
      <w:r>
        <w:rPr>
          <w:rFonts w:ascii="Tahoma" w:eastAsia="Times New Roman" w:hAnsi="Tahoma" w:cs="Tahoma"/>
          <w:color w:val="000000"/>
          <w:sz w:val="20"/>
          <w:szCs w:val="20"/>
        </w:rPr>
        <w:t>передача показаний доступна согласно следующим критериям</w:t>
      </w:r>
      <w:r w:rsidRPr="000A2322">
        <w:rPr>
          <w:rFonts w:ascii="Tahoma" w:eastAsia="Times New Roman" w:hAnsi="Tahoma" w:cs="Tahoma"/>
          <w:color w:val="000000"/>
          <w:sz w:val="20"/>
          <w:szCs w:val="20"/>
        </w:rPr>
        <w:t>:</w:t>
      </w:r>
    </w:p>
    <w:p w14:paraId="72966859" w14:textId="77777777" w:rsidR="003E000E" w:rsidRPr="000A2322" w:rsidRDefault="003E000E" w:rsidP="005430BC">
      <w:pPr>
        <w:numPr>
          <w:ilvl w:val="0"/>
          <w:numId w:val="238"/>
        </w:numPr>
        <w:spacing w:before="0" w:after="0" w:line="300" w:lineRule="auto"/>
        <w:ind w:left="0" w:firstLine="0"/>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Передача показаний доступна только зарегистрированному пользователю</w:t>
      </w:r>
      <w:r>
        <w:rPr>
          <w:rFonts w:ascii="Tahoma" w:eastAsia="Times New Roman" w:hAnsi="Tahoma" w:cs="Tahoma"/>
          <w:color w:val="000000"/>
          <w:sz w:val="20"/>
          <w:szCs w:val="20"/>
        </w:rPr>
        <w:t xml:space="preserve"> ЛК ЮЛ</w:t>
      </w:r>
      <w:r w:rsidRPr="000A2322">
        <w:rPr>
          <w:rFonts w:ascii="Tahoma" w:eastAsia="Times New Roman" w:hAnsi="Tahoma" w:cs="Tahoma"/>
          <w:color w:val="000000"/>
          <w:sz w:val="20"/>
          <w:szCs w:val="20"/>
        </w:rPr>
        <w:t>:</w:t>
      </w:r>
    </w:p>
    <w:p w14:paraId="0F2E036A" w14:textId="77777777" w:rsidR="003E000E" w:rsidRPr="000A2322" w:rsidRDefault="003E000E" w:rsidP="005430BC">
      <w:pPr>
        <w:numPr>
          <w:ilvl w:val="1"/>
          <w:numId w:val="239"/>
        </w:numPr>
        <w:spacing w:before="0" w:after="0" w:line="300" w:lineRule="auto"/>
        <w:ind w:left="2160" w:hanging="360"/>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Зарегистрированный ранее пользователь авторизуется в Личном кабинете ЮЛ;</w:t>
      </w:r>
    </w:p>
    <w:p w14:paraId="7345BCB7" w14:textId="77777777" w:rsidR="003E000E" w:rsidRPr="000A2322" w:rsidRDefault="003E000E" w:rsidP="005430BC">
      <w:pPr>
        <w:numPr>
          <w:ilvl w:val="1"/>
          <w:numId w:val="239"/>
        </w:numPr>
        <w:spacing w:before="0" w:after="0" w:line="300" w:lineRule="auto"/>
        <w:ind w:left="2160" w:hanging="360"/>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Если в Личном кабинете ЮЛ пользователем добавлено несколько договоров, клиент выбирает нужный договор путем перехода на соответствующую вкладку в левой части страницы;</w:t>
      </w:r>
    </w:p>
    <w:p w14:paraId="5565B60F" w14:textId="77777777" w:rsidR="003E000E" w:rsidRPr="000A2322" w:rsidRDefault="003E000E" w:rsidP="005430BC">
      <w:pPr>
        <w:numPr>
          <w:ilvl w:val="1"/>
          <w:numId w:val="239"/>
        </w:numPr>
        <w:spacing w:before="0" w:after="0" w:line="300" w:lineRule="auto"/>
        <w:ind w:left="2160" w:hanging="360"/>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Пользователь на вкладку “Передать показания”, где отображаются ПУ, установленные в объектах, включённых в договор;</w:t>
      </w:r>
    </w:p>
    <w:p w14:paraId="3A0647C6" w14:textId="77777777" w:rsidR="003E000E" w:rsidRPr="000A2322" w:rsidRDefault="003E000E" w:rsidP="005430BC">
      <w:pPr>
        <w:numPr>
          <w:ilvl w:val="1"/>
          <w:numId w:val="239"/>
        </w:numPr>
        <w:spacing w:before="0" w:after="0" w:line="300" w:lineRule="auto"/>
        <w:ind w:left="2160" w:hanging="360"/>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Клиенту доступна передача показаний как объектам, включённым в договор на прямых расчётах, так и по объектам по договорам агентской схемы, т.е. по объектам, находящимся в управлении УК, ТСЖ, ЖСК и др. (далее – ИКУ);</w:t>
      </w:r>
    </w:p>
    <w:p w14:paraId="1DFC471B" w14:textId="77777777" w:rsidR="003E000E" w:rsidRPr="000A2322" w:rsidRDefault="003E000E" w:rsidP="005430BC">
      <w:pPr>
        <w:numPr>
          <w:ilvl w:val="1"/>
          <w:numId w:val="239"/>
        </w:numPr>
        <w:spacing w:before="0" w:after="0" w:line="300" w:lineRule="auto"/>
        <w:ind w:left="2160" w:hanging="360"/>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Для получения прав доступа на передачу показаний по объектам, находящимся в управлении ИКУ, зарегистрированный пользователь Личного кабинета ЮЛ должен быть наделён уровнем прав «ИКУ». Назначение прав осуществляется специалистом Компании по обращению пользователя. Назначение прав открывает доступ к отдельной вкладке «Передача показаний ИКУ»</w:t>
      </w:r>
    </w:p>
    <w:p w14:paraId="724097EB" w14:textId="77777777" w:rsidR="003E000E" w:rsidRPr="000A2322" w:rsidRDefault="003E000E" w:rsidP="005430BC">
      <w:pPr>
        <w:numPr>
          <w:ilvl w:val="0"/>
          <w:numId w:val="240"/>
        </w:numPr>
        <w:spacing w:before="0" w:after="0" w:line="300" w:lineRule="auto"/>
        <w:ind w:left="720" w:hanging="360"/>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Пользователь передаёт показания ПУ, отображённых на странице</w:t>
      </w:r>
      <w:r>
        <w:rPr>
          <w:rFonts w:ascii="Tahoma" w:eastAsia="Times New Roman" w:hAnsi="Tahoma" w:cs="Tahoma"/>
          <w:color w:val="000000"/>
          <w:sz w:val="20"/>
          <w:szCs w:val="20"/>
        </w:rPr>
        <w:t>. Для каждого ПУ на странице отражаются поля, позволяющие передать показания тем или иным способом.</w:t>
      </w:r>
    </w:p>
    <w:p w14:paraId="33110CA8" w14:textId="77777777" w:rsidR="003E000E"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 xml:space="preserve">Способ </w:t>
      </w:r>
      <w:r>
        <w:rPr>
          <w:rFonts w:ascii="Tahoma" w:eastAsia="Times New Roman" w:hAnsi="Tahoma" w:cs="Tahoma"/>
          <w:color w:val="000000"/>
          <w:sz w:val="20"/>
          <w:szCs w:val="20"/>
        </w:rPr>
        <w:t>передачи</w:t>
      </w:r>
      <w:r w:rsidRPr="000A2322">
        <w:rPr>
          <w:rFonts w:ascii="Tahoma" w:eastAsia="Times New Roman" w:hAnsi="Tahoma" w:cs="Tahoma"/>
          <w:color w:val="000000"/>
          <w:sz w:val="20"/>
          <w:szCs w:val="20"/>
        </w:rPr>
        <w:t xml:space="preserve"> показаний ПУ должен определяться согласно типу ПУ, т.е. его техническим характеристикам.</w:t>
      </w:r>
    </w:p>
    <w:p w14:paraId="301F4D4B" w14:textId="77777777" w:rsidR="003E000E" w:rsidRPr="000A2322" w:rsidRDefault="003E000E" w:rsidP="003E000E">
      <w:pPr>
        <w:spacing w:after="0" w:line="300" w:lineRule="auto"/>
        <w:rPr>
          <w:rFonts w:ascii="Tahoma" w:eastAsia="Times New Roman" w:hAnsi="Tahoma" w:cs="Tahoma"/>
          <w:sz w:val="20"/>
          <w:szCs w:val="20"/>
        </w:rPr>
      </w:pPr>
    </w:p>
    <w:p w14:paraId="3BE4FBEE"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 xml:space="preserve">Возможные варианты </w:t>
      </w:r>
      <w:r>
        <w:rPr>
          <w:rFonts w:ascii="Tahoma" w:eastAsia="Times New Roman" w:hAnsi="Tahoma" w:cs="Tahoma"/>
          <w:color w:val="000000"/>
          <w:sz w:val="20"/>
          <w:szCs w:val="20"/>
        </w:rPr>
        <w:t xml:space="preserve">передачи </w:t>
      </w:r>
      <w:r w:rsidRPr="000A2322">
        <w:rPr>
          <w:rFonts w:ascii="Tahoma" w:eastAsia="Times New Roman" w:hAnsi="Tahoma" w:cs="Tahoma"/>
          <w:color w:val="000000"/>
          <w:sz w:val="20"/>
          <w:szCs w:val="20"/>
        </w:rPr>
        <w:t>показаний:</w:t>
      </w:r>
    </w:p>
    <w:p w14:paraId="5AA1B074" w14:textId="77777777" w:rsidR="003E000E" w:rsidRPr="000A2322" w:rsidRDefault="003E000E" w:rsidP="005430BC">
      <w:pPr>
        <w:numPr>
          <w:ilvl w:val="0"/>
          <w:numId w:val="241"/>
        </w:numPr>
        <w:spacing w:before="0" w:after="0" w:line="300" w:lineRule="auto"/>
        <w:ind w:left="0" w:firstLine="284"/>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ручное внесение данных по каждому ПУ на web форме ЛК, </w:t>
      </w:r>
    </w:p>
    <w:p w14:paraId="07FB2790" w14:textId="77777777" w:rsidR="003E000E" w:rsidRPr="000A2322" w:rsidRDefault="003E000E" w:rsidP="005430BC">
      <w:pPr>
        <w:numPr>
          <w:ilvl w:val="0"/>
          <w:numId w:val="241"/>
        </w:numPr>
        <w:spacing w:before="0" w:after="0" w:line="300" w:lineRule="auto"/>
        <w:ind w:left="0" w:firstLine="284"/>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загрузка произвольного файла с данными,  </w:t>
      </w:r>
    </w:p>
    <w:p w14:paraId="4929757C" w14:textId="77777777" w:rsidR="003E000E" w:rsidRPr="000A2322" w:rsidRDefault="003E000E" w:rsidP="005430BC">
      <w:pPr>
        <w:numPr>
          <w:ilvl w:val="0"/>
          <w:numId w:val="241"/>
        </w:numPr>
        <w:spacing w:before="0" w:after="0" w:line="300" w:lineRule="auto"/>
        <w:ind w:left="0" w:firstLine="284"/>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загрузка файла с данными по шаблону.</w:t>
      </w:r>
    </w:p>
    <w:p w14:paraId="568CFC66"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Информацию о ПУ (тип, номер, значность и иные характеристики) ЛК получает из Биллинговой системы:</w:t>
      </w:r>
    </w:p>
    <w:p w14:paraId="79BBB389" w14:textId="77777777" w:rsidR="003E000E" w:rsidRPr="000A2322" w:rsidRDefault="003E000E" w:rsidP="005430BC">
      <w:pPr>
        <w:numPr>
          <w:ilvl w:val="0"/>
          <w:numId w:val="242"/>
        </w:numPr>
        <w:spacing w:before="0" w:after="0" w:line="300" w:lineRule="auto"/>
        <w:ind w:left="0" w:firstLine="284"/>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ПУ электрической энергии - Оракл;</w:t>
      </w:r>
    </w:p>
    <w:p w14:paraId="30E390D9" w14:textId="77777777" w:rsidR="003E000E" w:rsidRPr="000A2322" w:rsidRDefault="003E000E" w:rsidP="005430BC">
      <w:pPr>
        <w:numPr>
          <w:ilvl w:val="0"/>
          <w:numId w:val="242"/>
        </w:numPr>
        <w:spacing w:before="0" w:after="0" w:line="300" w:lineRule="auto"/>
        <w:ind w:left="0" w:firstLine="284"/>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ПУ тепловой энергии - 1С Энергосбиллинг.</w:t>
      </w:r>
    </w:p>
    <w:p w14:paraId="253894E6" w14:textId="77777777" w:rsidR="003E000E" w:rsidRDefault="003E000E" w:rsidP="003E000E">
      <w:pPr>
        <w:spacing w:after="0" w:line="300" w:lineRule="auto"/>
        <w:textAlignment w:val="baseline"/>
        <w:rPr>
          <w:rFonts w:ascii="Tahoma" w:eastAsia="Times New Roman" w:hAnsi="Tahoma" w:cs="Tahoma"/>
          <w:color w:val="000000"/>
          <w:sz w:val="20"/>
          <w:szCs w:val="20"/>
        </w:rPr>
      </w:pPr>
    </w:p>
    <w:p w14:paraId="06B4FAA6" w14:textId="77777777" w:rsidR="003E000E" w:rsidRPr="000A2322" w:rsidRDefault="003E000E" w:rsidP="003E000E">
      <w:pPr>
        <w:spacing w:after="0" w:line="300" w:lineRule="auto"/>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Информацию о показаниях ПУ, полученную от клиента путём ввода значения на веб-странице либо путём загрузки файла, ЛК должен адресовать в смежные системы:</w:t>
      </w:r>
    </w:p>
    <w:p w14:paraId="68006388" w14:textId="77777777" w:rsidR="003E000E" w:rsidRPr="000A2322" w:rsidRDefault="003E000E" w:rsidP="005430BC">
      <w:pPr>
        <w:numPr>
          <w:ilvl w:val="0"/>
          <w:numId w:val="242"/>
        </w:numPr>
        <w:spacing w:before="0" w:after="0" w:line="300" w:lineRule="auto"/>
        <w:ind w:left="0" w:firstLine="284"/>
        <w:textAlignment w:val="baseline"/>
        <w:rPr>
          <w:rFonts w:ascii="Tahoma" w:eastAsia="Times New Roman" w:hAnsi="Tahoma" w:cs="Tahoma"/>
          <w:color w:val="000000"/>
          <w:sz w:val="20"/>
          <w:szCs w:val="20"/>
        </w:rPr>
      </w:pPr>
      <w:r>
        <w:rPr>
          <w:rFonts w:ascii="Tahoma" w:eastAsia="Times New Roman" w:hAnsi="Tahoma" w:cs="Tahoma"/>
          <w:color w:val="000000"/>
          <w:sz w:val="20"/>
          <w:szCs w:val="20"/>
        </w:rPr>
        <w:t>П</w:t>
      </w:r>
      <w:r w:rsidRPr="000A2322">
        <w:rPr>
          <w:rFonts w:ascii="Tahoma" w:eastAsia="Times New Roman" w:hAnsi="Tahoma" w:cs="Tahoma"/>
          <w:color w:val="000000"/>
          <w:sz w:val="20"/>
          <w:szCs w:val="20"/>
        </w:rPr>
        <w:t>оказания интегральных ПУ ЭЭ и ТЭ необходимо адресовать в модуль Предбиллинга;</w:t>
      </w:r>
    </w:p>
    <w:p w14:paraId="71F73F35" w14:textId="77777777" w:rsidR="003E000E" w:rsidRPr="000A2322" w:rsidRDefault="003E000E" w:rsidP="005430BC">
      <w:pPr>
        <w:numPr>
          <w:ilvl w:val="0"/>
          <w:numId w:val="242"/>
        </w:numPr>
        <w:spacing w:before="0" w:after="0" w:line="300" w:lineRule="auto"/>
        <w:ind w:left="0" w:firstLine="284"/>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Информацию о</w:t>
      </w:r>
      <w:r>
        <w:rPr>
          <w:rFonts w:ascii="Tahoma" w:eastAsia="Times New Roman" w:hAnsi="Tahoma" w:cs="Tahoma"/>
          <w:color w:val="000000"/>
          <w:sz w:val="20"/>
          <w:szCs w:val="20"/>
        </w:rPr>
        <w:t xml:space="preserve"> показаниях интервальных ПУ ЭЭ </w:t>
      </w:r>
      <w:r w:rsidRPr="000A2322">
        <w:rPr>
          <w:rFonts w:ascii="Tahoma" w:eastAsia="Times New Roman" w:hAnsi="Tahoma" w:cs="Tahoma"/>
          <w:color w:val="000000"/>
          <w:sz w:val="20"/>
          <w:szCs w:val="20"/>
        </w:rPr>
        <w:t>от клиента не принимать;</w:t>
      </w:r>
    </w:p>
    <w:p w14:paraId="3540B630" w14:textId="77777777" w:rsidR="003E000E" w:rsidRPr="000A2322" w:rsidRDefault="003E000E" w:rsidP="005430BC">
      <w:pPr>
        <w:numPr>
          <w:ilvl w:val="0"/>
          <w:numId w:val="242"/>
        </w:numPr>
        <w:spacing w:before="0" w:after="0" w:line="300" w:lineRule="auto"/>
        <w:ind w:left="0" w:firstLine="284"/>
        <w:textAlignment w:val="baseline"/>
        <w:rPr>
          <w:rFonts w:ascii="Tahoma" w:eastAsia="Times New Roman" w:hAnsi="Tahoma" w:cs="Tahoma"/>
          <w:color w:val="000000"/>
          <w:sz w:val="20"/>
          <w:szCs w:val="20"/>
        </w:rPr>
      </w:pPr>
      <w:r>
        <w:rPr>
          <w:rFonts w:ascii="Tahoma" w:eastAsia="Times New Roman" w:hAnsi="Tahoma" w:cs="Tahoma"/>
          <w:color w:val="000000"/>
          <w:sz w:val="20"/>
          <w:szCs w:val="20"/>
        </w:rPr>
        <w:t>П</w:t>
      </w:r>
      <w:r w:rsidRPr="000A2322">
        <w:rPr>
          <w:rFonts w:ascii="Tahoma" w:eastAsia="Times New Roman" w:hAnsi="Tahoma" w:cs="Tahoma"/>
          <w:color w:val="000000"/>
          <w:sz w:val="20"/>
          <w:szCs w:val="20"/>
        </w:rPr>
        <w:t>оказан</w:t>
      </w:r>
      <w:r>
        <w:rPr>
          <w:rFonts w:ascii="Tahoma" w:eastAsia="Times New Roman" w:hAnsi="Tahoma" w:cs="Tahoma"/>
          <w:color w:val="000000"/>
          <w:sz w:val="20"/>
          <w:szCs w:val="20"/>
        </w:rPr>
        <w:t>ия</w:t>
      </w:r>
      <w:r w:rsidRPr="000A2322">
        <w:rPr>
          <w:rFonts w:ascii="Tahoma" w:eastAsia="Times New Roman" w:hAnsi="Tahoma" w:cs="Tahoma"/>
          <w:color w:val="000000"/>
          <w:sz w:val="20"/>
          <w:szCs w:val="20"/>
        </w:rPr>
        <w:t xml:space="preserve"> интервальных ПУ ЭЭ с интегральной частью необходимо адресовать в модуль Предбиллинга;</w:t>
      </w:r>
    </w:p>
    <w:p w14:paraId="0E9A1280" w14:textId="77777777" w:rsidR="003E000E" w:rsidRPr="000A2322" w:rsidRDefault="003E000E" w:rsidP="005430BC">
      <w:pPr>
        <w:numPr>
          <w:ilvl w:val="0"/>
          <w:numId w:val="242"/>
        </w:numPr>
        <w:spacing w:before="0" w:after="0" w:line="300" w:lineRule="auto"/>
        <w:ind w:left="0" w:firstLine="284"/>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Полученную от клиента информацию о показаниях интервальных ПУ ТЭ и УУТЭ необходимо адресовать сотрудникам профильного подразделения, т.е отдела Предбиллинга, для дальнейшей проверки.</w:t>
      </w:r>
    </w:p>
    <w:p w14:paraId="47C481C8"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b/>
          <w:bCs/>
          <w:color w:val="000000"/>
          <w:sz w:val="20"/>
          <w:szCs w:val="20"/>
        </w:rPr>
        <w:t>Подробное описание подачи показаний в разрезе каждой услуги и типа ПУ</w:t>
      </w:r>
    </w:p>
    <w:p w14:paraId="58B3A1DB" w14:textId="77777777" w:rsidR="003E000E" w:rsidRPr="000A2322" w:rsidRDefault="003E000E" w:rsidP="003E000E">
      <w:pPr>
        <w:spacing w:after="0" w:line="300" w:lineRule="auto"/>
        <w:rPr>
          <w:rFonts w:ascii="Tahoma" w:eastAsia="Times New Roman" w:hAnsi="Tahoma" w:cs="Tahoma"/>
          <w:sz w:val="20"/>
          <w:szCs w:val="20"/>
        </w:rPr>
      </w:pPr>
    </w:p>
    <w:p w14:paraId="7E554458"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b/>
          <w:bCs/>
          <w:color w:val="000000"/>
          <w:sz w:val="20"/>
          <w:szCs w:val="20"/>
        </w:rPr>
        <w:t>Подача показаний по электроэнергии </w:t>
      </w:r>
    </w:p>
    <w:p w14:paraId="282BD27D" w14:textId="77777777" w:rsidR="003E000E" w:rsidRDefault="003E000E" w:rsidP="003E000E">
      <w:pPr>
        <w:spacing w:after="0" w:line="300" w:lineRule="auto"/>
        <w:rPr>
          <w:rFonts w:ascii="Tahoma" w:eastAsia="Times New Roman" w:hAnsi="Tahoma" w:cs="Tahoma"/>
          <w:color w:val="000000"/>
          <w:sz w:val="20"/>
          <w:szCs w:val="20"/>
        </w:rPr>
      </w:pPr>
      <w:r>
        <w:rPr>
          <w:rFonts w:ascii="Tahoma" w:eastAsia="Times New Roman" w:hAnsi="Tahoma" w:cs="Tahoma"/>
          <w:color w:val="000000"/>
          <w:sz w:val="20"/>
          <w:szCs w:val="20"/>
        </w:rPr>
        <w:t>Услуга: Договор на поставку ЭЭ</w:t>
      </w:r>
    </w:p>
    <w:p w14:paraId="3436DC41" w14:textId="77777777" w:rsidR="003E000E"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Нумерация используется в соответствии со схемой, приведенной в Приложении 1 «Справочное описание типов ПУ»</w:t>
      </w:r>
    </w:p>
    <w:p w14:paraId="37AC7119" w14:textId="77777777" w:rsidR="003E000E" w:rsidRPr="000A2322" w:rsidRDefault="003E000E" w:rsidP="003E000E">
      <w:pPr>
        <w:spacing w:after="0" w:line="300" w:lineRule="auto"/>
        <w:rPr>
          <w:rFonts w:ascii="Tahoma" w:eastAsia="Times New Roman" w:hAnsi="Tahoma" w:cs="Tahoma"/>
          <w:sz w:val="20"/>
          <w:szCs w:val="20"/>
        </w:rPr>
      </w:pPr>
    </w:p>
    <w:p w14:paraId="6D7B8A7F" w14:textId="77777777" w:rsidR="003E000E" w:rsidRPr="008B0C62" w:rsidRDefault="003E000E" w:rsidP="003E000E">
      <w:pPr>
        <w:spacing w:after="0" w:line="300" w:lineRule="auto"/>
        <w:rPr>
          <w:rFonts w:ascii="Tahoma" w:eastAsia="Times New Roman" w:hAnsi="Tahoma" w:cs="Tahoma"/>
          <w:b/>
          <w:sz w:val="20"/>
          <w:szCs w:val="20"/>
        </w:rPr>
      </w:pPr>
      <w:r w:rsidRPr="008B0C62">
        <w:rPr>
          <w:rFonts w:ascii="Tahoma" w:eastAsia="Times New Roman" w:hAnsi="Tahoma" w:cs="Tahoma"/>
          <w:b/>
          <w:color w:val="000000"/>
          <w:sz w:val="20"/>
          <w:szCs w:val="20"/>
        </w:rPr>
        <w:t>1.1.1 ПУ: интегральный ПУ (фиксирует показания на конец месяца)</w:t>
      </w:r>
    </w:p>
    <w:p w14:paraId="377D0FBE" w14:textId="77777777" w:rsidR="003E000E" w:rsidRDefault="003E000E" w:rsidP="003E000E">
      <w:pPr>
        <w:spacing w:after="0" w:line="300" w:lineRule="auto"/>
        <w:rPr>
          <w:rFonts w:ascii="Tahoma" w:eastAsia="Times New Roman" w:hAnsi="Tahoma" w:cs="Tahoma"/>
          <w:color w:val="000000"/>
          <w:sz w:val="20"/>
          <w:szCs w:val="20"/>
        </w:rPr>
      </w:pPr>
    </w:p>
    <w:p w14:paraId="53D1AB30" w14:textId="77777777" w:rsidR="003E000E" w:rsidRPr="000A2322"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Путь: ЛК ЮЛ -&gt; Раздел “Передача показаний”</w:t>
      </w:r>
    </w:p>
    <w:p w14:paraId="2DA12F00"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На вкладке отображаются все ПУ, установленные на объектах по договору, в т.ч. ОДПУ. Отображаются только те ПУ, которые участвуют при расчете по договору (тип клиента в БС Оракл – «Юридическое лицо»)</w:t>
      </w:r>
      <w:r>
        <w:rPr>
          <w:rFonts w:ascii="Tahoma" w:eastAsia="Times New Roman" w:hAnsi="Tahoma" w:cs="Tahoma"/>
          <w:color w:val="000000"/>
          <w:sz w:val="20"/>
          <w:szCs w:val="20"/>
        </w:rPr>
        <w:t>, ПУ, которые участвуют при расчёте по лицевым счетам (</w:t>
      </w:r>
      <w:r w:rsidRPr="000A2322">
        <w:rPr>
          <w:rFonts w:ascii="Tahoma" w:eastAsia="Times New Roman" w:hAnsi="Tahoma" w:cs="Tahoma"/>
          <w:color w:val="000000"/>
          <w:sz w:val="20"/>
          <w:szCs w:val="20"/>
        </w:rPr>
        <w:t>тип клиента в БС Оракл – «</w:t>
      </w:r>
      <w:r>
        <w:rPr>
          <w:rFonts w:ascii="Tahoma" w:eastAsia="Times New Roman" w:hAnsi="Tahoma" w:cs="Tahoma"/>
          <w:color w:val="000000"/>
          <w:sz w:val="20"/>
          <w:szCs w:val="20"/>
        </w:rPr>
        <w:t>Физическое</w:t>
      </w:r>
      <w:r w:rsidRPr="000A2322">
        <w:rPr>
          <w:rFonts w:ascii="Tahoma" w:eastAsia="Times New Roman" w:hAnsi="Tahoma" w:cs="Tahoma"/>
          <w:color w:val="000000"/>
          <w:sz w:val="20"/>
          <w:szCs w:val="20"/>
        </w:rPr>
        <w:t xml:space="preserve"> лицо»</w:t>
      </w:r>
      <w:r>
        <w:rPr>
          <w:rFonts w:ascii="Tahoma" w:eastAsia="Times New Roman" w:hAnsi="Tahoma" w:cs="Tahoma"/>
          <w:color w:val="000000"/>
          <w:sz w:val="20"/>
          <w:szCs w:val="20"/>
        </w:rPr>
        <w:t>) на странице не отображаются.</w:t>
      </w:r>
    </w:p>
    <w:p w14:paraId="1B94CF52" w14:textId="77777777" w:rsidR="003E000E" w:rsidRPr="000A2322"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Выводимая информация о ПУ по договору: наименование услуги, номер ПУ, последние показания по ПУ. Если прибор учёта общедомовый, то после номера ПУ указывается пометка «ОДПУ»</w:t>
      </w:r>
      <w:r>
        <w:rPr>
          <w:rFonts w:ascii="Tahoma" w:eastAsia="Times New Roman" w:hAnsi="Tahoma" w:cs="Tahoma"/>
          <w:color w:val="000000"/>
          <w:sz w:val="20"/>
          <w:szCs w:val="20"/>
        </w:rPr>
        <w:t>.</w:t>
      </w:r>
    </w:p>
    <w:p w14:paraId="36E238BC" w14:textId="77777777" w:rsidR="003E000E"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ПУ, установленные в квартирах/нежилых помещениях клиентов, показания которых требуются для расчета платы по физическим лицам и владельцам НЖП (тип клиента в БС Оракл – «Физическое лицо»)</w:t>
      </w:r>
      <w:r>
        <w:rPr>
          <w:rFonts w:ascii="Tahoma" w:eastAsia="Times New Roman" w:hAnsi="Tahoma" w:cs="Tahoma"/>
          <w:color w:val="000000"/>
          <w:sz w:val="20"/>
          <w:szCs w:val="20"/>
        </w:rPr>
        <w:t>, на странице не отображаются.</w:t>
      </w:r>
    </w:p>
    <w:p w14:paraId="1FA743C3" w14:textId="77777777" w:rsidR="003E000E" w:rsidRPr="000A2322" w:rsidRDefault="003E000E" w:rsidP="003E000E">
      <w:pPr>
        <w:spacing w:after="0" w:line="300" w:lineRule="auto"/>
        <w:rPr>
          <w:rFonts w:ascii="Tahoma" w:eastAsia="Times New Roman" w:hAnsi="Tahoma" w:cs="Tahoma"/>
          <w:sz w:val="20"/>
          <w:szCs w:val="20"/>
        </w:rPr>
      </w:pPr>
    </w:p>
    <w:p w14:paraId="6EDF63E8"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 xml:space="preserve">Краткое описание подачи показаний: </w:t>
      </w:r>
      <w:r>
        <w:rPr>
          <w:rFonts w:ascii="Tahoma" w:eastAsia="Times New Roman" w:hAnsi="Tahoma" w:cs="Tahoma"/>
          <w:color w:val="000000"/>
          <w:sz w:val="20"/>
          <w:szCs w:val="20"/>
        </w:rPr>
        <w:t>на странице передачи показаний для каждого ПУ отображается соответствующая индивидуальная строка. В</w:t>
      </w:r>
      <w:r w:rsidRPr="000A2322">
        <w:rPr>
          <w:rFonts w:ascii="Tahoma" w:eastAsia="Times New Roman" w:hAnsi="Tahoma" w:cs="Tahoma"/>
          <w:color w:val="000000"/>
          <w:sz w:val="20"/>
          <w:szCs w:val="20"/>
        </w:rPr>
        <w:t xml:space="preserve"> каждой строке с ПУ отображается ячейка ввода текущего показания. Клиент вводит значение в ячейку, нажимает кнопку отправки.</w:t>
      </w:r>
    </w:p>
    <w:p w14:paraId="0B08B3D8" w14:textId="77777777" w:rsidR="003E000E"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После ввода и отправки информации о показаниях клиенту отображается информация о расходе, исчисляемая как разница между внесенными показаниями и предыдущими показаниями.</w:t>
      </w:r>
    </w:p>
    <w:p w14:paraId="67E822FC" w14:textId="77777777" w:rsidR="003E000E" w:rsidRDefault="003E000E" w:rsidP="003E000E">
      <w:pPr>
        <w:spacing w:after="0" w:line="300" w:lineRule="auto"/>
        <w:rPr>
          <w:rFonts w:ascii="Tahoma" w:eastAsia="Times New Roman" w:hAnsi="Tahoma" w:cs="Tahoma"/>
          <w:color w:val="000000"/>
          <w:sz w:val="20"/>
          <w:szCs w:val="20"/>
        </w:rPr>
      </w:pPr>
    </w:p>
    <w:p w14:paraId="4F92FC41"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Причины неуспешной загрузки:</w:t>
      </w:r>
    </w:p>
    <w:p w14:paraId="54E43A3B" w14:textId="77777777" w:rsidR="003E000E" w:rsidRDefault="003E000E" w:rsidP="005430BC">
      <w:pPr>
        <w:numPr>
          <w:ilvl w:val="0"/>
          <w:numId w:val="243"/>
        </w:numPr>
        <w:spacing w:before="0" w:after="0" w:line="300" w:lineRule="auto"/>
        <w:ind w:left="0" w:firstLine="284"/>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Нет отклика от ИШ. Сообщение клиенту: Сервер не доступен. Пожалуйста, повторите операцию позже;</w:t>
      </w:r>
    </w:p>
    <w:p w14:paraId="529AC37F" w14:textId="77777777" w:rsidR="003E000E" w:rsidRPr="008B0C62" w:rsidRDefault="003E000E" w:rsidP="005430BC">
      <w:pPr>
        <w:numPr>
          <w:ilvl w:val="0"/>
          <w:numId w:val="243"/>
        </w:numPr>
        <w:spacing w:before="0" w:after="0" w:line="300" w:lineRule="auto"/>
        <w:ind w:left="0" w:firstLine="284"/>
        <w:textAlignment w:val="baseline"/>
        <w:rPr>
          <w:rFonts w:ascii="Tahoma" w:eastAsia="Times New Roman" w:hAnsi="Tahoma" w:cs="Tahoma"/>
          <w:sz w:val="20"/>
          <w:szCs w:val="20"/>
        </w:rPr>
      </w:pPr>
      <w:r w:rsidRPr="008B0C62">
        <w:rPr>
          <w:rFonts w:ascii="Tahoma" w:eastAsia="Times New Roman" w:hAnsi="Tahoma" w:cs="Tahoma"/>
          <w:color w:val="000000"/>
          <w:sz w:val="20"/>
          <w:szCs w:val="20"/>
        </w:rPr>
        <w:t>Нет отклика от Предбиллинга. ИШ. Сообщение клиенту: Сервер не доступен. Пожалуйста, повторите операцию позже</w:t>
      </w:r>
      <w:r>
        <w:rPr>
          <w:rFonts w:ascii="Tahoma" w:eastAsia="Times New Roman" w:hAnsi="Tahoma" w:cs="Tahoma"/>
          <w:color w:val="000000"/>
          <w:sz w:val="20"/>
          <w:szCs w:val="20"/>
        </w:rPr>
        <w:t>.</w:t>
      </w:r>
    </w:p>
    <w:p w14:paraId="164AC5B7" w14:textId="77777777" w:rsidR="003E000E" w:rsidRPr="000A2322" w:rsidRDefault="003E000E" w:rsidP="003E000E">
      <w:pPr>
        <w:spacing w:after="0" w:line="300" w:lineRule="auto"/>
        <w:rPr>
          <w:rFonts w:ascii="Tahoma" w:eastAsia="Times New Roman" w:hAnsi="Tahoma" w:cs="Tahoma"/>
          <w:sz w:val="20"/>
          <w:szCs w:val="20"/>
        </w:rPr>
      </w:pPr>
    </w:p>
    <w:p w14:paraId="4D8FCA82"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Введенное ранее значение показаний ПУ доступно для изменения на протяжение всего периода приёма показаний. Период передачи показаний для конкретного ПУ определяется типом ПУ и типом объекта (отдельно стоящее здание или помещение в МКД).</w:t>
      </w:r>
    </w:p>
    <w:p w14:paraId="2058AC94" w14:textId="77777777" w:rsidR="003E000E" w:rsidRPr="000A2322" w:rsidRDefault="003E000E" w:rsidP="003E000E">
      <w:pPr>
        <w:spacing w:after="0" w:line="300" w:lineRule="auto"/>
        <w:ind w:firstLine="720"/>
        <w:rPr>
          <w:rFonts w:ascii="Tahoma" w:eastAsia="Times New Roman" w:hAnsi="Tahoma" w:cs="Tahoma"/>
          <w:sz w:val="20"/>
          <w:szCs w:val="20"/>
        </w:rPr>
      </w:pPr>
      <w:r w:rsidRPr="000A2322">
        <w:rPr>
          <w:rFonts w:ascii="Tahoma" w:eastAsia="Times New Roman" w:hAnsi="Tahoma" w:cs="Tahoma"/>
          <w:b/>
          <w:bCs/>
          <w:color w:val="000000"/>
          <w:sz w:val="20"/>
          <w:szCs w:val="20"/>
        </w:rPr>
        <w:t>Пример интерфейса: </w:t>
      </w:r>
    </w:p>
    <w:p w14:paraId="04E16AF5"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noProof/>
          <w:sz w:val="20"/>
          <w:szCs w:val="20"/>
          <w:lang w:val="ru-RU"/>
        </w:rPr>
        <w:drawing>
          <wp:inline distT="0" distB="0" distL="0" distR="0" wp14:anchorId="232A60E2" wp14:editId="2BD394CC">
            <wp:extent cx="5940425" cy="4431030"/>
            <wp:effectExtent l="0" t="0" r="3175" b="762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940425" cy="4431030"/>
                    </a:xfrm>
                    <a:prstGeom prst="rect">
                      <a:avLst/>
                    </a:prstGeom>
                  </pic:spPr>
                </pic:pic>
              </a:graphicData>
            </a:graphic>
          </wp:inline>
        </w:drawing>
      </w:r>
    </w:p>
    <w:p w14:paraId="56D0ED87" w14:textId="77777777" w:rsidR="003E000E" w:rsidRDefault="003E000E" w:rsidP="003E000E">
      <w:pPr>
        <w:spacing w:after="0" w:line="300" w:lineRule="auto"/>
        <w:ind w:firstLine="720"/>
        <w:rPr>
          <w:rFonts w:ascii="Tahoma" w:eastAsia="Times New Roman" w:hAnsi="Tahoma" w:cs="Tahoma"/>
          <w:color w:val="000000"/>
          <w:sz w:val="20"/>
          <w:szCs w:val="20"/>
        </w:rPr>
      </w:pPr>
    </w:p>
    <w:p w14:paraId="28353A8C" w14:textId="77777777" w:rsidR="003E000E" w:rsidRPr="000A2322" w:rsidRDefault="003E000E" w:rsidP="003E000E">
      <w:pPr>
        <w:spacing w:after="0" w:line="300" w:lineRule="auto"/>
        <w:ind w:firstLine="720"/>
        <w:rPr>
          <w:rFonts w:ascii="Tahoma" w:eastAsia="Times New Roman" w:hAnsi="Tahoma" w:cs="Tahoma"/>
          <w:sz w:val="20"/>
          <w:szCs w:val="20"/>
        </w:rPr>
      </w:pPr>
      <w:r w:rsidRPr="000A2322">
        <w:rPr>
          <w:rFonts w:ascii="Tahoma" w:eastAsia="Times New Roman" w:hAnsi="Tahoma" w:cs="Tahoma"/>
          <w:color w:val="000000"/>
          <w:sz w:val="20"/>
          <w:szCs w:val="20"/>
        </w:rPr>
        <w:t>Метод - SetVendorMeterValue</w:t>
      </w:r>
    </w:p>
    <w:p w14:paraId="1D13D2EB" w14:textId="77777777" w:rsidR="003E000E" w:rsidRPr="000A2322" w:rsidRDefault="003E000E" w:rsidP="003E000E">
      <w:pPr>
        <w:spacing w:after="0" w:line="300" w:lineRule="auto"/>
        <w:ind w:firstLine="720"/>
        <w:rPr>
          <w:rFonts w:ascii="Tahoma" w:eastAsia="Times New Roman" w:hAnsi="Tahoma" w:cs="Tahoma"/>
          <w:sz w:val="20"/>
          <w:szCs w:val="20"/>
        </w:rPr>
      </w:pPr>
      <w:r w:rsidRPr="000A2322">
        <w:rPr>
          <w:rFonts w:ascii="Tahoma" w:eastAsia="Times New Roman" w:hAnsi="Tahoma" w:cs="Tahoma"/>
          <w:color w:val="000000"/>
          <w:sz w:val="20"/>
          <w:szCs w:val="20"/>
        </w:rPr>
        <w:t>Входные параметры:</w:t>
      </w:r>
    </w:p>
    <w:tbl>
      <w:tblPr>
        <w:tblW w:w="9615" w:type="dxa"/>
        <w:tblCellMar>
          <w:top w:w="15" w:type="dxa"/>
          <w:left w:w="15" w:type="dxa"/>
          <w:bottom w:w="15" w:type="dxa"/>
          <w:right w:w="15" w:type="dxa"/>
        </w:tblCellMar>
        <w:tblLook w:val="04A0" w:firstRow="1" w:lastRow="0" w:firstColumn="1" w:lastColumn="0" w:noHBand="0" w:noVBand="1"/>
      </w:tblPr>
      <w:tblGrid>
        <w:gridCol w:w="2378"/>
        <w:gridCol w:w="696"/>
        <w:gridCol w:w="1671"/>
        <w:gridCol w:w="4870"/>
      </w:tblGrid>
      <w:tr w:rsidR="003E000E" w:rsidRPr="000A2322" w14:paraId="7D68FD6A" w14:textId="77777777" w:rsidTr="00935678">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1C8F54D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Наименование параметра</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41B6A34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Тип</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16A2DF9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Обязательность</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0167926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Описание</w:t>
            </w:r>
          </w:p>
        </w:tc>
      </w:tr>
      <w:tr w:rsidR="003E000E" w:rsidRPr="000A2322" w14:paraId="2F5758CE"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CED6F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VendorId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190F0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61745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B881C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поставщика</w:t>
            </w:r>
          </w:p>
        </w:tc>
      </w:tr>
      <w:tr w:rsidR="003E000E" w:rsidRPr="000A2322" w14:paraId="67904EFA"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F6A27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ContractId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C2871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C5667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F9507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договора</w:t>
            </w:r>
          </w:p>
        </w:tc>
      </w:tr>
      <w:tr w:rsidR="003E000E" w:rsidRPr="000A2322" w14:paraId="6553203F"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32A8A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AccountId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7E0F9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28579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B5FA6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лицевого счёта</w:t>
            </w:r>
          </w:p>
        </w:tc>
      </w:tr>
      <w:tr w:rsidR="003E000E" w:rsidRPr="000A2322" w14:paraId="4EEA209B"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08F5E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MeterId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CDFFF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E1CC9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73CF7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ПУ</w:t>
            </w:r>
          </w:p>
        </w:tc>
      </w:tr>
      <w:tr w:rsidR="003E000E" w:rsidRPr="000A2322" w14:paraId="6DA9B59F"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F1AC2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AccountNumber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65555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86CA6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0FEAA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Номер лс</w:t>
            </w:r>
          </w:p>
        </w:tc>
      </w:tr>
      <w:tr w:rsidR="003E000E" w:rsidRPr="000A2322" w14:paraId="385BE29A"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A9945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MeterNumber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AD9A8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0D6E8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5704B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Номер прибора</w:t>
            </w:r>
          </w:p>
        </w:tc>
      </w:tr>
      <w:tr w:rsidR="003E000E" w:rsidRPr="000A2322" w14:paraId="63BD1B25"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1101C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Period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7E860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E8F77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695A6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Период (01.2014)</w:t>
            </w:r>
          </w:p>
        </w:tc>
      </w:tr>
      <w:tr w:rsidR="003E000E" w:rsidRPr="000A2322" w14:paraId="5ED653F1"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C7477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DateMv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0D5EB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F7A56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91B4E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Дата показания (dd.mm.yyyy)</w:t>
            </w:r>
          </w:p>
        </w:tc>
      </w:tr>
      <w:tr w:rsidR="003E000E" w:rsidRPr="000A2322" w14:paraId="77521589"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5F23B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E9CAD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float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169BA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5D31F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Значение по зоне 1</w:t>
            </w:r>
          </w:p>
        </w:tc>
      </w:tr>
      <w:tr w:rsidR="003E000E" w:rsidRPr="000A2322" w14:paraId="0C299177"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1115F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838B0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float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7A5D0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4F66D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Значение по зоне 2 (обязательно если зонность ПУ 2 или 3)</w:t>
            </w:r>
          </w:p>
        </w:tc>
      </w:tr>
      <w:tr w:rsidR="003E000E" w:rsidRPr="000A2322" w14:paraId="708E334C"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BE34A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F6F43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float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048E8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DC4D4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Значение по зоне 3 (обязательно если зонность ПУ 3)</w:t>
            </w:r>
          </w:p>
        </w:tc>
      </w:tr>
    </w:tbl>
    <w:p w14:paraId="1A52F0F5" w14:textId="77777777" w:rsidR="003E000E" w:rsidRPr="000A2322" w:rsidRDefault="003E000E" w:rsidP="003E000E">
      <w:pPr>
        <w:spacing w:after="0" w:line="300" w:lineRule="auto"/>
        <w:rPr>
          <w:rFonts w:ascii="Tahoma" w:eastAsia="Times New Roman" w:hAnsi="Tahoma" w:cs="Tahoma"/>
          <w:sz w:val="20"/>
          <w:szCs w:val="20"/>
        </w:rPr>
      </w:pPr>
    </w:p>
    <w:p w14:paraId="7AF2B4B4" w14:textId="77777777" w:rsidR="003E000E" w:rsidRPr="000A2322" w:rsidRDefault="003E000E" w:rsidP="003E000E">
      <w:pPr>
        <w:spacing w:after="0" w:line="300" w:lineRule="auto"/>
        <w:ind w:firstLine="720"/>
        <w:rPr>
          <w:rFonts w:ascii="Tahoma" w:eastAsia="Times New Roman" w:hAnsi="Tahoma" w:cs="Tahoma"/>
          <w:sz w:val="20"/>
          <w:szCs w:val="20"/>
        </w:rPr>
      </w:pPr>
      <w:r w:rsidRPr="000A2322">
        <w:rPr>
          <w:rFonts w:ascii="Tahoma" w:eastAsia="Times New Roman" w:hAnsi="Tahoma" w:cs="Tahoma"/>
          <w:color w:val="000000"/>
          <w:sz w:val="20"/>
          <w:szCs w:val="20"/>
        </w:rPr>
        <w:t>Выходные параметры:</w:t>
      </w:r>
    </w:p>
    <w:tbl>
      <w:tblPr>
        <w:tblW w:w="9615" w:type="dxa"/>
        <w:tblCellMar>
          <w:top w:w="15" w:type="dxa"/>
          <w:left w:w="15" w:type="dxa"/>
          <w:bottom w:w="15" w:type="dxa"/>
          <w:right w:w="15" w:type="dxa"/>
        </w:tblCellMar>
        <w:tblLook w:val="04A0" w:firstRow="1" w:lastRow="0" w:firstColumn="1" w:lastColumn="0" w:noHBand="0" w:noVBand="1"/>
      </w:tblPr>
      <w:tblGrid>
        <w:gridCol w:w="5210"/>
        <w:gridCol w:w="1371"/>
        <w:gridCol w:w="3034"/>
      </w:tblGrid>
      <w:tr w:rsidR="003E000E" w:rsidRPr="000A2322" w14:paraId="41525D44" w14:textId="77777777" w:rsidTr="00935678">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4C0B451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Наименование параметра</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67666C2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Тип</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5F50FEF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Описание</w:t>
            </w:r>
          </w:p>
        </w:tc>
      </w:tr>
      <w:tr w:rsidR="003E000E" w:rsidRPr="000A2322" w14:paraId="5BBAE105"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D0C62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SetVendorMeterValueResult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4DC45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71399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поставщика</w:t>
            </w:r>
          </w:p>
        </w:tc>
      </w:tr>
    </w:tbl>
    <w:p w14:paraId="2B575921" w14:textId="77777777" w:rsidR="003E000E" w:rsidRDefault="003E000E" w:rsidP="003E000E">
      <w:pPr>
        <w:spacing w:after="0" w:line="300" w:lineRule="auto"/>
        <w:rPr>
          <w:rFonts w:ascii="Tahoma" w:eastAsia="Times New Roman" w:hAnsi="Tahoma" w:cs="Tahoma"/>
          <w:b/>
          <w:bCs/>
          <w:color w:val="000000"/>
          <w:sz w:val="20"/>
          <w:szCs w:val="20"/>
        </w:rPr>
      </w:pPr>
    </w:p>
    <w:p w14:paraId="5103186F"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b/>
          <w:bCs/>
          <w:color w:val="000000"/>
          <w:sz w:val="20"/>
          <w:szCs w:val="20"/>
        </w:rPr>
        <w:t xml:space="preserve">1.2.1 ПУ: интегральный ПУ (фиксирует показания </w:t>
      </w:r>
      <w:r>
        <w:rPr>
          <w:rFonts w:ascii="Tahoma" w:eastAsia="Times New Roman" w:hAnsi="Tahoma" w:cs="Tahoma"/>
          <w:b/>
          <w:bCs/>
          <w:color w:val="000000"/>
          <w:sz w:val="20"/>
          <w:szCs w:val="20"/>
        </w:rPr>
        <w:t>на конец месяца), в т.ч. зонный</w:t>
      </w:r>
    </w:p>
    <w:p w14:paraId="7ECD452B" w14:textId="77777777" w:rsidR="003E000E" w:rsidRDefault="003E000E" w:rsidP="003E000E">
      <w:pPr>
        <w:spacing w:after="0" w:line="300" w:lineRule="auto"/>
        <w:rPr>
          <w:rFonts w:ascii="Tahoma" w:eastAsia="Times New Roman" w:hAnsi="Tahoma" w:cs="Tahoma"/>
          <w:color w:val="000000"/>
          <w:sz w:val="20"/>
          <w:szCs w:val="20"/>
        </w:rPr>
      </w:pPr>
    </w:p>
    <w:p w14:paraId="23E38393" w14:textId="77777777" w:rsidR="003E000E" w:rsidRPr="000A2322"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Путь: ЛК ЮЛ -&gt; Раздел “Передача показаний”</w:t>
      </w:r>
    </w:p>
    <w:p w14:paraId="6A3B691B"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На вкладке отображаются все ПУ, установленные на объектах по договору, в т.ч. ОДПУ. Отображаются только те ПУ, которые участвуют при расчете по договору (тип клиента в БС Оракл – «Юридическое лицо»)</w:t>
      </w:r>
      <w:r>
        <w:rPr>
          <w:rFonts w:ascii="Tahoma" w:eastAsia="Times New Roman" w:hAnsi="Tahoma" w:cs="Tahoma"/>
          <w:color w:val="000000"/>
          <w:sz w:val="20"/>
          <w:szCs w:val="20"/>
        </w:rPr>
        <w:t>, ПУ, которые участвуют при расчёте по лицевым счетам (</w:t>
      </w:r>
      <w:r w:rsidRPr="000A2322">
        <w:rPr>
          <w:rFonts w:ascii="Tahoma" w:eastAsia="Times New Roman" w:hAnsi="Tahoma" w:cs="Tahoma"/>
          <w:color w:val="000000"/>
          <w:sz w:val="20"/>
          <w:szCs w:val="20"/>
        </w:rPr>
        <w:t>тип клиента в БС Оракл – «</w:t>
      </w:r>
      <w:r>
        <w:rPr>
          <w:rFonts w:ascii="Tahoma" w:eastAsia="Times New Roman" w:hAnsi="Tahoma" w:cs="Tahoma"/>
          <w:color w:val="000000"/>
          <w:sz w:val="20"/>
          <w:szCs w:val="20"/>
        </w:rPr>
        <w:t>Физическое</w:t>
      </w:r>
      <w:r w:rsidRPr="000A2322">
        <w:rPr>
          <w:rFonts w:ascii="Tahoma" w:eastAsia="Times New Roman" w:hAnsi="Tahoma" w:cs="Tahoma"/>
          <w:color w:val="000000"/>
          <w:sz w:val="20"/>
          <w:szCs w:val="20"/>
        </w:rPr>
        <w:t xml:space="preserve"> лицо»</w:t>
      </w:r>
      <w:r>
        <w:rPr>
          <w:rFonts w:ascii="Tahoma" w:eastAsia="Times New Roman" w:hAnsi="Tahoma" w:cs="Tahoma"/>
          <w:color w:val="000000"/>
          <w:sz w:val="20"/>
          <w:szCs w:val="20"/>
        </w:rPr>
        <w:t>) на странице не отображаются.</w:t>
      </w:r>
    </w:p>
    <w:p w14:paraId="043C0E53" w14:textId="77777777" w:rsidR="003E000E" w:rsidRPr="000A2322"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Выводимая информация о ПУ по договору: наименование услуги, номер ПУ, последние показания по ПУ. Если прибор учёта общедомовый, то после номера ПУ указывается пометка «ОДПУ»</w:t>
      </w:r>
      <w:r>
        <w:rPr>
          <w:rFonts w:ascii="Tahoma" w:eastAsia="Times New Roman" w:hAnsi="Tahoma" w:cs="Tahoma"/>
          <w:color w:val="000000"/>
          <w:sz w:val="20"/>
          <w:szCs w:val="20"/>
        </w:rPr>
        <w:t>.</w:t>
      </w:r>
    </w:p>
    <w:p w14:paraId="0EFE2DA5" w14:textId="77777777" w:rsidR="003E000E"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ПУ, установленные в квартирах/нежилых помещениях клиентов, показания которых требуются для расчета платы по физическим лицам и владельцам НЖП (тип клиента в БС Оракл – «Физическое лицо»)</w:t>
      </w:r>
      <w:r>
        <w:rPr>
          <w:rFonts w:ascii="Tahoma" w:eastAsia="Times New Roman" w:hAnsi="Tahoma" w:cs="Tahoma"/>
          <w:color w:val="000000"/>
          <w:sz w:val="20"/>
          <w:szCs w:val="20"/>
        </w:rPr>
        <w:t>, на странице не отображаются.</w:t>
      </w:r>
    </w:p>
    <w:p w14:paraId="4829BBDA" w14:textId="77777777" w:rsidR="003E000E" w:rsidRPr="000A2322" w:rsidRDefault="003E000E" w:rsidP="003E000E">
      <w:pPr>
        <w:spacing w:after="0" w:line="300" w:lineRule="auto"/>
        <w:rPr>
          <w:rFonts w:ascii="Tahoma" w:eastAsia="Times New Roman" w:hAnsi="Tahoma" w:cs="Tahoma"/>
          <w:sz w:val="20"/>
          <w:szCs w:val="20"/>
        </w:rPr>
      </w:pPr>
    </w:p>
    <w:p w14:paraId="04187AC8"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 xml:space="preserve">Краткое описание подачи показаний: </w:t>
      </w:r>
      <w:r>
        <w:rPr>
          <w:rFonts w:ascii="Tahoma" w:eastAsia="Times New Roman" w:hAnsi="Tahoma" w:cs="Tahoma"/>
          <w:color w:val="000000"/>
          <w:sz w:val="20"/>
          <w:szCs w:val="20"/>
        </w:rPr>
        <w:t>на странице передачи показаний для каждого ПУ отображается соответствующая индивидуальная строка. В</w:t>
      </w:r>
      <w:r w:rsidRPr="000A2322">
        <w:rPr>
          <w:rFonts w:ascii="Tahoma" w:eastAsia="Times New Roman" w:hAnsi="Tahoma" w:cs="Tahoma"/>
          <w:color w:val="000000"/>
          <w:sz w:val="20"/>
          <w:szCs w:val="20"/>
        </w:rPr>
        <w:t xml:space="preserve"> каждой строке с ПУ отображается ячейка ввода текущего показания. Количество ячеек для ввода показаний определяется зонностью ПУ. Клиент вводит значение в ячейку, нажимает кнопку отправки.</w:t>
      </w:r>
    </w:p>
    <w:p w14:paraId="3A2B034D" w14:textId="77777777" w:rsidR="003E000E"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После ввода и отправки информации о показаниях клиенту отображается информация о расходе, исчисляемая как разница между внесенными показаниями и предыдущими показаниями.</w:t>
      </w:r>
    </w:p>
    <w:p w14:paraId="1F2A871A" w14:textId="77777777" w:rsidR="003E000E" w:rsidRDefault="003E000E" w:rsidP="003E000E">
      <w:pPr>
        <w:spacing w:after="0" w:line="300" w:lineRule="auto"/>
        <w:rPr>
          <w:rFonts w:ascii="Tahoma" w:eastAsia="Times New Roman" w:hAnsi="Tahoma" w:cs="Tahoma"/>
          <w:color w:val="000000"/>
          <w:sz w:val="20"/>
          <w:szCs w:val="20"/>
        </w:rPr>
      </w:pPr>
    </w:p>
    <w:p w14:paraId="3D8DBA06"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Причины неуспешной загрузки:</w:t>
      </w:r>
    </w:p>
    <w:p w14:paraId="01266042" w14:textId="77777777" w:rsidR="003E000E" w:rsidRDefault="003E000E" w:rsidP="005430BC">
      <w:pPr>
        <w:numPr>
          <w:ilvl w:val="0"/>
          <w:numId w:val="243"/>
        </w:numPr>
        <w:spacing w:before="0" w:after="0" w:line="300" w:lineRule="auto"/>
        <w:ind w:left="0" w:firstLine="284"/>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Нет отклика от ИШ. Сообщение клиенту: Сервер не доступен. Пожалуйста, повторите операцию позже;</w:t>
      </w:r>
    </w:p>
    <w:p w14:paraId="384782EB" w14:textId="77777777" w:rsidR="003E000E" w:rsidRPr="008B0C62" w:rsidRDefault="003E000E" w:rsidP="005430BC">
      <w:pPr>
        <w:numPr>
          <w:ilvl w:val="0"/>
          <w:numId w:val="243"/>
        </w:numPr>
        <w:spacing w:before="0" w:after="0" w:line="300" w:lineRule="auto"/>
        <w:ind w:left="0" w:firstLine="284"/>
        <w:textAlignment w:val="baseline"/>
        <w:rPr>
          <w:rFonts w:ascii="Tahoma" w:eastAsia="Times New Roman" w:hAnsi="Tahoma" w:cs="Tahoma"/>
          <w:sz w:val="20"/>
          <w:szCs w:val="20"/>
        </w:rPr>
      </w:pPr>
      <w:r w:rsidRPr="008B0C62">
        <w:rPr>
          <w:rFonts w:ascii="Tahoma" w:eastAsia="Times New Roman" w:hAnsi="Tahoma" w:cs="Tahoma"/>
          <w:color w:val="000000"/>
          <w:sz w:val="20"/>
          <w:szCs w:val="20"/>
        </w:rPr>
        <w:t>Нет отклика от Предбиллинга. ИШ. Сообщение клиенту: Сервер не доступен. Пожалуйста, повторите операцию позже</w:t>
      </w:r>
      <w:r>
        <w:rPr>
          <w:rFonts w:ascii="Tahoma" w:eastAsia="Times New Roman" w:hAnsi="Tahoma" w:cs="Tahoma"/>
          <w:color w:val="000000"/>
          <w:sz w:val="20"/>
          <w:szCs w:val="20"/>
        </w:rPr>
        <w:t>.</w:t>
      </w:r>
    </w:p>
    <w:p w14:paraId="2A763B07" w14:textId="77777777" w:rsidR="003E000E" w:rsidRPr="008B0C62" w:rsidRDefault="003E000E" w:rsidP="003E000E">
      <w:pPr>
        <w:spacing w:after="0" w:line="300" w:lineRule="auto"/>
        <w:ind w:left="284"/>
        <w:textAlignment w:val="baseline"/>
        <w:rPr>
          <w:rFonts w:ascii="Tahoma" w:eastAsia="Times New Roman" w:hAnsi="Tahoma" w:cs="Tahoma"/>
          <w:sz w:val="20"/>
          <w:szCs w:val="20"/>
        </w:rPr>
      </w:pPr>
    </w:p>
    <w:p w14:paraId="14C34FB1"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Введенное ранее значение показаний ПУ доступно для изменения на протяжение всего периода приёма показаний. Период передачи показаний для конкретного ПУ определяется типом ПУ и типом объекта (отдельно стоящее здание или помещение в МКД).</w:t>
      </w:r>
    </w:p>
    <w:p w14:paraId="23D4EC1B" w14:textId="77777777" w:rsidR="003E000E" w:rsidRPr="000A2322" w:rsidRDefault="003E000E" w:rsidP="003E000E">
      <w:pPr>
        <w:spacing w:after="0" w:line="300" w:lineRule="auto"/>
        <w:ind w:firstLine="720"/>
        <w:rPr>
          <w:rFonts w:ascii="Tahoma" w:eastAsia="Times New Roman" w:hAnsi="Tahoma" w:cs="Tahoma"/>
          <w:sz w:val="20"/>
          <w:szCs w:val="20"/>
        </w:rPr>
      </w:pPr>
      <w:r w:rsidRPr="000A2322">
        <w:rPr>
          <w:rFonts w:ascii="Tahoma" w:eastAsia="Times New Roman" w:hAnsi="Tahoma" w:cs="Tahoma"/>
          <w:b/>
          <w:bCs/>
          <w:color w:val="000000"/>
          <w:sz w:val="20"/>
          <w:szCs w:val="20"/>
        </w:rPr>
        <w:t>Пример интерфейса:</w:t>
      </w:r>
    </w:p>
    <w:p w14:paraId="3A728121"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noProof/>
          <w:sz w:val="20"/>
          <w:szCs w:val="20"/>
          <w:lang w:val="ru-RU"/>
        </w:rPr>
        <w:drawing>
          <wp:inline distT="0" distB="0" distL="0" distR="0" wp14:anchorId="6F000FA7" wp14:editId="706566B0">
            <wp:extent cx="5940425" cy="5022215"/>
            <wp:effectExtent l="0" t="0" r="3175" b="6985"/>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940425" cy="5022215"/>
                    </a:xfrm>
                    <a:prstGeom prst="rect">
                      <a:avLst/>
                    </a:prstGeom>
                  </pic:spPr>
                </pic:pic>
              </a:graphicData>
            </a:graphic>
          </wp:inline>
        </w:drawing>
      </w:r>
    </w:p>
    <w:p w14:paraId="55D0A71A" w14:textId="77777777" w:rsidR="003E000E" w:rsidRPr="000A2322" w:rsidRDefault="003E000E" w:rsidP="003E000E">
      <w:pPr>
        <w:spacing w:after="0" w:line="300" w:lineRule="auto"/>
        <w:ind w:firstLine="720"/>
        <w:rPr>
          <w:rFonts w:ascii="Tahoma" w:eastAsia="Times New Roman" w:hAnsi="Tahoma" w:cs="Tahoma"/>
          <w:sz w:val="20"/>
          <w:szCs w:val="20"/>
        </w:rPr>
      </w:pPr>
      <w:r w:rsidRPr="000A2322">
        <w:rPr>
          <w:rFonts w:ascii="Tahoma" w:eastAsia="Times New Roman" w:hAnsi="Tahoma" w:cs="Tahoma"/>
          <w:color w:val="000000"/>
          <w:sz w:val="20"/>
          <w:szCs w:val="20"/>
        </w:rPr>
        <w:t>Метод - SetVendorMeterValue</w:t>
      </w:r>
    </w:p>
    <w:p w14:paraId="40A781AA" w14:textId="77777777" w:rsidR="003E000E" w:rsidRPr="000A2322" w:rsidRDefault="003E000E" w:rsidP="003E000E">
      <w:pPr>
        <w:spacing w:after="0" w:line="300" w:lineRule="auto"/>
        <w:ind w:firstLine="720"/>
        <w:rPr>
          <w:rFonts w:ascii="Tahoma" w:eastAsia="Times New Roman" w:hAnsi="Tahoma" w:cs="Tahoma"/>
          <w:sz w:val="20"/>
          <w:szCs w:val="20"/>
        </w:rPr>
      </w:pPr>
      <w:r w:rsidRPr="000A2322">
        <w:rPr>
          <w:rFonts w:ascii="Tahoma" w:eastAsia="Times New Roman" w:hAnsi="Tahoma" w:cs="Tahoma"/>
          <w:color w:val="000000"/>
          <w:sz w:val="20"/>
          <w:szCs w:val="20"/>
        </w:rPr>
        <w:t>Входные параметры:</w:t>
      </w:r>
    </w:p>
    <w:tbl>
      <w:tblPr>
        <w:tblW w:w="9615" w:type="dxa"/>
        <w:tblCellMar>
          <w:top w:w="15" w:type="dxa"/>
          <w:left w:w="15" w:type="dxa"/>
          <w:bottom w:w="15" w:type="dxa"/>
          <w:right w:w="15" w:type="dxa"/>
        </w:tblCellMar>
        <w:tblLook w:val="04A0" w:firstRow="1" w:lastRow="0" w:firstColumn="1" w:lastColumn="0" w:noHBand="0" w:noVBand="1"/>
      </w:tblPr>
      <w:tblGrid>
        <w:gridCol w:w="2378"/>
        <w:gridCol w:w="696"/>
        <w:gridCol w:w="1671"/>
        <w:gridCol w:w="4870"/>
      </w:tblGrid>
      <w:tr w:rsidR="003E000E" w:rsidRPr="000A2322" w14:paraId="1BECEB4A" w14:textId="77777777" w:rsidTr="00935678">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75261BD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Наименование параметра</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5206F31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Тип</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6FA8165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Обязательность</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1E6ECE4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Описание</w:t>
            </w:r>
          </w:p>
        </w:tc>
      </w:tr>
      <w:tr w:rsidR="003E000E" w:rsidRPr="000A2322" w14:paraId="1573BE83"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0B39C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VendorId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B403C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01883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D466A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поставщика</w:t>
            </w:r>
          </w:p>
        </w:tc>
      </w:tr>
      <w:tr w:rsidR="003E000E" w:rsidRPr="000A2322" w14:paraId="532BBFB6"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605BE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ContractId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B20B6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6D270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7EBD2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договора</w:t>
            </w:r>
          </w:p>
        </w:tc>
      </w:tr>
      <w:tr w:rsidR="003E000E" w:rsidRPr="000A2322" w14:paraId="1E141E5D"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667F9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AccountId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397F8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DD1B7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7315B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лицевого счёта</w:t>
            </w:r>
          </w:p>
        </w:tc>
      </w:tr>
      <w:tr w:rsidR="003E000E" w:rsidRPr="000A2322" w14:paraId="1CF960D9"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DDA15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MeterId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82578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63906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A6D2F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ПУ</w:t>
            </w:r>
          </w:p>
        </w:tc>
      </w:tr>
      <w:tr w:rsidR="003E000E" w:rsidRPr="000A2322" w14:paraId="518686FF"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05210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AccountNumber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CFD15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9FF13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F5C4A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Номер лс</w:t>
            </w:r>
          </w:p>
        </w:tc>
      </w:tr>
      <w:tr w:rsidR="003E000E" w:rsidRPr="000A2322" w14:paraId="6247C265"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F5CB4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MeterNumber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84A9E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75E7F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50D6A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Номер прибора</w:t>
            </w:r>
          </w:p>
        </w:tc>
      </w:tr>
      <w:tr w:rsidR="003E000E" w:rsidRPr="000A2322" w14:paraId="27C4728C"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F994F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Period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D41C9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58F54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C5FE9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Период (01.2014)</w:t>
            </w:r>
          </w:p>
        </w:tc>
      </w:tr>
      <w:tr w:rsidR="003E000E" w:rsidRPr="000A2322" w14:paraId="5E5E7A60"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6B253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DateMv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7FD6A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5B4B9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6FC82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Дата показания (dd.mm.yyyy)</w:t>
            </w:r>
          </w:p>
        </w:tc>
      </w:tr>
      <w:tr w:rsidR="003E000E" w:rsidRPr="000A2322" w14:paraId="60BBA870"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89988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AD633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float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C3E53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3E07B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Значение по зоне 1</w:t>
            </w:r>
          </w:p>
        </w:tc>
      </w:tr>
      <w:tr w:rsidR="003E000E" w:rsidRPr="000A2322" w14:paraId="269C4E50"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39B52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E7FC5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float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C8D85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20850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Значение по зоне 2 (обязательно если зонность ПУ 2 или 3)</w:t>
            </w:r>
          </w:p>
        </w:tc>
      </w:tr>
      <w:tr w:rsidR="003E000E" w:rsidRPr="000A2322" w14:paraId="657F2C1A"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7514B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A7F55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float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7CBE8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A7629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Значение по зоне 3 (обязательно если зонность ПУ 3)</w:t>
            </w:r>
          </w:p>
        </w:tc>
      </w:tr>
    </w:tbl>
    <w:p w14:paraId="5ACBC014" w14:textId="77777777" w:rsidR="003E000E" w:rsidRPr="000A2322" w:rsidRDefault="003E000E" w:rsidP="003E000E">
      <w:pPr>
        <w:spacing w:after="0" w:line="300" w:lineRule="auto"/>
        <w:rPr>
          <w:rFonts w:ascii="Tahoma" w:eastAsia="Times New Roman" w:hAnsi="Tahoma" w:cs="Tahoma"/>
          <w:sz w:val="20"/>
          <w:szCs w:val="20"/>
        </w:rPr>
      </w:pPr>
    </w:p>
    <w:p w14:paraId="5594A8EA" w14:textId="77777777" w:rsidR="003E000E" w:rsidRPr="000A2322" w:rsidRDefault="003E000E" w:rsidP="003E000E">
      <w:pPr>
        <w:spacing w:after="0" w:line="300" w:lineRule="auto"/>
        <w:ind w:firstLine="720"/>
        <w:rPr>
          <w:rFonts w:ascii="Tahoma" w:eastAsia="Times New Roman" w:hAnsi="Tahoma" w:cs="Tahoma"/>
          <w:sz w:val="20"/>
          <w:szCs w:val="20"/>
        </w:rPr>
      </w:pPr>
      <w:r w:rsidRPr="000A2322">
        <w:rPr>
          <w:rFonts w:ascii="Tahoma" w:eastAsia="Times New Roman" w:hAnsi="Tahoma" w:cs="Tahoma"/>
          <w:color w:val="000000"/>
          <w:sz w:val="20"/>
          <w:szCs w:val="20"/>
        </w:rPr>
        <w:t>Выходные параметры:</w:t>
      </w:r>
    </w:p>
    <w:tbl>
      <w:tblPr>
        <w:tblW w:w="9615" w:type="dxa"/>
        <w:tblCellMar>
          <w:top w:w="15" w:type="dxa"/>
          <w:left w:w="15" w:type="dxa"/>
          <w:bottom w:w="15" w:type="dxa"/>
          <w:right w:w="15" w:type="dxa"/>
        </w:tblCellMar>
        <w:tblLook w:val="04A0" w:firstRow="1" w:lastRow="0" w:firstColumn="1" w:lastColumn="0" w:noHBand="0" w:noVBand="1"/>
      </w:tblPr>
      <w:tblGrid>
        <w:gridCol w:w="5210"/>
        <w:gridCol w:w="1371"/>
        <w:gridCol w:w="3034"/>
      </w:tblGrid>
      <w:tr w:rsidR="003E000E" w:rsidRPr="000A2322" w14:paraId="77B0AD99" w14:textId="77777777" w:rsidTr="00935678">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4320F73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Наименование параметра</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62B7F90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Тип</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46D86BE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Описание</w:t>
            </w:r>
          </w:p>
        </w:tc>
      </w:tr>
      <w:tr w:rsidR="003E000E" w:rsidRPr="000A2322" w14:paraId="23E8A7A4"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00AC4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SetVendorMeterValueResult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DD4C8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CE784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поставщика</w:t>
            </w:r>
          </w:p>
        </w:tc>
      </w:tr>
    </w:tbl>
    <w:p w14:paraId="2F73F773" w14:textId="77777777" w:rsidR="003E000E" w:rsidRDefault="003E000E" w:rsidP="003E000E">
      <w:pPr>
        <w:spacing w:after="0" w:line="300" w:lineRule="auto"/>
        <w:rPr>
          <w:rFonts w:ascii="Tahoma" w:eastAsia="Times New Roman" w:hAnsi="Tahoma" w:cs="Tahoma"/>
          <w:b/>
          <w:bCs/>
          <w:color w:val="000000"/>
          <w:sz w:val="20"/>
          <w:szCs w:val="20"/>
        </w:rPr>
      </w:pPr>
    </w:p>
    <w:p w14:paraId="0EE8CB73" w14:textId="77777777" w:rsidR="003E000E" w:rsidRDefault="003E000E" w:rsidP="003E000E">
      <w:pPr>
        <w:spacing w:after="0" w:line="300" w:lineRule="auto"/>
        <w:rPr>
          <w:rFonts w:ascii="Tahoma" w:eastAsia="Times New Roman" w:hAnsi="Tahoma" w:cs="Tahoma"/>
          <w:b/>
          <w:bCs/>
          <w:color w:val="000000"/>
          <w:sz w:val="20"/>
          <w:szCs w:val="20"/>
        </w:rPr>
      </w:pPr>
      <w:r w:rsidRPr="000A2322">
        <w:rPr>
          <w:rFonts w:ascii="Tahoma" w:eastAsia="Times New Roman" w:hAnsi="Tahoma" w:cs="Tahoma"/>
          <w:b/>
          <w:bCs/>
          <w:color w:val="000000"/>
          <w:sz w:val="20"/>
          <w:szCs w:val="20"/>
        </w:rPr>
        <w:t>1.3.1 ПУ: интегральный ПУ (фиксирует показания на конец месяца)</w:t>
      </w:r>
    </w:p>
    <w:p w14:paraId="13D1B7FF" w14:textId="77777777" w:rsidR="003E000E" w:rsidRPr="000A2322" w:rsidRDefault="003E000E" w:rsidP="003E000E">
      <w:pPr>
        <w:spacing w:after="0" w:line="300" w:lineRule="auto"/>
        <w:rPr>
          <w:rFonts w:ascii="Tahoma" w:eastAsia="Times New Roman" w:hAnsi="Tahoma" w:cs="Tahoma"/>
          <w:sz w:val="20"/>
          <w:szCs w:val="20"/>
        </w:rPr>
      </w:pPr>
    </w:p>
    <w:p w14:paraId="6F8C7478"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Путь: ЛК ЮЛ -&gt; Раздел “Передача показаний” -&gt; вкладка "Передача показаний ИКУ” (предоставление прав подачи показаний назначается через административную панель менеджером: если признак проставлен по договору, то вкладка "Передача показаний ИКУ” отображается).</w:t>
      </w:r>
    </w:p>
    <w:p w14:paraId="7A5D20B1"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На странице ввода показаний общим списком отображается информация о всех ПУ, установленных в квартирах/НЖП МКД, находящегося в управлении ИКУ, с указанием услуги, номера лицевого счета, адреса объекта.</w:t>
      </w:r>
    </w:p>
    <w:p w14:paraId="61BC254D"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Дополнительно на странице отображена информация, что по ссылке можно загрузить файл с показаниями ПУ, установленных в МКД.</w:t>
      </w:r>
    </w:p>
    <w:p w14:paraId="09EFF6AF" w14:textId="77777777" w:rsidR="003E000E" w:rsidRPr="008B0C62" w:rsidRDefault="003E000E" w:rsidP="003E000E">
      <w:pPr>
        <w:spacing w:after="0" w:line="300" w:lineRule="auto"/>
        <w:rPr>
          <w:rFonts w:ascii="Tahoma" w:eastAsia="Times New Roman" w:hAnsi="Tahoma" w:cs="Tahoma"/>
          <w:color w:val="000000"/>
          <w:sz w:val="20"/>
          <w:szCs w:val="20"/>
          <w:u w:val="single"/>
        </w:rPr>
      </w:pPr>
      <w:r w:rsidRPr="008B0C62">
        <w:rPr>
          <w:rFonts w:ascii="Tahoma" w:eastAsia="Times New Roman" w:hAnsi="Tahoma" w:cs="Tahoma"/>
          <w:color w:val="000000"/>
          <w:sz w:val="20"/>
          <w:szCs w:val="20"/>
          <w:u w:val="single"/>
        </w:rPr>
        <w:t xml:space="preserve">Описание </w:t>
      </w:r>
      <w:r>
        <w:rPr>
          <w:rFonts w:ascii="Tahoma" w:eastAsia="Times New Roman" w:hAnsi="Tahoma" w:cs="Tahoma"/>
          <w:color w:val="000000"/>
          <w:sz w:val="20"/>
          <w:szCs w:val="20"/>
          <w:u w:val="single"/>
        </w:rPr>
        <w:t>порядка передачи</w:t>
      </w:r>
      <w:r w:rsidRPr="008B0C62">
        <w:rPr>
          <w:rFonts w:ascii="Tahoma" w:eastAsia="Times New Roman" w:hAnsi="Tahoma" w:cs="Tahoma"/>
          <w:color w:val="000000"/>
          <w:sz w:val="20"/>
          <w:szCs w:val="20"/>
          <w:u w:val="single"/>
        </w:rPr>
        <w:t xml:space="preserve"> показаний через интерфейс единичного ввода показаний</w:t>
      </w:r>
    </w:p>
    <w:p w14:paraId="55D746C7" w14:textId="77777777" w:rsidR="003E000E" w:rsidRPr="000A2322"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Порядок передачи показаний аналогичен п.1.3.1-1.3.2.</w:t>
      </w:r>
    </w:p>
    <w:p w14:paraId="3EC32AC4" w14:textId="77777777" w:rsidR="003E000E" w:rsidRPr="008B0C62" w:rsidRDefault="003E000E" w:rsidP="003E000E">
      <w:pPr>
        <w:spacing w:after="0" w:line="300" w:lineRule="auto"/>
        <w:rPr>
          <w:rFonts w:ascii="Tahoma" w:eastAsia="Times New Roman" w:hAnsi="Tahoma" w:cs="Tahoma"/>
          <w:color w:val="000000"/>
          <w:sz w:val="20"/>
          <w:szCs w:val="20"/>
          <w:u w:val="single"/>
        </w:rPr>
      </w:pPr>
      <w:r w:rsidRPr="008B0C62">
        <w:rPr>
          <w:rFonts w:ascii="Tahoma" w:eastAsia="Times New Roman" w:hAnsi="Tahoma" w:cs="Tahoma"/>
          <w:color w:val="000000"/>
          <w:sz w:val="20"/>
          <w:szCs w:val="20"/>
          <w:u w:val="single"/>
        </w:rPr>
        <w:t xml:space="preserve">Описание </w:t>
      </w:r>
      <w:r>
        <w:rPr>
          <w:rFonts w:ascii="Tahoma" w:eastAsia="Times New Roman" w:hAnsi="Tahoma" w:cs="Tahoma"/>
          <w:color w:val="000000"/>
          <w:sz w:val="20"/>
          <w:szCs w:val="20"/>
          <w:u w:val="single"/>
        </w:rPr>
        <w:t>порядка передачи</w:t>
      </w:r>
      <w:r w:rsidRPr="008B0C62">
        <w:rPr>
          <w:rFonts w:ascii="Tahoma" w:eastAsia="Times New Roman" w:hAnsi="Tahoma" w:cs="Tahoma"/>
          <w:color w:val="000000"/>
          <w:sz w:val="20"/>
          <w:szCs w:val="20"/>
          <w:u w:val="single"/>
        </w:rPr>
        <w:t xml:space="preserve"> показаний через интерфейс массовой загрузки файлом</w:t>
      </w:r>
    </w:p>
    <w:p w14:paraId="604C7F50"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Через интерфейс ЛК загружается Excel файл, согласно утвержденного шаблона, с дальнейшей передачей в Предбиллинг.</w:t>
      </w:r>
    </w:p>
    <w:p w14:paraId="71BCFF4B"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Объем файла не должен превышать 10 МБ.</w:t>
      </w:r>
    </w:p>
    <w:p w14:paraId="7A9ADB46"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Порядок работы аналогичен функционалу, реализованному в существующем Личном кабинете ИКУ(УК).</w:t>
      </w:r>
    </w:p>
    <w:p w14:paraId="21DB1686" w14:textId="77777777" w:rsidR="003E000E"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После завершения сценария по загрузке документа клиенту отображается сообщение об успешной загрузке либо о необходимости выполнить загрузку повторно.</w:t>
      </w:r>
    </w:p>
    <w:p w14:paraId="6CFBE386" w14:textId="77777777" w:rsidR="003E000E" w:rsidRPr="000A2322" w:rsidRDefault="003E000E" w:rsidP="003E000E">
      <w:pPr>
        <w:spacing w:after="0" w:line="300" w:lineRule="auto"/>
        <w:rPr>
          <w:rFonts w:ascii="Tahoma" w:eastAsia="Times New Roman" w:hAnsi="Tahoma" w:cs="Tahoma"/>
          <w:sz w:val="20"/>
          <w:szCs w:val="20"/>
        </w:rPr>
      </w:pPr>
    </w:p>
    <w:p w14:paraId="16548B83"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Причины неуспешной загрузки:</w:t>
      </w:r>
    </w:p>
    <w:p w14:paraId="4478CF92" w14:textId="77777777" w:rsidR="003E000E" w:rsidRPr="000A2322" w:rsidRDefault="003E000E" w:rsidP="005430BC">
      <w:pPr>
        <w:numPr>
          <w:ilvl w:val="0"/>
          <w:numId w:val="243"/>
        </w:numPr>
        <w:spacing w:before="0" w:after="0" w:line="300" w:lineRule="auto"/>
        <w:ind w:left="0" w:firstLine="284"/>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Нет отклика от ИШ. Сообщение клиенту: Сервер не доступен. Пожалуйста, повторите операцию позже;</w:t>
      </w:r>
    </w:p>
    <w:p w14:paraId="69BFE99B" w14:textId="77777777" w:rsidR="003E000E" w:rsidRDefault="003E000E" w:rsidP="005430BC">
      <w:pPr>
        <w:numPr>
          <w:ilvl w:val="0"/>
          <w:numId w:val="243"/>
        </w:numPr>
        <w:spacing w:before="0" w:after="0" w:line="300" w:lineRule="auto"/>
        <w:ind w:left="0" w:firstLine="284"/>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Формат загружаемого файла не соответствует шаблону. Сообщение для клиента: Формат загружаемого файла не соответствует шаблону. Пожалуйста, загрузи</w:t>
      </w:r>
      <w:r>
        <w:rPr>
          <w:rFonts w:ascii="Tahoma" w:eastAsia="Times New Roman" w:hAnsi="Tahoma" w:cs="Tahoma"/>
          <w:color w:val="000000"/>
          <w:sz w:val="20"/>
          <w:szCs w:val="20"/>
        </w:rPr>
        <w:t>те файл в установленном формате;</w:t>
      </w:r>
    </w:p>
    <w:p w14:paraId="0271C9C9" w14:textId="77777777" w:rsidR="003E000E" w:rsidRDefault="003E000E" w:rsidP="005430BC">
      <w:pPr>
        <w:numPr>
          <w:ilvl w:val="0"/>
          <w:numId w:val="243"/>
        </w:numPr>
        <w:spacing w:before="0" w:after="0" w:line="300" w:lineRule="auto"/>
        <w:ind w:left="0" w:firstLine="284"/>
        <w:textAlignment w:val="baseline"/>
        <w:rPr>
          <w:rFonts w:ascii="Tahoma" w:eastAsia="Times New Roman" w:hAnsi="Tahoma" w:cs="Tahoma"/>
          <w:color w:val="000000"/>
          <w:sz w:val="20"/>
          <w:szCs w:val="20"/>
        </w:rPr>
      </w:pPr>
      <w:r>
        <w:rPr>
          <w:rFonts w:ascii="Tahoma" w:eastAsia="Times New Roman" w:hAnsi="Tahoma" w:cs="Tahoma"/>
          <w:color w:val="000000"/>
          <w:sz w:val="20"/>
          <w:szCs w:val="20"/>
        </w:rPr>
        <w:t>Значения, указанные в файле, определены как ошибочные: неверный номер лицевого счета, неверный номер ПУ, указаны показания меньше предыдущих. Сообщение клиенту: Файл загружен частично.</w:t>
      </w:r>
    </w:p>
    <w:p w14:paraId="6256DBC4" w14:textId="77777777" w:rsidR="003E000E" w:rsidRPr="00ED1518" w:rsidRDefault="003E000E" w:rsidP="003E000E">
      <w:pPr>
        <w:spacing w:after="0" w:line="300" w:lineRule="auto"/>
        <w:textAlignment w:val="baseline"/>
        <w:rPr>
          <w:rFonts w:ascii="Tahoma" w:eastAsia="Times New Roman" w:hAnsi="Tahoma" w:cs="Tahoma"/>
          <w:color w:val="000000"/>
          <w:sz w:val="20"/>
          <w:szCs w:val="20"/>
        </w:rPr>
      </w:pPr>
      <w:r>
        <w:rPr>
          <w:rFonts w:ascii="Tahoma" w:eastAsia="Times New Roman" w:hAnsi="Tahoma" w:cs="Tahoma"/>
          <w:color w:val="000000"/>
          <w:sz w:val="20"/>
          <w:szCs w:val="20"/>
        </w:rPr>
        <w:t xml:space="preserve">При этом формируется итоговый файл со статусом загруженных показаний по каждому ПУ: успешно/неуспешно. В настоящий момент данный функционал реализован в программном продукте </w:t>
      </w:r>
      <w:r>
        <w:rPr>
          <w:rFonts w:ascii="Tahoma" w:eastAsia="Times New Roman" w:hAnsi="Tahoma" w:cs="Tahoma"/>
          <w:color w:val="000000"/>
          <w:sz w:val="20"/>
          <w:szCs w:val="20"/>
          <w:lang w:val="en-US"/>
        </w:rPr>
        <w:t>Frontoffice</w:t>
      </w:r>
      <w:r>
        <w:rPr>
          <w:rFonts w:ascii="Tahoma" w:eastAsia="Times New Roman" w:hAnsi="Tahoma" w:cs="Tahoma"/>
          <w:color w:val="000000"/>
          <w:sz w:val="20"/>
          <w:szCs w:val="20"/>
        </w:rPr>
        <w:t>, необходимо копировать порядок работы.</w:t>
      </w:r>
    </w:p>
    <w:p w14:paraId="3939CD71" w14:textId="77777777" w:rsidR="003E000E" w:rsidRPr="000A2322" w:rsidRDefault="003E000E" w:rsidP="003E000E">
      <w:pPr>
        <w:spacing w:after="0" w:line="300" w:lineRule="auto"/>
        <w:ind w:left="284"/>
        <w:textAlignment w:val="baseline"/>
        <w:rPr>
          <w:rFonts w:ascii="Tahoma" w:eastAsia="Times New Roman" w:hAnsi="Tahoma" w:cs="Tahoma"/>
          <w:color w:val="000000"/>
          <w:sz w:val="20"/>
          <w:szCs w:val="20"/>
        </w:rPr>
      </w:pPr>
    </w:p>
    <w:p w14:paraId="798B2D5B"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Функция загрузки файла с показаниями, в т.ч. повторной загрузки, доступна в течение всего периода приема показания.</w:t>
      </w:r>
    </w:p>
    <w:p w14:paraId="6B57FCEF" w14:textId="77777777" w:rsidR="003E000E" w:rsidRPr="00ED1518" w:rsidRDefault="003E000E" w:rsidP="003E000E">
      <w:pPr>
        <w:spacing w:after="0" w:line="300" w:lineRule="auto"/>
        <w:ind w:firstLine="720"/>
        <w:rPr>
          <w:rFonts w:ascii="Tahoma" w:eastAsia="Times New Roman" w:hAnsi="Tahoma" w:cs="Tahoma"/>
          <w:b/>
          <w:color w:val="000000"/>
          <w:sz w:val="20"/>
          <w:szCs w:val="20"/>
        </w:rPr>
      </w:pPr>
      <w:r w:rsidRPr="00ED1518">
        <w:rPr>
          <w:rFonts w:ascii="Tahoma" w:eastAsia="Times New Roman" w:hAnsi="Tahoma" w:cs="Tahoma"/>
          <w:b/>
          <w:color w:val="000000"/>
          <w:sz w:val="20"/>
          <w:szCs w:val="20"/>
        </w:rPr>
        <w:t>Пример интерфейса</w:t>
      </w:r>
    </w:p>
    <w:p w14:paraId="298F46D9" w14:textId="77777777" w:rsidR="003E000E" w:rsidRPr="000A2322" w:rsidRDefault="003E000E" w:rsidP="003E000E">
      <w:pPr>
        <w:spacing w:after="0" w:line="300" w:lineRule="auto"/>
        <w:ind w:firstLine="720"/>
        <w:rPr>
          <w:rFonts w:ascii="Tahoma" w:eastAsia="Times New Roman" w:hAnsi="Tahoma" w:cs="Tahoma"/>
          <w:color w:val="000000"/>
          <w:sz w:val="20"/>
          <w:szCs w:val="20"/>
        </w:rPr>
      </w:pPr>
      <w:r w:rsidRPr="000A2322">
        <w:rPr>
          <w:rFonts w:ascii="Tahoma" w:eastAsia="Times New Roman" w:hAnsi="Tahoma" w:cs="Tahoma"/>
          <w:noProof/>
          <w:color w:val="000000"/>
          <w:sz w:val="20"/>
          <w:szCs w:val="20"/>
          <w:lang w:val="ru-RU"/>
        </w:rPr>
        <w:drawing>
          <wp:inline distT="0" distB="0" distL="0" distR="0" wp14:anchorId="7D2152DD" wp14:editId="0274DBE7">
            <wp:extent cx="5940425" cy="4526280"/>
            <wp:effectExtent l="0" t="0" r="3175" b="762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5940425" cy="4526280"/>
                    </a:xfrm>
                    <a:prstGeom prst="rect">
                      <a:avLst/>
                    </a:prstGeom>
                  </pic:spPr>
                </pic:pic>
              </a:graphicData>
            </a:graphic>
          </wp:inline>
        </w:drawing>
      </w:r>
    </w:p>
    <w:p w14:paraId="789DCD91" w14:textId="77777777" w:rsidR="003E000E" w:rsidRPr="000A2322" w:rsidRDefault="003E000E" w:rsidP="003E000E">
      <w:pPr>
        <w:spacing w:after="0" w:line="300" w:lineRule="auto"/>
        <w:ind w:firstLine="720"/>
        <w:rPr>
          <w:rFonts w:ascii="Tahoma" w:eastAsia="Times New Roman" w:hAnsi="Tahoma" w:cs="Tahoma"/>
          <w:sz w:val="20"/>
          <w:szCs w:val="20"/>
        </w:rPr>
      </w:pPr>
      <w:r w:rsidRPr="000A2322">
        <w:rPr>
          <w:rFonts w:ascii="Tahoma" w:eastAsia="Times New Roman" w:hAnsi="Tahoma" w:cs="Tahoma"/>
          <w:color w:val="000000"/>
          <w:sz w:val="20"/>
          <w:szCs w:val="20"/>
        </w:rPr>
        <w:t>Метод - SetVendorMeterValue</w:t>
      </w:r>
    </w:p>
    <w:p w14:paraId="58E4329A" w14:textId="77777777" w:rsidR="003E000E" w:rsidRPr="000A2322" w:rsidRDefault="003E000E" w:rsidP="003E000E">
      <w:pPr>
        <w:spacing w:after="0" w:line="300" w:lineRule="auto"/>
        <w:ind w:firstLine="720"/>
        <w:rPr>
          <w:rFonts w:ascii="Tahoma" w:eastAsia="Times New Roman" w:hAnsi="Tahoma" w:cs="Tahoma"/>
          <w:sz w:val="20"/>
          <w:szCs w:val="20"/>
        </w:rPr>
      </w:pPr>
      <w:r w:rsidRPr="000A2322">
        <w:rPr>
          <w:rFonts w:ascii="Tahoma" w:eastAsia="Times New Roman" w:hAnsi="Tahoma" w:cs="Tahoma"/>
          <w:color w:val="000000"/>
          <w:sz w:val="20"/>
          <w:szCs w:val="20"/>
        </w:rPr>
        <w:t>Входные параметры:</w:t>
      </w:r>
    </w:p>
    <w:tbl>
      <w:tblPr>
        <w:tblW w:w="0" w:type="auto"/>
        <w:tblCellMar>
          <w:top w:w="15" w:type="dxa"/>
          <w:left w:w="15" w:type="dxa"/>
          <w:bottom w:w="15" w:type="dxa"/>
          <w:right w:w="15" w:type="dxa"/>
        </w:tblCellMar>
        <w:tblLook w:val="04A0" w:firstRow="1" w:lastRow="0" w:firstColumn="1" w:lastColumn="0" w:noHBand="0" w:noVBand="1"/>
      </w:tblPr>
      <w:tblGrid>
        <w:gridCol w:w="2346"/>
        <w:gridCol w:w="829"/>
        <w:gridCol w:w="1671"/>
        <w:gridCol w:w="4753"/>
      </w:tblGrid>
      <w:tr w:rsidR="003E000E" w:rsidRPr="000A2322" w14:paraId="611E75A2" w14:textId="77777777" w:rsidTr="00935678">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457632C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Наименование параметра</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62861D2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Тип</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4E18875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Обязательность</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1E0C838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Описание</w:t>
            </w:r>
          </w:p>
        </w:tc>
      </w:tr>
      <w:tr w:rsidR="003E000E" w:rsidRPr="000A2322" w14:paraId="4161D4F8"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93AC6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VendorId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49E27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82543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E5790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поставщика</w:t>
            </w:r>
          </w:p>
        </w:tc>
      </w:tr>
      <w:tr w:rsidR="003E000E" w:rsidRPr="000A2322" w14:paraId="0E579817"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34017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ContractId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29F89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33A7E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BE29D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договора</w:t>
            </w:r>
          </w:p>
        </w:tc>
      </w:tr>
      <w:tr w:rsidR="003E000E" w:rsidRPr="000A2322" w14:paraId="7EEA6B7C"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72575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AccountId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8C714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E37D9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57371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лицевого счёта</w:t>
            </w:r>
          </w:p>
        </w:tc>
      </w:tr>
      <w:tr w:rsidR="003E000E" w:rsidRPr="000A2322" w14:paraId="069FE8D3"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2A825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MeterId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D6F4A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75B67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E4E7D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ПУ</w:t>
            </w:r>
          </w:p>
        </w:tc>
      </w:tr>
      <w:tr w:rsidR="003E000E" w:rsidRPr="000A2322" w14:paraId="68489684"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B38A7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AccountNumber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D3F0B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C57AA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FE8BD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Номер лс</w:t>
            </w:r>
          </w:p>
        </w:tc>
      </w:tr>
      <w:tr w:rsidR="003E000E" w:rsidRPr="000A2322" w14:paraId="370D3F6E"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C3421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MeterNumber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CC053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EFD43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ABEF6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Номер прибора</w:t>
            </w:r>
          </w:p>
        </w:tc>
      </w:tr>
      <w:tr w:rsidR="003E000E" w:rsidRPr="000A2322" w14:paraId="2F7A3489"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472B1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Period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4CD9C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4CCCD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5B2A7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Период (01.2014)</w:t>
            </w:r>
          </w:p>
        </w:tc>
      </w:tr>
      <w:tr w:rsidR="003E000E" w:rsidRPr="000A2322" w14:paraId="4E9B718E"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3E42E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DateMv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99C80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9A7C7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A4F01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Дата показания (dd.mm.yyyy)</w:t>
            </w:r>
          </w:p>
        </w:tc>
      </w:tr>
      <w:tr w:rsidR="003E000E" w:rsidRPr="000A2322" w14:paraId="45C58A94"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602E3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D93DA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float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1F3BC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455B1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Значение по зоне 1</w:t>
            </w:r>
          </w:p>
        </w:tc>
      </w:tr>
      <w:tr w:rsidR="003E000E" w:rsidRPr="000A2322" w14:paraId="6E815278"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62333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52E06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float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78989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823D9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Значение по зоне 2 (обязательно если зонность ПУ 2 или 3)</w:t>
            </w:r>
          </w:p>
        </w:tc>
      </w:tr>
      <w:tr w:rsidR="003E000E" w:rsidRPr="000A2322" w14:paraId="3871D461"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45C18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1E1C4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float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30A21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C750C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Значение по зоне 3 (обязательно если зонность ПУ 3)</w:t>
            </w:r>
          </w:p>
        </w:tc>
      </w:tr>
      <w:tr w:rsidR="003E000E" w:rsidRPr="000A2322" w14:paraId="2AC4D726"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ED660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DataSet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6FFDC0" w14:textId="77777777" w:rsidR="003E000E" w:rsidRPr="000A2322" w:rsidRDefault="003E000E" w:rsidP="00935678">
            <w:pPr>
              <w:spacing w:after="0" w:line="300" w:lineRule="auto"/>
              <w:rPr>
                <w:rFonts w:ascii="Tahoma" w:eastAsia="Times New Roman" w:hAnsi="Tahoma" w:cs="Tahoma"/>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66751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A7932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Массив передаваемых файлов</w:t>
            </w:r>
          </w:p>
        </w:tc>
      </w:tr>
      <w:tr w:rsidR="003E000E" w:rsidRPr="000A2322" w14:paraId="1E70B8F8"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7E851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file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C4138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base64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2EE66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4A0A0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Загружаемый файл с данными показаний ПУ</w:t>
            </w:r>
          </w:p>
        </w:tc>
      </w:tr>
    </w:tbl>
    <w:p w14:paraId="6574BB90" w14:textId="77777777" w:rsidR="003E000E" w:rsidRPr="000A2322" w:rsidRDefault="003E000E" w:rsidP="003E000E">
      <w:pPr>
        <w:spacing w:after="0" w:line="300" w:lineRule="auto"/>
        <w:rPr>
          <w:rFonts w:ascii="Tahoma" w:eastAsia="Times New Roman" w:hAnsi="Tahoma" w:cs="Tahoma"/>
          <w:sz w:val="20"/>
          <w:szCs w:val="20"/>
        </w:rPr>
      </w:pPr>
    </w:p>
    <w:p w14:paraId="4A4C695D" w14:textId="77777777" w:rsidR="003E000E" w:rsidRPr="000A2322" w:rsidRDefault="003E000E" w:rsidP="003E000E">
      <w:pPr>
        <w:spacing w:after="0" w:line="300" w:lineRule="auto"/>
        <w:ind w:firstLine="720"/>
        <w:rPr>
          <w:rFonts w:ascii="Tahoma" w:eastAsia="Times New Roman" w:hAnsi="Tahoma" w:cs="Tahoma"/>
          <w:sz w:val="20"/>
          <w:szCs w:val="20"/>
        </w:rPr>
      </w:pPr>
      <w:r w:rsidRPr="000A2322">
        <w:rPr>
          <w:rFonts w:ascii="Tahoma" w:eastAsia="Times New Roman" w:hAnsi="Tahoma" w:cs="Tahoma"/>
          <w:color w:val="000000"/>
          <w:sz w:val="20"/>
          <w:szCs w:val="20"/>
        </w:rPr>
        <w:t>Выходные параметры:</w:t>
      </w:r>
    </w:p>
    <w:tbl>
      <w:tblPr>
        <w:tblW w:w="9615" w:type="dxa"/>
        <w:tblCellMar>
          <w:top w:w="15" w:type="dxa"/>
          <w:left w:w="15" w:type="dxa"/>
          <w:bottom w:w="15" w:type="dxa"/>
          <w:right w:w="15" w:type="dxa"/>
        </w:tblCellMar>
        <w:tblLook w:val="04A0" w:firstRow="1" w:lastRow="0" w:firstColumn="1" w:lastColumn="0" w:noHBand="0" w:noVBand="1"/>
      </w:tblPr>
      <w:tblGrid>
        <w:gridCol w:w="5210"/>
        <w:gridCol w:w="1371"/>
        <w:gridCol w:w="3034"/>
      </w:tblGrid>
      <w:tr w:rsidR="003E000E" w:rsidRPr="000A2322" w14:paraId="1AF02DB0" w14:textId="77777777" w:rsidTr="00935678">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7072FDC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Наименование параметра</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067DE7A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Тип</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272D966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Описание</w:t>
            </w:r>
          </w:p>
        </w:tc>
      </w:tr>
      <w:tr w:rsidR="003E000E" w:rsidRPr="000A2322" w14:paraId="355F9300"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156FD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SetVendorMeterValueResult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712A3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6DF51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поставщика</w:t>
            </w:r>
          </w:p>
        </w:tc>
      </w:tr>
    </w:tbl>
    <w:p w14:paraId="2E972A36" w14:textId="77777777" w:rsidR="003E000E" w:rsidRPr="000A2322" w:rsidRDefault="003E000E" w:rsidP="003E000E">
      <w:pPr>
        <w:spacing w:after="0" w:line="300" w:lineRule="auto"/>
        <w:rPr>
          <w:rFonts w:ascii="Tahoma" w:eastAsia="Times New Roman" w:hAnsi="Tahoma" w:cs="Tahoma"/>
          <w:sz w:val="20"/>
          <w:szCs w:val="20"/>
        </w:rPr>
      </w:pPr>
    </w:p>
    <w:p w14:paraId="783B30D5" w14:textId="77777777" w:rsidR="003E000E" w:rsidRDefault="003E000E" w:rsidP="003E000E">
      <w:pPr>
        <w:rPr>
          <w:rFonts w:ascii="Tahoma" w:eastAsia="Times New Roman" w:hAnsi="Tahoma" w:cs="Tahoma"/>
          <w:b/>
          <w:bCs/>
          <w:i/>
          <w:iCs/>
          <w:color w:val="000000"/>
          <w:sz w:val="20"/>
          <w:szCs w:val="20"/>
        </w:rPr>
      </w:pPr>
      <w:r>
        <w:rPr>
          <w:rFonts w:ascii="Tahoma" w:eastAsia="Times New Roman" w:hAnsi="Tahoma" w:cs="Tahoma"/>
          <w:b/>
          <w:bCs/>
          <w:i/>
          <w:iCs/>
          <w:color w:val="000000"/>
          <w:sz w:val="20"/>
          <w:szCs w:val="20"/>
        </w:rPr>
        <w:br w:type="page"/>
      </w:r>
    </w:p>
    <w:p w14:paraId="11CD45B5" w14:textId="77777777" w:rsidR="003E000E" w:rsidRPr="00ED1518" w:rsidRDefault="003E000E" w:rsidP="003E000E">
      <w:pPr>
        <w:spacing w:after="0" w:line="300" w:lineRule="auto"/>
        <w:rPr>
          <w:rFonts w:ascii="Tahoma" w:eastAsia="Times New Roman" w:hAnsi="Tahoma" w:cs="Tahoma"/>
          <w:sz w:val="20"/>
          <w:szCs w:val="20"/>
        </w:rPr>
      </w:pPr>
      <w:r w:rsidRPr="00ED1518">
        <w:rPr>
          <w:rFonts w:ascii="Tahoma" w:eastAsia="Times New Roman" w:hAnsi="Tahoma" w:cs="Tahoma"/>
          <w:b/>
          <w:bCs/>
          <w:iCs/>
          <w:color w:val="000000"/>
          <w:sz w:val="20"/>
          <w:szCs w:val="20"/>
        </w:rPr>
        <w:t>Подача показаний по тепло</w:t>
      </w:r>
      <w:r>
        <w:rPr>
          <w:rFonts w:ascii="Tahoma" w:eastAsia="Times New Roman" w:hAnsi="Tahoma" w:cs="Tahoma"/>
          <w:b/>
          <w:bCs/>
          <w:iCs/>
          <w:color w:val="000000"/>
          <w:sz w:val="20"/>
          <w:szCs w:val="20"/>
        </w:rPr>
        <w:t xml:space="preserve">вой </w:t>
      </w:r>
      <w:r w:rsidRPr="00ED1518">
        <w:rPr>
          <w:rFonts w:ascii="Tahoma" w:eastAsia="Times New Roman" w:hAnsi="Tahoma" w:cs="Tahoma"/>
          <w:b/>
          <w:bCs/>
          <w:iCs/>
          <w:color w:val="000000"/>
          <w:sz w:val="20"/>
          <w:szCs w:val="20"/>
        </w:rPr>
        <w:t>энергии (отопление)</w:t>
      </w:r>
    </w:p>
    <w:p w14:paraId="0AF7DAA4" w14:textId="77777777" w:rsidR="003E000E" w:rsidRDefault="003E000E" w:rsidP="003E000E">
      <w:pPr>
        <w:spacing w:after="0" w:line="300" w:lineRule="auto"/>
        <w:rPr>
          <w:rFonts w:ascii="Tahoma" w:eastAsia="Times New Roman" w:hAnsi="Tahoma" w:cs="Tahoma"/>
          <w:iCs/>
          <w:color w:val="000000"/>
          <w:sz w:val="20"/>
          <w:szCs w:val="20"/>
        </w:rPr>
      </w:pPr>
      <w:r w:rsidRPr="00ED1518">
        <w:rPr>
          <w:rFonts w:ascii="Tahoma" w:eastAsia="Times New Roman" w:hAnsi="Tahoma" w:cs="Tahoma"/>
          <w:iCs/>
          <w:color w:val="000000"/>
          <w:sz w:val="20"/>
          <w:szCs w:val="20"/>
        </w:rPr>
        <w:t>Услуга: Договор на поставку ТЭ (отопление) (Нумерация используется в соответствии со схемой приведенной в Приложении №1)</w:t>
      </w:r>
    </w:p>
    <w:p w14:paraId="618B8DA8" w14:textId="77777777" w:rsidR="003E000E" w:rsidRPr="00ED1518" w:rsidRDefault="003E000E" w:rsidP="003E000E">
      <w:pPr>
        <w:spacing w:after="0" w:line="300" w:lineRule="auto"/>
        <w:rPr>
          <w:rFonts w:ascii="Tahoma" w:eastAsia="Times New Roman" w:hAnsi="Tahoma" w:cs="Tahoma"/>
          <w:sz w:val="20"/>
          <w:szCs w:val="20"/>
        </w:rPr>
      </w:pPr>
    </w:p>
    <w:p w14:paraId="41C65C32" w14:textId="77777777" w:rsidR="003E000E" w:rsidRPr="00ED1518" w:rsidRDefault="003E000E" w:rsidP="003E000E">
      <w:pPr>
        <w:spacing w:after="0" w:line="300" w:lineRule="auto"/>
        <w:rPr>
          <w:rFonts w:ascii="Tahoma" w:eastAsia="Times New Roman" w:hAnsi="Tahoma" w:cs="Tahoma"/>
          <w:sz w:val="20"/>
          <w:szCs w:val="20"/>
        </w:rPr>
      </w:pPr>
      <w:r w:rsidRPr="00ED1518">
        <w:rPr>
          <w:rFonts w:ascii="Tahoma" w:eastAsia="Times New Roman" w:hAnsi="Tahoma" w:cs="Tahoma"/>
          <w:b/>
          <w:bCs/>
          <w:color w:val="000000"/>
          <w:sz w:val="20"/>
          <w:szCs w:val="20"/>
        </w:rPr>
        <w:t>2.1.1.1 ПУ: интегральный ПУ (фиксирует показания на конец месяца)</w:t>
      </w:r>
    </w:p>
    <w:p w14:paraId="71CBAECC" w14:textId="77777777" w:rsidR="003E000E" w:rsidRPr="00ED1518" w:rsidRDefault="003E000E" w:rsidP="003E000E">
      <w:pPr>
        <w:spacing w:after="0" w:line="300" w:lineRule="auto"/>
        <w:rPr>
          <w:rFonts w:ascii="Tahoma" w:eastAsia="Times New Roman" w:hAnsi="Tahoma" w:cs="Tahoma"/>
          <w:sz w:val="20"/>
          <w:szCs w:val="20"/>
        </w:rPr>
      </w:pPr>
      <w:r w:rsidRPr="00ED1518">
        <w:rPr>
          <w:rFonts w:ascii="Tahoma" w:eastAsia="Times New Roman" w:hAnsi="Tahoma" w:cs="Tahoma"/>
          <w:color w:val="000000"/>
          <w:sz w:val="20"/>
          <w:szCs w:val="20"/>
        </w:rPr>
        <w:t>Путь: ЛК ЮЛ -&gt; Раздел “Передача показаний” -&gt; вкладка "Передача показаний”.</w:t>
      </w:r>
    </w:p>
    <w:p w14:paraId="2DFDB0A3" w14:textId="77777777" w:rsidR="003E000E" w:rsidRPr="00ED1518" w:rsidRDefault="003E000E" w:rsidP="003E000E">
      <w:pPr>
        <w:spacing w:after="0" w:line="300" w:lineRule="auto"/>
        <w:rPr>
          <w:rFonts w:ascii="Tahoma" w:eastAsia="Times New Roman" w:hAnsi="Tahoma" w:cs="Tahoma"/>
          <w:sz w:val="20"/>
          <w:szCs w:val="20"/>
        </w:rPr>
      </w:pPr>
      <w:r w:rsidRPr="00ED1518">
        <w:rPr>
          <w:rFonts w:ascii="Tahoma" w:eastAsia="Times New Roman" w:hAnsi="Tahoma" w:cs="Tahoma"/>
          <w:color w:val="000000"/>
          <w:sz w:val="20"/>
          <w:szCs w:val="20"/>
        </w:rPr>
        <w:t>Выводимая информация о ПУ по договору: наименование услуги, номер ПУ, последние показания по ПУ.</w:t>
      </w:r>
    </w:p>
    <w:p w14:paraId="786E1FAC" w14:textId="77777777" w:rsidR="003E000E" w:rsidRPr="00ED1518" w:rsidRDefault="003E000E" w:rsidP="003E000E">
      <w:pPr>
        <w:spacing w:after="0" w:line="300" w:lineRule="auto"/>
        <w:rPr>
          <w:rFonts w:ascii="Tahoma" w:eastAsia="Times New Roman" w:hAnsi="Tahoma" w:cs="Tahoma"/>
          <w:sz w:val="20"/>
          <w:szCs w:val="20"/>
        </w:rPr>
      </w:pPr>
      <w:r w:rsidRPr="00ED1518">
        <w:rPr>
          <w:rFonts w:ascii="Tahoma" w:eastAsia="Times New Roman" w:hAnsi="Tahoma" w:cs="Tahoma"/>
          <w:color w:val="000000"/>
          <w:sz w:val="20"/>
          <w:szCs w:val="20"/>
        </w:rPr>
        <w:t>Описание подачи показаний: вводится числовое значение в независимые друг от друга ПУ относящиеся к данного договору.</w:t>
      </w:r>
    </w:p>
    <w:p w14:paraId="33C20E1C" w14:textId="77777777" w:rsidR="003E000E" w:rsidRDefault="003E000E" w:rsidP="003E000E">
      <w:pPr>
        <w:spacing w:after="0" w:line="300" w:lineRule="auto"/>
        <w:rPr>
          <w:rFonts w:ascii="Tahoma" w:eastAsia="Times New Roman" w:hAnsi="Tahoma" w:cs="Tahoma"/>
          <w:color w:val="000000"/>
          <w:sz w:val="20"/>
          <w:szCs w:val="20"/>
        </w:rPr>
      </w:pPr>
      <w:r w:rsidRPr="00ED1518">
        <w:rPr>
          <w:rFonts w:ascii="Tahoma" w:eastAsia="Times New Roman" w:hAnsi="Tahoma" w:cs="Tahoma"/>
          <w:color w:val="000000"/>
          <w:sz w:val="20"/>
          <w:szCs w:val="20"/>
        </w:rPr>
        <w:t>После ввода и отправки информации о показаниях клиенту</w:t>
      </w:r>
      <w:r w:rsidRPr="000A2322">
        <w:rPr>
          <w:rFonts w:ascii="Tahoma" w:eastAsia="Times New Roman" w:hAnsi="Tahoma" w:cs="Tahoma"/>
          <w:color w:val="000000"/>
          <w:sz w:val="20"/>
          <w:szCs w:val="20"/>
        </w:rPr>
        <w:t xml:space="preserve"> отображается информация о расходе, исчисляемая как разница между внесенными показаниями и предыдущими показаниями.</w:t>
      </w:r>
    </w:p>
    <w:p w14:paraId="36A40F21" w14:textId="77777777" w:rsidR="003E000E" w:rsidRDefault="003E000E" w:rsidP="003E000E">
      <w:pPr>
        <w:spacing w:after="0" w:line="300" w:lineRule="auto"/>
        <w:rPr>
          <w:rFonts w:ascii="Tahoma" w:eastAsia="Times New Roman" w:hAnsi="Tahoma" w:cs="Tahoma"/>
          <w:color w:val="000000"/>
          <w:sz w:val="20"/>
          <w:szCs w:val="20"/>
        </w:rPr>
      </w:pPr>
    </w:p>
    <w:p w14:paraId="4EE53F5A"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Причины неуспешной загрузки:</w:t>
      </w:r>
    </w:p>
    <w:p w14:paraId="4BBC3BC8" w14:textId="77777777" w:rsidR="003E000E" w:rsidRPr="000A2322" w:rsidRDefault="003E000E" w:rsidP="005430BC">
      <w:pPr>
        <w:numPr>
          <w:ilvl w:val="0"/>
          <w:numId w:val="243"/>
        </w:numPr>
        <w:spacing w:before="0" w:after="0" w:line="300" w:lineRule="auto"/>
        <w:ind w:left="0" w:firstLine="284"/>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Нет отклика от ИШ. Сообщение клиенту: Сервер не доступен. Пожалуйста, повторите операцию позже;</w:t>
      </w:r>
    </w:p>
    <w:p w14:paraId="0F4E4A91" w14:textId="77777777" w:rsidR="003E000E" w:rsidRDefault="003E000E" w:rsidP="005430BC">
      <w:pPr>
        <w:numPr>
          <w:ilvl w:val="0"/>
          <w:numId w:val="243"/>
        </w:numPr>
        <w:spacing w:before="0" w:after="0" w:line="300" w:lineRule="auto"/>
        <w:ind w:left="0" w:firstLine="284"/>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Формат загружаемого файла не соответствует шаблону. Сообщение для клиента: Формат загружаемого файла не соответствует шаблону. Пожалуйста, загрузи</w:t>
      </w:r>
      <w:r>
        <w:rPr>
          <w:rFonts w:ascii="Tahoma" w:eastAsia="Times New Roman" w:hAnsi="Tahoma" w:cs="Tahoma"/>
          <w:color w:val="000000"/>
          <w:sz w:val="20"/>
          <w:szCs w:val="20"/>
        </w:rPr>
        <w:t>те файл в установленном формате;</w:t>
      </w:r>
    </w:p>
    <w:p w14:paraId="498F4729" w14:textId="77777777" w:rsidR="003E000E" w:rsidRDefault="003E000E" w:rsidP="005430BC">
      <w:pPr>
        <w:numPr>
          <w:ilvl w:val="0"/>
          <w:numId w:val="243"/>
        </w:numPr>
        <w:spacing w:before="0" w:after="0" w:line="300" w:lineRule="auto"/>
        <w:ind w:left="0" w:firstLine="284"/>
        <w:textAlignment w:val="baseline"/>
        <w:rPr>
          <w:rFonts w:ascii="Tahoma" w:eastAsia="Times New Roman" w:hAnsi="Tahoma" w:cs="Tahoma"/>
          <w:color w:val="000000"/>
          <w:sz w:val="20"/>
          <w:szCs w:val="20"/>
        </w:rPr>
      </w:pPr>
      <w:r>
        <w:rPr>
          <w:rFonts w:ascii="Tahoma" w:eastAsia="Times New Roman" w:hAnsi="Tahoma" w:cs="Tahoma"/>
          <w:color w:val="000000"/>
          <w:sz w:val="20"/>
          <w:szCs w:val="20"/>
        </w:rPr>
        <w:t>Значения, указанные в файле, определены как ошибочные: неверный номер лицевого счета, неверный номер ПУ, указаны показания меньше предыдущих. Сообщение клиенту: Файл загружен частично.</w:t>
      </w:r>
    </w:p>
    <w:p w14:paraId="18A9C95D" w14:textId="77777777" w:rsidR="003E000E" w:rsidRPr="00ED1518" w:rsidRDefault="003E000E" w:rsidP="003E000E">
      <w:pPr>
        <w:spacing w:after="0" w:line="300" w:lineRule="auto"/>
        <w:textAlignment w:val="baseline"/>
        <w:rPr>
          <w:rFonts w:ascii="Tahoma" w:eastAsia="Times New Roman" w:hAnsi="Tahoma" w:cs="Tahoma"/>
          <w:color w:val="000000"/>
          <w:sz w:val="20"/>
          <w:szCs w:val="20"/>
        </w:rPr>
      </w:pPr>
      <w:r>
        <w:rPr>
          <w:rFonts w:ascii="Tahoma" w:eastAsia="Times New Roman" w:hAnsi="Tahoma" w:cs="Tahoma"/>
          <w:color w:val="000000"/>
          <w:sz w:val="20"/>
          <w:szCs w:val="20"/>
        </w:rPr>
        <w:t xml:space="preserve">При этом формируется итоговый файл со статусом загруженных показаний по каждому ПУ: успешно/неуспешно. В настоящий момент данный функционал реализован в программном продукте </w:t>
      </w:r>
      <w:r>
        <w:rPr>
          <w:rFonts w:ascii="Tahoma" w:eastAsia="Times New Roman" w:hAnsi="Tahoma" w:cs="Tahoma"/>
          <w:color w:val="000000"/>
          <w:sz w:val="20"/>
          <w:szCs w:val="20"/>
          <w:lang w:val="en-US"/>
        </w:rPr>
        <w:t>Frontoffice</w:t>
      </w:r>
      <w:r>
        <w:rPr>
          <w:rFonts w:ascii="Tahoma" w:eastAsia="Times New Roman" w:hAnsi="Tahoma" w:cs="Tahoma"/>
          <w:color w:val="000000"/>
          <w:sz w:val="20"/>
          <w:szCs w:val="20"/>
        </w:rPr>
        <w:t>, необходимо копировать порядок работы.</w:t>
      </w:r>
    </w:p>
    <w:p w14:paraId="449EA39E" w14:textId="77777777" w:rsidR="003E000E" w:rsidRPr="000A2322" w:rsidRDefault="003E000E" w:rsidP="003E000E">
      <w:pPr>
        <w:spacing w:after="0" w:line="300" w:lineRule="auto"/>
        <w:rPr>
          <w:rFonts w:ascii="Tahoma" w:eastAsia="Times New Roman" w:hAnsi="Tahoma" w:cs="Tahoma"/>
          <w:sz w:val="20"/>
          <w:szCs w:val="20"/>
        </w:rPr>
      </w:pPr>
    </w:p>
    <w:p w14:paraId="14F7AC08"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Введенное ранее значение показаний ПУ доступно для изменения на протяжение всего периода приёма показаний.</w:t>
      </w:r>
    </w:p>
    <w:p w14:paraId="7C8F7B41" w14:textId="77777777" w:rsidR="003E000E" w:rsidRPr="000A2322" w:rsidRDefault="003E000E" w:rsidP="003E000E">
      <w:pPr>
        <w:spacing w:after="0" w:line="300" w:lineRule="auto"/>
        <w:rPr>
          <w:rFonts w:ascii="Tahoma" w:eastAsia="Times New Roman" w:hAnsi="Tahoma" w:cs="Tahoma"/>
          <w:sz w:val="20"/>
          <w:szCs w:val="20"/>
        </w:rPr>
      </w:pPr>
    </w:p>
    <w:p w14:paraId="27787057" w14:textId="77777777" w:rsidR="003E000E" w:rsidRPr="000A2322" w:rsidRDefault="003E000E" w:rsidP="003E000E">
      <w:pPr>
        <w:spacing w:after="0" w:line="300" w:lineRule="auto"/>
        <w:rPr>
          <w:rFonts w:ascii="Tahoma" w:eastAsia="Times New Roman" w:hAnsi="Tahoma" w:cs="Tahoma"/>
          <w:sz w:val="20"/>
          <w:szCs w:val="20"/>
        </w:rPr>
      </w:pPr>
      <w:r>
        <w:rPr>
          <w:rFonts w:ascii="Tahoma" w:eastAsia="Times New Roman" w:hAnsi="Tahoma" w:cs="Tahoma"/>
          <w:b/>
          <w:bCs/>
          <w:color w:val="000000"/>
          <w:sz w:val="20"/>
          <w:szCs w:val="20"/>
        </w:rPr>
        <w:t>Пример интерфейса</w:t>
      </w:r>
    </w:p>
    <w:p w14:paraId="527A79AB"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noProof/>
          <w:color w:val="000000"/>
          <w:sz w:val="20"/>
          <w:szCs w:val="20"/>
          <w:bdr w:val="none" w:sz="0" w:space="0" w:color="auto" w:frame="1"/>
          <w:lang w:val="ru-RU"/>
        </w:rPr>
        <w:drawing>
          <wp:inline distT="0" distB="0" distL="0" distR="0" wp14:anchorId="5824EAE2" wp14:editId="1B53C243">
            <wp:extent cx="6001039" cy="3231923"/>
            <wp:effectExtent l="0" t="0" r="0" b="6985"/>
            <wp:docPr id="250" name="Рисунок 250" descr="https://lh6.googleusercontent.com/JOd3UTgb4Z-eqQA9f1vISKwWMDJVN5H0M_zntc59lrUNM2xkJsjfbdP4uyeoaTKpl_0-UFNCnsN6K1lOeZO65rAGmmkJUniTY9-2XfDsQgc1xkflshievWvzcpZJr8T5m1DFJdhPhf9j0bvTu3HCyTou-Oyj7GZb5cXgbFTZgfsPqG8MKOM12MT9voxR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6.googleusercontent.com/JOd3UTgb4Z-eqQA9f1vISKwWMDJVN5H0M_zntc59lrUNM2xkJsjfbdP4uyeoaTKpl_0-UFNCnsN6K1lOeZO65rAGmmkJUniTY9-2XfDsQgc1xkflshievWvzcpZJr8T5m1DFJdhPhf9j0bvTu3HCyTou-Oyj7GZb5cXgbFTZgfsPqG8MKOM12MT9voxRRA"/>
                    <pic:cNvPicPr>
                      <a:picLocks noChangeAspect="1" noChangeArrowheads="1"/>
                    </pic:cNvPicPr>
                  </pic:nvPicPr>
                  <pic:blipFill rotWithShape="1">
                    <a:blip r:embed="rId166">
                      <a:extLst>
                        <a:ext uri="{28A0092B-C50C-407E-A947-70E740481C1C}">
                          <a14:useLocalDpi xmlns:a14="http://schemas.microsoft.com/office/drawing/2010/main" val="0"/>
                        </a:ext>
                      </a:extLst>
                    </a:blip>
                    <a:srcRect b="51464"/>
                    <a:stretch/>
                  </pic:blipFill>
                  <pic:spPr bwMode="auto">
                    <a:xfrm>
                      <a:off x="0" y="0"/>
                      <a:ext cx="6049366" cy="3257950"/>
                    </a:xfrm>
                    <a:prstGeom prst="rect">
                      <a:avLst/>
                    </a:prstGeom>
                    <a:noFill/>
                    <a:ln>
                      <a:noFill/>
                    </a:ln>
                    <a:extLst>
                      <a:ext uri="{53640926-AAD7-44D8-BBD7-CCE9431645EC}">
                        <a14:shadowObscured xmlns:a14="http://schemas.microsoft.com/office/drawing/2010/main"/>
                      </a:ext>
                    </a:extLst>
                  </pic:spPr>
                </pic:pic>
              </a:graphicData>
            </a:graphic>
          </wp:inline>
        </w:drawing>
      </w:r>
    </w:p>
    <w:p w14:paraId="3F9A7A93" w14:textId="77777777" w:rsidR="003E000E" w:rsidRPr="000A2322" w:rsidRDefault="003E000E" w:rsidP="003E000E">
      <w:pPr>
        <w:spacing w:after="0" w:line="300" w:lineRule="auto"/>
        <w:ind w:firstLine="720"/>
        <w:rPr>
          <w:rFonts w:ascii="Tahoma" w:eastAsia="Times New Roman" w:hAnsi="Tahoma" w:cs="Tahoma"/>
          <w:sz w:val="20"/>
          <w:szCs w:val="20"/>
        </w:rPr>
      </w:pPr>
      <w:r w:rsidRPr="000A2322">
        <w:rPr>
          <w:rFonts w:ascii="Tahoma" w:eastAsia="Times New Roman" w:hAnsi="Tahoma" w:cs="Tahoma"/>
          <w:color w:val="000000"/>
          <w:sz w:val="20"/>
          <w:szCs w:val="20"/>
        </w:rPr>
        <w:t>Метод - SetVendorMeterValue</w:t>
      </w:r>
    </w:p>
    <w:p w14:paraId="245D30FF" w14:textId="77777777" w:rsidR="003E000E" w:rsidRPr="000A2322" w:rsidRDefault="003E000E" w:rsidP="003E000E">
      <w:pPr>
        <w:spacing w:after="0" w:line="300" w:lineRule="auto"/>
        <w:ind w:firstLine="720"/>
        <w:rPr>
          <w:rFonts w:ascii="Tahoma" w:eastAsia="Times New Roman" w:hAnsi="Tahoma" w:cs="Tahoma"/>
          <w:sz w:val="20"/>
          <w:szCs w:val="20"/>
        </w:rPr>
      </w:pPr>
      <w:r w:rsidRPr="000A2322">
        <w:rPr>
          <w:rFonts w:ascii="Tahoma" w:eastAsia="Times New Roman" w:hAnsi="Tahoma" w:cs="Tahoma"/>
          <w:color w:val="000000"/>
          <w:sz w:val="20"/>
          <w:szCs w:val="20"/>
        </w:rPr>
        <w:t>Входные параметры:</w:t>
      </w:r>
    </w:p>
    <w:tbl>
      <w:tblPr>
        <w:tblW w:w="9615" w:type="dxa"/>
        <w:tblCellMar>
          <w:top w:w="15" w:type="dxa"/>
          <w:left w:w="15" w:type="dxa"/>
          <w:bottom w:w="15" w:type="dxa"/>
          <w:right w:w="15" w:type="dxa"/>
        </w:tblCellMar>
        <w:tblLook w:val="04A0" w:firstRow="1" w:lastRow="0" w:firstColumn="1" w:lastColumn="0" w:noHBand="0" w:noVBand="1"/>
      </w:tblPr>
      <w:tblGrid>
        <w:gridCol w:w="3146"/>
        <w:gridCol w:w="847"/>
        <w:gridCol w:w="2034"/>
        <w:gridCol w:w="3588"/>
      </w:tblGrid>
      <w:tr w:rsidR="003E000E" w:rsidRPr="000A2322" w14:paraId="0F6E1637" w14:textId="77777777" w:rsidTr="00935678">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262D671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Наименование параметра</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36D825D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Тип</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1D3045B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Обязательность</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5FEFD93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Описание</w:t>
            </w:r>
          </w:p>
        </w:tc>
      </w:tr>
      <w:tr w:rsidR="003E000E" w:rsidRPr="000A2322" w14:paraId="654CBB14"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56E4A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VendorId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8F3FC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8F607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7533B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поставщика</w:t>
            </w:r>
          </w:p>
        </w:tc>
      </w:tr>
      <w:tr w:rsidR="003E000E" w:rsidRPr="000A2322" w14:paraId="0766E299"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B1EDC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ContractId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FC7B7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18206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9ECE8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договора</w:t>
            </w:r>
          </w:p>
        </w:tc>
      </w:tr>
      <w:tr w:rsidR="003E000E" w:rsidRPr="000A2322" w14:paraId="0F6C68ED"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0FC63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AccountId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344CD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75205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67491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лицевого счёта</w:t>
            </w:r>
          </w:p>
        </w:tc>
      </w:tr>
      <w:tr w:rsidR="003E000E" w:rsidRPr="000A2322" w14:paraId="64B095D6"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0216F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MeterId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3753B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93CC2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0CD0B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ПУ</w:t>
            </w:r>
          </w:p>
        </w:tc>
      </w:tr>
      <w:tr w:rsidR="003E000E" w:rsidRPr="000A2322" w14:paraId="16EA7327"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710EF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AccountNumber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587DA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D9AB5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8FE8F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Номер лс</w:t>
            </w:r>
          </w:p>
        </w:tc>
      </w:tr>
      <w:tr w:rsidR="003E000E" w:rsidRPr="000A2322" w14:paraId="786A80A4"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5063F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MeterNumber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1757B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8DCE2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2B1FA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Номер прибора</w:t>
            </w:r>
          </w:p>
        </w:tc>
      </w:tr>
      <w:tr w:rsidR="003E000E" w:rsidRPr="000A2322" w14:paraId="79E17956"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D6032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Period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438E1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AFC90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C0BB6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Период (01.2014)</w:t>
            </w:r>
          </w:p>
        </w:tc>
      </w:tr>
      <w:tr w:rsidR="003E000E" w:rsidRPr="000A2322" w14:paraId="40BD34E7"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F8D72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DateMv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63816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695FF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94062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Дата показания (dd.mm.yyyy)</w:t>
            </w:r>
          </w:p>
        </w:tc>
      </w:tr>
      <w:tr w:rsidR="003E000E" w:rsidRPr="000A2322" w14:paraId="30AAEBDB"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A34BE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A28E9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float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44215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C12B6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Значение по зоне 1</w:t>
            </w:r>
          </w:p>
        </w:tc>
      </w:tr>
    </w:tbl>
    <w:p w14:paraId="2826F784" w14:textId="77777777" w:rsidR="003E000E" w:rsidRPr="000A2322" w:rsidRDefault="003E000E" w:rsidP="003E000E">
      <w:pPr>
        <w:spacing w:after="0" w:line="300" w:lineRule="auto"/>
        <w:rPr>
          <w:rFonts w:ascii="Tahoma" w:eastAsia="Times New Roman" w:hAnsi="Tahoma" w:cs="Tahoma"/>
          <w:sz w:val="20"/>
          <w:szCs w:val="20"/>
        </w:rPr>
      </w:pPr>
    </w:p>
    <w:p w14:paraId="79F25D50" w14:textId="77777777" w:rsidR="003E000E" w:rsidRPr="000A2322" w:rsidRDefault="003E000E" w:rsidP="003E000E">
      <w:pPr>
        <w:spacing w:after="0" w:line="300" w:lineRule="auto"/>
        <w:ind w:firstLine="720"/>
        <w:rPr>
          <w:rFonts w:ascii="Tahoma" w:eastAsia="Times New Roman" w:hAnsi="Tahoma" w:cs="Tahoma"/>
          <w:sz w:val="20"/>
          <w:szCs w:val="20"/>
        </w:rPr>
      </w:pPr>
      <w:r w:rsidRPr="000A2322">
        <w:rPr>
          <w:rFonts w:ascii="Tahoma" w:eastAsia="Times New Roman" w:hAnsi="Tahoma" w:cs="Tahoma"/>
          <w:color w:val="000000"/>
          <w:sz w:val="20"/>
          <w:szCs w:val="20"/>
        </w:rPr>
        <w:t>Выходные параметры:</w:t>
      </w:r>
    </w:p>
    <w:tbl>
      <w:tblPr>
        <w:tblW w:w="9615" w:type="dxa"/>
        <w:tblCellMar>
          <w:top w:w="15" w:type="dxa"/>
          <w:left w:w="15" w:type="dxa"/>
          <w:bottom w:w="15" w:type="dxa"/>
          <w:right w:w="15" w:type="dxa"/>
        </w:tblCellMar>
        <w:tblLook w:val="04A0" w:firstRow="1" w:lastRow="0" w:firstColumn="1" w:lastColumn="0" w:noHBand="0" w:noVBand="1"/>
      </w:tblPr>
      <w:tblGrid>
        <w:gridCol w:w="5210"/>
        <w:gridCol w:w="1371"/>
        <w:gridCol w:w="3034"/>
      </w:tblGrid>
      <w:tr w:rsidR="003E000E" w:rsidRPr="000A2322" w14:paraId="56140AE7" w14:textId="77777777" w:rsidTr="00935678">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61F2C88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Наименование параметра</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3A032C9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Тип</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26D1B4D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Описание</w:t>
            </w:r>
          </w:p>
        </w:tc>
      </w:tr>
      <w:tr w:rsidR="003E000E" w:rsidRPr="000A2322" w14:paraId="1AF470D6"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F3157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SetVendorMeterValueResult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8C208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C86C6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поставщика</w:t>
            </w:r>
          </w:p>
        </w:tc>
      </w:tr>
    </w:tbl>
    <w:p w14:paraId="2E99700D" w14:textId="77777777" w:rsidR="003E000E" w:rsidRDefault="003E000E" w:rsidP="003E000E">
      <w:pPr>
        <w:spacing w:after="0" w:line="300" w:lineRule="auto"/>
        <w:rPr>
          <w:rFonts w:ascii="Tahoma" w:eastAsia="Times New Roman" w:hAnsi="Tahoma" w:cs="Tahoma"/>
          <w:b/>
          <w:bCs/>
          <w:color w:val="000000"/>
          <w:sz w:val="20"/>
          <w:szCs w:val="20"/>
        </w:rPr>
      </w:pPr>
    </w:p>
    <w:p w14:paraId="4F6C5FF0"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b/>
          <w:bCs/>
          <w:color w:val="000000"/>
          <w:sz w:val="20"/>
          <w:szCs w:val="20"/>
        </w:rPr>
        <w:t>2.1.2.1 ПУ: УУТЭ на ЮЛ (посуточная или почасовая ведомость)</w:t>
      </w:r>
    </w:p>
    <w:p w14:paraId="0BA96364"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Путь: ЛК ЮЛ -&gt; Раздел “Передача показаний” -&gt; вкладка "Передача показаний”</w:t>
      </w:r>
    </w:p>
    <w:p w14:paraId="7C56A7B3"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Выводимая информация о ПУ по договору: наименование услуги, номер ПУ, последние показания по ПУ</w:t>
      </w:r>
    </w:p>
    <w:p w14:paraId="236C7CF5" w14:textId="77777777" w:rsidR="003E000E" w:rsidRPr="000A2322"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Описание подачи показаний.</w:t>
      </w:r>
    </w:p>
    <w:p w14:paraId="14029175" w14:textId="77777777" w:rsidR="003E000E" w:rsidRPr="000A2322"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 xml:space="preserve">Загрузка показаний осуществляется через загрузку файла, содержащего показания конкретного УУТЭ. Файл для загрузки формируется самим клиентом исходя из технических характеристик УУТЭ, а затем по гиперссылке, размещённой в строке с наименованием УУТЭ, загружается в Личный кабинет ЮЛ. </w:t>
      </w:r>
    </w:p>
    <w:p w14:paraId="4192EFCC"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Возможно загрузить не более 6 файлов объемом до 10 МБ каждый. Допустимые форматы файлов: JPG, JPEG, PNG, BMP, PDF, DOC, DOCX, RTF, XLS, XLSX.</w:t>
      </w:r>
    </w:p>
    <w:p w14:paraId="3D064B16" w14:textId="77777777" w:rsidR="003E000E"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После завершения сценария по загрузке документа клиенту отображается сообщение об успешной загрузке либо о необходимости выполнить загрузку повторно.</w:t>
      </w:r>
    </w:p>
    <w:p w14:paraId="357B6D00" w14:textId="77777777" w:rsidR="003E000E" w:rsidRPr="000A2322" w:rsidRDefault="003E000E" w:rsidP="003E000E">
      <w:pPr>
        <w:spacing w:after="0" w:line="300" w:lineRule="auto"/>
        <w:rPr>
          <w:rFonts w:ascii="Tahoma" w:eastAsia="Times New Roman" w:hAnsi="Tahoma" w:cs="Tahoma"/>
          <w:sz w:val="20"/>
          <w:szCs w:val="20"/>
        </w:rPr>
      </w:pPr>
    </w:p>
    <w:p w14:paraId="5B1162F4"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Причины неуспешной загрузки:</w:t>
      </w:r>
    </w:p>
    <w:p w14:paraId="450E0F32" w14:textId="77777777" w:rsidR="003E000E" w:rsidRPr="000A2322" w:rsidRDefault="003E000E" w:rsidP="005430BC">
      <w:pPr>
        <w:numPr>
          <w:ilvl w:val="0"/>
          <w:numId w:val="243"/>
        </w:numPr>
        <w:spacing w:before="0" w:after="0" w:line="300" w:lineRule="auto"/>
        <w:ind w:left="0" w:firstLine="284"/>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Нет отклика от ИШ. Сообщение клиенту: Сервер не доступен. Пожал</w:t>
      </w:r>
      <w:r>
        <w:rPr>
          <w:rFonts w:ascii="Tahoma" w:eastAsia="Times New Roman" w:hAnsi="Tahoma" w:cs="Tahoma"/>
          <w:color w:val="000000"/>
          <w:sz w:val="20"/>
          <w:szCs w:val="20"/>
        </w:rPr>
        <w:t>уйста, повторите операцию позже.</w:t>
      </w:r>
    </w:p>
    <w:p w14:paraId="4769C1DD" w14:textId="77777777" w:rsidR="003E000E" w:rsidRDefault="003E000E" w:rsidP="003E000E">
      <w:pPr>
        <w:spacing w:after="0" w:line="300" w:lineRule="auto"/>
        <w:rPr>
          <w:rFonts w:ascii="Tahoma" w:eastAsia="Times New Roman" w:hAnsi="Tahoma" w:cs="Tahoma"/>
          <w:color w:val="000000"/>
          <w:sz w:val="20"/>
          <w:szCs w:val="20"/>
        </w:rPr>
      </w:pPr>
    </w:p>
    <w:p w14:paraId="3F3F06D0" w14:textId="77777777" w:rsidR="003E000E" w:rsidRPr="000A2322"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Функция загрузки файла с показаниями, в т.ч. повторной загрузки, доступна в течение всего периода приема показания.</w:t>
      </w:r>
    </w:p>
    <w:p w14:paraId="6FF536FF" w14:textId="77777777" w:rsidR="003E000E"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При загрузке наименование файла заменяется на наименование в формате «Наименование филиала_Номер договора_Номер УУТЭ_Дата загрузки». Успешно загруженный клиентом файл передаётся на постобработку сотрудникам отдела Предбиллинга путём адресации файла в общую сетевую папку.</w:t>
      </w:r>
    </w:p>
    <w:p w14:paraId="2D4BC1E2" w14:textId="77777777" w:rsidR="003E000E" w:rsidRPr="000A2322" w:rsidRDefault="003E000E" w:rsidP="003E000E">
      <w:pPr>
        <w:spacing w:after="0" w:line="300" w:lineRule="auto"/>
        <w:rPr>
          <w:rFonts w:ascii="Tahoma" w:eastAsia="Times New Roman" w:hAnsi="Tahoma" w:cs="Tahoma"/>
          <w:color w:val="000000"/>
          <w:sz w:val="20"/>
          <w:szCs w:val="20"/>
        </w:rPr>
      </w:pPr>
    </w:p>
    <w:p w14:paraId="4E59CEA5" w14:textId="77777777" w:rsidR="003E000E" w:rsidRPr="000A2322" w:rsidRDefault="003E000E" w:rsidP="003E000E">
      <w:pPr>
        <w:spacing w:after="0" w:line="300" w:lineRule="auto"/>
        <w:rPr>
          <w:rFonts w:ascii="Tahoma" w:eastAsia="Times New Roman" w:hAnsi="Tahoma" w:cs="Tahoma"/>
          <w:sz w:val="20"/>
          <w:szCs w:val="20"/>
        </w:rPr>
      </w:pPr>
      <w:r>
        <w:rPr>
          <w:rFonts w:ascii="Tahoma" w:eastAsia="Times New Roman" w:hAnsi="Tahoma" w:cs="Tahoma"/>
          <w:b/>
          <w:bCs/>
          <w:color w:val="000000"/>
          <w:sz w:val="20"/>
          <w:szCs w:val="20"/>
        </w:rPr>
        <w:t>Пример интерфейса</w:t>
      </w:r>
    </w:p>
    <w:p w14:paraId="66597E15"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noProof/>
          <w:color w:val="000000"/>
          <w:sz w:val="20"/>
          <w:szCs w:val="20"/>
          <w:bdr w:val="none" w:sz="0" w:space="0" w:color="auto" w:frame="1"/>
          <w:lang w:val="ru-RU"/>
        </w:rPr>
        <w:drawing>
          <wp:inline distT="0" distB="0" distL="0" distR="0" wp14:anchorId="77504CDE" wp14:editId="5EA1DA41">
            <wp:extent cx="6100445" cy="6455410"/>
            <wp:effectExtent l="0" t="0" r="0" b="2540"/>
            <wp:docPr id="251" name="Рисунок 251" descr="https://lh6.googleusercontent.com/4nGTDEHOsdsPVMmHEUrF_bx_acDKgh3kDjCvKofZUkkQ78ros0uNDlGcczjMML9XQfObbfThkoobtXL4UMv7wNJDbyAhelZ5tyfhJwLmQonNlAck0eIx4x6Tyxed0LnuuMN_1GVnt0-FKC_Xve-dwnYYGL1A67fySNYLIVLl6LzY9mgswNgy3s-Zxy0Qw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h6.googleusercontent.com/4nGTDEHOsdsPVMmHEUrF_bx_acDKgh3kDjCvKofZUkkQ78ros0uNDlGcczjMML9XQfObbfThkoobtXL4UMv7wNJDbyAhelZ5tyfhJwLmQonNlAck0eIx4x6Tyxed0LnuuMN_1GVnt0-FKC_Xve-dwnYYGL1A67fySNYLIVLl6LzY9mgswNgy3s-Zxy0QwQ"/>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100445" cy="6455410"/>
                    </a:xfrm>
                    <a:prstGeom prst="rect">
                      <a:avLst/>
                    </a:prstGeom>
                    <a:noFill/>
                    <a:ln>
                      <a:noFill/>
                    </a:ln>
                  </pic:spPr>
                </pic:pic>
              </a:graphicData>
            </a:graphic>
          </wp:inline>
        </w:drawing>
      </w:r>
    </w:p>
    <w:p w14:paraId="1246EC49" w14:textId="77777777" w:rsidR="003E000E" w:rsidRPr="000A2322"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Функция загрузки файла доступна как для тех УУТЭ, которые участвуют в расчете по потреблению ЮЛ по договору, так и для УУТЭ, являющихся ОДПУ отопления в МКД. Если УУТЭ является ОДПУ, то информация об этом отражается рядом с номером УУТЭ</w:t>
      </w:r>
    </w:p>
    <w:p w14:paraId="45E35B46" w14:textId="77777777" w:rsidR="003E000E" w:rsidRPr="000A2322"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noProof/>
          <w:color w:val="000000"/>
          <w:sz w:val="20"/>
          <w:szCs w:val="20"/>
          <w:lang w:val="ru-RU"/>
        </w:rPr>
        <mc:AlternateContent>
          <mc:Choice Requires="wps">
            <w:drawing>
              <wp:anchor distT="0" distB="0" distL="114300" distR="114300" simplePos="0" relativeHeight="251659264" behindDoc="0" locked="0" layoutInCell="1" allowOverlap="1" wp14:anchorId="023EE854" wp14:editId="42638388">
                <wp:simplePos x="0" y="0"/>
                <wp:positionH relativeFrom="column">
                  <wp:posOffset>2556096</wp:posOffset>
                </wp:positionH>
                <wp:positionV relativeFrom="paragraph">
                  <wp:posOffset>3035329</wp:posOffset>
                </wp:positionV>
                <wp:extent cx="967563" cy="350874"/>
                <wp:effectExtent l="0" t="0" r="0" b="0"/>
                <wp:wrapNone/>
                <wp:docPr id="225" name="Надпись 225"/>
                <wp:cNvGraphicFramePr/>
                <a:graphic xmlns:a="http://schemas.openxmlformats.org/drawingml/2006/main">
                  <a:graphicData uri="http://schemas.microsoft.com/office/word/2010/wordprocessingShape">
                    <wps:wsp>
                      <wps:cNvSpPr txBox="1"/>
                      <wps:spPr>
                        <a:xfrm>
                          <a:off x="0" y="0"/>
                          <a:ext cx="967563" cy="350874"/>
                        </a:xfrm>
                        <a:prstGeom prst="rect">
                          <a:avLst/>
                        </a:prstGeom>
                        <a:noFill/>
                        <a:ln w="6350">
                          <a:noFill/>
                        </a:ln>
                      </wps:spPr>
                      <wps:txbx>
                        <w:txbxContent>
                          <w:p w14:paraId="2AA8F61D" w14:textId="77777777" w:rsidR="003E000E" w:rsidRPr="002F7B4F" w:rsidRDefault="003E000E" w:rsidP="003E000E">
                            <w:pPr>
                              <w:rPr>
                                <w:rFonts w:ascii="Segoe UI" w:hAnsi="Segoe UI" w:cs="Segoe UI"/>
                                <w:b/>
                                <w:color w:val="FF0000"/>
                              </w:rPr>
                            </w:pPr>
                            <w:r w:rsidRPr="002F7B4F">
                              <w:rPr>
                                <w:rFonts w:ascii="Segoe UI" w:hAnsi="Segoe UI" w:cs="Segoe UI"/>
                                <w:b/>
                                <w:color w:val="FF0000"/>
                              </w:rPr>
                              <w:t>ОДПУ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23EE854" id="_x0000_t202" coordsize="21600,21600" o:spt="202" path="m,l,21600r21600,l21600,xe">
                <v:stroke joinstyle="miter"/>
                <v:path gradientshapeok="t" o:connecttype="rect"/>
              </v:shapetype>
              <v:shape id="Надпись 225" o:spid="_x0000_s1026" type="#_x0000_t202" style="position:absolute;left:0;text-align:left;margin-left:201.25pt;margin-top:239pt;width:76.2pt;height:27.6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" filled="f" stroked="f" strokeweight=".5pt">
                <v:textbox>
                  <w:txbxContent>
                    <w:p w14:paraId="2AA8F61D" w14:textId="77777777" w:rsidR="003E000E" w:rsidRPr="002F7B4F" w:rsidRDefault="003E000E" w:rsidP="003E000E">
                      <w:pPr>
                        <w:rPr>
                          <w:rFonts w:ascii="Segoe UI" w:hAnsi="Segoe UI" w:cs="Segoe UI"/>
                          <w:b/>
                          <w:color w:val="FF0000"/>
                        </w:rPr>
                      </w:pPr>
                      <w:r w:rsidRPr="002F7B4F">
                        <w:rPr>
                          <w:rFonts w:ascii="Segoe UI" w:hAnsi="Segoe UI" w:cs="Segoe UI"/>
                          <w:b/>
                          <w:color w:val="FF0000"/>
                        </w:rPr>
                        <w:t>ОДПУ</w:t>
                      </w:r>
                    </w:p>
                  </w:txbxContent>
                </v:textbox>
              </v:shape>
            </w:pict>
          </mc:Fallback>
        </mc:AlternateContent>
      </w:r>
      <w:r w:rsidRPr="000A2322">
        <w:rPr>
          <w:rFonts w:ascii="Tahoma" w:eastAsia="Times New Roman" w:hAnsi="Tahoma" w:cs="Tahoma"/>
          <w:noProof/>
          <w:color w:val="000000"/>
          <w:sz w:val="20"/>
          <w:szCs w:val="20"/>
          <w:bdr w:val="none" w:sz="0" w:space="0" w:color="auto" w:frame="1"/>
          <w:lang w:val="ru-RU"/>
        </w:rPr>
        <w:drawing>
          <wp:inline distT="0" distB="0" distL="0" distR="0" wp14:anchorId="7EB9C7E7" wp14:editId="3836F569">
            <wp:extent cx="5940425" cy="6286079"/>
            <wp:effectExtent l="0" t="0" r="3175" b="635"/>
            <wp:docPr id="252" name="Рисунок 252" descr="https://lh6.googleusercontent.com/4nGTDEHOsdsPVMmHEUrF_bx_acDKgh3kDjCvKofZUkkQ78ros0uNDlGcczjMML9XQfObbfThkoobtXL4UMv7wNJDbyAhelZ5tyfhJwLmQonNlAck0eIx4x6Tyxed0LnuuMN_1GVnt0-FKC_Xve-dwnYYGL1A67fySNYLIVLl6LzY9mgswNgy3s-Zxy0Qw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h6.googleusercontent.com/4nGTDEHOsdsPVMmHEUrF_bx_acDKgh3kDjCvKofZUkkQ78ros0uNDlGcczjMML9XQfObbfThkoobtXL4UMv7wNJDbyAhelZ5tyfhJwLmQonNlAck0eIx4x6Tyxed0LnuuMN_1GVnt0-FKC_Xve-dwnYYGL1A67fySNYLIVLl6LzY9mgswNgy3s-Zxy0QwQ"/>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940425" cy="6286079"/>
                    </a:xfrm>
                    <a:prstGeom prst="rect">
                      <a:avLst/>
                    </a:prstGeom>
                    <a:noFill/>
                    <a:ln>
                      <a:noFill/>
                    </a:ln>
                  </pic:spPr>
                </pic:pic>
              </a:graphicData>
            </a:graphic>
          </wp:inline>
        </w:drawing>
      </w:r>
    </w:p>
    <w:p w14:paraId="3E317375" w14:textId="77777777" w:rsidR="003E000E" w:rsidRPr="000A2322" w:rsidRDefault="003E000E" w:rsidP="003E000E">
      <w:pPr>
        <w:spacing w:after="0" w:line="300" w:lineRule="auto"/>
        <w:ind w:firstLine="720"/>
        <w:rPr>
          <w:rFonts w:ascii="Tahoma" w:eastAsia="Times New Roman" w:hAnsi="Tahoma" w:cs="Tahoma"/>
          <w:sz w:val="20"/>
          <w:szCs w:val="20"/>
        </w:rPr>
      </w:pPr>
      <w:r w:rsidRPr="000A2322">
        <w:rPr>
          <w:rFonts w:ascii="Tahoma" w:eastAsia="Times New Roman" w:hAnsi="Tahoma" w:cs="Tahoma"/>
          <w:color w:val="000000"/>
          <w:sz w:val="20"/>
          <w:szCs w:val="20"/>
        </w:rPr>
        <w:t>Метод - SetVendorMeterValue</w:t>
      </w:r>
    </w:p>
    <w:p w14:paraId="0A271FFB" w14:textId="77777777" w:rsidR="003E000E" w:rsidRPr="000A2322" w:rsidRDefault="003E000E" w:rsidP="003E000E">
      <w:pPr>
        <w:spacing w:after="0" w:line="300" w:lineRule="auto"/>
        <w:ind w:firstLine="720"/>
        <w:rPr>
          <w:rFonts w:ascii="Tahoma" w:eastAsia="Times New Roman" w:hAnsi="Tahoma" w:cs="Tahoma"/>
          <w:sz w:val="20"/>
          <w:szCs w:val="20"/>
        </w:rPr>
      </w:pPr>
      <w:r w:rsidRPr="000A2322">
        <w:rPr>
          <w:rFonts w:ascii="Tahoma" w:eastAsia="Times New Roman" w:hAnsi="Tahoma" w:cs="Tahoma"/>
          <w:color w:val="000000"/>
          <w:sz w:val="20"/>
          <w:szCs w:val="20"/>
        </w:rPr>
        <w:t>Входные параметры:</w:t>
      </w:r>
    </w:p>
    <w:tbl>
      <w:tblPr>
        <w:tblW w:w="0" w:type="auto"/>
        <w:tblCellMar>
          <w:top w:w="15" w:type="dxa"/>
          <w:left w:w="15" w:type="dxa"/>
          <w:bottom w:w="15" w:type="dxa"/>
          <w:right w:w="15" w:type="dxa"/>
        </w:tblCellMar>
        <w:tblLook w:val="04A0" w:firstRow="1" w:lastRow="0" w:firstColumn="1" w:lastColumn="0" w:noHBand="0" w:noVBand="1"/>
      </w:tblPr>
      <w:tblGrid>
        <w:gridCol w:w="2346"/>
        <w:gridCol w:w="829"/>
        <w:gridCol w:w="1671"/>
        <w:gridCol w:w="4753"/>
      </w:tblGrid>
      <w:tr w:rsidR="003E000E" w:rsidRPr="000A2322" w14:paraId="1DDE100B" w14:textId="77777777" w:rsidTr="00935678">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1A0296C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Наименование параметра</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706046A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Тип</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3882A0F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Обязательность</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06664E7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Описание</w:t>
            </w:r>
          </w:p>
        </w:tc>
      </w:tr>
      <w:tr w:rsidR="003E000E" w:rsidRPr="000A2322" w14:paraId="7E341250"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1A286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VendorId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8D9A7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6AA76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A5302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поставщика</w:t>
            </w:r>
          </w:p>
        </w:tc>
      </w:tr>
      <w:tr w:rsidR="003E000E" w:rsidRPr="000A2322" w14:paraId="60723E1A"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AF8D5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ContractId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CDE2E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86766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79605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договора</w:t>
            </w:r>
          </w:p>
        </w:tc>
      </w:tr>
      <w:tr w:rsidR="003E000E" w:rsidRPr="000A2322" w14:paraId="719B7362"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C54A6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AccountId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C34A6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09F8C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98EBD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лицевого счёта</w:t>
            </w:r>
          </w:p>
        </w:tc>
      </w:tr>
      <w:tr w:rsidR="003E000E" w:rsidRPr="000A2322" w14:paraId="11B8DBF3"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A67B3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MeterId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D2270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3011F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2EAD3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ПУ</w:t>
            </w:r>
          </w:p>
        </w:tc>
      </w:tr>
      <w:tr w:rsidR="003E000E" w:rsidRPr="000A2322" w14:paraId="3E02A9B9"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DAA42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AccountNumber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D7A8A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6E1C0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373BE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Номер лс</w:t>
            </w:r>
          </w:p>
        </w:tc>
      </w:tr>
      <w:tr w:rsidR="003E000E" w:rsidRPr="000A2322" w14:paraId="23D5192B"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35E1A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MeterNumber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1E3CB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0B7CF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C6C73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Номер прибора</w:t>
            </w:r>
          </w:p>
        </w:tc>
      </w:tr>
      <w:tr w:rsidR="003E000E" w:rsidRPr="000A2322" w14:paraId="3A8BC063"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33431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Period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A1933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9A426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F17E6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Период (01.2014)</w:t>
            </w:r>
          </w:p>
        </w:tc>
      </w:tr>
      <w:tr w:rsidR="003E000E" w:rsidRPr="000A2322" w14:paraId="607B63EE"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6076E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DateMv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BF173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EAB73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841DE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Дата показания (dd.mm.yyyy)</w:t>
            </w:r>
          </w:p>
        </w:tc>
      </w:tr>
      <w:tr w:rsidR="003E000E" w:rsidRPr="000A2322" w14:paraId="1A821D6E"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B592D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CEA20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float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2B16F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1E2BC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Значение по зоне 1</w:t>
            </w:r>
          </w:p>
        </w:tc>
      </w:tr>
      <w:tr w:rsidR="003E000E" w:rsidRPr="000A2322" w14:paraId="46990E8D"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AFB7E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2F534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float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9A279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ED245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Значение по зоне 2 (обязательно если зонность ПУ 2 или 3)</w:t>
            </w:r>
          </w:p>
        </w:tc>
      </w:tr>
      <w:tr w:rsidR="003E000E" w:rsidRPr="000A2322" w14:paraId="47C81FD1"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D0205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75CA1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float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D7244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97BA0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Значение по зоне 3 (обязательно если зонность ПУ 3)</w:t>
            </w:r>
          </w:p>
        </w:tc>
      </w:tr>
      <w:tr w:rsidR="003E000E" w:rsidRPr="000A2322" w14:paraId="76CE7464"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79722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DataSet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1C810E" w14:textId="77777777" w:rsidR="003E000E" w:rsidRPr="000A2322" w:rsidRDefault="003E000E" w:rsidP="00935678">
            <w:pPr>
              <w:spacing w:after="0" w:line="300" w:lineRule="auto"/>
              <w:rPr>
                <w:rFonts w:ascii="Tahoma" w:eastAsia="Times New Roman" w:hAnsi="Tahoma" w:cs="Tahoma"/>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8FD5D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0B9E8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Массив передаваемых файлов</w:t>
            </w:r>
          </w:p>
        </w:tc>
      </w:tr>
      <w:tr w:rsidR="003E000E" w:rsidRPr="000A2322" w14:paraId="69A2FEC0"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54131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file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6E4A3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base64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22753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F809F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Загружаемый файл с данными показаний ПУ</w:t>
            </w:r>
          </w:p>
        </w:tc>
      </w:tr>
    </w:tbl>
    <w:p w14:paraId="2D140A9B" w14:textId="77777777" w:rsidR="003E000E" w:rsidRPr="000A2322" w:rsidRDefault="003E000E" w:rsidP="003E000E">
      <w:pPr>
        <w:spacing w:after="0" w:line="300" w:lineRule="auto"/>
        <w:rPr>
          <w:rFonts w:ascii="Tahoma" w:eastAsia="Times New Roman" w:hAnsi="Tahoma" w:cs="Tahoma"/>
          <w:sz w:val="20"/>
          <w:szCs w:val="20"/>
        </w:rPr>
      </w:pPr>
    </w:p>
    <w:p w14:paraId="74E7A3A3" w14:textId="77777777" w:rsidR="003E000E" w:rsidRPr="000A2322" w:rsidRDefault="003E000E" w:rsidP="003E000E">
      <w:pPr>
        <w:spacing w:after="0" w:line="300" w:lineRule="auto"/>
        <w:ind w:firstLine="720"/>
        <w:rPr>
          <w:rFonts w:ascii="Tahoma" w:eastAsia="Times New Roman" w:hAnsi="Tahoma" w:cs="Tahoma"/>
          <w:sz w:val="20"/>
          <w:szCs w:val="20"/>
        </w:rPr>
      </w:pPr>
      <w:r w:rsidRPr="000A2322">
        <w:rPr>
          <w:rFonts w:ascii="Tahoma" w:eastAsia="Times New Roman" w:hAnsi="Tahoma" w:cs="Tahoma"/>
          <w:color w:val="000000"/>
          <w:sz w:val="20"/>
          <w:szCs w:val="20"/>
        </w:rPr>
        <w:t>Выходные параметры:</w:t>
      </w:r>
    </w:p>
    <w:tbl>
      <w:tblPr>
        <w:tblW w:w="9615" w:type="dxa"/>
        <w:tblCellMar>
          <w:top w:w="15" w:type="dxa"/>
          <w:left w:w="15" w:type="dxa"/>
          <w:bottom w:w="15" w:type="dxa"/>
          <w:right w:w="15" w:type="dxa"/>
        </w:tblCellMar>
        <w:tblLook w:val="04A0" w:firstRow="1" w:lastRow="0" w:firstColumn="1" w:lastColumn="0" w:noHBand="0" w:noVBand="1"/>
      </w:tblPr>
      <w:tblGrid>
        <w:gridCol w:w="5210"/>
        <w:gridCol w:w="1371"/>
        <w:gridCol w:w="3034"/>
      </w:tblGrid>
      <w:tr w:rsidR="003E000E" w:rsidRPr="000A2322" w14:paraId="3CA2CB6B" w14:textId="77777777" w:rsidTr="00935678">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757DA16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Наименование параметра</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6FA673C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Тип</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5FB4F83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Описание</w:t>
            </w:r>
          </w:p>
        </w:tc>
      </w:tr>
      <w:tr w:rsidR="003E000E" w:rsidRPr="000A2322" w14:paraId="2B2484B1"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628A4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SetVendorMeterValueResult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5EDD4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5B6B0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поставщика</w:t>
            </w:r>
          </w:p>
        </w:tc>
      </w:tr>
    </w:tbl>
    <w:p w14:paraId="33033BCA" w14:textId="77777777" w:rsidR="003E000E" w:rsidRPr="000A2322" w:rsidRDefault="003E000E" w:rsidP="003E000E">
      <w:pPr>
        <w:spacing w:after="0" w:line="300" w:lineRule="auto"/>
        <w:rPr>
          <w:rFonts w:ascii="Tahoma" w:eastAsia="Times New Roman" w:hAnsi="Tahoma" w:cs="Tahoma"/>
          <w:b/>
          <w:bCs/>
          <w:color w:val="000000"/>
          <w:sz w:val="20"/>
          <w:szCs w:val="20"/>
        </w:rPr>
      </w:pPr>
    </w:p>
    <w:p w14:paraId="1E199049" w14:textId="77777777" w:rsidR="003E000E" w:rsidRDefault="003E000E" w:rsidP="003E000E">
      <w:pPr>
        <w:spacing w:after="0" w:line="300" w:lineRule="auto"/>
        <w:rPr>
          <w:rFonts w:ascii="Tahoma" w:eastAsia="Times New Roman" w:hAnsi="Tahoma" w:cs="Tahoma"/>
          <w:b/>
          <w:bCs/>
          <w:color w:val="000000"/>
          <w:sz w:val="20"/>
          <w:szCs w:val="20"/>
        </w:rPr>
      </w:pPr>
      <w:r w:rsidRPr="000A2322">
        <w:rPr>
          <w:rFonts w:ascii="Tahoma" w:eastAsia="Times New Roman" w:hAnsi="Tahoma" w:cs="Tahoma"/>
          <w:b/>
          <w:bCs/>
          <w:color w:val="000000"/>
          <w:sz w:val="20"/>
          <w:szCs w:val="20"/>
        </w:rPr>
        <w:t xml:space="preserve">2.1.3.1 ПУ: Интегральный (фиксирует показания на конец месяца, работают как тахометрический) на МКД </w:t>
      </w:r>
    </w:p>
    <w:p w14:paraId="55C0FED2" w14:textId="77777777" w:rsidR="003E000E" w:rsidRPr="000A2322" w:rsidRDefault="003E000E" w:rsidP="003E000E">
      <w:pPr>
        <w:spacing w:after="0" w:line="300" w:lineRule="auto"/>
        <w:rPr>
          <w:rFonts w:ascii="Tahoma" w:eastAsia="Times New Roman" w:hAnsi="Tahoma" w:cs="Tahoma"/>
          <w:sz w:val="20"/>
          <w:szCs w:val="20"/>
        </w:rPr>
      </w:pPr>
    </w:p>
    <w:p w14:paraId="67FCAC9E"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Путь: ЛК ЮЛ -&gt; Раздел “Передача показаний” -&gt; вкладка "Передача показаний ИКУ” (предоставление прав подачи показаний назначается через административную панель менеджером: если признак проставлен по договору, то вкладка "Передача показаний ИКУ” отображается).</w:t>
      </w:r>
    </w:p>
    <w:p w14:paraId="63772853"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На странице ввода показаний общим списком отображается информация о всех ПУ отопления, установленных в квартирах/НЖП МКД, находящегося в управлении ИКУ, с указанием услуги, номера лицевого счета, адреса объекта.</w:t>
      </w:r>
    </w:p>
    <w:p w14:paraId="6D52ECD0"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Дополнительно на странице отображена информация, что по ссылке можно загрузить файл с показаниями ПУ, установленных в МКД.</w:t>
      </w:r>
    </w:p>
    <w:p w14:paraId="2153E0A6" w14:textId="77777777" w:rsidR="003E000E" w:rsidRPr="000A2322" w:rsidRDefault="003E000E" w:rsidP="003E000E">
      <w:pPr>
        <w:spacing w:after="0" w:line="300" w:lineRule="auto"/>
        <w:rPr>
          <w:rFonts w:ascii="Tahoma" w:eastAsia="Times New Roman" w:hAnsi="Tahoma" w:cs="Tahoma"/>
          <w:color w:val="000000"/>
          <w:sz w:val="20"/>
          <w:szCs w:val="20"/>
        </w:rPr>
      </w:pPr>
      <w:r w:rsidRPr="004751FF">
        <w:rPr>
          <w:rFonts w:ascii="Tahoma" w:eastAsia="Times New Roman" w:hAnsi="Tahoma" w:cs="Tahoma"/>
          <w:color w:val="000000"/>
          <w:sz w:val="20"/>
          <w:szCs w:val="20"/>
          <w:u w:val="single"/>
        </w:rPr>
        <w:t>Описание подачи показаний через интерфейс единичного ввода показаний</w:t>
      </w:r>
    </w:p>
    <w:p w14:paraId="29DE082A" w14:textId="77777777" w:rsidR="003E000E" w:rsidRPr="000A2322"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Порядок передачи показаний аналогичен п.1.3.1-1.3.2.</w:t>
      </w:r>
    </w:p>
    <w:p w14:paraId="45EBEE27" w14:textId="77777777" w:rsidR="003E000E" w:rsidRPr="000A2322" w:rsidRDefault="003E000E" w:rsidP="003E000E">
      <w:pPr>
        <w:spacing w:after="0" w:line="300" w:lineRule="auto"/>
        <w:rPr>
          <w:rFonts w:ascii="Tahoma" w:eastAsia="Times New Roman" w:hAnsi="Tahoma" w:cs="Tahoma"/>
          <w:color w:val="000000"/>
          <w:sz w:val="20"/>
          <w:szCs w:val="20"/>
        </w:rPr>
      </w:pPr>
      <w:r w:rsidRPr="004751FF">
        <w:rPr>
          <w:rFonts w:ascii="Tahoma" w:eastAsia="Times New Roman" w:hAnsi="Tahoma" w:cs="Tahoma"/>
          <w:color w:val="000000"/>
          <w:sz w:val="20"/>
          <w:szCs w:val="20"/>
          <w:u w:val="single"/>
        </w:rPr>
        <w:t>Описание подачи показаний через интерфейс массовой загрузки файлом</w:t>
      </w:r>
    </w:p>
    <w:p w14:paraId="071C1F2B"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Через интерфейс ЛК загружается Excel файл, согласно утвержденного шаблона, с дальнейшей передачей в Предбиллинг.</w:t>
      </w:r>
    </w:p>
    <w:p w14:paraId="5CE475A8"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Объем файла не должен превышать 10 МБ.</w:t>
      </w:r>
    </w:p>
    <w:p w14:paraId="4382A159"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Порядок работы аналогичен функционалу, реализованному в существующем Личном кабинете ИКУ(УК).</w:t>
      </w:r>
    </w:p>
    <w:p w14:paraId="05749BB7" w14:textId="77777777" w:rsidR="003E000E"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После завершения сценария по загрузке документа клиенту отображается сообщение об успешной загрузке либо о необходимости выполнить загрузку повторно.</w:t>
      </w:r>
    </w:p>
    <w:p w14:paraId="658680CA" w14:textId="77777777" w:rsidR="003E000E" w:rsidRPr="000A2322" w:rsidRDefault="003E000E" w:rsidP="003E000E">
      <w:pPr>
        <w:spacing w:after="0" w:line="300" w:lineRule="auto"/>
        <w:rPr>
          <w:rFonts w:ascii="Tahoma" w:eastAsia="Times New Roman" w:hAnsi="Tahoma" w:cs="Tahoma"/>
          <w:sz w:val="20"/>
          <w:szCs w:val="20"/>
        </w:rPr>
      </w:pPr>
    </w:p>
    <w:p w14:paraId="74079FE5"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Причины неуспешной загрузки:</w:t>
      </w:r>
    </w:p>
    <w:p w14:paraId="638DFE37" w14:textId="77777777" w:rsidR="003E000E" w:rsidRPr="000A2322" w:rsidRDefault="003E000E" w:rsidP="005430BC">
      <w:pPr>
        <w:numPr>
          <w:ilvl w:val="0"/>
          <w:numId w:val="243"/>
        </w:numPr>
        <w:spacing w:before="0" w:after="0" w:line="300" w:lineRule="auto"/>
        <w:ind w:left="0" w:firstLine="284"/>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Нет отклика от ИШ. Сообщение клиенту: Сервер не доступен. Пожалуйста, повторите операцию позже;</w:t>
      </w:r>
    </w:p>
    <w:p w14:paraId="595E5EB8" w14:textId="77777777" w:rsidR="003E000E" w:rsidRDefault="003E000E" w:rsidP="005430BC">
      <w:pPr>
        <w:numPr>
          <w:ilvl w:val="0"/>
          <w:numId w:val="243"/>
        </w:numPr>
        <w:spacing w:before="0" w:after="0" w:line="300" w:lineRule="auto"/>
        <w:ind w:left="0" w:firstLine="284"/>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Формат загружаемого файла не соответствует шаблону. Сообщение для клиента: Формат загружаемого файла не соответствует шаблону. Пожалуйста, загрузи</w:t>
      </w:r>
      <w:r>
        <w:rPr>
          <w:rFonts w:ascii="Tahoma" w:eastAsia="Times New Roman" w:hAnsi="Tahoma" w:cs="Tahoma"/>
          <w:color w:val="000000"/>
          <w:sz w:val="20"/>
          <w:szCs w:val="20"/>
        </w:rPr>
        <w:t>те файл в установленном формате;</w:t>
      </w:r>
    </w:p>
    <w:p w14:paraId="14649169" w14:textId="77777777" w:rsidR="003E000E" w:rsidRPr="00ED1518" w:rsidRDefault="003E000E" w:rsidP="005430BC">
      <w:pPr>
        <w:numPr>
          <w:ilvl w:val="0"/>
          <w:numId w:val="243"/>
        </w:numPr>
        <w:spacing w:before="0" w:after="0" w:line="300" w:lineRule="auto"/>
        <w:ind w:left="0" w:firstLine="284"/>
        <w:textAlignment w:val="baseline"/>
        <w:rPr>
          <w:rFonts w:ascii="Tahoma" w:eastAsia="Times New Roman" w:hAnsi="Tahoma" w:cs="Tahoma"/>
          <w:color w:val="000000"/>
          <w:sz w:val="20"/>
          <w:szCs w:val="20"/>
        </w:rPr>
      </w:pPr>
      <w:r>
        <w:rPr>
          <w:rFonts w:ascii="Tahoma" w:eastAsia="Times New Roman" w:hAnsi="Tahoma" w:cs="Tahoma"/>
          <w:color w:val="000000"/>
          <w:sz w:val="20"/>
          <w:szCs w:val="20"/>
        </w:rPr>
        <w:t>Значения, указанные в файле, определены как ошибочные: неверный номер лицевого счета, неверный номер ПУ, указаны показания меньше предыдущих. Сообщение клиенту: Файл загружен частично.</w:t>
      </w:r>
    </w:p>
    <w:p w14:paraId="712B3771" w14:textId="77777777" w:rsidR="003E000E" w:rsidRDefault="003E000E" w:rsidP="003E000E">
      <w:pPr>
        <w:spacing w:after="0" w:line="300" w:lineRule="auto"/>
        <w:textAlignment w:val="baseline"/>
        <w:rPr>
          <w:rFonts w:ascii="Tahoma" w:eastAsia="Times New Roman" w:hAnsi="Tahoma" w:cs="Tahoma"/>
          <w:color w:val="000000"/>
          <w:sz w:val="20"/>
          <w:szCs w:val="20"/>
        </w:rPr>
      </w:pPr>
      <w:r>
        <w:rPr>
          <w:rFonts w:ascii="Tahoma" w:eastAsia="Times New Roman" w:hAnsi="Tahoma" w:cs="Tahoma"/>
          <w:color w:val="000000"/>
          <w:sz w:val="20"/>
          <w:szCs w:val="20"/>
        </w:rPr>
        <w:t xml:space="preserve">При этом формируется итоговый файл со статусом загруженных показаний по каждому ПУ: успешно/неуспешно. В настоящий момент данный функционал реализован в программном продукте </w:t>
      </w:r>
      <w:r>
        <w:rPr>
          <w:rFonts w:ascii="Tahoma" w:eastAsia="Times New Roman" w:hAnsi="Tahoma" w:cs="Tahoma"/>
          <w:color w:val="000000"/>
          <w:sz w:val="20"/>
          <w:szCs w:val="20"/>
          <w:lang w:val="en-US"/>
        </w:rPr>
        <w:t>Frontoffice</w:t>
      </w:r>
      <w:r>
        <w:rPr>
          <w:rFonts w:ascii="Tahoma" w:eastAsia="Times New Roman" w:hAnsi="Tahoma" w:cs="Tahoma"/>
          <w:color w:val="000000"/>
          <w:sz w:val="20"/>
          <w:szCs w:val="20"/>
        </w:rPr>
        <w:t>, необходимо копировать порядок работы.</w:t>
      </w:r>
    </w:p>
    <w:p w14:paraId="21FAE323" w14:textId="77777777" w:rsidR="003E000E" w:rsidRPr="00ED1518" w:rsidRDefault="003E000E" w:rsidP="003E000E">
      <w:pPr>
        <w:spacing w:after="0" w:line="300" w:lineRule="auto"/>
        <w:textAlignment w:val="baseline"/>
        <w:rPr>
          <w:rFonts w:ascii="Tahoma" w:eastAsia="Times New Roman" w:hAnsi="Tahoma" w:cs="Tahoma"/>
          <w:color w:val="000000"/>
          <w:sz w:val="20"/>
          <w:szCs w:val="20"/>
        </w:rPr>
      </w:pPr>
    </w:p>
    <w:p w14:paraId="30E87D93" w14:textId="77777777" w:rsidR="003E000E"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Функция загрузки файла с показаниями, в т.ч. повторной загрузки, доступна в течение всего периода приема показания.</w:t>
      </w:r>
    </w:p>
    <w:p w14:paraId="62262B4B" w14:textId="77777777" w:rsidR="003E000E" w:rsidRPr="000A2322" w:rsidRDefault="003E000E" w:rsidP="003E000E">
      <w:pPr>
        <w:spacing w:after="0" w:line="300" w:lineRule="auto"/>
        <w:rPr>
          <w:rFonts w:ascii="Tahoma" w:eastAsia="Times New Roman" w:hAnsi="Tahoma" w:cs="Tahoma"/>
          <w:sz w:val="20"/>
          <w:szCs w:val="20"/>
        </w:rPr>
      </w:pPr>
    </w:p>
    <w:p w14:paraId="6D57D39B" w14:textId="77777777" w:rsidR="003E000E" w:rsidRPr="000A2322" w:rsidRDefault="003E000E" w:rsidP="003E000E">
      <w:pPr>
        <w:spacing w:after="0" w:line="300" w:lineRule="auto"/>
        <w:rPr>
          <w:rFonts w:ascii="Tahoma" w:eastAsia="Times New Roman" w:hAnsi="Tahoma" w:cs="Tahoma"/>
          <w:b/>
          <w:bCs/>
          <w:color w:val="000000"/>
          <w:sz w:val="20"/>
          <w:szCs w:val="20"/>
        </w:rPr>
      </w:pPr>
      <w:r>
        <w:rPr>
          <w:rFonts w:ascii="Tahoma" w:eastAsia="Times New Roman" w:hAnsi="Tahoma" w:cs="Tahoma"/>
          <w:b/>
          <w:bCs/>
          <w:color w:val="000000"/>
          <w:sz w:val="20"/>
          <w:szCs w:val="20"/>
        </w:rPr>
        <w:t>Пример интерфейса</w:t>
      </w:r>
    </w:p>
    <w:p w14:paraId="5D5DC8B5" w14:textId="77777777" w:rsidR="003E000E" w:rsidRPr="000A2322"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b/>
          <w:bCs/>
          <w:noProof/>
          <w:color w:val="000000"/>
          <w:sz w:val="20"/>
          <w:szCs w:val="20"/>
          <w:lang w:val="ru-RU"/>
        </w:rPr>
        <w:drawing>
          <wp:inline distT="0" distB="0" distL="0" distR="0" wp14:anchorId="2F7186CD" wp14:editId="314D2F28">
            <wp:extent cx="5940425" cy="4485640"/>
            <wp:effectExtent l="0" t="0" r="3175"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940425" cy="4485640"/>
                    </a:xfrm>
                    <a:prstGeom prst="rect">
                      <a:avLst/>
                    </a:prstGeom>
                  </pic:spPr>
                </pic:pic>
              </a:graphicData>
            </a:graphic>
          </wp:inline>
        </w:drawing>
      </w:r>
      <w:r w:rsidRPr="000A2322">
        <w:rPr>
          <w:rFonts w:ascii="Tahoma" w:eastAsia="Times New Roman" w:hAnsi="Tahoma" w:cs="Tahoma"/>
          <w:sz w:val="20"/>
          <w:szCs w:val="20"/>
        </w:rPr>
        <w:t xml:space="preserve"> </w:t>
      </w:r>
    </w:p>
    <w:p w14:paraId="71E9BB11" w14:textId="77777777" w:rsidR="003E000E" w:rsidRPr="000A2322" w:rsidRDefault="003E000E" w:rsidP="003E000E">
      <w:pPr>
        <w:spacing w:after="0" w:line="300" w:lineRule="auto"/>
        <w:ind w:firstLine="720"/>
        <w:rPr>
          <w:rFonts w:ascii="Tahoma" w:eastAsia="Times New Roman" w:hAnsi="Tahoma" w:cs="Tahoma"/>
          <w:sz w:val="20"/>
          <w:szCs w:val="20"/>
        </w:rPr>
      </w:pPr>
      <w:r w:rsidRPr="000A2322">
        <w:rPr>
          <w:rFonts w:ascii="Tahoma" w:eastAsia="Times New Roman" w:hAnsi="Tahoma" w:cs="Tahoma"/>
          <w:color w:val="000000"/>
          <w:sz w:val="20"/>
          <w:szCs w:val="20"/>
        </w:rPr>
        <w:t>Метод - SetVendorMeterValue</w:t>
      </w:r>
    </w:p>
    <w:p w14:paraId="2EBA69EC" w14:textId="77777777" w:rsidR="003E000E" w:rsidRPr="000A2322" w:rsidRDefault="003E000E" w:rsidP="003E000E">
      <w:pPr>
        <w:spacing w:after="0" w:line="300" w:lineRule="auto"/>
        <w:ind w:firstLine="720"/>
        <w:rPr>
          <w:rFonts w:ascii="Tahoma" w:eastAsia="Times New Roman" w:hAnsi="Tahoma" w:cs="Tahoma"/>
          <w:sz w:val="20"/>
          <w:szCs w:val="20"/>
        </w:rPr>
      </w:pPr>
      <w:r w:rsidRPr="000A2322">
        <w:rPr>
          <w:rFonts w:ascii="Tahoma" w:eastAsia="Times New Roman" w:hAnsi="Tahoma" w:cs="Tahoma"/>
          <w:color w:val="000000"/>
          <w:sz w:val="20"/>
          <w:szCs w:val="20"/>
        </w:rPr>
        <w:t>Входные параметры:</w:t>
      </w:r>
    </w:p>
    <w:tbl>
      <w:tblPr>
        <w:tblW w:w="0" w:type="auto"/>
        <w:tblCellMar>
          <w:top w:w="15" w:type="dxa"/>
          <w:left w:w="15" w:type="dxa"/>
          <w:bottom w:w="15" w:type="dxa"/>
          <w:right w:w="15" w:type="dxa"/>
        </w:tblCellMar>
        <w:tblLook w:val="04A0" w:firstRow="1" w:lastRow="0" w:firstColumn="1" w:lastColumn="0" w:noHBand="0" w:noVBand="1"/>
      </w:tblPr>
      <w:tblGrid>
        <w:gridCol w:w="2346"/>
        <w:gridCol w:w="829"/>
        <w:gridCol w:w="1671"/>
        <w:gridCol w:w="4753"/>
      </w:tblGrid>
      <w:tr w:rsidR="003E000E" w:rsidRPr="000A2322" w14:paraId="37B83358" w14:textId="77777777" w:rsidTr="00935678">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407E483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Наименование параметра</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47A4684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Тип</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0940410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Обязательность</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010BAB5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Описание</w:t>
            </w:r>
          </w:p>
        </w:tc>
      </w:tr>
      <w:tr w:rsidR="003E000E" w:rsidRPr="000A2322" w14:paraId="356C7E2A"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96868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VendorId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B4640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6F339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1B252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поставщика</w:t>
            </w:r>
          </w:p>
        </w:tc>
      </w:tr>
      <w:tr w:rsidR="003E000E" w:rsidRPr="000A2322" w14:paraId="17A7DBB0"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30F1E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ContractId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BD83F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7D3C8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88DD8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договора</w:t>
            </w:r>
          </w:p>
        </w:tc>
      </w:tr>
      <w:tr w:rsidR="003E000E" w:rsidRPr="000A2322" w14:paraId="348CA725"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A3BFA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AccountId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FB9BB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92A57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E266C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лицевого счёта</w:t>
            </w:r>
          </w:p>
        </w:tc>
      </w:tr>
      <w:tr w:rsidR="003E000E" w:rsidRPr="000A2322" w14:paraId="545B13D8"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F516A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MeterId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72C0D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5CA61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5D6E3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ПУ</w:t>
            </w:r>
          </w:p>
        </w:tc>
      </w:tr>
      <w:tr w:rsidR="003E000E" w:rsidRPr="000A2322" w14:paraId="4A84EC3E"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151EB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AccountNumber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47EC6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4525C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C70E8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Номер лс</w:t>
            </w:r>
          </w:p>
        </w:tc>
      </w:tr>
      <w:tr w:rsidR="003E000E" w:rsidRPr="000A2322" w14:paraId="3FCC2286"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67DDE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MeterNumber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B845B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57B87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4DEEB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Номер прибора</w:t>
            </w:r>
          </w:p>
        </w:tc>
      </w:tr>
      <w:tr w:rsidR="003E000E" w:rsidRPr="000A2322" w14:paraId="1DDE0CC5"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55371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Period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2E262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794DC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A98EF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Период (01.2014)</w:t>
            </w:r>
          </w:p>
        </w:tc>
      </w:tr>
      <w:tr w:rsidR="003E000E" w:rsidRPr="000A2322" w14:paraId="7C599787"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9CAB2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DateMv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5E928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27B74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AE28A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Дата показания (dd.mm.yyyy)</w:t>
            </w:r>
          </w:p>
        </w:tc>
      </w:tr>
      <w:tr w:rsidR="003E000E" w:rsidRPr="000A2322" w14:paraId="2D5F937F"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171D9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D6F3F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float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59F07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6C009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Значение по зоне 1</w:t>
            </w:r>
          </w:p>
        </w:tc>
      </w:tr>
      <w:tr w:rsidR="003E000E" w:rsidRPr="000A2322" w14:paraId="300FC5D4"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AA458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3A367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float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47643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DB8F2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Значение по зоне 2 (обязательно если зонность ПУ 2 или 3)</w:t>
            </w:r>
          </w:p>
        </w:tc>
      </w:tr>
      <w:tr w:rsidR="003E000E" w:rsidRPr="000A2322" w14:paraId="615D689E"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2516C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E6C18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float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9C3D7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EE4F1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Значение по зоне 3 (обязательно если зонность ПУ 3)</w:t>
            </w:r>
          </w:p>
        </w:tc>
      </w:tr>
      <w:tr w:rsidR="003E000E" w:rsidRPr="000A2322" w14:paraId="5BE2A7A8"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835CE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DataSet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8ED14B" w14:textId="77777777" w:rsidR="003E000E" w:rsidRPr="000A2322" w:rsidRDefault="003E000E" w:rsidP="00935678">
            <w:pPr>
              <w:spacing w:after="0" w:line="300" w:lineRule="auto"/>
              <w:rPr>
                <w:rFonts w:ascii="Tahoma" w:eastAsia="Times New Roman" w:hAnsi="Tahoma" w:cs="Tahoma"/>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0014D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2D74B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Массив передаваемых файлов</w:t>
            </w:r>
          </w:p>
        </w:tc>
      </w:tr>
      <w:tr w:rsidR="003E000E" w:rsidRPr="000A2322" w14:paraId="48EA9BFC"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46AD7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file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78F15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base64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CE706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BB70F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Загружаемый файл с данными показаний ПУ</w:t>
            </w:r>
          </w:p>
        </w:tc>
      </w:tr>
    </w:tbl>
    <w:p w14:paraId="6B6EF8F9" w14:textId="77777777" w:rsidR="003E000E" w:rsidRPr="000A2322" w:rsidRDefault="003E000E" w:rsidP="003E000E">
      <w:pPr>
        <w:spacing w:after="0" w:line="300" w:lineRule="auto"/>
        <w:rPr>
          <w:rFonts w:ascii="Tahoma" w:eastAsia="Times New Roman" w:hAnsi="Tahoma" w:cs="Tahoma"/>
          <w:sz w:val="20"/>
          <w:szCs w:val="20"/>
        </w:rPr>
      </w:pPr>
    </w:p>
    <w:p w14:paraId="1B524DEA" w14:textId="77777777" w:rsidR="003E000E" w:rsidRPr="000A2322" w:rsidRDefault="003E000E" w:rsidP="003E000E">
      <w:pPr>
        <w:spacing w:after="0" w:line="300" w:lineRule="auto"/>
        <w:ind w:firstLine="720"/>
        <w:rPr>
          <w:rFonts w:ascii="Tahoma" w:eastAsia="Times New Roman" w:hAnsi="Tahoma" w:cs="Tahoma"/>
          <w:sz w:val="20"/>
          <w:szCs w:val="20"/>
        </w:rPr>
      </w:pPr>
      <w:r w:rsidRPr="000A2322">
        <w:rPr>
          <w:rFonts w:ascii="Tahoma" w:eastAsia="Times New Roman" w:hAnsi="Tahoma" w:cs="Tahoma"/>
          <w:color w:val="000000"/>
          <w:sz w:val="20"/>
          <w:szCs w:val="20"/>
        </w:rPr>
        <w:t>Выходные параметры:</w:t>
      </w:r>
    </w:p>
    <w:tbl>
      <w:tblPr>
        <w:tblW w:w="9615" w:type="dxa"/>
        <w:tblCellMar>
          <w:top w:w="15" w:type="dxa"/>
          <w:left w:w="15" w:type="dxa"/>
          <w:bottom w:w="15" w:type="dxa"/>
          <w:right w:w="15" w:type="dxa"/>
        </w:tblCellMar>
        <w:tblLook w:val="04A0" w:firstRow="1" w:lastRow="0" w:firstColumn="1" w:lastColumn="0" w:noHBand="0" w:noVBand="1"/>
      </w:tblPr>
      <w:tblGrid>
        <w:gridCol w:w="5210"/>
        <w:gridCol w:w="1371"/>
        <w:gridCol w:w="3034"/>
      </w:tblGrid>
      <w:tr w:rsidR="003E000E" w:rsidRPr="000A2322" w14:paraId="20A40959" w14:textId="77777777" w:rsidTr="00935678">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3F83BB6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Наименование параметра</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3BB8935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Тип</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32F94A4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Описание</w:t>
            </w:r>
          </w:p>
        </w:tc>
      </w:tr>
      <w:tr w:rsidR="003E000E" w:rsidRPr="000A2322" w14:paraId="1B8112BC"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07569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SetVendorMeterValueResult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921F6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CC450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поставщика</w:t>
            </w:r>
          </w:p>
        </w:tc>
      </w:tr>
    </w:tbl>
    <w:p w14:paraId="41B86D12" w14:textId="77777777" w:rsidR="003E000E" w:rsidRPr="000A2322" w:rsidRDefault="003E000E" w:rsidP="003E000E">
      <w:pPr>
        <w:spacing w:after="0" w:line="300" w:lineRule="auto"/>
        <w:rPr>
          <w:rFonts w:ascii="Tahoma" w:eastAsia="Times New Roman" w:hAnsi="Tahoma" w:cs="Tahoma"/>
          <w:sz w:val="20"/>
          <w:szCs w:val="20"/>
        </w:rPr>
      </w:pPr>
    </w:p>
    <w:p w14:paraId="5B3D1CE9" w14:textId="77777777" w:rsidR="003E000E" w:rsidRDefault="003E000E" w:rsidP="003E000E">
      <w:pPr>
        <w:rPr>
          <w:rFonts w:ascii="Tahoma" w:eastAsia="Times New Roman" w:hAnsi="Tahoma" w:cs="Tahoma"/>
          <w:b/>
          <w:bCs/>
          <w:color w:val="000000"/>
          <w:sz w:val="20"/>
          <w:szCs w:val="20"/>
        </w:rPr>
      </w:pPr>
      <w:r>
        <w:rPr>
          <w:rFonts w:ascii="Tahoma" w:eastAsia="Times New Roman" w:hAnsi="Tahoma" w:cs="Tahoma"/>
          <w:b/>
          <w:bCs/>
          <w:color w:val="000000"/>
          <w:sz w:val="20"/>
          <w:szCs w:val="20"/>
        </w:rPr>
        <w:br w:type="page"/>
      </w:r>
    </w:p>
    <w:p w14:paraId="528AFA86" w14:textId="77777777" w:rsidR="003E000E" w:rsidRPr="00ED1518" w:rsidRDefault="003E000E" w:rsidP="003E000E">
      <w:pPr>
        <w:spacing w:after="0" w:line="300" w:lineRule="auto"/>
        <w:rPr>
          <w:rFonts w:ascii="Tahoma" w:eastAsia="Times New Roman" w:hAnsi="Tahoma" w:cs="Tahoma"/>
          <w:sz w:val="20"/>
          <w:szCs w:val="20"/>
        </w:rPr>
      </w:pPr>
      <w:r w:rsidRPr="00ED1518">
        <w:rPr>
          <w:rFonts w:ascii="Tahoma" w:eastAsia="Times New Roman" w:hAnsi="Tahoma" w:cs="Tahoma"/>
          <w:b/>
          <w:bCs/>
          <w:color w:val="000000"/>
          <w:sz w:val="20"/>
          <w:szCs w:val="20"/>
        </w:rPr>
        <w:t>Подача показаний по тепло</w:t>
      </w:r>
      <w:r>
        <w:rPr>
          <w:rFonts w:ascii="Tahoma" w:eastAsia="Times New Roman" w:hAnsi="Tahoma" w:cs="Tahoma"/>
          <w:b/>
          <w:bCs/>
          <w:color w:val="000000"/>
          <w:sz w:val="20"/>
          <w:szCs w:val="20"/>
        </w:rPr>
        <w:t xml:space="preserve">вой </w:t>
      </w:r>
      <w:r w:rsidRPr="00ED1518">
        <w:rPr>
          <w:rFonts w:ascii="Tahoma" w:eastAsia="Times New Roman" w:hAnsi="Tahoma" w:cs="Tahoma"/>
          <w:b/>
          <w:bCs/>
          <w:color w:val="000000"/>
          <w:sz w:val="20"/>
          <w:szCs w:val="20"/>
        </w:rPr>
        <w:t>энергии (ГВС)</w:t>
      </w:r>
    </w:p>
    <w:p w14:paraId="38B9C564" w14:textId="77777777" w:rsidR="003E000E" w:rsidRDefault="003E000E" w:rsidP="003E000E">
      <w:pPr>
        <w:spacing w:after="0" w:line="300" w:lineRule="auto"/>
        <w:rPr>
          <w:rFonts w:ascii="Tahoma" w:eastAsia="Times New Roman" w:hAnsi="Tahoma" w:cs="Tahoma"/>
          <w:iCs/>
          <w:color w:val="000000"/>
          <w:sz w:val="20"/>
          <w:szCs w:val="20"/>
        </w:rPr>
      </w:pPr>
      <w:r w:rsidRPr="00ED1518">
        <w:rPr>
          <w:rFonts w:ascii="Tahoma" w:eastAsia="Times New Roman" w:hAnsi="Tahoma" w:cs="Tahoma"/>
          <w:iCs/>
          <w:color w:val="000000"/>
          <w:sz w:val="20"/>
          <w:szCs w:val="20"/>
        </w:rPr>
        <w:t>Услуга: Договор на поставку теплоэнергии (ГВС) (Нумерация используется в соответствии со схемой, приведенной в Приложении №1)</w:t>
      </w:r>
    </w:p>
    <w:p w14:paraId="49D65795" w14:textId="77777777" w:rsidR="003E000E" w:rsidRPr="00ED1518" w:rsidRDefault="003E000E" w:rsidP="003E000E">
      <w:pPr>
        <w:spacing w:after="0" w:line="300" w:lineRule="auto"/>
        <w:rPr>
          <w:rFonts w:ascii="Tahoma" w:eastAsia="Times New Roman" w:hAnsi="Tahoma" w:cs="Tahoma"/>
          <w:sz w:val="20"/>
          <w:szCs w:val="20"/>
        </w:rPr>
      </w:pPr>
    </w:p>
    <w:p w14:paraId="3EEAC931" w14:textId="77777777" w:rsidR="003E000E" w:rsidRPr="00ED1518" w:rsidRDefault="003E000E" w:rsidP="003E000E">
      <w:pPr>
        <w:spacing w:after="0" w:line="300" w:lineRule="auto"/>
        <w:rPr>
          <w:rFonts w:ascii="Tahoma" w:eastAsia="Times New Roman" w:hAnsi="Tahoma" w:cs="Tahoma"/>
          <w:sz w:val="20"/>
          <w:szCs w:val="20"/>
        </w:rPr>
      </w:pPr>
      <w:r w:rsidRPr="00ED1518">
        <w:rPr>
          <w:rFonts w:ascii="Tahoma" w:eastAsia="Times New Roman" w:hAnsi="Tahoma" w:cs="Tahoma"/>
          <w:b/>
          <w:bCs/>
          <w:color w:val="000000"/>
          <w:sz w:val="20"/>
          <w:szCs w:val="20"/>
        </w:rPr>
        <w:t>2.2.1.1 ПУ: УУТЭ для ЮЛ</w:t>
      </w:r>
    </w:p>
    <w:p w14:paraId="50354360" w14:textId="77777777" w:rsidR="003E000E" w:rsidRDefault="003E000E" w:rsidP="003E000E">
      <w:pPr>
        <w:spacing w:after="0" w:line="300" w:lineRule="auto"/>
        <w:rPr>
          <w:rFonts w:ascii="Tahoma" w:eastAsia="Times New Roman" w:hAnsi="Tahoma" w:cs="Tahoma"/>
          <w:color w:val="000000"/>
          <w:sz w:val="20"/>
          <w:szCs w:val="20"/>
        </w:rPr>
      </w:pPr>
      <w:r>
        <w:rPr>
          <w:rFonts w:ascii="Tahoma" w:eastAsia="Times New Roman" w:hAnsi="Tahoma" w:cs="Tahoma"/>
          <w:color w:val="000000"/>
          <w:sz w:val="20"/>
          <w:szCs w:val="20"/>
        </w:rPr>
        <w:t>Данный ПУ используется для фиксации объёма потребления по договору, показания участвуют в определении объёма «индивидуального» по договору.</w:t>
      </w:r>
    </w:p>
    <w:p w14:paraId="2666AD44" w14:textId="77777777" w:rsidR="003E000E" w:rsidRDefault="003E000E" w:rsidP="003E000E">
      <w:pPr>
        <w:spacing w:after="0" w:line="300" w:lineRule="auto"/>
        <w:rPr>
          <w:rFonts w:ascii="Tahoma" w:eastAsia="Times New Roman" w:hAnsi="Tahoma" w:cs="Tahoma"/>
          <w:color w:val="000000"/>
          <w:sz w:val="20"/>
          <w:szCs w:val="20"/>
        </w:rPr>
      </w:pPr>
    </w:p>
    <w:p w14:paraId="4C11D90D" w14:textId="77777777" w:rsidR="003E000E" w:rsidRPr="00ED1518" w:rsidRDefault="003E000E" w:rsidP="003E000E">
      <w:pPr>
        <w:spacing w:after="0" w:line="300" w:lineRule="auto"/>
        <w:rPr>
          <w:rFonts w:ascii="Tahoma" w:eastAsia="Times New Roman" w:hAnsi="Tahoma" w:cs="Tahoma"/>
          <w:sz w:val="20"/>
          <w:szCs w:val="20"/>
        </w:rPr>
      </w:pPr>
      <w:r w:rsidRPr="00ED1518">
        <w:rPr>
          <w:rFonts w:ascii="Tahoma" w:eastAsia="Times New Roman" w:hAnsi="Tahoma" w:cs="Tahoma"/>
          <w:color w:val="000000"/>
          <w:sz w:val="20"/>
          <w:szCs w:val="20"/>
        </w:rPr>
        <w:t>Путь: ЛК ЮЛ -&gt; Раздел “Передача показаний” -&gt; вкладка "Передача показаний”</w:t>
      </w:r>
    </w:p>
    <w:p w14:paraId="63C0AF46" w14:textId="77777777" w:rsidR="003E000E" w:rsidRPr="00ED1518" w:rsidRDefault="003E000E" w:rsidP="003E000E">
      <w:pPr>
        <w:spacing w:after="0" w:line="300" w:lineRule="auto"/>
        <w:rPr>
          <w:rFonts w:ascii="Tahoma" w:eastAsia="Times New Roman" w:hAnsi="Tahoma" w:cs="Tahoma"/>
          <w:sz w:val="20"/>
          <w:szCs w:val="20"/>
        </w:rPr>
      </w:pPr>
      <w:r w:rsidRPr="00ED1518">
        <w:rPr>
          <w:rFonts w:ascii="Tahoma" w:eastAsia="Times New Roman" w:hAnsi="Tahoma" w:cs="Tahoma"/>
          <w:color w:val="000000"/>
          <w:sz w:val="20"/>
          <w:szCs w:val="20"/>
        </w:rPr>
        <w:t>Выводимая информация о ПУ по договору: наименование услуги, номер ПУ, последние показания по ПУ</w:t>
      </w:r>
    </w:p>
    <w:p w14:paraId="7210EB51" w14:textId="77777777" w:rsidR="003E000E" w:rsidRPr="00ED1518" w:rsidRDefault="003E000E" w:rsidP="003E000E">
      <w:pPr>
        <w:spacing w:after="0" w:line="300" w:lineRule="auto"/>
        <w:rPr>
          <w:rFonts w:ascii="Tahoma" w:eastAsia="Times New Roman" w:hAnsi="Tahoma" w:cs="Tahoma"/>
          <w:color w:val="000000"/>
          <w:sz w:val="20"/>
          <w:szCs w:val="20"/>
          <w:u w:val="single"/>
        </w:rPr>
      </w:pPr>
      <w:r w:rsidRPr="00ED1518">
        <w:rPr>
          <w:rFonts w:ascii="Tahoma" w:eastAsia="Times New Roman" w:hAnsi="Tahoma" w:cs="Tahoma"/>
          <w:color w:val="000000"/>
          <w:sz w:val="20"/>
          <w:szCs w:val="20"/>
          <w:u w:val="single"/>
        </w:rPr>
        <w:t>Описание подачи показаний</w:t>
      </w:r>
    </w:p>
    <w:p w14:paraId="0E2068EE" w14:textId="77777777" w:rsidR="003E000E" w:rsidRPr="000A2322"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 xml:space="preserve">Загрузка показаний осуществляется через загрузку файла, содержащего показания конкретного УУТЭ. Файл для загрузки формируется самим клиентом исходя из технических характеристик УУТЭ, а затем по гиперссылке, размещённой в строке с наименованием УУТЭ, загружается в Личный кабинет ЮЛ. </w:t>
      </w:r>
    </w:p>
    <w:p w14:paraId="0C663886"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Возможно загрузить не более 6 файлов объемом до 10 МБ каждый. Допустимые форматы файлов: JPG, JPEG, PNG, BMP, PDF, DOC, DOCX, RTF, XLS, XLSX.</w:t>
      </w:r>
    </w:p>
    <w:p w14:paraId="489319C9" w14:textId="77777777" w:rsidR="003E000E"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После завершения сценария по загрузке документа клиенту отображается сообщение об успешной загрузке либо о необходимости выполнить загрузку повторно.</w:t>
      </w:r>
    </w:p>
    <w:p w14:paraId="4E511B32" w14:textId="77777777" w:rsidR="003E000E" w:rsidRPr="000A2322" w:rsidRDefault="003E000E" w:rsidP="003E000E">
      <w:pPr>
        <w:spacing w:after="0" w:line="300" w:lineRule="auto"/>
        <w:rPr>
          <w:rFonts w:ascii="Tahoma" w:eastAsia="Times New Roman" w:hAnsi="Tahoma" w:cs="Tahoma"/>
          <w:sz w:val="20"/>
          <w:szCs w:val="20"/>
        </w:rPr>
      </w:pPr>
    </w:p>
    <w:p w14:paraId="188D2B94"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Причины неуспешной загрузки:</w:t>
      </w:r>
    </w:p>
    <w:p w14:paraId="7ACD7B25" w14:textId="77777777" w:rsidR="003E000E" w:rsidRDefault="003E000E" w:rsidP="005430BC">
      <w:pPr>
        <w:numPr>
          <w:ilvl w:val="0"/>
          <w:numId w:val="243"/>
        </w:numPr>
        <w:spacing w:before="0" w:after="0" w:line="300" w:lineRule="auto"/>
        <w:ind w:left="0" w:firstLine="284"/>
        <w:textAlignment w:val="baseline"/>
        <w:rPr>
          <w:rFonts w:ascii="Tahoma" w:eastAsia="Times New Roman" w:hAnsi="Tahoma" w:cs="Tahoma"/>
          <w:color w:val="000000"/>
          <w:sz w:val="20"/>
          <w:szCs w:val="20"/>
        </w:rPr>
      </w:pPr>
      <w:r w:rsidRPr="00ED1518">
        <w:rPr>
          <w:rFonts w:ascii="Tahoma" w:eastAsia="Times New Roman" w:hAnsi="Tahoma" w:cs="Tahoma"/>
          <w:color w:val="000000"/>
          <w:sz w:val="20"/>
          <w:szCs w:val="20"/>
        </w:rPr>
        <w:t>Нет отклика от ИШ. Сообщение клиенту: Сервер не доступен. Пожалуйста, повторите операцию позже.</w:t>
      </w:r>
    </w:p>
    <w:p w14:paraId="37FA24FE" w14:textId="77777777" w:rsidR="003E000E" w:rsidRPr="00ED1518" w:rsidRDefault="003E000E" w:rsidP="003E000E">
      <w:pPr>
        <w:spacing w:after="0" w:line="300" w:lineRule="auto"/>
        <w:textAlignment w:val="baseline"/>
        <w:rPr>
          <w:rFonts w:ascii="Tahoma" w:eastAsia="Times New Roman" w:hAnsi="Tahoma" w:cs="Tahoma"/>
          <w:color w:val="000000"/>
          <w:sz w:val="20"/>
          <w:szCs w:val="20"/>
        </w:rPr>
      </w:pPr>
    </w:p>
    <w:p w14:paraId="1269E324" w14:textId="77777777" w:rsidR="003E000E" w:rsidRPr="000A2322"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Функция загрузки файла с показаниями, в т.ч. повторной загрузки, доступна в течение всего периода приема показания.</w:t>
      </w:r>
    </w:p>
    <w:p w14:paraId="033B9EC5" w14:textId="77777777" w:rsidR="003E000E" w:rsidRPr="000A2322"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При загрузке наименование файла заменяется на наименование в формате «Наименование филиала_Номер договора_Номер УУТЭ_Дата загрузки». Успешно загруженный клиентом файл передаётся на постобработку сотрудникам отдела Предбиллинга путём адресации файла в общую сетевую папку.</w:t>
      </w:r>
    </w:p>
    <w:p w14:paraId="21469202" w14:textId="77777777" w:rsidR="003E000E" w:rsidRPr="000A2322" w:rsidRDefault="003E000E" w:rsidP="003E000E">
      <w:pPr>
        <w:spacing w:after="0" w:line="300" w:lineRule="auto"/>
        <w:ind w:firstLine="720"/>
        <w:rPr>
          <w:rFonts w:ascii="Tahoma" w:eastAsia="Times New Roman" w:hAnsi="Tahoma" w:cs="Tahoma"/>
          <w:sz w:val="20"/>
          <w:szCs w:val="20"/>
        </w:rPr>
      </w:pPr>
      <w:r w:rsidRPr="000A2322">
        <w:rPr>
          <w:rFonts w:ascii="Tahoma" w:eastAsia="Times New Roman" w:hAnsi="Tahoma" w:cs="Tahoma"/>
          <w:b/>
          <w:bCs/>
          <w:color w:val="000000"/>
          <w:sz w:val="20"/>
          <w:szCs w:val="20"/>
        </w:rPr>
        <w:t>Пример интерфейса:</w:t>
      </w:r>
    </w:p>
    <w:p w14:paraId="2B5C112D"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noProof/>
          <w:color w:val="000000"/>
          <w:sz w:val="20"/>
          <w:szCs w:val="20"/>
          <w:bdr w:val="none" w:sz="0" w:space="0" w:color="auto" w:frame="1"/>
          <w:lang w:val="ru-RU"/>
        </w:rPr>
        <w:drawing>
          <wp:inline distT="0" distB="0" distL="0" distR="0" wp14:anchorId="7916CC59" wp14:editId="7AAA62B9">
            <wp:extent cx="6100445" cy="6332855"/>
            <wp:effectExtent l="0" t="0" r="0" b="0"/>
            <wp:docPr id="254" name="Рисунок 254" descr="https://lh4.googleusercontent.com/iT7YbHBo7F2MGTE7aL-mPgXbi6aI-0eVoB4VUOzKDc5bfPyE8Iy4jCWwNJ1U_EQP5RQcCu5fP19uzyP6N9I8Pqn3dvk4wh43n9rJwZNmWaDsAH80CRn2b85WyaU2vT_qqQG3nlEQykQvYvOJbFnY3bHGpQmzo8mZfR1WkygLRlF64qm51ohyJ_1PuHOq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h4.googleusercontent.com/iT7YbHBo7F2MGTE7aL-mPgXbi6aI-0eVoB4VUOzKDc5bfPyE8Iy4jCWwNJ1U_EQP5RQcCu5fP19uzyP6N9I8Pqn3dvk4wh43n9rJwZNmWaDsAH80CRn2b85WyaU2vT_qqQG3nlEQykQvYvOJbFnY3bHGpQmzo8mZfR1WkygLRlF64qm51ohyJ_1PuHOqG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100445" cy="6332855"/>
                    </a:xfrm>
                    <a:prstGeom prst="rect">
                      <a:avLst/>
                    </a:prstGeom>
                    <a:noFill/>
                    <a:ln>
                      <a:noFill/>
                    </a:ln>
                  </pic:spPr>
                </pic:pic>
              </a:graphicData>
            </a:graphic>
          </wp:inline>
        </w:drawing>
      </w:r>
    </w:p>
    <w:p w14:paraId="060BA98B" w14:textId="77777777" w:rsidR="003E000E" w:rsidRPr="000A2322"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Функция загрузки файла доступна как для тех УУТЭ, которые участвуют в расчете по потреблению ЮЛ по договору, так и для УУТЭ, являющихся ОДПУ отопления в МКД. Если УУТЭ является ОДПУ, то информацию об этом необходимо отражать рядом с номером ПУ.</w:t>
      </w:r>
    </w:p>
    <w:p w14:paraId="0873E3D6"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noProof/>
          <w:color w:val="000000"/>
          <w:sz w:val="20"/>
          <w:szCs w:val="20"/>
          <w:lang w:val="ru-RU"/>
        </w:rPr>
        <mc:AlternateContent>
          <mc:Choice Requires="wps">
            <w:drawing>
              <wp:anchor distT="0" distB="0" distL="114300" distR="114300" simplePos="0" relativeHeight="251660288" behindDoc="0" locked="0" layoutInCell="1" allowOverlap="1" wp14:anchorId="759A3EBA" wp14:editId="39655896">
                <wp:simplePos x="0" y="0"/>
                <wp:positionH relativeFrom="column">
                  <wp:posOffset>2137144</wp:posOffset>
                </wp:positionH>
                <wp:positionV relativeFrom="paragraph">
                  <wp:posOffset>2726616</wp:posOffset>
                </wp:positionV>
                <wp:extent cx="967563" cy="350874"/>
                <wp:effectExtent l="0" t="0" r="0" b="0"/>
                <wp:wrapNone/>
                <wp:docPr id="226" name="Надпись 226"/>
                <wp:cNvGraphicFramePr/>
                <a:graphic xmlns:a="http://schemas.openxmlformats.org/drawingml/2006/main">
                  <a:graphicData uri="http://schemas.microsoft.com/office/word/2010/wordprocessingShape">
                    <wps:wsp>
                      <wps:cNvSpPr txBox="1"/>
                      <wps:spPr>
                        <a:xfrm>
                          <a:off x="0" y="0"/>
                          <a:ext cx="967563" cy="350874"/>
                        </a:xfrm>
                        <a:prstGeom prst="rect">
                          <a:avLst/>
                        </a:prstGeom>
                        <a:noFill/>
                        <a:ln w="6350">
                          <a:noFill/>
                        </a:ln>
                      </wps:spPr>
                      <wps:txbx>
                        <w:txbxContent>
                          <w:p w14:paraId="42A354D8" w14:textId="77777777" w:rsidR="003E000E" w:rsidRPr="002F7B4F" w:rsidRDefault="003E000E" w:rsidP="003E000E">
                            <w:pPr>
                              <w:rPr>
                                <w:rFonts w:ascii="Segoe UI" w:hAnsi="Segoe UI" w:cs="Segoe UI"/>
                                <w:b/>
                                <w:color w:val="FF0000"/>
                              </w:rPr>
                            </w:pPr>
                            <w:r w:rsidRPr="002F7B4F">
                              <w:rPr>
                                <w:rFonts w:ascii="Segoe UI" w:hAnsi="Segoe UI" w:cs="Segoe UI"/>
                                <w:b/>
                                <w:color w:val="FF0000"/>
                              </w:rPr>
                              <w:t>ОДПУ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59A3EBA" id="Надпись 226" o:spid="_x0000_s1027" type="#_x0000_t202" style="position:absolute;left:0;text-align:left;margin-left:168.3pt;margin-top:214.7pt;width:76.2pt;height:27.6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" filled="f" stroked="f" strokeweight=".5pt">
                <v:textbox>
                  <w:txbxContent>
                    <w:p w14:paraId="42A354D8" w14:textId="77777777" w:rsidR="003E000E" w:rsidRPr="002F7B4F" w:rsidRDefault="003E000E" w:rsidP="003E000E">
                      <w:pPr>
                        <w:rPr>
                          <w:rFonts w:ascii="Segoe UI" w:hAnsi="Segoe UI" w:cs="Segoe UI"/>
                          <w:b/>
                          <w:color w:val="FF0000"/>
                        </w:rPr>
                      </w:pPr>
                      <w:r w:rsidRPr="002F7B4F">
                        <w:rPr>
                          <w:rFonts w:ascii="Segoe UI" w:hAnsi="Segoe UI" w:cs="Segoe UI"/>
                          <w:b/>
                          <w:color w:val="FF0000"/>
                        </w:rPr>
                        <w:t>ОДПУ</w:t>
                      </w:r>
                    </w:p>
                  </w:txbxContent>
                </v:textbox>
              </v:shape>
            </w:pict>
          </mc:Fallback>
        </mc:AlternateContent>
      </w:r>
      <w:r w:rsidRPr="000A2322">
        <w:rPr>
          <w:rFonts w:ascii="Tahoma" w:eastAsia="Times New Roman" w:hAnsi="Tahoma" w:cs="Tahoma"/>
          <w:noProof/>
          <w:color w:val="000000"/>
          <w:sz w:val="20"/>
          <w:szCs w:val="20"/>
          <w:bdr w:val="none" w:sz="0" w:space="0" w:color="auto" w:frame="1"/>
          <w:lang w:val="ru-RU"/>
        </w:rPr>
        <w:drawing>
          <wp:inline distT="0" distB="0" distL="0" distR="0" wp14:anchorId="00044571" wp14:editId="3EE8B673">
            <wp:extent cx="5940425" cy="6166739"/>
            <wp:effectExtent l="0" t="0" r="3175" b="5715"/>
            <wp:docPr id="255" name="Рисунок 255" descr="https://lh4.googleusercontent.com/iT7YbHBo7F2MGTE7aL-mPgXbi6aI-0eVoB4VUOzKDc5bfPyE8Iy4jCWwNJ1U_EQP5RQcCu5fP19uzyP6N9I8Pqn3dvk4wh43n9rJwZNmWaDsAH80CRn2b85WyaU2vT_qqQG3nlEQykQvYvOJbFnY3bHGpQmzo8mZfR1WkygLRlF64qm51ohyJ_1PuHOq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h4.googleusercontent.com/iT7YbHBo7F2MGTE7aL-mPgXbi6aI-0eVoB4VUOzKDc5bfPyE8Iy4jCWwNJ1U_EQP5RQcCu5fP19uzyP6N9I8Pqn3dvk4wh43n9rJwZNmWaDsAH80CRn2b85WyaU2vT_qqQG3nlEQykQvYvOJbFnY3bHGpQmzo8mZfR1WkygLRlF64qm51ohyJ_1PuHOqG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940425" cy="6166739"/>
                    </a:xfrm>
                    <a:prstGeom prst="rect">
                      <a:avLst/>
                    </a:prstGeom>
                    <a:noFill/>
                    <a:ln>
                      <a:noFill/>
                    </a:ln>
                  </pic:spPr>
                </pic:pic>
              </a:graphicData>
            </a:graphic>
          </wp:inline>
        </w:drawing>
      </w:r>
    </w:p>
    <w:p w14:paraId="60F82DE8" w14:textId="77777777" w:rsidR="003E000E" w:rsidRPr="000A2322" w:rsidRDefault="003E000E" w:rsidP="003E000E">
      <w:pPr>
        <w:spacing w:after="0" w:line="300" w:lineRule="auto"/>
        <w:rPr>
          <w:rFonts w:ascii="Tahoma" w:eastAsia="Times New Roman" w:hAnsi="Tahoma" w:cs="Tahoma"/>
          <w:sz w:val="20"/>
          <w:szCs w:val="20"/>
        </w:rPr>
      </w:pPr>
    </w:p>
    <w:p w14:paraId="2C05FAB8" w14:textId="77777777" w:rsidR="003E000E" w:rsidRPr="000A2322" w:rsidRDefault="003E000E" w:rsidP="003E000E">
      <w:pPr>
        <w:spacing w:after="0" w:line="300" w:lineRule="auto"/>
        <w:ind w:firstLine="720"/>
        <w:rPr>
          <w:rFonts w:ascii="Tahoma" w:eastAsia="Times New Roman" w:hAnsi="Tahoma" w:cs="Tahoma"/>
          <w:sz w:val="20"/>
          <w:szCs w:val="20"/>
        </w:rPr>
      </w:pPr>
      <w:r w:rsidRPr="000A2322">
        <w:rPr>
          <w:rFonts w:ascii="Tahoma" w:eastAsia="Times New Roman" w:hAnsi="Tahoma" w:cs="Tahoma"/>
          <w:color w:val="000000"/>
          <w:sz w:val="20"/>
          <w:szCs w:val="20"/>
        </w:rPr>
        <w:t>Метод - SetVendorMeterValue</w:t>
      </w:r>
    </w:p>
    <w:p w14:paraId="7C702BB9" w14:textId="77777777" w:rsidR="003E000E" w:rsidRPr="000A2322" w:rsidRDefault="003E000E" w:rsidP="003E000E">
      <w:pPr>
        <w:spacing w:after="0" w:line="300" w:lineRule="auto"/>
        <w:ind w:firstLine="720"/>
        <w:rPr>
          <w:rFonts w:ascii="Tahoma" w:eastAsia="Times New Roman" w:hAnsi="Tahoma" w:cs="Tahoma"/>
          <w:sz w:val="20"/>
          <w:szCs w:val="20"/>
        </w:rPr>
      </w:pPr>
      <w:r w:rsidRPr="000A2322">
        <w:rPr>
          <w:rFonts w:ascii="Tahoma" w:eastAsia="Times New Roman" w:hAnsi="Tahoma" w:cs="Tahoma"/>
          <w:color w:val="000000"/>
          <w:sz w:val="20"/>
          <w:szCs w:val="20"/>
        </w:rPr>
        <w:t>Входные параметры:</w:t>
      </w:r>
    </w:p>
    <w:tbl>
      <w:tblPr>
        <w:tblW w:w="0" w:type="auto"/>
        <w:tblCellMar>
          <w:top w:w="15" w:type="dxa"/>
          <w:left w:w="15" w:type="dxa"/>
          <w:bottom w:w="15" w:type="dxa"/>
          <w:right w:w="15" w:type="dxa"/>
        </w:tblCellMar>
        <w:tblLook w:val="04A0" w:firstRow="1" w:lastRow="0" w:firstColumn="1" w:lastColumn="0" w:noHBand="0" w:noVBand="1"/>
      </w:tblPr>
      <w:tblGrid>
        <w:gridCol w:w="2346"/>
        <w:gridCol w:w="829"/>
        <w:gridCol w:w="1671"/>
        <w:gridCol w:w="4753"/>
      </w:tblGrid>
      <w:tr w:rsidR="003E000E" w:rsidRPr="000A2322" w14:paraId="6DC31BC7" w14:textId="77777777" w:rsidTr="00935678">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764A51F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Наименование параметра</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1C37510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Тип</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112BC9A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Обязательность</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57E455F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Описание</w:t>
            </w:r>
          </w:p>
        </w:tc>
      </w:tr>
      <w:tr w:rsidR="003E000E" w:rsidRPr="000A2322" w14:paraId="5DA1C413"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0D97D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VendorId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8687A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0E808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64E49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поставщика</w:t>
            </w:r>
          </w:p>
        </w:tc>
      </w:tr>
      <w:tr w:rsidR="003E000E" w:rsidRPr="000A2322" w14:paraId="4109BE1E"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EC03A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ContractId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5566C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54A7D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B81BA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договора</w:t>
            </w:r>
          </w:p>
        </w:tc>
      </w:tr>
      <w:tr w:rsidR="003E000E" w:rsidRPr="000A2322" w14:paraId="2277DF44"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CF66A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AccountId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A2FCA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C250A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9DF2C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лицевого счёта</w:t>
            </w:r>
          </w:p>
        </w:tc>
      </w:tr>
      <w:tr w:rsidR="003E000E" w:rsidRPr="000A2322" w14:paraId="3994690F"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BCE9C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MeterId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623CD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C5803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D5867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ПУ</w:t>
            </w:r>
          </w:p>
        </w:tc>
      </w:tr>
      <w:tr w:rsidR="003E000E" w:rsidRPr="000A2322" w14:paraId="343527C6"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8F388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AccountNumber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78188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513D6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AD236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Номер лс</w:t>
            </w:r>
          </w:p>
        </w:tc>
      </w:tr>
      <w:tr w:rsidR="003E000E" w:rsidRPr="000A2322" w14:paraId="2649DB00"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43B79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MeterNumber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E6DB7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7E6CA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1BF9C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Номер прибора</w:t>
            </w:r>
          </w:p>
        </w:tc>
      </w:tr>
      <w:tr w:rsidR="003E000E" w:rsidRPr="000A2322" w14:paraId="1FCF62F2"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63601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Period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6980E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83338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5D77F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Период (01.2014)</w:t>
            </w:r>
          </w:p>
        </w:tc>
      </w:tr>
      <w:tr w:rsidR="003E000E" w:rsidRPr="000A2322" w14:paraId="4E49B0B8"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13A43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DateMv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8EFA8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2E5B0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66B56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Дата показания (dd.mm.yyyy)</w:t>
            </w:r>
          </w:p>
        </w:tc>
      </w:tr>
      <w:tr w:rsidR="003E000E" w:rsidRPr="000A2322" w14:paraId="597E6EB1"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0D523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17095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float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CE9CB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5FA65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Значение по зоне 1</w:t>
            </w:r>
          </w:p>
        </w:tc>
      </w:tr>
      <w:tr w:rsidR="003E000E" w:rsidRPr="000A2322" w14:paraId="2600BCBB"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69509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45BE5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float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A3273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24DB6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Значение по зоне 2 (обязательно если зонность ПУ 2 или 3)</w:t>
            </w:r>
          </w:p>
        </w:tc>
      </w:tr>
      <w:tr w:rsidR="003E000E" w:rsidRPr="000A2322" w14:paraId="7F30AC22"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55170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60E06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float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8E85A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A8FE4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Значение по зоне 3 (обязательно если зонность ПУ 3)</w:t>
            </w:r>
          </w:p>
        </w:tc>
      </w:tr>
      <w:tr w:rsidR="003E000E" w:rsidRPr="000A2322" w14:paraId="5D2C54F1"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487E3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DataSet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1F43DF" w14:textId="77777777" w:rsidR="003E000E" w:rsidRPr="000A2322" w:rsidRDefault="003E000E" w:rsidP="00935678">
            <w:pPr>
              <w:spacing w:after="0" w:line="300" w:lineRule="auto"/>
              <w:rPr>
                <w:rFonts w:ascii="Tahoma" w:eastAsia="Times New Roman" w:hAnsi="Tahoma" w:cs="Tahoma"/>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7BA2D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221FD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Массив передаваемых файлов</w:t>
            </w:r>
          </w:p>
        </w:tc>
      </w:tr>
      <w:tr w:rsidR="003E000E" w:rsidRPr="000A2322" w14:paraId="5C44510B"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C3999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file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E7E8E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base64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DDF45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F3064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Загружаемый файл с данными показаний ПУ</w:t>
            </w:r>
          </w:p>
        </w:tc>
      </w:tr>
    </w:tbl>
    <w:p w14:paraId="43E5F3E1" w14:textId="77777777" w:rsidR="003E000E" w:rsidRPr="000A2322" w:rsidRDefault="003E000E" w:rsidP="003E000E">
      <w:pPr>
        <w:spacing w:after="0" w:line="300" w:lineRule="auto"/>
        <w:rPr>
          <w:rFonts w:ascii="Tahoma" w:eastAsia="Times New Roman" w:hAnsi="Tahoma" w:cs="Tahoma"/>
          <w:sz w:val="20"/>
          <w:szCs w:val="20"/>
        </w:rPr>
      </w:pPr>
    </w:p>
    <w:p w14:paraId="67C9D341" w14:textId="77777777" w:rsidR="003E000E" w:rsidRPr="000A2322" w:rsidRDefault="003E000E" w:rsidP="003E000E">
      <w:pPr>
        <w:spacing w:after="0" w:line="300" w:lineRule="auto"/>
        <w:ind w:firstLine="720"/>
        <w:rPr>
          <w:rFonts w:ascii="Tahoma" w:eastAsia="Times New Roman" w:hAnsi="Tahoma" w:cs="Tahoma"/>
          <w:sz w:val="20"/>
          <w:szCs w:val="20"/>
        </w:rPr>
      </w:pPr>
      <w:r w:rsidRPr="000A2322">
        <w:rPr>
          <w:rFonts w:ascii="Tahoma" w:eastAsia="Times New Roman" w:hAnsi="Tahoma" w:cs="Tahoma"/>
          <w:color w:val="000000"/>
          <w:sz w:val="20"/>
          <w:szCs w:val="20"/>
        </w:rPr>
        <w:t>Выходные параметры:</w:t>
      </w:r>
    </w:p>
    <w:tbl>
      <w:tblPr>
        <w:tblW w:w="9615" w:type="dxa"/>
        <w:tblCellMar>
          <w:top w:w="15" w:type="dxa"/>
          <w:left w:w="15" w:type="dxa"/>
          <w:bottom w:w="15" w:type="dxa"/>
          <w:right w:w="15" w:type="dxa"/>
        </w:tblCellMar>
        <w:tblLook w:val="04A0" w:firstRow="1" w:lastRow="0" w:firstColumn="1" w:lastColumn="0" w:noHBand="0" w:noVBand="1"/>
      </w:tblPr>
      <w:tblGrid>
        <w:gridCol w:w="5210"/>
        <w:gridCol w:w="1371"/>
        <w:gridCol w:w="3034"/>
      </w:tblGrid>
      <w:tr w:rsidR="003E000E" w:rsidRPr="000A2322" w14:paraId="7825F053" w14:textId="77777777" w:rsidTr="00935678">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44BA609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Наименование параметра</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3D197ED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Тип</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1623D81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Описание</w:t>
            </w:r>
          </w:p>
        </w:tc>
      </w:tr>
      <w:tr w:rsidR="003E000E" w:rsidRPr="000A2322" w14:paraId="66AF87BF"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8197A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SetVendorMeterValueResult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A423C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FE87E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поставщика</w:t>
            </w:r>
          </w:p>
        </w:tc>
      </w:tr>
    </w:tbl>
    <w:p w14:paraId="76F78F63" w14:textId="77777777" w:rsidR="003E000E" w:rsidRPr="000A2322" w:rsidRDefault="003E000E" w:rsidP="003E000E">
      <w:pPr>
        <w:spacing w:after="0" w:line="300" w:lineRule="auto"/>
        <w:rPr>
          <w:rFonts w:ascii="Tahoma" w:eastAsia="Times New Roman" w:hAnsi="Tahoma" w:cs="Tahoma"/>
          <w:sz w:val="20"/>
          <w:szCs w:val="20"/>
        </w:rPr>
      </w:pPr>
    </w:p>
    <w:p w14:paraId="1244C37A"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b/>
          <w:bCs/>
          <w:color w:val="000000"/>
          <w:sz w:val="20"/>
          <w:szCs w:val="20"/>
        </w:rPr>
        <w:t>2.2.1.2 ПУ: ОДПУ (интегральный, тахометрический, включает контроль подачи на входе и выходе)</w:t>
      </w:r>
    </w:p>
    <w:p w14:paraId="730BD232"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Путь: ЛК ЮЛ -&gt; Раздел “Передача показаний” -&gt; вкладка "Передача показаний”.</w:t>
      </w:r>
    </w:p>
    <w:p w14:paraId="278BAED1"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Выводимая информация о ПУ по договору: наименование услуги, номер ПУ, последние показания по ПУ.</w:t>
      </w:r>
    </w:p>
    <w:p w14:paraId="34BE5C12"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Описание подачи показаний: вводится числовое значение в независимые друг от друга ПУ относящиеся к данного договору.</w:t>
      </w:r>
    </w:p>
    <w:p w14:paraId="05DEF7B5"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После ввода и отправки информации о показаниях клиенту отображается информация о расходе, исчисляемая как разница между внесенными показаниями и предыдущими показаниями.</w:t>
      </w:r>
    </w:p>
    <w:p w14:paraId="55D19413" w14:textId="77777777" w:rsidR="003E000E"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Введенное ранее значение показаний ПУ доступно для изменения на протяжение всего периода приёма показаний.</w:t>
      </w:r>
    </w:p>
    <w:p w14:paraId="642A7504" w14:textId="77777777" w:rsidR="003E000E" w:rsidRPr="000A2322" w:rsidRDefault="003E000E" w:rsidP="003E000E">
      <w:pPr>
        <w:spacing w:after="0" w:line="300" w:lineRule="auto"/>
        <w:rPr>
          <w:rFonts w:ascii="Tahoma" w:eastAsia="Times New Roman" w:hAnsi="Tahoma" w:cs="Tahoma"/>
          <w:color w:val="000000"/>
          <w:sz w:val="20"/>
          <w:szCs w:val="20"/>
        </w:rPr>
      </w:pPr>
    </w:p>
    <w:p w14:paraId="4BD80BAB"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Причины неуспешной загрузки:</w:t>
      </w:r>
    </w:p>
    <w:p w14:paraId="3A448A92" w14:textId="77777777" w:rsidR="003E000E" w:rsidRDefault="003E000E" w:rsidP="005430BC">
      <w:pPr>
        <w:numPr>
          <w:ilvl w:val="0"/>
          <w:numId w:val="243"/>
        </w:numPr>
        <w:spacing w:before="0" w:after="0" w:line="300" w:lineRule="auto"/>
        <w:ind w:left="0" w:firstLine="284"/>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Нет отклика от ИШ. Сообщение клиенту: Сервер не доступен. Пожалуйста, повторите операцию позже;</w:t>
      </w:r>
    </w:p>
    <w:p w14:paraId="7284C8A5" w14:textId="77777777" w:rsidR="003E000E" w:rsidRPr="004751FF" w:rsidRDefault="003E000E" w:rsidP="005430BC">
      <w:pPr>
        <w:numPr>
          <w:ilvl w:val="0"/>
          <w:numId w:val="243"/>
        </w:numPr>
        <w:spacing w:before="0" w:after="0" w:line="300" w:lineRule="auto"/>
        <w:ind w:left="0" w:firstLine="284"/>
        <w:textAlignment w:val="baseline"/>
        <w:rPr>
          <w:rFonts w:ascii="Tahoma" w:eastAsia="Times New Roman" w:hAnsi="Tahoma" w:cs="Tahoma"/>
          <w:sz w:val="20"/>
          <w:szCs w:val="20"/>
        </w:rPr>
      </w:pPr>
      <w:r w:rsidRPr="008B0C62">
        <w:rPr>
          <w:rFonts w:ascii="Tahoma" w:eastAsia="Times New Roman" w:hAnsi="Tahoma" w:cs="Tahoma"/>
          <w:color w:val="000000"/>
          <w:sz w:val="20"/>
          <w:szCs w:val="20"/>
        </w:rPr>
        <w:t>Нет отклика от Предбиллинга. ИШ. Сообщение клиенту: Сервер не доступен. Пожалуйста, повторите операцию позже</w:t>
      </w:r>
      <w:r>
        <w:rPr>
          <w:rFonts w:ascii="Tahoma" w:eastAsia="Times New Roman" w:hAnsi="Tahoma" w:cs="Tahoma"/>
          <w:color w:val="000000"/>
          <w:sz w:val="20"/>
          <w:szCs w:val="20"/>
        </w:rPr>
        <w:t>.</w:t>
      </w:r>
    </w:p>
    <w:p w14:paraId="6B125853" w14:textId="77777777" w:rsidR="003E000E" w:rsidRPr="008B0C62" w:rsidRDefault="003E000E" w:rsidP="003E000E">
      <w:pPr>
        <w:spacing w:after="0" w:line="300" w:lineRule="auto"/>
        <w:textAlignment w:val="baseline"/>
        <w:rPr>
          <w:rFonts w:ascii="Tahoma" w:eastAsia="Times New Roman" w:hAnsi="Tahoma" w:cs="Tahoma"/>
          <w:sz w:val="20"/>
          <w:szCs w:val="20"/>
        </w:rPr>
      </w:pPr>
    </w:p>
    <w:p w14:paraId="39D3680E" w14:textId="77777777" w:rsidR="003E000E" w:rsidRPr="000A2322"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Информация о том, что ПУ является ОДПУ отображается рядом с номером ПУ.</w:t>
      </w:r>
    </w:p>
    <w:p w14:paraId="7E4BBD52" w14:textId="77777777" w:rsidR="003E000E" w:rsidRDefault="003E000E" w:rsidP="003E000E">
      <w:pPr>
        <w:spacing w:after="0" w:line="300" w:lineRule="auto"/>
        <w:rPr>
          <w:rFonts w:ascii="Tahoma" w:eastAsia="Times New Roman" w:hAnsi="Tahoma" w:cs="Tahoma"/>
          <w:b/>
          <w:bCs/>
          <w:color w:val="000000"/>
          <w:sz w:val="20"/>
          <w:szCs w:val="20"/>
        </w:rPr>
      </w:pPr>
      <w:r>
        <w:rPr>
          <w:rFonts w:ascii="Tahoma" w:eastAsia="Times New Roman" w:hAnsi="Tahoma" w:cs="Tahoma"/>
          <w:b/>
          <w:bCs/>
          <w:color w:val="000000"/>
          <w:sz w:val="20"/>
          <w:szCs w:val="20"/>
        </w:rPr>
        <w:t>Пример интерфейса</w:t>
      </w:r>
    </w:p>
    <w:p w14:paraId="3AAAE3A2"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noProof/>
          <w:color w:val="000000"/>
          <w:sz w:val="20"/>
          <w:szCs w:val="20"/>
          <w:lang w:val="ru-RU"/>
        </w:rPr>
        <mc:AlternateContent>
          <mc:Choice Requires="wps">
            <w:drawing>
              <wp:anchor distT="0" distB="0" distL="114300" distR="114300" simplePos="0" relativeHeight="251661312" behindDoc="0" locked="0" layoutInCell="1" allowOverlap="1" wp14:anchorId="00AC2EAD" wp14:editId="68875C77">
                <wp:simplePos x="0" y="0"/>
                <wp:positionH relativeFrom="column">
                  <wp:posOffset>2587522</wp:posOffset>
                </wp:positionH>
                <wp:positionV relativeFrom="paragraph">
                  <wp:posOffset>1852605</wp:posOffset>
                </wp:positionV>
                <wp:extent cx="967563" cy="350874"/>
                <wp:effectExtent l="0" t="0" r="0" b="0"/>
                <wp:wrapNone/>
                <wp:docPr id="227" name="Надпись 227"/>
                <wp:cNvGraphicFramePr/>
                <a:graphic xmlns:a="http://schemas.openxmlformats.org/drawingml/2006/main">
                  <a:graphicData uri="http://schemas.microsoft.com/office/word/2010/wordprocessingShape">
                    <wps:wsp>
                      <wps:cNvSpPr txBox="1"/>
                      <wps:spPr>
                        <a:xfrm>
                          <a:off x="0" y="0"/>
                          <a:ext cx="967563" cy="350874"/>
                        </a:xfrm>
                        <a:prstGeom prst="rect">
                          <a:avLst/>
                        </a:prstGeom>
                        <a:noFill/>
                        <a:ln w="6350">
                          <a:noFill/>
                        </a:ln>
                      </wps:spPr>
                      <wps:txbx>
                        <w:txbxContent>
                          <w:p w14:paraId="415993ED" w14:textId="77777777" w:rsidR="003E000E" w:rsidRPr="002F7B4F" w:rsidRDefault="003E000E" w:rsidP="003E000E">
                            <w:pPr>
                              <w:rPr>
                                <w:rFonts w:ascii="Segoe UI" w:hAnsi="Segoe UI" w:cs="Segoe UI"/>
                                <w:b/>
                                <w:color w:val="FF0000"/>
                              </w:rPr>
                            </w:pPr>
                            <w:r w:rsidRPr="002F7B4F">
                              <w:rPr>
                                <w:rFonts w:ascii="Segoe UI" w:hAnsi="Segoe UI" w:cs="Segoe UI"/>
                                <w:b/>
                                <w:color w:val="FF0000"/>
                              </w:rPr>
                              <w:t>ОДПУ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0AC2EAD" id="Надпись 227" o:spid="_x0000_s1028" type="#_x0000_t202" style="position:absolute;left:0;text-align:left;margin-left:203.75pt;margin-top:145.85pt;width:76.2pt;height:27.6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" filled="f" stroked="f" strokeweight=".5pt">
                <v:textbox>
                  <w:txbxContent>
                    <w:p w14:paraId="415993ED" w14:textId="77777777" w:rsidR="003E000E" w:rsidRPr="002F7B4F" w:rsidRDefault="003E000E" w:rsidP="003E000E">
                      <w:pPr>
                        <w:rPr>
                          <w:rFonts w:ascii="Segoe UI" w:hAnsi="Segoe UI" w:cs="Segoe UI"/>
                          <w:b/>
                          <w:color w:val="FF0000"/>
                        </w:rPr>
                      </w:pPr>
                      <w:r w:rsidRPr="002F7B4F">
                        <w:rPr>
                          <w:rFonts w:ascii="Segoe UI" w:hAnsi="Segoe UI" w:cs="Segoe UI"/>
                          <w:b/>
                          <w:color w:val="FF0000"/>
                        </w:rPr>
                        <w:t>ОДПУ</w:t>
                      </w:r>
                    </w:p>
                  </w:txbxContent>
                </v:textbox>
              </v:shape>
            </w:pict>
          </mc:Fallback>
        </mc:AlternateContent>
      </w:r>
      <w:r w:rsidRPr="000A2322">
        <w:rPr>
          <w:rFonts w:ascii="Tahoma" w:eastAsia="Times New Roman" w:hAnsi="Tahoma" w:cs="Tahoma"/>
          <w:noProof/>
          <w:color w:val="000000"/>
          <w:sz w:val="20"/>
          <w:szCs w:val="20"/>
          <w:bdr w:val="none" w:sz="0" w:space="0" w:color="auto" w:frame="1"/>
          <w:lang w:val="ru-RU"/>
        </w:rPr>
        <w:drawing>
          <wp:inline distT="0" distB="0" distL="0" distR="0" wp14:anchorId="2BF33539" wp14:editId="2C4D918B">
            <wp:extent cx="6100445" cy="6291580"/>
            <wp:effectExtent l="0" t="0" r="0" b="0"/>
            <wp:docPr id="223" name="Рисунок 223" descr="https://lh6.googleusercontent.com/0zWDlOtZTY-CFZdauGGUNzHO7_RfJtv2p6eddF8IK70MOdZOyAzBd2MHjgFRZN2TOnBzOrlSaCFPnHmgRgpWtJhuJhfTF819nKtw3lS8JTlfodl06jMOR-mcwEHb6WHLlzE8ka0eZpNimNrJkAU7E6Rs1gbVm-0mVOJEIPJIWzT61UHIB3I4QGstCkmgZ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h6.googleusercontent.com/0zWDlOtZTY-CFZdauGGUNzHO7_RfJtv2p6eddF8IK70MOdZOyAzBd2MHjgFRZN2TOnBzOrlSaCFPnHmgRgpWtJhuJhfTF819nKtw3lS8JTlfodl06jMOR-mcwEHb6WHLlzE8ka0eZpNimNrJkAU7E6Rs1gbVm-0mVOJEIPJIWzT61UHIB3I4QGstCkmgZw"/>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100445" cy="6291580"/>
                    </a:xfrm>
                    <a:prstGeom prst="rect">
                      <a:avLst/>
                    </a:prstGeom>
                    <a:noFill/>
                    <a:ln>
                      <a:noFill/>
                    </a:ln>
                  </pic:spPr>
                </pic:pic>
              </a:graphicData>
            </a:graphic>
          </wp:inline>
        </w:drawing>
      </w:r>
    </w:p>
    <w:p w14:paraId="48EB869B" w14:textId="77777777" w:rsidR="003E000E" w:rsidRDefault="003E000E" w:rsidP="003E000E">
      <w:pPr>
        <w:spacing w:after="0" w:line="300" w:lineRule="auto"/>
        <w:rPr>
          <w:rFonts w:ascii="Tahoma" w:eastAsia="Times New Roman" w:hAnsi="Tahoma" w:cs="Tahoma"/>
          <w:color w:val="000000"/>
          <w:sz w:val="20"/>
          <w:szCs w:val="20"/>
        </w:rPr>
      </w:pPr>
    </w:p>
    <w:p w14:paraId="0E97D076"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Метод - SetVendorMeterValue</w:t>
      </w:r>
    </w:p>
    <w:p w14:paraId="712504C6"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Входные параметры:</w:t>
      </w:r>
    </w:p>
    <w:tbl>
      <w:tblPr>
        <w:tblW w:w="9615" w:type="dxa"/>
        <w:tblCellMar>
          <w:top w:w="15" w:type="dxa"/>
          <w:left w:w="15" w:type="dxa"/>
          <w:bottom w:w="15" w:type="dxa"/>
          <w:right w:w="15" w:type="dxa"/>
        </w:tblCellMar>
        <w:tblLook w:val="04A0" w:firstRow="1" w:lastRow="0" w:firstColumn="1" w:lastColumn="0" w:noHBand="0" w:noVBand="1"/>
      </w:tblPr>
      <w:tblGrid>
        <w:gridCol w:w="2378"/>
        <w:gridCol w:w="696"/>
        <w:gridCol w:w="1671"/>
        <w:gridCol w:w="4870"/>
      </w:tblGrid>
      <w:tr w:rsidR="003E000E" w:rsidRPr="000A2322" w14:paraId="60A2FB46" w14:textId="77777777" w:rsidTr="00935678">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34350BD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Наименование параметра</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72138D1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Тип</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7317C93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Обязательность</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728E857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Описание</w:t>
            </w:r>
          </w:p>
        </w:tc>
      </w:tr>
      <w:tr w:rsidR="003E000E" w:rsidRPr="000A2322" w14:paraId="139C5B07"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8E8C9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VendorId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B34BE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72A8D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C513F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поставщика</w:t>
            </w:r>
          </w:p>
        </w:tc>
      </w:tr>
      <w:tr w:rsidR="003E000E" w:rsidRPr="000A2322" w14:paraId="668B5E31"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5CE30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ContractId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7E41F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B539A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72B4B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договора</w:t>
            </w:r>
          </w:p>
        </w:tc>
      </w:tr>
      <w:tr w:rsidR="003E000E" w:rsidRPr="000A2322" w14:paraId="1D9F51FA"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A960D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AccountId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F5905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AF513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CA9AB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лицевого счёта</w:t>
            </w:r>
          </w:p>
        </w:tc>
      </w:tr>
      <w:tr w:rsidR="003E000E" w:rsidRPr="000A2322" w14:paraId="297EBE3B"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18AD5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MeterId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BE2A4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680F6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23ABB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ПУ</w:t>
            </w:r>
          </w:p>
        </w:tc>
      </w:tr>
      <w:tr w:rsidR="003E000E" w:rsidRPr="000A2322" w14:paraId="49EC9272"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54ACD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AccountNumber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783C1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A5A21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48D3A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Номер лс</w:t>
            </w:r>
          </w:p>
        </w:tc>
      </w:tr>
      <w:tr w:rsidR="003E000E" w:rsidRPr="000A2322" w14:paraId="678708B2"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BB050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MeterNumber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BC4FF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552EB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EF11B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Номер прибора</w:t>
            </w:r>
          </w:p>
        </w:tc>
      </w:tr>
      <w:tr w:rsidR="003E000E" w:rsidRPr="000A2322" w14:paraId="71C0080D"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657A7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Period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1907D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4EBBA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824C9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Период (01.2014)</w:t>
            </w:r>
          </w:p>
        </w:tc>
      </w:tr>
      <w:tr w:rsidR="003E000E" w:rsidRPr="000A2322" w14:paraId="0ACBB82E"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01CF7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DateMv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80BBB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ADE08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8A6ED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Дата показания (dd.mm.yyyy)</w:t>
            </w:r>
          </w:p>
        </w:tc>
      </w:tr>
      <w:tr w:rsidR="003E000E" w:rsidRPr="000A2322" w14:paraId="792AD2FE"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65706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9652B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float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F0503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42DD2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Значение по зоне 1</w:t>
            </w:r>
          </w:p>
        </w:tc>
      </w:tr>
      <w:tr w:rsidR="003E000E" w:rsidRPr="000A2322" w14:paraId="20D18795"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ED527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8139D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float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94666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2AAA3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Значение по зоне 2 (обязательно если зонность ПУ 2 или 3)</w:t>
            </w:r>
          </w:p>
        </w:tc>
      </w:tr>
      <w:tr w:rsidR="003E000E" w:rsidRPr="000A2322" w14:paraId="53BFE874"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4B130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26D53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float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CE12E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B891D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Значение по зоне 3 (обязательно если зонность ПУ 3)</w:t>
            </w:r>
          </w:p>
        </w:tc>
      </w:tr>
    </w:tbl>
    <w:p w14:paraId="044593F1" w14:textId="77777777" w:rsidR="003E000E" w:rsidRPr="000A2322" w:rsidRDefault="003E000E" w:rsidP="003E000E">
      <w:pPr>
        <w:spacing w:after="0" w:line="300" w:lineRule="auto"/>
        <w:rPr>
          <w:rFonts w:ascii="Tahoma" w:eastAsia="Times New Roman" w:hAnsi="Tahoma" w:cs="Tahoma"/>
          <w:sz w:val="20"/>
          <w:szCs w:val="20"/>
        </w:rPr>
      </w:pPr>
    </w:p>
    <w:p w14:paraId="7C494A4E" w14:textId="77777777" w:rsidR="003E000E" w:rsidRPr="000A2322" w:rsidRDefault="003E000E" w:rsidP="003E000E">
      <w:pPr>
        <w:spacing w:after="0" w:line="300" w:lineRule="auto"/>
        <w:ind w:firstLine="720"/>
        <w:rPr>
          <w:rFonts w:ascii="Tahoma" w:eastAsia="Times New Roman" w:hAnsi="Tahoma" w:cs="Tahoma"/>
          <w:sz w:val="20"/>
          <w:szCs w:val="20"/>
        </w:rPr>
      </w:pPr>
      <w:r w:rsidRPr="000A2322">
        <w:rPr>
          <w:rFonts w:ascii="Tahoma" w:eastAsia="Times New Roman" w:hAnsi="Tahoma" w:cs="Tahoma"/>
          <w:color w:val="000000"/>
          <w:sz w:val="20"/>
          <w:szCs w:val="20"/>
        </w:rPr>
        <w:t>Выходные параметры:</w:t>
      </w:r>
    </w:p>
    <w:tbl>
      <w:tblPr>
        <w:tblW w:w="9615" w:type="dxa"/>
        <w:tblCellMar>
          <w:top w:w="15" w:type="dxa"/>
          <w:left w:w="15" w:type="dxa"/>
          <w:bottom w:w="15" w:type="dxa"/>
          <w:right w:w="15" w:type="dxa"/>
        </w:tblCellMar>
        <w:tblLook w:val="04A0" w:firstRow="1" w:lastRow="0" w:firstColumn="1" w:lastColumn="0" w:noHBand="0" w:noVBand="1"/>
      </w:tblPr>
      <w:tblGrid>
        <w:gridCol w:w="5210"/>
        <w:gridCol w:w="1371"/>
        <w:gridCol w:w="3034"/>
      </w:tblGrid>
      <w:tr w:rsidR="003E000E" w:rsidRPr="000A2322" w14:paraId="67DFF73A" w14:textId="77777777" w:rsidTr="00935678">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22B496A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Наименование параметра</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0504A2D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Тип</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1DE7FCF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Описание</w:t>
            </w:r>
          </w:p>
        </w:tc>
      </w:tr>
      <w:tr w:rsidR="003E000E" w:rsidRPr="000A2322" w14:paraId="61806FCE"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1C5D1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SetVendorMeterValueResult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2B055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79460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поставщика</w:t>
            </w:r>
          </w:p>
        </w:tc>
      </w:tr>
    </w:tbl>
    <w:p w14:paraId="174E15F1" w14:textId="77777777" w:rsidR="003E000E" w:rsidRPr="000A2322" w:rsidRDefault="003E000E" w:rsidP="003E000E">
      <w:pPr>
        <w:spacing w:after="0" w:line="300" w:lineRule="auto"/>
        <w:rPr>
          <w:rFonts w:ascii="Tahoma" w:eastAsia="Times New Roman" w:hAnsi="Tahoma" w:cs="Tahoma"/>
          <w:sz w:val="20"/>
          <w:szCs w:val="20"/>
        </w:rPr>
      </w:pPr>
    </w:p>
    <w:p w14:paraId="29AC8BCE"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b/>
          <w:bCs/>
          <w:color w:val="000000"/>
          <w:sz w:val="20"/>
          <w:szCs w:val="20"/>
        </w:rPr>
        <w:t>2.2.1.3 ПУ: ИПУ ГВС (ИПУ тахометрический по договору ЮЛ и/или НЖП)</w:t>
      </w:r>
    </w:p>
    <w:p w14:paraId="5B7C1BBA"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Путь: ЛК ЮЛ -&gt; Раздел “Передача показаний” -&gt; вкладка "Передача показаний”.</w:t>
      </w:r>
    </w:p>
    <w:p w14:paraId="434089C2"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Выводимая информация о ПУ по договору: наименование услуги, номер ПУ, последние показания по ПУ.</w:t>
      </w:r>
    </w:p>
    <w:p w14:paraId="1DF1B37E"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Описание подачи показаний: вводится числовое значение в независимые друг от друга ПУ относящиеся к данному договору.</w:t>
      </w:r>
    </w:p>
    <w:p w14:paraId="5C7F9E59"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После ввода и отправки информации о показаниях клиенту отображается информация о расходе, исчисляемая как разница между внесенными показаниями и предыдущими показаниями.</w:t>
      </w:r>
    </w:p>
    <w:p w14:paraId="26EA914D" w14:textId="77777777" w:rsidR="003E000E"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Введенное ранее значение показаний ПУ доступно для изменения на протяжение всего периода приёма показаний.</w:t>
      </w:r>
    </w:p>
    <w:p w14:paraId="0FD51011" w14:textId="77777777" w:rsidR="003E000E" w:rsidRPr="000A2322" w:rsidRDefault="003E000E" w:rsidP="003E000E">
      <w:pPr>
        <w:spacing w:after="0" w:line="300" w:lineRule="auto"/>
        <w:rPr>
          <w:rFonts w:ascii="Tahoma" w:eastAsia="Times New Roman" w:hAnsi="Tahoma" w:cs="Tahoma"/>
          <w:color w:val="000000"/>
          <w:sz w:val="20"/>
          <w:szCs w:val="20"/>
        </w:rPr>
      </w:pPr>
    </w:p>
    <w:p w14:paraId="7BD60E86"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Причины неуспешной загрузки:</w:t>
      </w:r>
    </w:p>
    <w:p w14:paraId="5DF82D47" w14:textId="77777777" w:rsidR="003E000E" w:rsidRDefault="003E000E" w:rsidP="005430BC">
      <w:pPr>
        <w:numPr>
          <w:ilvl w:val="0"/>
          <w:numId w:val="243"/>
        </w:numPr>
        <w:spacing w:before="0" w:after="0" w:line="300" w:lineRule="auto"/>
        <w:ind w:left="0" w:firstLine="284"/>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Нет отклика от ИШ. Сообщение клиенту: Сервер не доступен. Пожалуйста, повторите операцию позже;</w:t>
      </w:r>
    </w:p>
    <w:p w14:paraId="14EDEDB6" w14:textId="77777777" w:rsidR="003E000E" w:rsidRPr="004751FF" w:rsidRDefault="003E000E" w:rsidP="005430BC">
      <w:pPr>
        <w:numPr>
          <w:ilvl w:val="0"/>
          <w:numId w:val="243"/>
        </w:numPr>
        <w:spacing w:before="0" w:after="0" w:line="300" w:lineRule="auto"/>
        <w:ind w:left="0" w:firstLine="284"/>
        <w:textAlignment w:val="baseline"/>
        <w:rPr>
          <w:rFonts w:ascii="Tahoma" w:eastAsia="Times New Roman" w:hAnsi="Tahoma" w:cs="Tahoma"/>
          <w:sz w:val="20"/>
          <w:szCs w:val="20"/>
        </w:rPr>
      </w:pPr>
      <w:r w:rsidRPr="008B0C62">
        <w:rPr>
          <w:rFonts w:ascii="Tahoma" w:eastAsia="Times New Roman" w:hAnsi="Tahoma" w:cs="Tahoma"/>
          <w:color w:val="000000"/>
          <w:sz w:val="20"/>
          <w:szCs w:val="20"/>
        </w:rPr>
        <w:t>Нет отклика от Предбиллинга. ИШ. Сообщение клиенту: Сервер не доступен. Пожалуйста, повторите операцию позже</w:t>
      </w:r>
      <w:r>
        <w:rPr>
          <w:rFonts w:ascii="Tahoma" w:eastAsia="Times New Roman" w:hAnsi="Tahoma" w:cs="Tahoma"/>
          <w:color w:val="000000"/>
          <w:sz w:val="20"/>
          <w:szCs w:val="20"/>
        </w:rPr>
        <w:t>.</w:t>
      </w:r>
    </w:p>
    <w:p w14:paraId="06C52EB2" w14:textId="77777777" w:rsidR="003E000E" w:rsidRPr="008B0C62" w:rsidRDefault="003E000E" w:rsidP="003E000E">
      <w:pPr>
        <w:spacing w:after="0" w:line="300" w:lineRule="auto"/>
        <w:textAlignment w:val="baseline"/>
        <w:rPr>
          <w:rFonts w:ascii="Tahoma" w:eastAsia="Times New Roman" w:hAnsi="Tahoma" w:cs="Tahoma"/>
          <w:sz w:val="20"/>
          <w:szCs w:val="20"/>
        </w:rPr>
      </w:pPr>
    </w:p>
    <w:p w14:paraId="559D1264" w14:textId="77777777" w:rsidR="003E000E" w:rsidRPr="000A2322" w:rsidRDefault="003E000E" w:rsidP="003E000E">
      <w:pPr>
        <w:spacing w:after="0" w:line="300" w:lineRule="auto"/>
        <w:ind w:firstLine="720"/>
        <w:rPr>
          <w:rFonts w:ascii="Tahoma" w:eastAsia="Times New Roman" w:hAnsi="Tahoma" w:cs="Tahoma"/>
          <w:sz w:val="20"/>
          <w:szCs w:val="20"/>
        </w:rPr>
      </w:pPr>
      <w:r>
        <w:rPr>
          <w:rFonts w:ascii="Tahoma" w:eastAsia="Times New Roman" w:hAnsi="Tahoma" w:cs="Tahoma"/>
          <w:b/>
          <w:bCs/>
          <w:color w:val="000000"/>
          <w:sz w:val="20"/>
          <w:szCs w:val="20"/>
        </w:rPr>
        <w:t>Пример интерфейса</w:t>
      </w:r>
    </w:p>
    <w:p w14:paraId="05D77B38"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noProof/>
          <w:color w:val="000000"/>
          <w:sz w:val="20"/>
          <w:szCs w:val="20"/>
          <w:bdr w:val="none" w:sz="0" w:space="0" w:color="auto" w:frame="1"/>
          <w:lang w:val="ru-RU"/>
        </w:rPr>
        <w:drawing>
          <wp:inline distT="0" distB="0" distL="0" distR="0" wp14:anchorId="36D54010" wp14:editId="2E0772FD">
            <wp:extent cx="5664654" cy="5842136"/>
            <wp:effectExtent l="0" t="0" r="0" b="6350"/>
            <wp:docPr id="256" name="Рисунок 256" descr="https://lh6.googleusercontent.com/uzJiyk2IYAV3vrVdbGRdVqV1UvQcddcWGyG5UQWWh6pHYaInV18i3etA6tlRsVGTfnDYdKlm58egm2i4mgUP156Ck7HnxnAVfnMKiautZ4ka_i7Cp4YYtLHgGZDCsTwjG2YsXEfVj2w1UNqD8CmdIBkTeL9Z-kh4nM46QcCu_48qGlXohg27n4Xu31c3q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lh6.googleusercontent.com/uzJiyk2IYAV3vrVdbGRdVqV1UvQcddcWGyG5UQWWh6pHYaInV18i3etA6tlRsVGTfnDYdKlm58egm2i4mgUP156Ck7HnxnAVfnMKiautZ4ka_i7Cp4YYtLHgGZDCsTwjG2YsXEfVj2w1UNqD8CmdIBkTeL9Z-kh4nM46QcCu_48qGlXohg27n4Xu31c3qw"/>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748498" cy="5928607"/>
                    </a:xfrm>
                    <a:prstGeom prst="rect">
                      <a:avLst/>
                    </a:prstGeom>
                    <a:noFill/>
                    <a:ln>
                      <a:noFill/>
                    </a:ln>
                  </pic:spPr>
                </pic:pic>
              </a:graphicData>
            </a:graphic>
          </wp:inline>
        </w:drawing>
      </w:r>
    </w:p>
    <w:p w14:paraId="369ED49B"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Метод - SetVendorMeterValue</w:t>
      </w:r>
    </w:p>
    <w:p w14:paraId="064F202B"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Входные параметры:</w:t>
      </w:r>
    </w:p>
    <w:tbl>
      <w:tblPr>
        <w:tblW w:w="9615" w:type="dxa"/>
        <w:tblCellMar>
          <w:top w:w="15" w:type="dxa"/>
          <w:left w:w="15" w:type="dxa"/>
          <w:bottom w:w="15" w:type="dxa"/>
          <w:right w:w="15" w:type="dxa"/>
        </w:tblCellMar>
        <w:tblLook w:val="04A0" w:firstRow="1" w:lastRow="0" w:firstColumn="1" w:lastColumn="0" w:noHBand="0" w:noVBand="1"/>
      </w:tblPr>
      <w:tblGrid>
        <w:gridCol w:w="2378"/>
        <w:gridCol w:w="696"/>
        <w:gridCol w:w="1671"/>
        <w:gridCol w:w="4870"/>
      </w:tblGrid>
      <w:tr w:rsidR="003E000E" w:rsidRPr="000A2322" w14:paraId="1CE32F2D" w14:textId="77777777" w:rsidTr="00935678">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2491CDA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Наименование параметра</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088AD30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Тип</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50CDEA0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Обязательность</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0698543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Описание</w:t>
            </w:r>
          </w:p>
        </w:tc>
      </w:tr>
      <w:tr w:rsidR="003E000E" w:rsidRPr="000A2322" w14:paraId="6A067814"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95947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VendorId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6E294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3310B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14261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поставщика</w:t>
            </w:r>
          </w:p>
        </w:tc>
      </w:tr>
      <w:tr w:rsidR="003E000E" w:rsidRPr="000A2322" w14:paraId="5CC06710"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397FC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ContractId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E8512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7D5CA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57F0D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договора</w:t>
            </w:r>
          </w:p>
        </w:tc>
      </w:tr>
      <w:tr w:rsidR="003E000E" w:rsidRPr="000A2322" w14:paraId="4E04240A"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3EB8A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AccountId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3F222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0E2E8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1C9EC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лицевого счёта</w:t>
            </w:r>
          </w:p>
        </w:tc>
      </w:tr>
      <w:tr w:rsidR="003E000E" w:rsidRPr="000A2322" w14:paraId="2E47DBDC"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E7754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MeterId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8A7F2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3DDA8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F47C0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ПУ</w:t>
            </w:r>
          </w:p>
        </w:tc>
      </w:tr>
      <w:tr w:rsidR="003E000E" w:rsidRPr="000A2322" w14:paraId="2C5CB234"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CA584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AccountNumber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AA192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92BF5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C3107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Номер лс</w:t>
            </w:r>
          </w:p>
        </w:tc>
      </w:tr>
      <w:tr w:rsidR="003E000E" w:rsidRPr="000A2322" w14:paraId="4CFF1A2B"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2D351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MeterNumber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5B19D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FAF61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BFB7E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Номер прибора</w:t>
            </w:r>
          </w:p>
        </w:tc>
      </w:tr>
      <w:tr w:rsidR="003E000E" w:rsidRPr="000A2322" w14:paraId="51E918D3"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9BCA1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Period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A5F3B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82541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E1F10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Период (01.2014)</w:t>
            </w:r>
          </w:p>
        </w:tc>
      </w:tr>
      <w:tr w:rsidR="003E000E" w:rsidRPr="000A2322" w14:paraId="152E3A0C"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6A2AB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DateMv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F5CD6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D5CC4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0B5E5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Дата показания (dd.mm.yyyy)</w:t>
            </w:r>
          </w:p>
        </w:tc>
      </w:tr>
      <w:tr w:rsidR="003E000E" w:rsidRPr="000A2322" w14:paraId="1740D5E3"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75922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740FE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float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92B37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FB859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Значение по зоне 1</w:t>
            </w:r>
          </w:p>
        </w:tc>
      </w:tr>
      <w:tr w:rsidR="003E000E" w:rsidRPr="000A2322" w14:paraId="153ECC13"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5A2BC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4D26C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float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D4E1A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E1A33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Значение по зоне 2 (обязательно если зонность ПУ 2 или 3)</w:t>
            </w:r>
          </w:p>
        </w:tc>
      </w:tr>
      <w:tr w:rsidR="003E000E" w:rsidRPr="000A2322" w14:paraId="6A8AF58C"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27A1A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70AE8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float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E523E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9E1B5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Значение по зоне 3 (обязательно если зонность ПУ 3)</w:t>
            </w:r>
          </w:p>
        </w:tc>
      </w:tr>
    </w:tbl>
    <w:p w14:paraId="6FFAF71D" w14:textId="77777777" w:rsidR="003E000E" w:rsidRPr="000A2322" w:rsidRDefault="003E000E" w:rsidP="003E000E">
      <w:pPr>
        <w:spacing w:after="0" w:line="300" w:lineRule="auto"/>
        <w:rPr>
          <w:rFonts w:ascii="Tahoma" w:eastAsia="Times New Roman" w:hAnsi="Tahoma" w:cs="Tahoma"/>
          <w:sz w:val="20"/>
          <w:szCs w:val="20"/>
        </w:rPr>
      </w:pPr>
    </w:p>
    <w:p w14:paraId="09E70C06" w14:textId="77777777" w:rsidR="003E000E" w:rsidRPr="000A2322" w:rsidRDefault="003E000E" w:rsidP="003E000E">
      <w:pPr>
        <w:spacing w:after="0" w:line="300" w:lineRule="auto"/>
        <w:ind w:firstLine="720"/>
        <w:rPr>
          <w:rFonts w:ascii="Tahoma" w:eastAsia="Times New Roman" w:hAnsi="Tahoma" w:cs="Tahoma"/>
          <w:sz w:val="20"/>
          <w:szCs w:val="20"/>
        </w:rPr>
      </w:pPr>
      <w:r w:rsidRPr="000A2322">
        <w:rPr>
          <w:rFonts w:ascii="Tahoma" w:eastAsia="Times New Roman" w:hAnsi="Tahoma" w:cs="Tahoma"/>
          <w:color w:val="000000"/>
          <w:sz w:val="20"/>
          <w:szCs w:val="20"/>
        </w:rPr>
        <w:t>Выходные параметры:</w:t>
      </w:r>
    </w:p>
    <w:tbl>
      <w:tblPr>
        <w:tblW w:w="9615" w:type="dxa"/>
        <w:tblCellMar>
          <w:top w:w="15" w:type="dxa"/>
          <w:left w:w="15" w:type="dxa"/>
          <w:bottom w:w="15" w:type="dxa"/>
          <w:right w:w="15" w:type="dxa"/>
        </w:tblCellMar>
        <w:tblLook w:val="04A0" w:firstRow="1" w:lastRow="0" w:firstColumn="1" w:lastColumn="0" w:noHBand="0" w:noVBand="1"/>
      </w:tblPr>
      <w:tblGrid>
        <w:gridCol w:w="5210"/>
        <w:gridCol w:w="1371"/>
        <w:gridCol w:w="3034"/>
      </w:tblGrid>
      <w:tr w:rsidR="003E000E" w:rsidRPr="000A2322" w14:paraId="125B8FBD" w14:textId="77777777" w:rsidTr="00935678">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7FC4F8A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Наименование параметра</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4283FA8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Тип</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5C2F018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Описание</w:t>
            </w:r>
          </w:p>
        </w:tc>
      </w:tr>
      <w:tr w:rsidR="003E000E" w:rsidRPr="000A2322" w14:paraId="2426B6ED"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A5EF6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SetVendorMeterValueResult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DDD63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6F3A9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поставщика</w:t>
            </w:r>
          </w:p>
        </w:tc>
      </w:tr>
    </w:tbl>
    <w:p w14:paraId="7C446B73" w14:textId="77777777" w:rsidR="003E000E" w:rsidRPr="000A2322" w:rsidRDefault="003E000E" w:rsidP="003E000E">
      <w:pPr>
        <w:spacing w:after="0" w:line="300" w:lineRule="auto"/>
        <w:rPr>
          <w:rFonts w:ascii="Tahoma" w:eastAsia="Times New Roman" w:hAnsi="Tahoma" w:cs="Tahoma"/>
          <w:sz w:val="20"/>
          <w:szCs w:val="20"/>
        </w:rPr>
      </w:pPr>
    </w:p>
    <w:p w14:paraId="67DB144F"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b/>
          <w:bCs/>
          <w:color w:val="000000"/>
          <w:sz w:val="20"/>
          <w:szCs w:val="20"/>
        </w:rPr>
        <w:t>2.2.1.4 ПУ: ИПУ помещений (квартир и НЖП) в МКД для ИКУ</w:t>
      </w:r>
    </w:p>
    <w:p w14:paraId="5AA70C84"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Путь: ЛК ЮЛ -&gt; Раздел “Передача показаний” -&gt; вкладка "Передача показаний ИКУ” (предоставление прав подачи показаний назначается через административную панель менеджером: если признак проставлен по договору, то вкладка "Передача показаний ИКУ” отображается).</w:t>
      </w:r>
    </w:p>
    <w:p w14:paraId="5597FA6B"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На странице ввода показаний общим списком отображается информация о всех ИПУ ГВС, установленных в квартирах/НЖП МКД, находящегося в управлении ИКУ, с указанием услуги, номера лицевого счета, адреса объекта.</w:t>
      </w:r>
    </w:p>
    <w:p w14:paraId="426ECC3D"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Дополнительно на странице отображена информация, что по ссылке можно загрузить файл с показаниями ИПУ ГВС, установленных в МКД.</w:t>
      </w:r>
    </w:p>
    <w:p w14:paraId="2F9E132F" w14:textId="77777777" w:rsidR="003E000E" w:rsidRPr="000A2322" w:rsidRDefault="003E000E" w:rsidP="003E000E">
      <w:pPr>
        <w:spacing w:after="0" w:line="300" w:lineRule="auto"/>
        <w:rPr>
          <w:rFonts w:ascii="Tahoma" w:eastAsia="Times New Roman" w:hAnsi="Tahoma" w:cs="Tahoma"/>
          <w:color w:val="000000"/>
          <w:sz w:val="20"/>
          <w:szCs w:val="20"/>
        </w:rPr>
      </w:pPr>
      <w:r w:rsidRPr="004751FF">
        <w:rPr>
          <w:rFonts w:ascii="Tahoma" w:eastAsia="Times New Roman" w:hAnsi="Tahoma" w:cs="Tahoma"/>
          <w:color w:val="000000"/>
          <w:sz w:val="20"/>
          <w:szCs w:val="20"/>
          <w:u w:val="single"/>
        </w:rPr>
        <w:t>Описание подачи показаний через интерфейс единичного ввода показаний</w:t>
      </w:r>
    </w:p>
    <w:p w14:paraId="5E52AF70" w14:textId="77777777" w:rsidR="003E000E" w:rsidRPr="000A2322"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Порядок передачи показаний аналогичен п.1.3.1-1.3.2.</w:t>
      </w:r>
    </w:p>
    <w:p w14:paraId="252152D3" w14:textId="77777777" w:rsidR="003E000E" w:rsidRPr="000A2322" w:rsidRDefault="003E000E" w:rsidP="003E000E">
      <w:pPr>
        <w:spacing w:after="0" w:line="300" w:lineRule="auto"/>
        <w:rPr>
          <w:rFonts w:ascii="Tahoma" w:eastAsia="Times New Roman" w:hAnsi="Tahoma" w:cs="Tahoma"/>
          <w:color w:val="000000"/>
          <w:sz w:val="20"/>
          <w:szCs w:val="20"/>
        </w:rPr>
      </w:pPr>
      <w:r w:rsidRPr="004751FF">
        <w:rPr>
          <w:rFonts w:ascii="Tahoma" w:eastAsia="Times New Roman" w:hAnsi="Tahoma" w:cs="Tahoma"/>
          <w:color w:val="000000"/>
          <w:sz w:val="20"/>
          <w:szCs w:val="20"/>
          <w:u w:val="single"/>
        </w:rPr>
        <w:t>Описание подачи показаний через интерфейс массовой загрузки файлом</w:t>
      </w:r>
    </w:p>
    <w:p w14:paraId="0A733B27"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Через интерфейс ЛК загружается Excel файл, согласно утвержденного шаблона, с дальнейшей передачей в Предбиллинг.</w:t>
      </w:r>
    </w:p>
    <w:p w14:paraId="01B0FA20"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Объем файла не должен превышать 10 МБ.</w:t>
      </w:r>
    </w:p>
    <w:p w14:paraId="7D783E84"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Порядок работы аналогичен функционалу, реализованному в существующем Личном кабинете ИКУ(УК).</w:t>
      </w:r>
    </w:p>
    <w:p w14:paraId="09034432" w14:textId="77777777" w:rsidR="003E000E"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После завершения сценария по загрузке документа клиенту отображается сообщение об успешной загрузке либо о необходимости выполнить загрузку повторно.</w:t>
      </w:r>
    </w:p>
    <w:p w14:paraId="5D5BEE7B" w14:textId="77777777" w:rsidR="003E000E" w:rsidRPr="000A2322" w:rsidRDefault="003E000E" w:rsidP="003E000E">
      <w:pPr>
        <w:spacing w:after="0" w:line="300" w:lineRule="auto"/>
        <w:rPr>
          <w:rFonts w:ascii="Tahoma" w:eastAsia="Times New Roman" w:hAnsi="Tahoma" w:cs="Tahoma"/>
          <w:sz w:val="20"/>
          <w:szCs w:val="20"/>
        </w:rPr>
      </w:pPr>
    </w:p>
    <w:p w14:paraId="2AD8C6FE"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Причины неуспешной загрузки:</w:t>
      </w:r>
    </w:p>
    <w:p w14:paraId="5956BDBD" w14:textId="77777777" w:rsidR="003E000E" w:rsidRPr="000A2322" w:rsidRDefault="003E000E" w:rsidP="005430BC">
      <w:pPr>
        <w:numPr>
          <w:ilvl w:val="0"/>
          <w:numId w:val="243"/>
        </w:numPr>
        <w:spacing w:before="0" w:after="0" w:line="300" w:lineRule="auto"/>
        <w:ind w:left="0" w:firstLine="284"/>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Нет отклика от ИШ. Сообщение клиенту: Сервер не доступен. Пожалуйста, повторите операцию позже;</w:t>
      </w:r>
    </w:p>
    <w:p w14:paraId="6FB9CFBA" w14:textId="77777777" w:rsidR="003E000E" w:rsidRDefault="003E000E" w:rsidP="005430BC">
      <w:pPr>
        <w:numPr>
          <w:ilvl w:val="0"/>
          <w:numId w:val="243"/>
        </w:numPr>
        <w:spacing w:before="0" w:after="0" w:line="300" w:lineRule="auto"/>
        <w:ind w:left="0" w:firstLine="284"/>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Формат загружаемого файла не соответствует шаблону. Сообщение для клиента: Формат загружаемого файла не соответствует шаблону. Пожалуйста, загрузи</w:t>
      </w:r>
      <w:r>
        <w:rPr>
          <w:rFonts w:ascii="Tahoma" w:eastAsia="Times New Roman" w:hAnsi="Tahoma" w:cs="Tahoma"/>
          <w:color w:val="000000"/>
          <w:sz w:val="20"/>
          <w:szCs w:val="20"/>
        </w:rPr>
        <w:t>те файл в установленном формате;</w:t>
      </w:r>
    </w:p>
    <w:p w14:paraId="46630B21" w14:textId="77777777" w:rsidR="003E000E" w:rsidRDefault="003E000E" w:rsidP="005430BC">
      <w:pPr>
        <w:numPr>
          <w:ilvl w:val="0"/>
          <w:numId w:val="243"/>
        </w:numPr>
        <w:spacing w:before="0" w:after="0" w:line="300" w:lineRule="auto"/>
        <w:ind w:left="0" w:firstLine="284"/>
        <w:textAlignment w:val="baseline"/>
        <w:rPr>
          <w:rFonts w:ascii="Tahoma" w:eastAsia="Times New Roman" w:hAnsi="Tahoma" w:cs="Tahoma"/>
          <w:color w:val="000000"/>
          <w:sz w:val="20"/>
          <w:szCs w:val="20"/>
        </w:rPr>
      </w:pPr>
      <w:r>
        <w:rPr>
          <w:rFonts w:ascii="Tahoma" w:eastAsia="Times New Roman" w:hAnsi="Tahoma" w:cs="Tahoma"/>
          <w:color w:val="000000"/>
          <w:sz w:val="20"/>
          <w:szCs w:val="20"/>
        </w:rPr>
        <w:t>Значения, указанные в файле, определены как ошибочные: неверный номер лицевого счета, неверный номер ПУ, указаны показания меньше предыдущих. Сообщение клиенту: Файл загружен частично.</w:t>
      </w:r>
    </w:p>
    <w:p w14:paraId="60AED4DE" w14:textId="77777777" w:rsidR="003E000E" w:rsidRDefault="003E000E" w:rsidP="003E000E">
      <w:pPr>
        <w:spacing w:after="0" w:line="300" w:lineRule="auto"/>
        <w:textAlignment w:val="baseline"/>
        <w:rPr>
          <w:rFonts w:ascii="Tahoma" w:eastAsia="Times New Roman" w:hAnsi="Tahoma" w:cs="Tahoma"/>
          <w:color w:val="000000"/>
          <w:sz w:val="20"/>
          <w:szCs w:val="20"/>
        </w:rPr>
      </w:pPr>
    </w:p>
    <w:p w14:paraId="2E29275C" w14:textId="77777777" w:rsidR="003E000E" w:rsidRPr="00ED1518" w:rsidRDefault="003E000E" w:rsidP="003E000E">
      <w:pPr>
        <w:spacing w:after="0" w:line="300" w:lineRule="auto"/>
        <w:textAlignment w:val="baseline"/>
        <w:rPr>
          <w:rFonts w:ascii="Tahoma" w:eastAsia="Times New Roman" w:hAnsi="Tahoma" w:cs="Tahoma"/>
          <w:color w:val="000000"/>
          <w:sz w:val="20"/>
          <w:szCs w:val="20"/>
        </w:rPr>
      </w:pPr>
      <w:r>
        <w:rPr>
          <w:rFonts w:ascii="Tahoma" w:eastAsia="Times New Roman" w:hAnsi="Tahoma" w:cs="Tahoma"/>
          <w:color w:val="000000"/>
          <w:sz w:val="20"/>
          <w:szCs w:val="20"/>
        </w:rPr>
        <w:t xml:space="preserve">При этом формируется итоговый файл со статусом загруженных показаний по каждому ПУ: успешно/неуспешно. В настоящий момент данный функционал реализован в программном продукте </w:t>
      </w:r>
      <w:r>
        <w:rPr>
          <w:rFonts w:ascii="Tahoma" w:eastAsia="Times New Roman" w:hAnsi="Tahoma" w:cs="Tahoma"/>
          <w:color w:val="000000"/>
          <w:sz w:val="20"/>
          <w:szCs w:val="20"/>
          <w:lang w:val="en-US"/>
        </w:rPr>
        <w:t>Frontoffice</w:t>
      </w:r>
      <w:r>
        <w:rPr>
          <w:rFonts w:ascii="Tahoma" w:eastAsia="Times New Roman" w:hAnsi="Tahoma" w:cs="Tahoma"/>
          <w:color w:val="000000"/>
          <w:sz w:val="20"/>
          <w:szCs w:val="20"/>
        </w:rPr>
        <w:t>, необходимо копировать порядок работы.</w:t>
      </w:r>
    </w:p>
    <w:p w14:paraId="7BD7BEAC"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Функция загрузки файла с показаниями, в т.ч. повторной загрузки, доступна в течение всего периода приема показания.</w:t>
      </w:r>
    </w:p>
    <w:p w14:paraId="1EBACCEA" w14:textId="77777777" w:rsidR="003E000E" w:rsidRPr="000A2322" w:rsidRDefault="003E000E" w:rsidP="003E000E">
      <w:pPr>
        <w:spacing w:after="0" w:line="300" w:lineRule="auto"/>
        <w:rPr>
          <w:rFonts w:ascii="Tahoma" w:eastAsia="Times New Roman" w:hAnsi="Tahoma" w:cs="Tahoma"/>
          <w:b/>
          <w:bCs/>
          <w:color w:val="000000"/>
          <w:sz w:val="20"/>
          <w:szCs w:val="20"/>
        </w:rPr>
      </w:pPr>
      <w:r>
        <w:rPr>
          <w:rFonts w:ascii="Tahoma" w:eastAsia="Times New Roman" w:hAnsi="Tahoma" w:cs="Tahoma"/>
          <w:b/>
          <w:bCs/>
          <w:color w:val="000000"/>
          <w:sz w:val="20"/>
          <w:szCs w:val="20"/>
        </w:rPr>
        <w:t>Пример интерфейса</w:t>
      </w:r>
    </w:p>
    <w:p w14:paraId="7F53ED5E" w14:textId="77777777" w:rsidR="003E000E" w:rsidRPr="000A2322" w:rsidRDefault="003E000E" w:rsidP="003E000E">
      <w:pPr>
        <w:spacing w:after="0" w:line="300" w:lineRule="auto"/>
        <w:rPr>
          <w:rFonts w:ascii="Tahoma" w:eastAsia="Times New Roman" w:hAnsi="Tahoma" w:cs="Tahoma"/>
          <w:b/>
          <w:bCs/>
          <w:color w:val="000000"/>
          <w:sz w:val="20"/>
          <w:szCs w:val="20"/>
        </w:rPr>
      </w:pPr>
      <w:r w:rsidRPr="000A2322">
        <w:rPr>
          <w:rFonts w:ascii="Tahoma" w:eastAsia="Times New Roman" w:hAnsi="Tahoma" w:cs="Tahoma"/>
          <w:b/>
          <w:bCs/>
          <w:noProof/>
          <w:color w:val="000000"/>
          <w:sz w:val="20"/>
          <w:szCs w:val="20"/>
          <w:lang w:val="ru-RU"/>
        </w:rPr>
        <w:drawing>
          <wp:inline distT="0" distB="0" distL="0" distR="0" wp14:anchorId="6ED33131" wp14:editId="37132A79">
            <wp:extent cx="5940425" cy="4643120"/>
            <wp:effectExtent l="0" t="0" r="3175" b="508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5940425" cy="4643120"/>
                    </a:xfrm>
                    <a:prstGeom prst="rect">
                      <a:avLst/>
                    </a:prstGeom>
                  </pic:spPr>
                </pic:pic>
              </a:graphicData>
            </a:graphic>
          </wp:inline>
        </w:drawing>
      </w:r>
    </w:p>
    <w:p w14:paraId="51C63079" w14:textId="77777777" w:rsidR="003E000E" w:rsidRPr="000A2322" w:rsidRDefault="003E000E" w:rsidP="003E000E">
      <w:pPr>
        <w:spacing w:after="0" w:line="300" w:lineRule="auto"/>
        <w:ind w:firstLine="720"/>
        <w:rPr>
          <w:rFonts w:ascii="Tahoma" w:eastAsia="Times New Roman" w:hAnsi="Tahoma" w:cs="Tahoma"/>
          <w:sz w:val="20"/>
          <w:szCs w:val="20"/>
        </w:rPr>
      </w:pPr>
      <w:r w:rsidRPr="000A2322">
        <w:rPr>
          <w:rFonts w:ascii="Tahoma" w:eastAsia="Times New Roman" w:hAnsi="Tahoma" w:cs="Tahoma"/>
          <w:color w:val="000000"/>
          <w:sz w:val="20"/>
          <w:szCs w:val="20"/>
        </w:rPr>
        <w:t>Метод - SetVendorMeterValue</w:t>
      </w:r>
    </w:p>
    <w:p w14:paraId="3B3E7F94" w14:textId="77777777" w:rsidR="003E000E" w:rsidRPr="000A2322" w:rsidRDefault="003E000E" w:rsidP="003E000E">
      <w:pPr>
        <w:spacing w:after="0" w:line="300" w:lineRule="auto"/>
        <w:ind w:firstLine="720"/>
        <w:rPr>
          <w:rFonts w:ascii="Tahoma" w:eastAsia="Times New Roman" w:hAnsi="Tahoma" w:cs="Tahoma"/>
          <w:sz w:val="20"/>
          <w:szCs w:val="20"/>
        </w:rPr>
      </w:pPr>
      <w:r w:rsidRPr="000A2322">
        <w:rPr>
          <w:rFonts w:ascii="Tahoma" w:eastAsia="Times New Roman" w:hAnsi="Tahoma" w:cs="Tahoma"/>
          <w:color w:val="000000"/>
          <w:sz w:val="20"/>
          <w:szCs w:val="20"/>
        </w:rPr>
        <w:t>Входные параметры:</w:t>
      </w:r>
    </w:p>
    <w:tbl>
      <w:tblPr>
        <w:tblW w:w="0" w:type="auto"/>
        <w:tblCellMar>
          <w:top w:w="15" w:type="dxa"/>
          <w:left w:w="15" w:type="dxa"/>
          <w:bottom w:w="15" w:type="dxa"/>
          <w:right w:w="15" w:type="dxa"/>
        </w:tblCellMar>
        <w:tblLook w:val="04A0" w:firstRow="1" w:lastRow="0" w:firstColumn="1" w:lastColumn="0" w:noHBand="0" w:noVBand="1"/>
      </w:tblPr>
      <w:tblGrid>
        <w:gridCol w:w="2346"/>
        <w:gridCol w:w="829"/>
        <w:gridCol w:w="1671"/>
        <w:gridCol w:w="4753"/>
      </w:tblGrid>
      <w:tr w:rsidR="003E000E" w:rsidRPr="000A2322" w14:paraId="476C902A" w14:textId="77777777" w:rsidTr="00935678">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67B120A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Наименование параметра</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113DFF2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Тип</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12736C1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Обязательность</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71077DA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Описание</w:t>
            </w:r>
          </w:p>
        </w:tc>
      </w:tr>
      <w:tr w:rsidR="003E000E" w:rsidRPr="000A2322" w14:paraId="38E87DBD"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E3781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VendorId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830C9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867E2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A1954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поставщика</w:t>
            </w:r>
          </w:p>
        </w:tc>
      </w:tr>
      <w:tr w:rsidR="003E000E" w:rsidRPr="000A2322" w14:paraId="2DF50D0E"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2C974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ContractId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B51E1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4F5BC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7FABF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договора</w:t>
            </w:r>
          </w:p>
        </w:tc>
      </w:tr>
      <w:tr w:rsidR="003E000E" w:rsidRPr="000A2322" w14:paraId="47C27FA9"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02A24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AccountId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17A57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33270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6E551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лицевого счёта</w:t>
            </w:r>
          </w:p>
        </w:tc>
      </w:tr>
      <w:tr w:rsidR="003E000E" w:rsidRPr="000A2322" w14:paraId="15B51059"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A8546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MeterId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BBD83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6301D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4B382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ПУ</w:t>
            </w:r>
          </w:p>
        </w:tc>
      </w:tr>
      <w:tr w:rsidR="003E000E" w:rsidRPr="000A2322" w14:paraId="2299DC99"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40EF5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AccountNumber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29A6C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EF1A0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C61ED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Номер лс</w:t>
            </w:r>
          </w:p>
        </w:tc>
      </w:tr>
      <w:tr w:rsidR="003E000E" w:rsidRPr="000A2322" w14:paraId="36AAD332"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B09FC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MeterNumber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EEE9C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8BC95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B7079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Номер прибора</w:t>
            </w:r>
          </w:p>
        </w:tc>
      </w:tr>
      <w:tr w:rsidR="003E000E" w:rsidRPr="000A2322" w14:paraId="059ECBDB"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74E68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Period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BBA55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C23F6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078C5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Период (01.2014)</w:t>
            </w:r>
          </w:p>
        </w:tc>
      </w:tr>
      <w:tr w:rsidR="003E000E" w:rsidRPr="000A2322" w14:paraId="09B040B6"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FF4E8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DateMv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744CD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B485A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77742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Дата показания (dd.mm.yyyy)</w:t>
            </w:r>
          </w:p>
        </w:tc>
      </w:tr>
      <w:tr w:rsidR="003E000E" w:rsidRPr="000A2322" w14:paraId="57130FB6"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AF2FB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C74EE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float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2A98A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2E58D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Значение по зоне 1</w:t>
            </w:r>
          </w:p>
        </w:tc>
      </w:tr>
      <w:tr w:rsidR="003E000E" w:rsidRPr="000A2322" w14:paraId="708801D6"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4EB0A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DADF7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float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BB9CF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8092A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Значение по зоне 2 (обязательно если зонность ПУ 2 или 3)</w:t>
            </w:r>
          </w:p>
        </w:tc>
      </w:tr>
      <w:tr w:rsidR="003E000E" w:rsidRPr="000A2322" w14:paraId="5C9D7AF9"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BB6CC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48AF7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float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8113C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E1343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Значение по зоне 3 (обязательно если зонность ПУ 3)</w:t>
            </w:r>
          </w:p>
        </w:tc>
      </w:tr>
      <w:tr w:rsidR="003E000E" w:rsidRPr="000A2322" w14:paraId="4C3FB285"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837D7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DataSet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723F36" w14:textId="77777777" w:rsidR="003E000E" w:rsidRPr="000A2322" w:rsidRDefault="003E000E" w:rsidP="00935678">
            <w:pPr>
              <w:spacing w:after="0" w:line="300" w:lineRule="auto"/>
              <w:rPr>
                <w:rFonts w:ascii="Tahoma" w:eastAsia="Times New Roman" w:hAnsi="Tahoma" w:cs="Tahoma"/>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EFDEC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430C6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Массив передаваемых файлов</w:t>
            </w:r>
          </w:p>
        </w:tc>
      </w:tr>
      <w:tr w:rsidR="003E000E" w:rsidRPr="000A2322" w14:paraId="5534AD8C"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B06FC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file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BC3E5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base64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B079C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3CAFE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Загружаемый файл с данными показаний ПУ</w:t>
            </w:r>
          </w:p>
        </w:tc>
      </w:tr>
    </w:tbl>
    <w:p w14:paraId="60F2A707" w14:textId="77777777" w:rsidR="003E000E" w:rsidRPr="000A2322" w:rsidRDefault="003E000E" w:rsidP="003E000E">
      <w:pPr>
        <w:spacing w:after="0" w:line="300" w:lineRule="auto"/>
        <w:rPr>
          <w:rFonts w:ascii="Tahoma" w:eastAsia="Times New Roman" w:hAnsi="Tahoma" w:cs="Tahoma"/>
          <w:sz w:val="20"/>
          <w:szCs w:val="20"/>
        </w:rPr>
      </w:pPr>
    </w:p>
    <w:p w14:paraId="57FEA935" w14:textId="77777777" w:rsidR="003E000E" w:rsidRPr="000A2322" w:rsidRDefault="003E000E" w:rsidP="003E000E">
      <w:pPr>
        <w:spacing w:after="0" w:line="300" w:lineRule="auto"/>
        <w:ind w:firstLine="720"/>
        <w:rPr>
          <w:rFonts w:ascii="Tahoma" w:eastAsia="Times New Roman" w:hAnsi="Tahoma" w:cs="Tahoma"/>
          <w:sz w:val="20"/>
          <w:szCs w:val="20"/>
        </w:rPr>
      </w:pPr>
      <w:r w:rsidRPr="000A2322">
        <w:rPr>
          <w:rFonts w:ascii="Tahoma" w:eastAsia="Times New Roman" w:hAnsi="Tahoma" w:cs="Tahoma"/>
          <w:color w:val="000000"/>
          <w:sz w:val="20"/>
          <w:szCs w:val="20"/>
        </w:rPr>
        <w:t>Выходные параметры:</w:t>
      </w:r>
    </w:p>
    <w:tbl>
      <w:tblPr>
        <w:tblW w:w="9615" w:type="dxa"/>
        <w:tblCellMar>
          <w:top w:w="15" w:type="dxa"/>
          <w:left w:w="15" w:type="dxa"/>
          <w:bottom w:w="15" w:type="dxa"/>
          <w:right w:w="15" w:type="dxa"/>
        </w:tblCellMar>
        <w:tblLook w:val="04A0" w:firstRow="1" w:lastRow="0" w:firstColumn="1" w:lastColumn="0" w:noHBand="0" w:noVBand="1"/>
      </w:tblPr>
      <w:tblGrid>
        <w:gridCol w:w="5210"/>
        <w:gridCol w:w="1371"/>
        <w:gridCol w:w="3034"/>
      </w:tblGrid>
      <w:tr w:rsidR="003E000E" w:rsidRPr="000A2322" w14:paraId="2CB2F50C" w14:textId="77777777" w:rsidTr="00935678">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5FAE452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Наименование параметра</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3B9F960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Тип</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744C42F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Описание</w:t>
            </w:r>
          </w:p>
        </w:tc>
      </w:tr>
      <w:tr w:rsidR="003E000E" w:rsidRPr="000A2322" w14:paraId="3F92A6F8"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6FA10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SetVendorMeterValueResult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826BC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6E8FE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поставщика</w:t>
            </w:r>
          </w:p>
        </w:tc>
      </w:tr>
    </w:tbl>
    <w:p w14:paraId="781C5813" w14:textId="77777777" w:rsidR="003E000E" w:rsidRPr="000A2322" w:rsidRDefault="003E000E" w:rsidP="003E000E">
      <w:pPr>
        <w:spacing w:after="0" w:line="300" w:lineRule="auto"/>
        <w:rPr>
          <w:rFonts w:ascii="Tahoma" w:eastAsia="Times New Roman" w:hAnsi="Tahoma" w:cs="Tahoma"/>
          <w:sz w:val="20"/>
          <w:szCs w:val="20"/>
        </w:rPr>
      </w:pPr>
    </w:p>
    <w:p w14:paraId="726BC4E3" w14:textId="77777777" w:rsidR="003E000E" w:rsidRDefault="003E000E" w:rsidP="003E000E">
      <w:pPr>
        <w:rPr>
          <w:rFonts w:ascii="Tahoma" w:eastAsia="Times New Roman" w:hAnsi="Tahoma" w:cs="Tahoma"/>
          <w:i/>
          <w:iCs/>
          <w:color w:val="000000"/>
          <w:sz w:val="20"/>
          <w:szCs w:val="20"/>
        </w:rPr>
      </w:pPr>
      <w:r>
        <w:rPr>
          <w:rFonts w:ascii="Tahoma" w:eastAsia="Times New Roman" w:hAnsi="Tahoma" w:cs="Tahoma"/>
          <w:i/>
          <w:iCs/>
          <w:color w:val="000000"/>
          <w:sz w:val="20"/>
          <w:szCs w:val="20"/>
        </w:rPr>
        <w:br w:type="page"/>
      </w:r>
    </w:p>
    <w:p w14:paraId="2B6D3F90" w14:textId="77777777" w:rsidR="003E000E" w:rsidRPr="00462E34" w:rsidRDefault="003E000E" w:rsidP="003E000E">
      <w:pPr>
        <w:spacing w:after="0" w:line="300" w:lineRule="auto"/>
        <w:rPr>
          <w:rFonts w:ascii="Tahoma" w:eastAsia="Times New Roman" w:hAnsi="Tahoma" w:cs="Tahoma"/>
          <w:b/>
          <w:bCs/>
          <w:color w:val="000000"/>
          <w:sz w:val="20"/>
          <w:szCs w:val="20"/>
        </w:rPr>
      </w:pPr>
      <w:r w:rsidRPr="00462E34">
        <w:rPr>
          <w:rFonts w:ascii="Tahoma" w:eastAsia="Times New Roman" w:hAnsi="Tahoma" w:cs="Tahoma"/>
          <w:b/>
          <w:bCs/>
          <w:color w:val="000000"/>
          <w:sz w:val="20"/>
          <w:szCs w:val="20"/>
        </w:rPr>
        <w:t>Передача информации по общему объёму потребления ГВС в квартирах МКД</w:t>
      </w:r>
    </w:p>
    <w:p w14:paraId="192C3DF9" w14:textId="77777777" w:rsidR="003E000E" w:rsidRPr="000A2322" w:rsidRDefault="003E000E" w:rsidP="003E000E">
      <w:pPr>
        <w:spacing w:after="0" w:line="300" w:lineRule="auto"/>
        <w:rPr>
          <w:rFonts w:ascii="Tahoma" w:eastAsia="Times New Roman" w:hAnsi="Tahoma" w:cs="Tahoma"/>
          <w:sz w:val="20"/>
          <w:szCs w:val="20"/>
        </w:rPr>
      </w:pPr>
    </w:p>
    <w:p w14:paraId="515237F2"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С целью передачи общего объ</w:t>
      </w:r>
      <w:r>
        <w:rPr>
          <w:rFonts w:ascii="Tahoma" w:eastAsia="Times New Roman" w:hAnsi="Tahoma" w:cs="Tahoma"/>
          <w:color w:val="000000"/>
          <w:sz w:val="20"/>
          <w:szCs w:val="20"/>
        </w:rPr>
        <w:t xml:space="preserve">ёма потребленной услуги ГВС по всем ПУ, установленным в </w:t>
      </w:r>
      <w:r w:rsidRPr="000A2322">
        <w:rPr>
          <w:rFonts w:ascii="Tahoma" w:eastAsia="Times New Roman" w:hAnsi="Tahoma" w:cs="Tahoma"/>
          <w:color w:val="000000"/>
          <w:sz w:val="20"/>
          <w:szCs w:val="20"/>
        </w:rPr>
        <w:t>МКД</w:t>
      </w:r>
      <w:r>
        <w:rPr>
          <w:rFonts w:ascii="Tahoma" w:eastAsia="Times New Roman" w:hAnsi="Tahoma" w:cs="Tahoma"/>
          <w:color w:val="000000"/>
          <w:sz w:val="20"/>
          <w:szCs w:val="20"/>
        </w:rPr>
        <w:t>,</w:t>
      </w:r>
      <w:r w:rsidRPr="000A2322">
        <w:rPr>
          <w:rFonts w:ascii="Tahoma" w:eastAsia="Times New Roman" w:hAnsi="Tahoma" w:cs="Tahoma"/>
          <w:color w:val="000000"/>
          <w:sz w:val="20"/>
          <w:szCs w:val="20"/>
        </w:rPr>
        <w:t xml:space="preserve"> требуется реализовать дополнительный интерфейс загрузки данных.</w:t>
      </w:r>
    </w:p>
    <w:p w14:paraId="5A392B7C" w14:textId="77777777" w:rsidR="003E000E" w:rsidRDefault="003E000E" w:rsidP="003E000E">
      <w:pPr>
        <w:spacing w:after="0" w:line="300" w:lineRule="auto"/>
        <w:rPr>
          <w:rFonts w:ascii="Tahoma" w:eastAsia="Times New Roman" w:hAnsi="Tahoma" w:cs="Tahoma"/>
          <w:color w:val="000000"/>
          <w:sz w:val="20"/>
          <w:szCs w:val="20"/>
        </w:rPr>
      </w:pPr>
    </w:p>
    <w:p w14:paraId="5E461574" w14:textId="77777777" w:rsidR="003E000E" w:rsidRDefault="003E000E" w:rsidP="003E000E">
      <w:pPr>
        <w:spacing w:after="0" w:line="300" w:lineRule="auto"/>
        <w:rPr>
          <w:rFonts w:ascii="Tahoma" w:eastAsia="Times New Roman" w:hAnsi="Tahoma" w:cs="Tahoma"/>
          <w:color w:val="000000"/>
          <w:sz w:val="20"/>
          <w:szCs w:val="20"/>
        </w:rPr>
      </w:pPr>
      <w:r>
        <w:rPr>
          <w:rFonts w:ascii="Tahoma" w:eastAsia="Times New Roman" w:hAnsi="Tahoma" w:cs="Tahoma"/>
          <w:color w:val="000000"/>
          <w:sz w:val="20"/>
          <w:szCs w:val="20"/>
        </w:rPr>
        <w:t>П</w:t>
      </w:r>
      <w:r w:rsidRPr="000A2322">
        <w:rPr>
          <w:rFonts w:ascii="Tahoma" w:eastAsia="Times New Roman" w:hAnsi="Tahoma" w:cs="Tahoma"/>
          <w:color w:val="000000"/>
          <w:sz w:val="20"/>
          <w:szCs w:val="20"/>
        </w:rPr>
        <w:t xml:space="preserve">уть: ЛК ЮЛ -&gt; Раздел “Передача показаний” -&gt; вкладка "Передача показаний ИКУ” </w:t>
      </w:r>
      <w:r>
        <w:rPr>
          <w:rFonts w:ascii="Tahoma" w:eastAsia="Times New Roman" w:hAnsi="Tahoma" w:cs="Tahoma"/>
          <w:color w:val="000000"/>
          <w:sz w:val="20"/>
          <w:szCs w:val="20"/>
        </w:rPr>
        <w:t xml:space="preserve">– </w:t>
      </w:r>
      <w:r w:rsidRPr="000A2322">
        <w:rPr>
          <w:rFonts w:ascii="Tahoma" w:eastAsia="Times New Roman" w:hAnsi="Tahoma" w:cs="Tahoma"/>
          <w:color w:val="000000"/>
          <w:sz w:val="20"/>
          <w:szCs w:val="20"/>
        </w:rPr>
        <w:t>ниже интерфейса импорта файла с показаниями по всем квартирам в МКД (см. выше в п. 2.2</w:t>
      </w:r>
      <w:r>
        <w:rPr>
          <w:rFonts w:ascii="Tahoma" w:eastAsia="Times New Roman" w:hAnsi="Tahoma" w:cs="Tahoma"/>
          <w:color w:val="000000"/>
          <w:sz w:val="20"/>
          <w:szCs w:val="20"/>
        </w:rPr>
        <w:t>.1.4) к</w:t>
      </w:r>
      <w:r w:rsidRPr="000A2322">
        <w:rPr>
          <w:rFonts w:ascii="Tahoma" w:eastAsia="Times New Roman" w:hAnsi="Tahoma" w:cs="Tahoma"/>
          <w:color w:val="000000"/>
          <w:sz w:val="20"/>
          <w:szCs w:val="20"/>
        </w:rPr>
        <w:t xml:space="preserve">нопка “Передать общий объём потребления ГВС </w:t>
      </w:r>
      <w:r>
        <w:rPr>
          <w:rFonts w:ascii="Tahoma" w:eastAsia="Times New Roman" w:hAnsi="Tahoma" w:cs="Tahoma"/>
          <w:color w:val="000000"/>
          <w:sz w:val="20"/>
          <w:szCs w:val="20"/>
        </w:rPr>
        <w:t>в МКД”</w:t>
      </w:r>
    </w:p>
    <w:p w14:paraId="41B1E213"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Описание подачи показаний: через интерфейс ЛК загружается Excel файл, согласно утвержденного шаблона, с дальнейшей передачей в 1С Энергобиллинг. Объем файла не должен превышать 10 Мб.</w:t>
      </w:r>
    </w:p>
    <w:p w14:paraId="603AD20F" w14:textId="77777777" w:rsidR="003E000E" w:rsidRDefault="003E000E" w:rsidP="003E000E">
      <w:pPr>
        <w:spacing w:after="0" w:line="300" w:lineRule="auto"/>
        <w:rPr>
          <w:rFonts w:ascii="Tahoma" w:eastAsia="Times New Roman" w:hAnsi="Tahoma" w:cs="Tahoma"/>
          <w:color w:val="000000"/>
          <w:sz w:val="20"/>
          <w:szCs w:val="20"/>
        </w:rPr>
      </w:pPr>
    </w:p>
    <w:p w14:paraId="4B997D83" w14:textId="77777777" w:rsidR="003E000E" w:rsidRPr="000A2322" w:rsidRDefault="003E000E" w:rsidP="003E000E">
      <w:pPr>
        <w:spacing w:after="0" w:line="300" w:lineRule="auto"/>
        <w:rPr>
          <w:rFonts w:ascii="Tahoma" w:eastAsia="Times New Roman" w:hAnsi="Tahoma" w:cs="Tahoma"/>
          <w:b/>
          <w:bCs/>
          <w:color w:val="000000"/>
          <w:sz w:val="20"/>
          <w:szCs w:val="20"/>
        </w:rPr>
      </w:pPr>
      <w:r>
        <w:rPr>
          <w:rFonts w:ascii="Tahoma" w:eastAsia="Times New Roman" w:hAnsi="Tahoma" w:cs="Tahoma"/>
          <w:b/>
          <w:bCs/>
          <w:color w:val="000000"/>
          <w:sz w:val="20"/>
          <w:szCs w:val="20"/>
        </w:rPr>
        <w:t>Пример интерфейса</w:t>
      </w:r>
    </w:p>
    <w:p w14:paraId="5A70F24A" w14:textId="77777777" w:rsidR="003E000E" w:rsidRPr="000A2322" w:rsidRDefault="003E000E" w:rsidP="003E000E">
      <w:pPr>
        <w:spacing w:after="0" w:line="300" w:lineRule="auto"/>
        <w:rPr>
          <w:rFonts w:ascii="Tahoma" w:eastAsia="Times New Roman" w:hAnsi="Tahoma" w:cs="Tahoma"/>
          <w:sz w:val="20"/>
          <w:szCs w:val="20"/>
        </w:rPr>
      </w:pPr>
      <w:r>
        <w:rPr>
          <w:rFonts w:ascii="Tahoma" w:eastAsia="Times New Roman" w:hAnsi="Tahoma" w:cs="Tahoma"/>
          <w:b/>
          <w:bCs/>
          <w:noProof/>
          <w:color w:val="000000"/>
          <w:sz w:val="20"/>
          <w:szCs w:val="20"/>
          <w:lang w:val="ru-RU"/>
        </w:rPr>
        <mc:AlternateContent>
          <mc:Choice Requires="wps">
            <w:drawing>
              <wp:anchor distT="0" distB="0" distL="114300" distR="114300" simplePos="0" relativeHeight="251662336" behindDoc="0" locked="0" layoutInCell="1" allowOverlap="1" wp14:anchorId="75513F97" wp14:editId="490189AD">
                <wp:simplePos x="0" y="0"/>
                <wp:positionH relativeFrom="column">
                  <wp:posOffset>4927260</wp:posOffset>
                </wp:positionH>
                <wp:positionV relativeFrom="paragraph">
                  <wp:posOffset>1702332</wp:posOffset>
                </wp:positionV>
                <wp:extent cx="914371" cy="627321"/>
                <wp:effectExtent l="0" t="0" r="19685" b="20955"/>
                <wp:wrapNone/>
                <wp:docPr id="228" name="Надпись 228"/>
                <wp:cNvGraphicFramePr/>
                <a:graphic xmlns:a="http://schemas.openxmlformats.org/drawingml/2006/main">
                  <a:graphicData uri="http://schemas.microsoft.com/office/word/2010/wordprocessingShape">
                    <wps:wsp>
                      <wps:cNvSpPr txBox="1"/>
                      <wps:spPr>
                        <a:xfrm>
                          <a:off x="0" y="0"/>
                          <a:ext cx="914371" cy="627321"/>
                        </a:xfrm>
                        <a:prstGeom prst="rect">
                          <a:avLst/>
                        </a:prstGeom>
                        <a:solidFill>
                          <a:schemeClr val="accent2"/>
                        </a:solidFill>
                        <a:ln w="6350">
                          <a:solidFill>
                            <a:schemeClr val="accent2"/>
                          </a:solidFill>
                        </a:ln>
                      </wps:spPr>
                      <wps:txbx>
                        <w:txbxContent>
                          <w:p w14:paraId="48912FAB" w14:textId="77777777" w:rsidR="003E000E" w:rsidRPr="00EF4293" w:rsidRDefault="003E000E" w:rsidP="003E000E">
                            <w:pPr>
                              <w:jc w:val="center"/>
                              <w:rPr>
                                <w:rFonts w:ascii="Tahoma" w:hAnsi="Tahoma" w:cs="Tahoma"/>
                                <w:color w:val="FFFFFF" w:themeColor="background1"/>
                                <w:sz w:val="16"/>
                                <w:szCs w:val="16"/>
                              </w:rPr>
                            </w:pPr>
                            <w:r w:rsidRPr="00EF4293">
                              <w:rPr>
                                <w:rFonts w:ascii="Tahoma" w:hAnsi="Tahoma" w:cs="Tahoma"/>
                                <w:color w:val="FFFFFF" w:themeColor="background1"/>
                                <w:sz w:val="16"/>
                                <w:szCs w:val="16"/>
                              </w:rPr>
                              <w:t>Передать общий объём потребления ГВС в МКД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513F97" id="Надпись 228" o:spid="_x0000_s1029" type="#_x0000_t202" style="position:absolute;left:0;text-align:left;margin-left:387.95pt;margin-top:134.05pt;width:1in;height:49.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" fillcolor="#c0504d [3205]" strokecolor="#c0504d [3205]" strokeweight=".5pt">
                <v:textbox>
                  <w:txbxContent>
                    <w:p w14:paraId="48912FAB" w14:textId="77777777" w:rsidR="003E000E" w:rsidRPr="00EF4293" w:rsidRDefault="003E000E" w:rsidP="003E000E">
                      <w:pPr>
                        <w:jc w:val="center"/>
                        <w:rPr>
                          <w:rFonts w:ascii="Tahoma" w:hAnsi="Tahoma" w:cs="Tahoma"/>
                          <w:color w:val="FFFFFF" w:themeColor="background1"/>
                          <w:sz w:val="16"/>
                          <w:szCs w:val="16"/>
                        </w:rPr>
                      </w:pPr>
                      <w:r w:rsidRPr="00EF4293">
                        <w:rPr>
                          <w:rFonts w:ascii="Tahoma" w:hAnsi="Tahoma" w:cs="Tahoma"/>
                          <w:color w:val="FFFFFF" w:themeColor="background1"/>
                          <w:sz w:val="16"/>
                          <w:szCs w:val="16"/>
                        </w:rPr>
                        <w:t>Передать общий объём потребления ГВС в МКД</w:t>
                      </w:r>
                    </w:p>
                  </w:txbxContent>
                </v:textbox>
              </v:shape>
            </w:pict>
          </mc:Fallback>
        </mc:AlternateContent>
      </w:r>
      <w:r w:rsidRPr="000A2322">
        <w:rPr>
          <w:rFonts w:ascii="Tahoma" w:eastAsia="Times New Roman" w:hAnsi="Tahoma" w:cs="Tahoma"/>
          <w:b/>
          <w:bCs/>
          <w:noProof/>
          <w:color w:val="000000"/>
          <w:sz w:val="20"/>
          <w:szCs w:val="20"/>
          <w:lang w:val="ru-RU"/>
        </w:rPr>
        <w:drawing>
          <wp:inline distT="0" distB="0" distL="0" distR="0" wp14:anchorId="5B0B9B92" wp14:editId="675C1531">
            <wp:extent cx="5940425" cy="4643120"/>
            <wp:effectExtent l="0" t="0" r="3175" b="508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5940425" cy="4643120"/>
                    </a:xfrm>
                    <a:prstGeom prst="rect">
                      <a:avLst/>
                    </a:prstGeom>
                  </pic:spPr>
                </pic:pic>
              </a:graphicData>
            </a:graphic>
          </wp:inline>
        </w:drawing>
      </w:r>
    </w:p>
    <w:p w14:paraId="3A0BE9B5" w14:textId="77777777" w:rsidR="003E000E" w:rsidRPr="000A2322" w:rsidRDefault="003E000E" w:rsidP="003E000E">
      <w:pPr>
        <w:spacing w:after="0" w:line="300" w:lineRule="auto"/>
        <w:rPr>
          <w:rFonts w:ascii="Tahoma" w:eastAsia="Times New Roman" w:hAnsi="Tahoma" w:cs="Tahoma"/>
          <w:sz w:val="20"/>
          <w:szCs w:val="20"/>
        </w:rPr>
      </w:pPr>
      <w:r>
        <w:rPr>
          <w:rFonts w:ascii="Tahoma" w:eastAsia="Times New Roman" w:hAnsi="Tahoma" w:cs="Tahoma"/>
          <w:color w:val="000000"/>
          <w:sz w:val="20"/>
          <w:szCs w:val="20"/>
        </w:rPr>
        <w:t>П</w:t>
      </w:r>
      <w:r w:rsidRPr="000A2322">
        <w:rPr>
          <w:rFonts w:ascii="Tahoma" w:eastAsia="Times New Roman" w:hAnsi="Tahoma" w:cs="Tahoma"/>
          <w:color w:val="000000"/>
          <w:sz w:val="20"/>
          <w:szCs w:val="20"/>
        </w:rPr>
        <w:t>редоставление прав подачи показаний назначается через административную панель менеджером: если признак проставлен по договору, то вкладка "Передача показаний ИКУ” отображается).</w:t>
      </w:r>
    </w:p>
    <w:p w14:paraId="7611A303" w14:textId="77777777" w:rsidR="003E000E" w:rsidRPr="00EF4293" w:rsidRDefault="003E000E" w:rsidP="003E000E">
      <w:pPr>
        <w:spacing w:after="0" w:line="300" w:lineRule="auto"/>
        <w:rPr>
          <w:rFonts w:ascii="Tahoma" w:eastAsia="Times New Roman" w:hAnsi="Tahoma" w:cs="Tahoma"/>
          <w:sz w:val="20"/>
          <w:szCs w:val="20"/>
        </w:rPr>
      </w:pPr>
    </w:p>
    <w:p w14:paraId="1DA79743" w14:textId="77777777" w:rsidR="003E000E"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Если в управлении ИКУ/УК несколько МКД, то для каждого МКД представлена отдельная форма ввода данных об объёме потребленной услуги по ГВС.</w:t>
      </w:r>
      <w:r>
        <w:rPr>
          <w:rFonts w:ascii="Tahoma" w:eastAsia="Times New Roman" w:hAnsi="Tahoma" w:cs="Tahoma"/>
          <w:color w:val="000000"/>
          <w:sz w:val="20"/>
          <w:szCs w:val="20"/>
        </w:rPr>
        <w:t xml:space="preserve"> При нажатии на кнопку «Передать общий объём потребления ГВС в МКД» осуществляется загрузка данных по МКД, адрес которого отображается в строке с адресом объекта. Чтобы перейти к иному МКД, клиенту необходимо раскрыть список объектов и выбрать нужный.</w:t>
      </w:r>
    </w:p>
    <w:p w14:paraId="4162B1D8" w14:textId="77777777" w:rsidR="003E000E" w:rsidRPr="000A2322" w:rsidRDefault="003E000E" w:rsidP="003E000E">
      <w:pPr>
        <w:spacing w:after="0" w:line="300" w:lineRule="auto"/>
        <w:rPr>
          <w:rFonts w:ascii="Tahoma" w:eastAsia="Times New Roman" w:hAnsi="Tahoma" w:cs="Tahoma"/>
          <w:b/>
          <w:bCs/>
          <w:color w:val="000000"/>
          <w:sz w:val="20"/>
          <w:szCs w:val="20"/>
        </w:rPr>
      </w:pPr>
      <w:r>
        <w:rPr>
          <w:rFonts w:ascii="Tahoma" w:eastAsia="Times New Roman" w:hAnsi="Tahoma" w:cs="Tahoma"/>
          <w:b/>
          <w:bCs/>
          <w:color w:val="000000"/>
          <w:sz w:val="20"/>
          <w:szCs w:val="20"/>
        </w:rPr>
        <w:t>Пример интерфейса</w:t>
      </w:r>
    </w:p>
    <w:p w14:paraId="024D7068" w14:textId="77777777" w:rsidR="003E000E" w:rsidRPr="000A2322" w:rsidRDefault="003E000E" w:rsidP="003E000E">
      <w:pPr>
        <w:spacing w:after="0" w:line="300" w:lineRule="auto"/>
        <w:rPr>
          <w:rFonts w:ascii="Tahoma" w:eastAsia="Times New Roman" w:hAnsi="Tahoma" w:cs="Tahoma"/>
          <w:sz w:val="20"/>
          <w:szCs w:val="20"/>
        </w:rPr>
      </w:pPr>
      <w:r>
        <w:rPr>
          <w:rFonts w:ascii="Tahoma" w:eastAsia="Times New Roman" w:hAnsi="Tahoma" w:cs="Tahoma"/>
          <w:b/>
          <w:bCs/>
          <w:noProof/>
          <w:color w:val="000000"/>
          <w:sz w:val="20"/>
          <w:szCs w:val="20"/>
          <w:lang w:val="ru-RU"/>
        </w:rPr>
        <mc:AlternateContent>
          <mc:Choice Requires="wps">
            <w:drawing>
              <wp:anchor distT="0" distB="0" distL="114300" distR="114300" simplePos="0" relativeHeight="251665408" behindDoc="0" locked="0" layoutInCell="1" allowOverlap="1" wp14:anchorId="52A5DAE2" wp14:editId="3FCAE106">
                <wp:simplePos x="0" y="0"/>
                <wp:positionH relativeFrom="column">
                  <wp:posOffset>3749040</wp:posOffset>
                </wp:positionH>
                <wp:positionV relativeFrom="paragraph">
                  <wp:posOffset>1661160</wp:posOffset>
                </wp:positionV>
                <wp:extent cx="904875" cy="685800"/>
                <wp:effectExtent l="0" t="0" r="28575" b="19050"/>
                <wp:wrapNone/>
                <wp:docPr id="229" name="Надпись 229"/>
                <wp:cNvGraphicFramePr/>
                <a:graphic xmlns:a="http://schemas.openxmlformats.org/drawingml/2006/main">
                  <a:graphicData uri="http://schemas.microsoft.com/office/word/2010/wordprocessingShape">
                    <wps:wsp>
                      <wps:cNvSpPr txBox="1"/>
                      <wps:spPr>
                        <a:xfrm>
                          <a:off x="0" y="0"/>
                          <a:ext cx="904875" cy="685800"/>
                        </a:xfrm>
                        <a:prstGeom prst="rect">
                          <a:avLst/>
                        </a:prstGeom>
                        <a:solidFill>
                          <a:schemeClr val="lt1"/>
                        </a:solidFill>
                        <a:ln w="6350">
                          <a:solidFill>
                            <a:prstClr val="black"/>
                          </a:solidFill>
                        </a:ln>
                      </wps:spPr>
                      <wps:txbx>
                        <w:txbxContent>
                          <w:p w14:paraId="690088F8" w14:textId="77777777" w:rsidR="003E000E" w:rsidRDefault="003E000E" w:rsidP="003E000E">
                            <w:r>
                              <w:t>Выбор МКД из списка объектов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A5DAE2" id="Надпись 229" o:spid="_x0000_s1030" type="#_x0000_t202" style="position:absolute;left:0;text-align:left;margin-left:295.2pt;margin-top:130.8pt;width:71.25pt;height:5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" fillcolor="white [3201]" strokeweight=".5pt">
                <v:textbox>
                  <w:txbxContent>
                    <w:p w14:paraId="690088F8" w14:textId="77777777" w:rsidR="003E000E" w:rsidRDefault="003E000E" w:rsidP="003E000E">
                      <w:r>
                        <w:t>Выбор МКД из списка объектов</w:t>
                      </w:r>
                    </w:p>
                  </w:txbxContent>
                </v:textbox>
              </v:shape>
            </w:pict>
          </mc:Fallback>
        </mc:AlternateContent>
      </w:r>
      <w:r>
        <w:rPr>
          <w:rFonts w:ascii="Tahoma" w:eastAsia="Times New Roman" w:hAnsi="Tahoma" w:cs="Tahoma"/>
          <w:b/>
          <w:bCs/>
          <w:noProof/>
          <w:color w:val="000000"/>
          <w:sz w:val="20"/>
          <w:szCs w:val="20"/>
          <w:lang w:val="ru-RU"/>
        </w:rPr>
        <mc:AlternateContent>
          <mc:Choice Requires="wps">
            <w:drawing>
              <wp:anchor distT="0" distB="0" distL="114300" distR="114300" simplePos="0" relativeHeight="251664384" behindDoc="0" locked="0" layoutInCell="1" allowOverlap="1" wp14:anchorId="6527839C" wp14:editId="37F0EF1C">
                <wp:simplePos x="0" y="0"/>
                <wp:positionH relativeFrom="column">
                  <wp:posOffset>4444365</wp:posOffset>
                </wp:positionH>
                <wp:positionV relativeFrom="paragraph">
                  <wp:posOffset>1403986</wp:posOffset>
                </wp:positionV>
                <wp:extent cx="171450" cy="247650"/>
                <wp:effectExtent l="0" t="38100" r="57150" b="19050"/>
                <wp:wrapNone/>
                <wp:docPr id="230" name="Прямая со стрелкой 230"/>
                <wp:cNvGraphicFramePr/>
                <a:graphic xmlns:a="http://schemas.openxmlformats.org/drawingml/2006/main">
                  <a:graphicData uri="http://schemas.microsoft.com/office/word/2010/wordprocessingShape">
                    <wps:wsp>
                      <wps:cNvCnPr/>
                      <wps:spPr>
                        <a:xfrm flipV="1">
                          <a:off x="0" y="0"/>
                          <a:ext cx="17145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type w14:anchorId="1CE209AB" id="_x0000_t32" coordsize="21600,21600" o:spt="32" o:oned="t" path="m,l21600,21600e" filled="f">
                <v:path arrowok="t" fillok="f" o:connecttype="none"/>
                <o:lock v:ext="edit" shapetype="t"/>
              </v:shapetype>
              <v:shape id="Прямая со стрелкой 230" o:spid="_x0000_s1026" type="#_x0000_t32" style="position:absolute;margin-left:349.95pt;margin-top:110.55pt;width:13.5pt;height:19.5p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" strokecolor="#4579b8 [3044]">
                <v:stroke endarrow="block"/>
              </v:shape>
            </w:pict>
          </mc:Fallback>
        </mc:AlternateContent>
      </w:r>
      <w:r>
        <w:rPr>
          <w:rFonts w:ascii="Tahoma" w:eastAsia="Times New Roman" w:hAnsi="Tahoma" w:cs="Tahoma"/>
          <w:b/>
          <w:bCs/>
          <w:noProof/>
          <w:color w:val="000000"/>
          <w:sz w:val="20"/>
          <w:szCs w:val="20"/>
          <w:lang w:val="ru-RU"/>
        </w:rPr>
        <mc:AlternateContent>
          <mc:Choice Requires="wps">
            <w:drawing>
              <wp:anchor distT="0" distB="0" distL="114300" distR="114300" simplePos="0" relativeHeight="251663360" behindDoc="0" locked="0" layoutInCell="1" allowOverlap="1" wp14:anchorId="3111CD2E" wp14:editId="12F9268B">
                <wp:simplePos x="0" y="0"/>
                <wp:positionH relativeFrom="margin">
                  <wp:posOffset>4902200</wp:posOffset>
                </wp:positionH>
                <wp:positionV relativeFrom="paragraph">
                  <wp:posOffset>1661160</wp:posOffset>
                </wp:positionV>
                <wp:extent cx="914371" cy="627321"/>
                <wp:effectExtent l="0" t="0" r="19685" b="20955"/>
                <wp:wrapNone/>
                <wp:docPr id="231" name="Надпись 231"/>
                <wp:cNvGraphicFramePr/>
                <a:graphic xmlns:a="http://schemas.openxmlformats.org/drawingml/2006/main">
                  <a:graphicData uri="http://schemas.microsoft.com/office/word/2010/wordprocessingShape">
                    <wps:wsp>
                      <wps:cNvSpPr txBox="1"/>
                      <wps:spPr>
                        <a:xfrm>
                          <a:off x="0" y="0"/>
                          <a:ext cx="914371" cy="627321"/>
                        </a:xfrm>
                        <a:prstGeom prst="rect">
                          <a:avLst/>
                        </a:prstGeom>
                        <a:solidFill>
                          <a:schemeClr val="accent2"/>
                        </a:solidFill>
                        <a:ln w="6350">
                          <a:solidFill>
                            <a:schemeClr val="accent2"/>
                          </a:solidFill>
                        </a:ln>
                      </wps:spPr>
                      <wps:txbx>
                        <w:txbxContent>
                          <w:p w14:paraId="382D2FA6" w14:textId="77777777" w:rsidR="003E000E" w:rsidRPr="00EF4293" w:rsidRDefault="003E000E" w:rsidP="003E000E">
                            <w:pPr>
                              <w:jc w:val="center"/>
                              <w:rPr>
                                <w:rFonts w:ascii="Tahoma" w:hAnsi="Tahoma" w:cs="Tahoma"/>
                                <w:color w:val="FFFFFF" w:themeColor="background1"/>
                                <w:sz w:val="16"/>
                                <w:szCs w:val="16"/>
                              </w:rPr>
                            </w:pPr>
                            <w:r w:rsidRPr="00EF4293">
                              <w:rPr>
                                <w:rFonts w:ascii="Tahoma" w:hAnsi="Tahoma" w:cs="Tahoma"/>
                                <w:color w:val="FFFFFF" w:themeColor="background1"/>
                                <w:sz w:val="16"/>
                                <w:szCs w:val="16"/>
                              </w:rPr>
                              <w:t>Передать общий объём потребления ГВС в МКД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11CD2E" id="Надпись 231" o:spid="_x0000_s1031" type="#_x0000_t202" style="position:absolute;left:0;text-align:left;margin-left:386pt;margin-top:130.8pt;width:1in;height:49.4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" fillcolor="#c0504d [3205]" strokecolor="#c0504d [3205]" strokeweight=".5pt">
                <v:textbox>
                  <w:txbxContent>
                    <w:p w14:paraId="382D2FA6" w14:textId="77777777" w:rsidR="003E000E" w:rsidRPr="00EF4293" w:rsidRDefault="003E000E" w:rsidP="003E000E">
                      <w:pPr>
                        <w:jc w:val="center"/>
                        <w:rPr>
                          <w:rFonts w:ascii="Tahoma" w:hAnsi="Tahoma" w:cs="Tahoma"/>
                          <w:color w:val="FFFFFF" w:themeColor="background1"/>
                          <w:sz w:val="16"/>
                          <w:szCs w:val="16"/>
                        </w:rPr>
                      </w:pPr>
                      <w:r w:rsidRPr="00EF4293">
                        <w:rPr>
                          <w:rFonts w:ascii="Tahoma" w:hAnsi="Tahoma" w:cs="Tahoma"/>
                          <w:color w:val="FFFFFF" w:themeColor="background1"/>
                          <w:sz w:val="16"/>
                          <w:szCs w:val="16"/>
                        </w:rPr>
                        <w:t>Передать общий объём потребления ГВС в МКД</w:t>
                      </w:r>
                    </w:p>
                  </w:txbxContent>
                </v:textbox>
                <w10:wrap anchorx="margin"/>
              </v:shape>
            </w:pict>
          </mc:Fallback>
        </mc:AlternateContent>
      </w:r>
      <w:r w:rsidRPr="000A2322">
        <w:rPr>
          <w:rFonts w:ascii="Tahoma" w:eastAsia="Times New Roman" w:hAnsi="Tahoma" w:cs="Tahoma"/>
          <w:b/>
          <w:bCs/>
          <w:noProof/>
          <w:color w:val="000000"/>
          <w:sz w:val="20"/>
          <w:szCs w:val="20"/>
          <w:lang w:val="ru-RU"/>
        </w:rPr>
        <w:drawing>
          <wp:inline distT="0" distB="0" distL="0" distR="0" wp14:anchorId="7B486B40" wp14:editId="24475E67">
            <wp:extent cx="5940425" cy="4643120"/>
            <wp:effectExtent l="0" t="0" r="3175" b="508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5940425" cy="4643120"/>
                    </a:xfrm>
                    <a:prstGeom prst="rect">
                      <a:avLst/>
                    </a:prstGeom>
                  </pic:spPr>
                </pic:pic>
              </a:graphicData>
            </a:graphic>
          </wp:inline>
        </w:drawing>
      </w:r>
    </w:p>
    <w:p w14:paraId="6FDDFD73" w14:textId="77777777" w:rsidR="003E000E" w:rsidRPr="000A2322" w:rsidRDefault="003E000E" w:rsidP="003E000E">
      <w:pPr>
        <w:spacing w:after="0" w:line="300" w:lineRule="auto"/>
        <w:rPr>
          <w:rFonts w:ascii="Tahoma" w:eastAsia="Times New Roman" w:hAnsi="Tahoma" w:cs="Tahoma"/>
          <w:sz w:val="20"/>
          <w:szCs w:val="20"/>
        </w:rPr>
      </w:pPr>
    </w:p>
    <w:p w14:paraId="32512369" w14:textId="77777777" w:rsidR="003E000E" w:rsidRPr="006E75DF"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 xml:space="preserve">При нажатии </w:t>
      </w:r>
      <w:r>
        <w:rPr>
          <w:rFonts w:ascii="Tahoma" w:eastAsia="Times New Roman" w:hAnsi="Tahoma" w:cs="Tahoma"/>
          <w:color w:val="000000"/>
          <w:sz w:val="20"/>
          <w:szCs w:val="20"/>
        </w:rPr>
        <w:t>на «Передать общий объём потребления ГВС в МКД»</w:t>
      </w:r>
      <w:r w:rsidRPr="000A2322">
        <w:rPr>
          <w:rFonts w:ascii="Tahoma" w:eastAsia="Times New Roman" w:hAnsi="Tahoma" w:cs="Tahoma"/>
          <w:color w:val="000000"/>
          <w:sz w:val="20"/>
          <w:szCs w:val="20"/>
        </w:rPr>
        <w:t xml:space="preserve"> должна </w:t>
      </w:r>
      <w:r>
        <w:rPr>
          <w:rFonts w:ascii="Tahoma" w:eastAsia="Times New Roman" w:hAnsi="Tahoma" w:cs="Tahoma"/>
          <w:color w:val="000000"/>
          <w:sz w:val="20"/>
          <w:szCs w:val="20"/>
        </w:rPr>
        <w:t>отображаться</w:t>
      </w:r>
      <w:r w:rsidRPr="000A2322">
        <w:rPr>
          <w:rFonts w:ascii="Tahoma" w:eastAsia="Times New Roman" w:hAnsi="Tahoma" w:cs="Tahoma"/>
          <w:color w:val="000000"/>
          <w:sz w:val="20"/>
          <w:szCs w:val="20"/>
        </w:rPr>
        <w:t xml:space="preserve"> пре</w:t>
      </w:r>
      <w:r>
        <w:rPr>
          <w:rFonts w:ascii="Tahoma" w:eastAsia="Times New Roman" w:hAnsi="Tahoma" w:cs="Tahoma"/>
          <w:color w:val="000000"/>
          <w:sz w:val="20"/>
          <w:szCs w:val="20"/>
        </w:rPr>
        <w:t xml:space="preserve">дзаполненная форма для внесения данных по полям: </w:t>
      </w:r>
      <w:r w:rsidRPr="000A2322">
        <w:rPr>
          <w:rFonts w:ascii="Tahoma" w:eastAsia="Times New Roman" w:hAnsi="Tahoma" w:cs="Tahoma"/>
          <w:color w:val="000000"/>
          <w:sz w:val="20"/>
          <w:szCs w:val="20"/>
        </w:rPr>
        <w:t xml:space="preserve">“Договор”, “Код ФИАС строения”, “Адрес строения” </w:t>
      </w:r>
      <w:r>
        <w:rPr>
          <w:rFonts w:ascii="Tahoma" w:eastAsia="Times New Roman" w:hAnsi="Tahoma" w:cs="Tahoma"/>
          <w:color w:val="000000"/>
          <w:sz w:val="20"/>
          <w:szCs w:val="20"/>
        </w:rPr>
        <w:t>з</w:t>
      </w:r>
      <w:r w:rsidRPr="000A2322">
        <w:rPr>
          <w:rFonts w:ascii="Tahoma" w:eastAsia="Times New Roman" w:hAnsi="Tahoma" w:cs="Tahoma"/>
          <w:color w:val="000000"/>
          <w:sz w:val="20"/>
          <w:szCs w:val="20"/>
        </w:rPr>
        <w:t>аполнены данными, по</w:t>
      </w:r>
      <w:r>
        <w:rPr>
          <w:rFonts w:ascii="Tahoma" w:eastAsia="Times New Roman" w:hAnsi="Tahoma" w:cs="Tahoma"/>
          <w:color w:val="000000"/>
          <w:sz w:val="20"/>
          <w:szCs w:val="20"/>
        </w:rPr>
        <w:t>лучаемыми из 1С Энергобилинга. З</w:t>
      </w:r>
      <w:r w:rsidRPr="000A2322">
        <w:rPr>
          <w:rFonts w:ascii="Tahoma" w:eastAsia="Times New Roman" w:hAnsi="Tahoma" w:cs="Tahoma"/>
          <w:color w:val="000000"/>
          <w:sz w:val="20"/>
          <w:szCs w:val="20"/>
        </w:rPr>
        <w:t>апрос данных</w:t>
      </w:r>
      <w:r>
        <w:rPr>
          <w:rFonts w:ascii="Tahoma" w:eastAsia="Times New Roman" w:hAnsi="Tahoma" w:cs="Tahoma"/>
          <w:color w:val="000000"/>
          <w:sz w:val="20"/>
          <w:szCs w:val="20"/>
        </w:rPr>
        <w:t xml:space="preserve"> из 1С ЭБ</w:t>
      </w:r>
      <w:r w:rsidRPr="000A2322">
        <w:rPr>
          <w:rFonts w:ascii="Tahoma" w:eastAsia="Times New Roman" w:hAnsi="Tahoma" w:cs="Tahoma"/>
          <w:color w:val="000000"/>
          <w:sz w:val="20"/>
          <w:szCs w:val="20"/>
        </w:rPr>
        <w:t xml:space="preserve"> должен осуществляться в момент нажатия пользователем кнопки “Передать общий объём потребления ГВС в квартирах МКД”. </w:t>
      </w:r>
    </w:p>
    <w:p w14:paraId="6DC83CA6"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Поля “Количество помещений (квартиры и НЖП)”, “Суммарный объем потребления ГВС в помещениях МКД”, “В т.ч. по показаниям”, “В т.ч. по нормативу” доступны для заполнения.</w:t>
      </w:r>
    </w:p>
    <w:p w14:paraId="35CB8D6A" w14:textId="77777777" w:rsidR="003E000E" w:rsidRPr="000A2322" w:rsidRDefault="003E000E" w:rsidP="003E000E">
      <w:pPr>
        <w:spacing w:after="0" w:line="300" w:lineRule="auto"/>
        <w:rPr>
          <w:rFonts w:ascii="Tahoma" w:eastAsia="Times New Roman" w:hAnsi="Tahoma" w:cs="Tahoma"/>
          <w:sz w:val="20"/>
          <w:szCs w:val="20"/>
        </w:rPr>
      </w:pPr>
      <w:r>
        <w:rPr>
          <w:rFonts w:ascii="Tahoma" w:eastAsia="Times New Roman" w:hAnsi="Tahoma" w:cs="Tahoma"/>
          <w:color w:val="000000"/>
          <w:sz w:val="20"/>
          <w:szCs w:val="20"/>
        </w:rPr>
        <w:t xml:space="preserve">Отчетный период: </w:t>
      </w:r>
      <w:r w:rsidRPr="000A2322">
        <w:rPr>
          <w:rFonts w:ascii="Tahoma" w:eastAsia="Times New Roman" w:hAnsi="Tahoma" w:cs="Tahoma"/>
          <w:color w:val="000000"/>
          <w:sz w:val="20"/>
          <w:szCs w:val="20"/>
        </w:rPr>
        <w:t>выбор клиентом месяца из выпадающего списка месяц/год. Клиент не может выбрать период, более поздний, чем месяц, в котором выполняется операция.</w:t>
      </w:r>
    </w:p>
    <w:p w14:paraId="5CFCDE91" w14:textId="77777777" w:rsidR="003E000E"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На странице предусмотрена возможность загрузки файла с объемами по всем либо нескольким МКД, находящимся в управлении. Над формой внесения данных по МКД размещены гиперссылки “Скачать шаблон”, “Загрузить файл”</w:t>
      </w:r>
    </w:p>
    <w:p w14:paraId="6BF35051" w14:textId="77777777" w:rsidR="003E000E" w:rsidRDefault="003E000E" w:rsidP="003E000E">
      <w:pPr>
        <w:spacing w:after="0" w:line="300" w:lineRule="auto"/>
        <w:rPr>
          <w:rFonts w:ascii="Tahoma" w:eastAsia="Times New Roman" w:hAnsi="Tahoma" w:cs="Tahoma"/>
          <w:color w:val="000000"/>
          <w:sz w:val="20"/>
          <w:szCs w:val="20"/>
        </w:rPr>
      </w:pPr>
    </w:p>
    <w:p w14:paraId="705D25FD" w14:textId="77777777" w:rsidR="003E000E" w:rsidRPr="000A2322" w:rsidRDefault="003E000E" w:rsidP="003E000E">
      <w:pPr>
        <w:spacing w:after="0" w:line="300" w:lineRule="auto"/>
        <w:rPr>
          <w:rFonts w:ascii="Tahoma" w:eastAsia="Times New Roman" w:hAnsi="Tahoma" w:cs="Tahoma"/>
          <w:b/>
          <w:bCs/>
          <w:color w:val="000000"/>
          <w:sz w:val="20"/>
          <w:szCs w:val="20"/>
        </w:rPr>
      </w:pPr>
      <w:r>
        <w:rPr>
          <w:rFonts w:ascii="Tahoma" w:eastAsia="Times New Roman" w:hAnsi="Tahoma" w:cs="Tahoma"/>
          <w:b/>
          <w:bCs/>
          <w:color w:val="000000"/>
          <w:sz w:val="20"/>
          <w:szCs w:val="20"/>
        </w:rPr>
        <w:t>Пример интерфейса</w:t>
      </w:r>
    </w:p>
    <w:p w14:paraId="408750C6" w14:textId="77777777" w:rsidR="003E000E" w:rsidRDefault="003E000E" w:rsidP="003E000E">
      <w:pPr>
        <w:spacing w:after="0" w:line="300" w:lineRule="auto"/>
        <w:rPr>
          <w:rFonts w:ascii="Tahoma" w:eastAsia="Times New Roman" w:hAnsi="Tahoma" w:cs="Tahoma"/>
          <w:color w:val="000000"/>
          <w:sz w:val="20"/>
          <w:szCs w:val="20"/>
        </w:rPr>
      </w:pPr>
      <w:r>
        <w:rPr>
          <w:rFonts w:ascii="Tahoma" w:eastAsia="Times New Roman" w:hAnsi="Tahoma" w:cs="Tahoma"/>
          <w:b/>
          <w:bCs/>
          <w:noProof/>
          <w:color w:val="000000"/>
          <w:sz w:val="20"/>
          <w:szCs w:val="20"/>
          <w:lang w:val="ru-RU"/>
        </w:rPr>
        <mc:AlternateContent>
          <mc:Choice Requires="wps">
            <w:drawing>
              <wp:anchor distT="0" distB="0" distL="114300" distR="114300" simplePos="0" relativeHeight="251666432" behindDoc="0" locked="0" layoutInCell="1" allowOverlap="1" wp14:anchorId="60FD5B79" wp14:editId="72AB2ACA">
                <wp:simplePos x="0" y="0"/>
                <wp:positionH relativeFrom="margin">
                  <wp:posOffset>24765</wp:posOffset>
                </wp:positionH>
                <wp:positionV relativeFrom="paragraph">
                  <wp:posOffset>1518285</wp:posOffset>
                </wp:positionV>
                <wp:extent cx="4781550" cy="257175"/>
                <wp:effectExtent l="0" t="0" r="19050" b="28575"/>
                <wp:wrapNone/>
                <wp:docPr id="232" name="Надпись 232"/>
                <wp:cNvGraphicFramePr/>
                <a:graphic xmlns:a="http://schemas.openxmlformats.org/drawingml/2006/main">
                  <a:graphicData uri="http://schemas.microsoft.com/office/word/2010/wordprocessingShape">
                    <wps:wsp>
                      <wps:cNvSpPr txBox="1"/>
                      <wps:spPr>
                        <a:xfrm>
                          <a:off x="0" y="0"/>
                          <a:ext cx="4781550" cy="257175"/>
                        </a:xfrm>
                        <a:prstGeom prst="rect">
                          <a:avLst/>
                        </a:prstGeom>
                        <a:solidFill>
                          <a:schemeClr val="accent2"/>
                        </a:solidFill>
                        <a:ln w="6350">
                          <a:solidFill>
                            <a:schemeClr val="accent2"/>
                          </a:solidFill>
                        </a:ln>
                      </wps:spPr>
                      <wps:txbx>
                        <w:txbxContent>
                          <w:p w14:paraId="1A814B41" w14:textId="77777777" w:rsidR="003E000E" w:rsidRPr="00EF4293" w:rsidRDefault="003E000E" w:rsidP="003E000E">
                            <w:pPr>
                              <w:jc w:val="center"/>
                              <w:rPr>
                                <w:rFonts w:ascii="Tahoma" w:hAnsi="Tahoma" w:cs="Tahoma"/>
                                <w:color w:val="FFFFFF" w:themeColor="background1"/>
                                <w:sz w:val="16"/>
                                <w:szCs w:val="16"/>
                              </w:rPr>
                            </w:pPr>
                            <w:r>
                              <w:rPr>
                                <w:rFonts w:ascii="Tahoma" w:hAnsi="Tahoma" w:cs="Tahoma"/>
                                <w:color w:val="FFFFFF" w:themeColor="background1"/>
                                <w:sz w:val="16"/>
                                <w:szCs w:val="16"/>
                              </w:rPr>
                              <w:t>О</w:t>
                            </w:r>
                            <w:r w:rsidRPr="00EF4293">
                              <w:rPr>
                                <w:rFonts w:ascii="Tahoma" w:hAnsi="Tahoma" w:cs="Tahoma"/>
                                <w:color w:val="FFFFFF" w:themeColor="background1"/>
                                <w:sz w:val="16"/>
                                <w:szCs w:val="16"/>
                              </w:rPr>
                              <w:t>бщий объём потребления ГВС в МКД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FD5B79" id="Надпись 232" o:spid="_x0000_s1032" type="#_x0000_t202" style="position:absolute;left:0;text-align:left;margin-left:1.95pt;margin-top:119.55pt;width:376.5pt;height:20.2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" fillcolor="#c0504d [3205]" strokecolor="#c0504d [3205]" strokeweight=".5pt">
                <v:textbox>
                  <w:txbxContent>
                    <w:p w14:paraId="1A814B41" w14:textId="77777777" w:rsidR="003E000E" w:rsidRPr="00EF4293" w:rsidRDefault="003E000E" w:rsidP="003E000E">
                      <w:pPr>
                        <w:jc w:val="center"/>
                        <w:rPr>
                          <w:rFonts w:ascii="Tahoma" w:hAnsi="Tahoma" w:cs="Tahoma"/>
                          <w:color w:val="FFFFFF" w:themeColor="background1"/>
                          <w:sz w:val="16"/>
                          <w:szCs w:val="16"/>
                        </w:rPr>
                      </w:pPr>
                      <w:r>
                        <w:rPr>
                          <w:rFonts w:ascii="Tahoma" w:hAnsi="Tahoma" w:cs="Tahoma"/>
                          <w:color w:val="FFFFFF" w:themeColor="background1"/>
                          <w:sz w:val="16"/>
                          <w:szCs w:val="16"/>
                        </w:rPr>
                        <w:t>О</w:t>
                      </w:r>
                      <w:r w:rsidRPr="00EF4293">
                        <w:rPr>
                          <w:rFonts w:ascii="Tahoma" w:hAnsi="Tahoma" w:cs="Tahoma"/>
                          <w:color w:val="FFFFFF" w:themeColor="background1"/>
                          <w:sz w:val="16"/>
                          <w:szCs w:val="16"/>
                        </w:rPr>
                        <w:t>бщий объём потребления ГВС в МКД</w:t>
                      </w:r>
                    </w:p>
                  </w:txbxContent>
                </v:textbox>
                <w10:wrap anchorx="margin"/>
              </v:shape>
            </w:pict>
          </mc:Fallback>
        </mc:AlternateContent>
      </w:r>
      <w:r w:rsidRPr="000A2322">
        <w:rPr>
          <w:rFonts w:ascii="Tahoma" w:eastAsia="Times New Roman" w:hAnsi="Tahoma" w:cs="Tahoma"/>
          <w:b/>
          <w:bCs/>
          <w:noProof/>
          <w:color w:val="000000"/>
          <w:sz w:val="20"/>
          <w:szCs w:val="20"/>
          <w:lang w:val="ru-RU"/>
        </w:rPr>
        <w:drawing>
          <wp:inline distT="0" distB="0" distL="0" distR="0" wp14:anchorId="2B956E90" wp14:editId="1EBF4270">
            <wp:extent cx="5940425" cy="1638300"/>
            <wp:effectExtent l="0" t="0" r="3175"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1"/>
                    <a:srcRect b="64715"/>
                    <a:stretch/>
                  </pic:blipFill>
                  <pic:spPr bwMode="auto">
                    <a:xfrm>
                      <a:off x="0" y="0"/>
                      <a:ext cx="5940425" cy="1638300"/>
                    </a:xfrm>
                    <a:prstGeom prst="rect">
                      <a:avLst/>
                    </a:prstGeom>
                    <a:ln>
                      <a:noFill/>
                    </a:ln>
                    <a:extLst>
                      <a:ext uri="{53640926-AAD7-44D8-BBD7-CCE9431645EC}">
                        <a14:shadowObscured xmlns:a14="http://schemas.microsoft.com/office/drawing/2010/main"/>
                      </a:ext>
                    </a:extLst>
                  </pic:spPr>
                </pic:pic>
              </a:graphicData>
            </a:graphic>
          </wp:inline>
        </w:drawing>
      </w:r>
    </w:p>
    <w:p w14:paraId="22328B22" w14:textId="77777777" w:rsidR="003E000E" w:rsidRPr="000A2322" w:rsidRDefault="003E000E" w:rsidP="003E000E">
      <w:pPr>
        <w:spacing w:after="0" w:line="300" w:lineRule="auto"/>
        <w:rPr>
          <w:rFonts w:ascii="Tahoma" w:eastAsia="Times New Roman" w:hAnsi="Tahoma" w:cs="Tahoma"/>
          <w:sz w:val="20"/>
          <w:szCs w:val="20"/>
        </w:rPr>
      </w:pPr>
      <w:r>
        <w:rPr>
          <w:rFonts w:ascii="Tahoma" w:eastAsia="Times New Roman" w:hAnsi="Tahoma" w:cs="Tahoma"/>
          <w:noProof/>
          <w:color w:val="000000"/>
          <w:sz w:val="20"/>
          <w:szCs w:val="20"/>
          <w:lang w:val="ru-RU"/>
        </w:rPr>
        <mc:AlternateContent>
          <mc:Choice Requires="wps">
            <w:drawing>
              <wp:anchor distT="0" distB="0" distL="114300" distR="114300" simplePos="0" relativeHeight="251673600" behindDoc="0" locked="0" layoutInCell="1" allowOverlap="1" wp14:anchorId="2A64780A" wp14:editId="6B5DD7B2">
                <wp:simplePos x="0" y="0"/>
                <wp:positionH relativeFrom="margin">
                  <wp:posOffset>3415665</wp:posOffset>
                </wp:positionH>
                <wp:positionV relativeFrom="paragraph">
                  <wp:posOffset>79375</wp:posOffset>
                </wp:positionV>
                <wp:extent cx="742950" cy="504825"/>
                <wp:effectExtent l="0" t="0" r="0" b="9525"/>
                <wp:wrapNone/>
                <wp:docPr id="233" name="Надпись 233"/>
                <wp:cNvGraphicFramePr/>
                <a:graphic xmlns:a="http://schemas.openxmlformats.org/drawingml/2006/main">
                  <a:graphicData uri="http://schemas.microsoft.com/office/word/2010/wordprocessingShape">
                    <wps:wsp>
                      <wps:cNvSpPr txBox="1"/>
                      <wps:spPr>
                        <a:xfrm>
                          <a:off x="0" y="0"/>
                          <a:ext cx="742950" cy="504825"/>
                        </a:xfrm>
                        <a:prstGeom prst="rect">
                          <a:avLst/>
                        </a:prstGeom>
                        <a:solidFill>
                          <a:schemeClr val="lt1"/>
                        </a:solidFill>
                        <a:ln w="6350">
                          <a:noFill/>
                        </a:ln>
                      </wps:spPr>
                      <wps:txbx>
                        <w:txbxContent>
                          <w:p w14:paraId="7FAC765A" w14:textId="77777777" w:rsidR="003E000E" w:rsidRPr="002E0543" w:rsidRDefault="003E000E" w:rsidP="003E000E">
                            <w:pPr>
                              <w:rPr>
                                <w:rFonts w:ascii="Segoe UI" w:hAnsi="Segoe UI" w:cs="Segoe UI"/>
                                <w:color w:val="C0504D" w:themeColor="accent2"/>
                                <w:sz w:val="14"/>
                                <w:szCs w:val="14"/>
                              </w:rPr>
                            </w:pPr>
                            <w:r>
                              <w:rPr>
                                <w:rFonts w:ascii="Segoe UI" w:hAnsi="Segoe UI" w:cs="Segoe UI"/>
                                <w:color w:val="C0504D" w:themeColor="accent2"/>
                                <w:sz w:val="14"/>
                                <w:szCs w:val="14"/>
                              </w:rPr>
                              <w:t>Кол-во водопотребителей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64780A" id="Надпись 233" o:spid="_x0000_s1033" type="#_x0000_t202" style="position:absolute;left:0;text-align:left;margin-left:268.95pt;margin-top:6.25pt;width:58.5pt;height:39.75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" fillcolor="white [3201]" stroked="f" strokeweight=".5pt">
                <v:textbox>
                  <w:txbxContent>
                    <w:p w14:paraId="7FAC765A" w14:textId="77777777" w:rsidR="003E000E" w:rsidRPr="002E0543" w:rsidRDefault="003E000E" w:rsidP="003E000E">
                      <w:pPr>
                        <w:rPr>
                          <w:rFonts w:ascii="Segoe UI" w:hAnsi="Segoe UI" w:cs="Segoe UI"/>
                          <w:color w:val="C0504D" w:themeColor="accent2"/>
                          <w:sz w:val="14"/>
                          <w:szCs w:val="14"/>
                        </w:rPr>
                      </w:pPr>
                      <w:r>
                        <w:rPr>
                          <w:rFonts w:ascii="Segoe UI" w:hAnsi="Segoe UI" w:cs="Segoe UI"/>
                          <w:color w:val="C0504D" w:themeColor="accent2"/>
                          <w:sz w:val="14"/>
                          <w:szCs w:val="14"/>
                        </w:rPr>
                        <w:t>Кол-во водопотребителей</w:t>
                      </w:r>
                    </w:p>
                  </w:txbxContent>
                </v:textbox>
                <w10:wrap anchorx="margin"/>
              </v:shape>
            </w:pict>
          </mc:Fallback>
        </mc:AlternateContent>
      </w:r>
    </w:p>
    <w:p w14:paraId="08104A9B" w14:textId="77777777" w:rsidR="003E000E" w:rsidRDefault="003E000E" w:rsidP="003E000E">
      <w:pPr>
        <w:spacing w:after="0" w:line="300" w:lineRule="auto"/>
        <w:ind w:firstLine="720"/>
        <w:rPr>
          <w:rFonts w:ascii="Tahoma" w:eastAsia="Times New Roman" w:hAnsi="Tahoma" w:cs="Tahoma"/>
          <w:color w:val="000000"/>
          <w:sz w:val="20"/>
          <w:szCs w:val="20"/>
        </w:rPr>
      </w:pPr>
      <w:r>
        <w:rPr>
          <w:rFonts w:ascii="Tahoma" w:eastAsia="Times New Roman" w:hAnsi="Tahoma" w:cs="Tahoma"/>
          <w:noProof/>
          <w:color w:val="000000"/>
          <w:sz w:val="20"/>
          <w:szCs w:val="20"/>
          <w:lang w:val="ru-RU"/>
        </w:rPr>
        <mc:AlternateContent>
          <mc:Choice Requires="wps">
            <w:drawing>
              <wp:anchor distT="0" distB="0" distL="114300" distR="114300" simplePos="0" relativeHeight="251670528" behindDoc="0" locked="0" layoutInCell="1" allowOverlap="1" wp14:anchorId="0A28AD1F" wp14:editId="55862FA3">
                <wp:simplePos x="0" y="0"/>
                <wp:positionH relativeFrom="margin">
                  <wp:posOffset>4692015</wp:posOffset>
                </wp:positionH>
                <wp:positionV relativeFrom="paragraph">
                  <wp:posOffset>12065</wp:posOffset>
                </wp:positionV>
                <wp:extent cx="685800" cy="438150"/>
                <wp:effectExtent l="0" t="0" r="0" b="0"/>
                <wp:wrapNone/>
                <wp:docPr id="234" name="Надпись 234"/>
                <wp:cNvGraphicFramePr/>
                <a:graphic xmlns:a="http://schemas.openxmlformats.org/drawingml/2006/main">
                  <a:graphicData uri="http://schemas.microsoft.com/office/word/2010/wordprocessingShape">
                    <wps:wsp>
                      <wps:cNvSpPr txBox="1"/>
                      <wps:spPr>
                        <a:xfrm>
                          <a:off x="0" y="0"/>
                          <a:ext cx="685800" cy="438150"/>
                        </a:xfrm>
                        <a:prstGeom prst="rect">
                          <a:avLst/>
                        </a:prstGeom>
                        <a:solidFill>
                          <a:schemeClr val="lt1"/>
                        </a:solidFill>
                        <a:ln w="6350">
                          <a:noFill/>
                        </a:ln>
                      </wps:spPr>
                      <wps:txbx>
                        <w:txbxContent>
                          <w:p w14:paraId="7D4A0079" w14:textId="77777777" w:rsidR="003E000E" w:rsidRPr="002E0543" w:rsidRDefault="003E000E" w:rsidP="003E000E">
                            <w:pPr>
                              <w:rPr>
                                <w:rFonts w:ascii="Segoe UI" w:hAnsi="Segoe UI" w:cs="Segoe UI"/>
                                <w:color w:val="C0504D" w:themeColor="accent2"/>
                                <w:sz w:val="14"/>
                                <w:szCs w:val="14"/>
                              </w:rPr>
                            </w:pPr>
                            <w:r>
                              <w:rPr>
                                <w:rFonts w:ascii="Segoe UI" w:hAnsi="Segoe UI" w:cs="Segoe UI"/>
                                <w:color w:val="C0504D" w:themeColor="accent2"/>
                                <w:sz w:val="14"/>
                                <w:szCs w:val="14"/>
                              </w:rPr>
                              <w:t>В т.ч. по показаниям</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8AD1F" id="Надпись 234" o:spid="_x0000_s1034" type="#_x0000_t202" style="position:absolute;left:0;text-align:left;margin-left:369.45pt;margin-top:.95pt;width:54pt;height:34.5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" fillcolor="white [3201]" stroked="f" strokeweight=".5pt">
                <v:textbox>
                  <w:txbxContent>
                    <w:p w14:paraId="7D4A0079" w14:textId="77777777" w:rsidR="003E000E" w:rsidRPr="002E0543" w:rsidRDefault="003E000E" w:rsidP="003E000E">
                      <w:pPr>
                        <w:rPr>
                          <w:rFonts w:ascii="Segoe UI" w:hAnsi="Segoe UI" w:cs="Segoe UI"/>
                          <w:color w:val="C0504D" w:themeColor="accent2"/>
                          <w:sz w:val="14"/>
                          <w:szCs w:val="14"/>
                        </w:rPr>
                      </w:pPr>
                      <w:r>
                        <w:rPr>
                          <w:rFonts w:ascii="Segoe UI" w:hAnsi="Segoe UI" w:cs="Segoe UI"/>
                          <w:color w:val="C0504D" w:themeColor="accent2"/>
                          <w:sz w:val="14"/>
                          <w:szCs w:val="14"/>
                        </w:rPr>
                        <w:t>В т.ч. по показаниям</w:t>
                      </w:r>
                    </w:p>
                  </w:txbxContent>
                </v:textbox>
                <w10:wrap anchorx="margin"/>
              </v:shape>
            </w:pict>
          </mc:Fallback>
        </mc:AlternateContent>
      </w:r>
      <w:r>
        <w:rPr>
          <w:rFonts w:ascii="Tahoma" w:eastAsia="Times New Roman" w:hAnsi="Tahoma" w:cs="Tahoma"/>
          <w:noProof/>
          <w:color w:val="000000"/>
          <w:sz w:val="20"/>
          <w:szCs w:val="20"/>
          <w:lang w:val="ru-RU"/>
        </w:rPr>
        <mc:AlternateContent>
          <mc:Choice Requires="wps">
            <w:drawing>
              <wp:anchor distT="0" distB="0" distL="114300" distR="114300" simplePos="0" relativeHeight="251671552" behindDoc="0" locked="0" layoutInCell="1" allowOverlap="1" wp14:anchorId="17DE74F5" wp14:editId="4C398E54">
                <wp:simplePos x="0" y="0"/>
                <wp:positionH relativeFrom="margin">
                  <wp:align>right</wp:align>
                </wp:positionH>
                <wp:positionV relativeFrom="paragraph">
                  <wp:posOffset>12065</wp:posOffset>
                </wp:positionV>
                <wp:extent cx="640715" cy="390525"/>
                <wp:effectExtent l="0" t="0" r="6985" b="9525"/>
                <wp:wrapNone/>
                <wp:docPr id="235" name="Надпись 235"/>
                <wp:cNvGraphicFramePr/>
                <a:graphic xmlns:a="http://schemas.openxmlformats.org/drawingml/2006/main">
                  <a:graphicData uri="http://schemas.microsoft.com/office/word/2010/wordprocessingShape">
                    <wps:wsp>
                      <wps:cNvSpPr txBox="1"/>
                      <wps:spPr>
                        <a:xfrm>
                          <a:off x="0" y="0"/>
                          <a:ext cx="640715" cy="390525"/>
                        </a:xfrm>
                        <a:prstGeom prst="rect">
                          <a:avLst/>
                        </a:prstGeom>
                        <a:solidFill>
                          <a:schemeClr val="lt1"/>
                        </a:solidFill>
                        <a:ln w="6350">
                          <a:noFill/>
                        </a:ln>
                      </wps:spPr>
                      <wps:txbx>
                        <w:txbxContent>
                          <w:p w14:paraId="12779406" w14:textId="77777777" w:rsidR="003E000E" w:rsidRPr="002E0543" w:rsidRDefault="003E000E" w:rsidP="003E000E">
                            <w:pPr>
                              <w:rPr>
                                <w:rFonts w:ascii="Segoe UI" w:hAnsi="Segoe UI" w:cs="Segoe UI"/>
                                <w:color w:val="C0504D" w:themeColor="accent2"/>
                                <w:sz w:val="14"/>
                                <w:szCs w:val="14"/>
                              </w:rPr>
                            </w:pPr>
                            <w:r>
                              <w:rPr>
                                <w:rFonts w:ascii="Segoe UI" w:hAnsi="Segoe UI" w:cs="Segoe UI"/>
                                <w:color w:val="C0504D" w:themeColor="accent2"/>
                                <w:sz w:val="14"/>
                                <w:szCs w:val="14"/>
                              </w:rPr>
                              <w:t>В т.ч. по нормативу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DE74F5" id="Надпись 235" o:spid="_x0000_s1035" type="#_x0000_t202" style="position:absolute;left:0;text-align:left;margin-left:-.75pt;margin-top:.95pt;width:50.45pt;height:30.75pt;z-index:2516715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" fillcolor="white [3201]" stroked="f" strokeweight=".5pt">
                <v:textbox>
                  <w:txbxContent>
                    <w:p w14:paraId="12779406" w14:textId="77777777" w:rsidR="003E000E" w:rsidRPr="002E0543" w:rsidRDefault="003E000E" w:rsidP="003E000E">
                      <w:pPr>
                        <w:rPr>
                          <w:rFonts w:ascii="Segoe UI" w:hAnsi="Segoe UI" w:cs="Segoe UI"/>
                          <w:color w:val="C0504D" w:themeColor="accent2"/>
                          <w:sz w:val="14"/>
                          <w:szCs w:val="14"/>
                        </w:rPr>
                      </w:pPr>
                      <w:r>
                        <w:rPr>
                          <w:rFonts w:ascii="Segoe UI" w:hAnsi="Segoe UI" w:cs="Segoe UI"/>
                          <w:color w:val="C0504D" w:themeColor="accent2"/>
                          <w:sz w:val="14"/>
                          <w:szCs w:val="14"/>
                        </w:rPr>
                        <w:t>В т.ч. по нормативу</w:t>
                      </w:r>
                    </w:p>
                  </w:txbxContent>
                </v:textbox>
                <w10:wrap anchorx="margin"/>
              </v:shape>
            </w:pict>
          </mc:Fallback>
        </mc:AlternateContent>
      </w:r>
      <w:r>
        <w:rPr>
          <w:rFonts w:ascii="Tahoma" w:eastAsia="Times New Roman" w:hAnsi="Tahoma" w:cs="Tahoma"/>
          <w:noProof/>
          <w:color w:val="000000"/>
          <w:sz w:val="20"/>
          <w:szCs w:val="20"/>
          <w:lang w:val="ru-RU"/>
        </w:rPr>
        <mc:AlternateContent>
          <mc:Choice Requires="wps">
            <w:drawing>
              <wp:anchor distT="0" distB="0" distL="114300" distR="114300" simplePos="0" relativeHeight="251672576" behindDoc="0" locked="0" layoutInCell="1" allowOverlap="1" wp14:anchorId="5716169D" wp14:editId="056E66AC">
                <wp:simplePos x="0" y="0"/>
                <wp:positionH relativeFrom="margin">
                  <wp:posOffset>4105275</wp:posOffset>
                </wp:positionH>
                <wp:positionV relativeFrom="paragraph">
                  <wp:posOffset>10160</wp:posOffset>
                </wp:positionV>
                <wp:extent cx="914400" cy="257175"/>
                <wp:effectExtent l="0" t="0" r="0" b="9525"/>
                <wp:wrapNone/>
                <wp:docPr id="236" name="Надпись 236"/>
                <wp:cNvGraphicFramePr/>
                <a:graphic xmlns:a="http://schemas.openxmlformats.org/drawingml/2006/main">
                  <a:graphicData uri="http://schemas.microsoft.com/office/word/2010/wordprocessingShape">
                    <wps:wsp>
                      <wps:cNvSpPr txBox="1"/>
                      <wps:spPr>
                        <a:xfrm>
                          <a:off x="0" y="0"/>
                          <a:ext cx="914400" cy="257175"/>
                        </a:xfrm>
                        <a:prstGeom prst="rect">
                          <a:avLst/>
                        </a:prstGeom>
                        <a:solidFill>
                          <a:schemeClr val="lt1"/>
                        </a:solidFill>
                        <a:ln w="6350">
                          <a:noFill/>
                        </a:ln>
                      </wps:spPr>
                      <wps:txbx>
                        <w:txbxContent>
                          <w:p w14:paraId="2BD93AD4" w14:textId="77777777" w:rsidR="003E000E" w:rsidRPr="002E0543" w:rsidRDefault="003E000E" w:rsidP="003E000E">
                            <w:pPr>
                              <w:rPr>
                                <w:rFonts w:ascii="Segoe UI" w:hAnsi="Segoe UI" w:cs="Segoe UI"/>
                                <w:color w:val="C0504D" w:themeColor="accent2"/>
                                <w:sz w:val="14"/>
                                <w:szCs w:val="14"/>
                              </w:rPr>
                            </w:pPr>
                            <w:r>
                              <w:rPr>
                                <w:rFonts w:ascii="Segoe UI" w:hAnsi="Segoe UI" w:cs="Segoe UI"/>
                                <w:color w:val="C0504D" w:themeColor="accent2"/>
                                <w:sz w:val="14"/>
                                <w:szCs w:val="14"/>
                              </w:rPr>
                              <w:t>Объем ГВС</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716169D" id="Надпись 236" o:spid="_x0000_s1036" type="#_x0000_t202" style="position:absolute;left:0;text-align:left;margin-left:323.25pt;margin-top:.8pt;width:1in;height:20.25pt;z-index:251672576;visibility:visible;mso-wrap-style:non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" fillcolor="white [3201]" stroked="f" strokeweight=".5pt">
                <v:textbox>
                  <w:txbxContent>
                    <w:p w14:paraId="2BD93AD4" w14:textId="77777777" w:rsidR="003E000E" w:rsidRPr="002E0543" w:rsidRDefault="003E000E" w:rsidP="003E000E">
                      <w:pPr>
                        <w:rPr>
                          <w:rFonts w:ascii="Segoe UI" w:hAnsi="Segoe UI" w:cs="Segoe UI"/>
                          <w:color w:val="C0504D" w:themeColor="accent2"/>
                          <w:sz w:val="14"/>
                          <w:szCs w:val="14"/>
                        </w:rPr>
                      </w:pPr>
                      <w:r>
                        <w:rPr>
                          <w:rFonts w:ascii="Segoe UI" w:hAnsi="Segoe UI" w:cs="Segoe UI"/>
                          <w:color w:val="C0504D" w:themeColor="accent2"/>
                          <w:sz w:val="14"/>
                          <w:szCs w:val="14"/>
                        </w:rPr>
                        <w:t>Объем ГВС</w:t>
                      </w:r>
                    </w:p>
                  </w:txbxContent>
                </v:textbox>
                <w10:wrap anchorx="margin"/>
              </v:shape>
            </w:pict>
          </mc:Fallback>
        </mc:AlternateContent>
      </w:r>
      <w:r>
        <w:rPr>
          <w:rFonts w:ascii="Tahoma" w:eastAsia="Times New Roman" w:hAnsi="Tahoma" w:cs="Tahoma"/>
          <w:noProof/>
          <w:color w:val="000000"/>
          <w:sz w:val="20"/>
          <w:szCs w:val="20"/>
          <w:lang w:val="ru-RU"/>
        </w:rPr>
        <mc:AlternateContent>
          <mc:Choice Requires="wps">
            <w:drawing>
              <wp:anchor distT="0" distB="0" distL="114300" distR="114300" simplePos="0" relativeHeight="251669504" behindDoc="0" locked="0" layoutInCell="1" allowOverlap="1" wp14:anchorId="77657B98" wp14:editId="0B436F62">
                <wp:simplePos x="0" y="0"/>
                <wp:positionH relativeFrom="margin">
                  <wp:posOffset>1638300</wp:posOffset>
                </wp:positionH>
                <wp:positionV relativeFrom="paragraph">
                  <wp:posOffset>11430</wp:posOffset>
                </wp:positionV>
                <wp:extent cx="914400" cy="257175"/>
                <wp:effectExtent l="0" t="0" r="0" b="9525"/>
                <wp:wrapNone/>
                <wp:docPr id="237" name="Надпись 237"/>
                <wp:cNvGraphicFramePr/>
                <a:graphic xmlns:a="http://schemas.openxmlformats.org/drawingml/2006/main">
                  <a:graphicData uri="http://schemas.microsoft.com/office/word/2010/wordprocessingShape">
                    <wps:wsp>
                      <wps:cNvSpPr txBox="1"/>
                      <wps:spPr>
                        <a:xfrm>
                          <a:off x="0" y="0"/>
                          <a:ext cx="914400" cy="257175"/>
                        </a:xfrm>
                        <a:prstGeom prst="rect">
                          <a:avLst/>
                        </a:prstGeom>
                        <a:solidFill>
                          <a:schemeClr val="lt1"/>
                        </a:solidFill>
                        <a:ln w="6350">
                          <a:noFill/>
                        </a:ln>
                      </wps:spPr>
                      <wps:txbx>
                        <w:txbxContent>
                          <w:p w14:paraId="2B91063E" w14:textId="77777777" w:rsidR="003E000E" w:rsidRPr="002E0543" w:rsidRDefault="003E000E" w:rsidP="003E000E">
                            <w:pPr>
                              <w:rPr>
                                <w:rFonts w:ascii="Segoe UI" w:hAnsi="Segoe UI" w:cs="Segoe UI"/>
                                <w:color w:val="C0504D" w:themeColor="accent2"/>
                                <w:sz w:val="14"/>
                                <w:szCs w:val="14"/>
                              </w:rPr>
                            </w:pPr>
                            <w:r>
                              <w:rPr>
                                <w:rFonts w:ascii="Segoe UI" w:hAnsi="Segoe UI" w:cs="Segoe UI"/>
                                <w:color w:val="C0504D" w:themeColor="accent2"/>
                                <w:sz w:val="14"/>
                                <w:szCs w:val="14"/>
                              </w:rPr>
                              <w:t>Адрес строения</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7657B98" id="Надпись 237" o:spid="_x0000_s1037" type="#_x0000_t202" style="position:absolute;left:0;text-align:left;margin-left:129pt;margin-top:.9pt;width:1in;height:20.25pt;z-index:251669504;visibility:visible;mso-wrap-style:non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" fillcolor="white [3201]" stroked="f" strokeweight=".5pt">
                <v:textbox>
                  <w:txbxContent>
                    <w:p w14:paraId="2B91063E" w14:textId="77777777" w:rsidR="003E000E" w:rsidRPr="002E0543" w:rsidRDefault="003E000E" w:rsidP="003E000E">
                      <w:pPr>
                        <w:rPr>
                          <w:rFonts w:ascii="Segoe UI" w:hAnsi="Segoe UI" w:cs="Segoe UI"/>
                          <w:color w:val="C0504D" w:themeColor="accent2"/>
                          <w:sz w:val="14"/>
                          <w:szCs w:val="14"/>
                        </w:rPr>
                      </w:pPr>
                      <w:r>
                        <w:rPr>
                          <w:rFonts w:ascii="Segoe UI" w:hAnsi="Segoe UI" w:cs="Segoe UI"/>
                          <w:color w:val="C0504D" w:themeColor="accent2"/>
                          <w:sz w:val="14"/>
                          <w:szCs w:val="14"/>
                        </w:rPr>
                        <w:t>Адрес строения</w:t>
                      </w:r>
                    </w:p>
                  </w:txbxContent>
                </v:textbox>
                <w10:wrap anchorx="margin"/>
              </v:shape>
            </w:pict>
          </mc:Fallback>
        </mc:AlternateContent>
      </w:r>
      <w:r>
        <w:rPr>
          <w:rFonts w:ascii="Tahoma" w:eastAsia="Times New Roman" w:hAnsi="Tahoma" w:cs="Tahoma"/>
          <w:noProof/>
          <w:color w:val="000000"/>
          <w:sz w:val="20"/>
          <w:szCs w:val="20"/>
          <w:lang w:val="ru-RU"/>
        </w:rPr>
        <mc:AlternateContent>
          <mc:Choice Requires="wps">
            <w:drawing>
              <wp:anchor distT="0" distB="0" distL="114300" distR="114300" simplePos="0" relativeHeight="251668480" behindDoc="0" locked="0" layoutInCell="1" allowOverlap="1" wp14:anchorId="3514AB24" wp14:editId="74F641D1">
                <wp:simplePos x="0" y="0"/>
                <wp:positionH relativeFrom="margin">
                  <wp:posOffset>556260</wp:posOffset>
                </wp:positionH>
                <wp:positionV relativeFrom="paragraph">
                  <wp:posOffset>12065</wp:posOffset>
                </wp:positionV>
                <wp:extent cx="914400" cy="257175"/>
                <wp:effectExtent l="0" t="0" r="0" b="9525"/>
                <wp:wrapNone/>
                <wp:docPr id="238" name="Надпись 238"/>
                <wp:cNvGraphicFramePr/>
                <a:graphic xmlns:a="http://schemas.openxmlformats.org/drawingml/2006/main">
                  <a:graphicData uri="http://schemas.microsoft.com/office/word/2010/wordprocessingShape">
                    <wps:wsp>
                      <wps:cNvSpPr txBox="1"/>
                      <wps:spPr>
                        <a:xfrm>
                          <a:off x="0" y="0"/>
                          <a:ext cx="914400" cy="257175"/>
                        </a:xfrm>
                        <a:prstGeom prst="rect">
                          <a:avLst/>
                        </a:prstGeom>
                        <a:solidFill>
                          <a:schemeClr val="lt1"/>
                        </a:solidFill>
                        <a:ln w="6350">
                          <a:noFill/>
                        </a:ln>
                      </wps:spPr>
                      <wps:txbx>
                        <w:txbxContent>
                          <w:p w14:paraId="7A84BA11" w14:textId="77777777" w:rsidR="003E000E" w:rsidRPr="002E0543" w:rsidRDefault="003E000E" w:rsidP="003E000E">
                            <w:pPr>
                              <w:rPr>
                                <w:rFonts w:ascii="Segoe UI" w:hAnsi="Segoe UI" w:cs="Segoe UI"/>
                                <w:color w:val="C0504D" w:themeColor="accent2"/>
                                <w:sz w:val="14"/>
                                <w:szCs w:val="14"/>
                              </w:rPr>
                            </w:pPr>
                            <w:r>
                              <w:rPr>
                                <w:rFonts w:ascii="Segoe UI" w:hAnsi="Segoe UI" w:cs="Segoe UI"/>
                                <w:color w:val="C0504D" w:themeColor="accent2"/>
                                <w:sz w:val="14"/>
                                <w:szCs w:val="14"/>
                              </w:rPr>
                              <w:t>Код ФИАС строения</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514AB24" id="Надпись 238" o:spid="_x0000_s1038" type="#_x0000_t202" style="position:absolute;left:0;text-align:left;margin-left:43.8pt;margin-top:.95pt;width:1in;height:20.25pt;z-index:251668480;visibility:visible;mso-wrap-style:non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" fillcolor="white [3201]" stroked="f" strokeweight=".5pt">
                <v:textbox>
                  <w:txbxContent>
                    <w:p w14:paraId="7A84BA11" w14:textId="77777777" w:rsidR="003E000E" w:rsidRPr="002E0543" w:rsidRDefault="003E000E" w:rsidP="003E000E">
                      <w:pPr>
                        <w:rPr>
                          <w:rFonts w:ascii="Segoe UI" w:hAnsi="Segoe UI" w:cs="Segoe UI"/>
                          <w:color w:val="C0504D" w:themeColor="accent2"/>
                          <w:sz w:val="14"/>
                          <w:szCs w:val="14"/>
                        </w:rPr>
                      </w:pPr>
                      <w:r>
                        <w:rPr>
                          <w:rFonts w:ascii="Segoe UI" w:hAnsi="Segoe UI" w:cs="Segoe UI"/>
                          <w:color w:val="C0504D" w:themeColor="accent2"/>
                          <w:sz w:val="14"/>
                          <w:szCs w:val="14"/>
                        </w:rPr>
                        <w:t>Код ФИАС строения</w:t>
                      </w:r>
                    </w:p>
                  </w:txbxContent>
                </v:textbox>
                <w10:wrap anchorx="margin"/>
              </v:shape>
            </w:pict>
          </mc:Fallback>
        </mc:AlternateContent>
      </w:r>
      <w:r>
        <w:rPr>
          <w:rFonts w:ascii="Tahoma" w:eastAsia="Times New Roman" w:hAnsi="Tahoma" w:cs="Tahoma"/>
          <w:noProof/>
          <w:color w:val="000000"/>
          <w:sz w:val="20"/>
          <w:szCs w:val="20"/>
          <w:lang w:val="ru-RU"/>
        </w:rPr>
        <mc:AlternateContent>
          <mc:Choice Requires="wps">
            <w:drawing>
              <wp:anchor distT="0" distB="0" distL="114300" distR="114300" simplePos="0" relativeHeight="251667456" behindDoc="0" locked="0" layoutInCell="1" allowOverlap="1" wp14:anchorId="2647E28B" wp14:editId="2ECAAC77">
                <wp:simplePos x="0" y="0"/>
                <wp:positionH relativeFrom="margin">
                  <wp:align>left</wp:align>
                </wp:positionH>
                <wp:positionV relativeFrom="paragraph">
                  <wp:posOffset>12065</wp:posOffset>
                </wp:positionV>
                <wp:extent cx="914400" cy="257175"/>
                <wp:effectExtent l="0" t="0" r="0" b="9525"/>
                <wp:wrapNone/>
                <wp:docPr id="239" name="Надпись 239"/>
                <wp:cNvGraphicFramePr/>
                <a:graphic xmlns:a="http://schemas.openxmlformats.org/drawingml/2006/main">
                  <a:graphicData uri="http://schemas.microsoft.com/office/word/2010/wordprocessingShape">
                    <wps:wsp>
                      <wps:cNvSpPr txBox="1"/>
                      <wps:spPr>
                        <a:xfrm>
                          <a:off x="0" y="0"/>
                          <a:ext cx="914400" cy="257175"/>
                        </a:xfrm>
                        <a:prstGeom prst="rect">
                          <a:avLst/>
                        </a:prstGeom>
                        <a:solidFill>
                          <a:schemeClr val="lt1"/>
                        </a:solidFill>
                        <a:ln w="6350">
                          <a:noFill/>
                        </a:ln>
                      </wps:spPr>
                      <wps:txbx>
                        <w:txbxContent>
                          <w:p w14:paraId="34CEF873" w14:textId="77777777" w:rsidR="003E000E" w:rsidRPr="002E0543" w:rsidRDefault="003E000E" w:rsidP="003E000E">
                            <w:pPr>
                              <w:rPr>
                                <w:rFonts w:ascii="Segoe UI" w:hAnsi="Segoe UI" w:cs="Segoe UI"/>
                                <w:color w:val="C0504D" w:themeColor="accent2"/>
                                <w:sz w:val="14"/>
                                <w:szCs w:val="14"/>
                              </w:rPr>
                            </w:pPr>
                            <w:r w:rsidRPr="002E0543">
                              <w:rPr>
                                <w:rFonts w:ascii="Segoe UI" w:hAnsi="Segoe UI" w:cs="Segoe UI"/>
                                <w:color w:val="C0504D" w:themeColor="accent2"/>
                                <w:sz w:val="14"/>
                                <w:szCs w:val="14"/>
                              </w:rPr>
                              <w:t>Договор</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647E28B" id="Надпись 239" o:spid="_x0000_s1039" type="#_x0000_t202" style="position:absolute;left:0;text-align:left;margin-left:0;margin-top:.95pt;width:1in;height:20.25pt;z-index:251667456;visibility:visible;mso-wrap-style:non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" fillcolor="white [3201]" stroked="f" strokeweight=".5pt">
                <v:textbox>
                  <w:txbxContent>
                    <w:p w14:paraId="34CEF873" w14:textId="77777777" w:rsidR="003E000E" w:rsidRPr="002E0543" w:rsidRDefault="003E000E" w:rsidP="003E000E">
                      <w:pPr>
                        <w:rPr>
                          <w:rFonts w:ascii="Segoe UI" w:hAnsi="Segoe UI" w:cs="Segoe UI"/>
                          <w:color w:val="C0504D" w:themeColor="accent2"/>
                          <w:sz w:val="14"/>
                          <w:szCs w:val="14"/>
                        </w:rPr>
                      </w:pPr>
                      <w:r w:rsidRPr="002E0543">
                        <w:rPr>
                          <w:rFonts w:ascii="Segoe UI" w:hAnsi="Segoe UI" w:cs="Segoe UI"/>
                          <w:color w:val="C0504D" w:themeColor="accent2"/>
                          <w:sz w:val="14"/>
                          <w:szCs w:val="14"/>
                        </w:rPr>
                        <w:t>Договор</w:t>
                      </w:r>
                    </w:p>
                  </w:txbxContent>
                </v:textbox>
                <w10:wrap anchorx="margin"/>
              </v:shape>
            </w:pict>
          </mc:Fallback>
        </mc:AlternateContent>
      </w:r>
    </w:p>
    <w:p w14:paraId="740AD913" w14:textId="77777777" w:rsidR="003E000E" w:rsidRDefault="003E000E" w:rsidP="003E000E">
      <w:pPr>
        <w:spacing w:after="0" w:line="300" w:lineRule="auto"/>
        <w:ind w:firstLine="720"/>
        <w:rPr>
          <w:rFonts w:ascii="Tahoma" w:eastAsia="Times New Roman" w:hAnsi="Tahoma" w:cs="Tahoma"/>
          <w:color w:val="000000"/>
          <w:sz w:val="20"/>
          <w:szCs w:val="20"/>
        </w:rPr>
      </w:pPr>
      <w:r>
        <w:rPr>
          <w:rFonts w:ascii="Tahoma" w:eastAsia="Times New Roman" w:hAnsi="Tahoma" w:cs="Tahoma"/>
          <w:noProof/>
          <w:color w:val="000000"/>
          <w:sz w:val="20"/>
          <w:szCs w:val="20"/>
          <w:lang w:val="ru-RU"/>
        </w:rPr>
        <mc:AlternateContent>
          <mc:Choice Requires="wps">
            <w:drawing>
              <wp:anchor distT="0" distB="0" distL="114300" distR="114300" simplePos="0" relativeHeight="251674624" behindDoc="0" locked="0" layoutInCell="1" allowOverlap="1" wp14:anchorId="30470D06" wp14:editId="30CB7712">
                <wp:simplePos x="0" y="0"/>
                <wp:positionH relativeFrom="column">
                  <wp:posOffset>-60960</wp:posOffset>
                </wp:positionH>
                <wp:positionV relativeFrom="paragraph">
                  <wp:posOffset>210820</wp:posOffset>
                </wp:positionV>
                <wp:extent cx="628650" cy="209550"/>
                <wp:effectExtent l="0" t="0" r="19050" b="19050"/>
                <wp:wrapNone/>
                <wp:docPr id="240" name="Надпись 240"/>
                <wp:cNvGraphicFramePr/>
                <a:graphic xmlns:a="http://schemas.openxmlformats.org/drawingml/2006/main">
                  <a:graphicData uri="http://schemas.microsoft.com/office/word/2010/wordprocessingShape">
                    <wps:wsp>
                      <wps:cNvSpPr txBox="1"/>
                      <wps:spPr>
                        <a:xfrm>
                          <a:off x="0" y="0"/>
                          <a:ext cx="628650" cy="209550"/>
                        </a:xfrm>
                        <a:prstGeom prst="rect">
                          <a:avLst/>
                        </a:prstGeom>
                        <a:ln/>
                      </wps:spPr>
                      <wps:style>
                        <a:lnRef idx="2">
                          <a:schemeClr val="accent3"/>
                        </a:lnRef>
                        <a:fillRef idx="1">
                          <a:schemeClr val="lt1"/>
                        </a:fillRef>
                        <a:effectRef idx="0">
                          <a:schemeClr val="accent3"/>
                        </a:effectRef>
                        <a:fontRef idx="minor">
                          <a:schemeClr val="dk1"/>
                        </a:fontRef>
                      </wps:style>
                      <wps:txbx>
                        <w:txbxContent>
                          <w:p w14:paraId="383EB2C5" w14:textId="77777777" w:rsidR="003E000E" w:rsidRPr="002E0543" w:rsidRDefault="003E000E" w:rsidP="003E000E">
                            <w:pPr>
                              <w:rPr>
                                <w:rFonts w:ascii="Segoe UI" w:hAnsi="Segoe UI" w:cs="Segoe UI"/>
                                <w:sz w:val="14"/>
                                <w:szCs w:val="14"/>
                              </w:rPr>
                            </w:pPr>
                            <w:r w:rsidRPr="002E0543">
                              <w:rPr>
                                <w:rFonts w:ascii="Segoe UI" w:hAnsi="Segoe UI" w:cs="Segoe UI"/>
                                <w:color w:val="4A442A" w:themeColor="background2" w:themeShade="40"/>
                                <w:sz w:val="14"/>
                                <w:szCs w:val="14"/>
                              </w:rPr>
                              <w:t>1111-ТЭ</w:t>
                            </w:r>
                            <w:r w:rsidRPr="002E0543">
                              <w:rPr>
                                <w:rFonts w:ascii="Segoe UI" w:hAnsi="Segoe UI" w:cs="Segoe UI"/>
                                <w:sz w:val="14"/>
                                <w:szCs w:val="14"/>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470D06" id="Надпись 240" o:spid="_x0000_s1040" type="#_x0000_t202" style="position:absolute;left:0;text-align:left;margin-left:-4.8pt;margin-top:16.6pt;width:49.5pt;height:16.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" fillcolor="white [3201]" strokecolor="#9bbb59 [3206]" strokeweight="2pt">
                <v:textbox>
                  <w:txbxContent>
                    <w:p w14:paraId="383EB2C5" w14:textId="77777777" w:rsidR="003E000E" w:rsidRPr="002E0543" w:rsidRDefault="003E000E" w:rsidP="003E000E">
                      <w:pPr>
                        <w:rPr>
                          <w:rFonts w:ascii="Segoe UI" w:hAnsi="Segoe UI" w:cs="Segoe UI"/>
                          <w:sz w:val="14"/>
                          <w:szCs w:val="14"/>
                        </w:rPr>
                      </w:pPr>
                      <w:r w:rsidRPr="002E0543">
                        <w:rPr>
                          <w:rFonts w:ascii="Segoe UI" w:hAnsi="Segoe UI" w:cs="Segoe UI"/>
                          <w:color w:val="4A442A" w:themeColor="background2" w:themeShade="40"/>
                          <w:sz w:val="14"/>
                          <w:szCs w:val="14"/>
                        </w:rPr>
                        <w:t>1111-ТЭ</w:t>
                      </w:r>
                      <w:r w:rsidRPr="002E0543">
                        <w:rPr>
                          <w:rFonts w:ascii="Segoe UI" w:hAnsi="Segoe UI" w:cs="Segoe UI"/>
                          <w:sz w:val="14"/>
                          <w:szCs w:val="14"/>
                        </w:rPr>
                        <w:t>1</w:t>
                      </w:r>
                    </w:p>
                  </w:txbxContent>
                </v:textbox>
              </v:shape>
            </w:pict>
          </mc:Fallback>
        </mc:AlternateContent>
      </w:r>
    </w:p>
    <w:p w14:paraId="5F3693A7" w14:textId="77777777" w:rsidR="003E000E" w:rsidRDefault="003E000E" w:rsidP="003E000E">
      <w:pPr>
        <w:spacing w:after="0" w:line="300" w:lineRule="auto"/>
        <w:ind w:firstLine="720"/>
        <w:rPr>
          <w:rFonts w:ascii="Tahoma" w:eastAsia="Times New Roman" w:hAnsi="Tahoma" w:cs="Tahoma"/>
          <w:color w:val="000000"/>
          <w:sz w:val="20"/>
          <w:szCs w:val="20"/>
        </w:rPr>
      </w:pPr>
      <w:r>
        <w:rPr>
          <w:rFonts w:ascii="Tahoma" w:eastAsia="Times New Roman" w:hAnsi="Tahoma" w:cs="Tahoma"/>
          <w:noProof/>
          <w:color w:val="000000"/>
          <w:sz w:val="20"/>
          <w:szCs w:val="20"/>
          <w:lang w:val="ru-RU"/>
        </w:rPr>
        <mc:AlternateContent>
          <mc:Choice Requires="wps">
            <w:drawing>
              <wp:anchor distT="0" distB="0" distL="114300" distR="114300" simplePos="0" relativeHeight="251680768" behindDoc="0" locked="0" layoutInCell="1" allowOverlap="1" wp14:anchorId="08A3C9DB" wp14:editId="0E8381A5">
                <wp:simplePos x="0" y="0"/>
                <wp:positionH relativeFrom="column">
                  <wp:posOffset>5343525</wp:posOffset>
                </wp:positionH>
                <wp:positionV relativeFrom="paragraph">
                  <wp:posOffset>11430</wp:posOffset>
                </wp:positionV>
                <wp:extent cx="371475" cy="190500"/>
                <wp:effectExtent l="0" t="0" r="28575" b="19050"/>
                <wp:wrapNone/>
                <wp:docPr id="241" name="Надпись 241"/>
                <wp:cNvGraphicFramePr/>
                <a:graphic xmlns:a="http://schemas.openxmlformats.org/drawingml/2006/main">
                  <a:graphicData uri="http://schemas.microsoft.com/office/word/2010/wordprocessingShape">
                    <wps:wsp>
                      <wps:cNvSpPr txBox="1"/>
                      <wps:spPr>
                        <a:xfrm>
                          <a:off x="0" y="0"/>
                          <a:ext cx="371475" cy="190500"/>
                        </a:xfrm>
                        <a:prstGeom prst="rect">
                          <a:avLst/>
                        </a:prstGeom>
                        <a:ln/>
                      </wps:spPr>
                      <wps:style>
                        <a:lnRef idx="2">
                          <a:schemeClr val="accent3"/>
                        </a:lnRef>
                        <a:fillRef idx="1">
                          <a:schemeClr val="lt1"/>
                        </a:fillRef>
                        <a:effectRef idx="0">
                          <a:schemeClr val="accent3"/>
                        </a:effectRef>
                        <a:fontRef idx="minor">
                          <a:schemeClr val="dk1"/>
                        </a:fontRef>
                      </wps:style>
                      <wps:txbx>
                        <w:txbxContent>
                          <w:p w14:paraId="01DA7F02" w14:textId="77777777" w:rsidR="003E000E" w:rsidRPr="002E0543" w:rsidRDefault="003E000E" w:rsidP="003E000E">
                            <w:pPr>
                              <w:rPr>
                                <w:rFonts w:ascii="Segoe UI" w:hAnsi="Segoe UI" w:cs="Segoe UI"/>
                                <w:sz w:val="14"/>
                                <w:szCs w:val="1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A3C9DB" id="Надпись 241" o:spid="_x0000_s1041" type="#_x0000_t202" style="position:absolute;left:0;text-align:left;margin-left:420.75pt;margin-top:.9pt;width:29.25pt;height:1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" fillcolor="white [3201]" strokecolor="#9bbb59 [3206]" strokeweight="2pt">
                <v:textbox>
                  <w:txbxContent>
                    <w:p w14:paraId="01DA7F02" w14:textId="77777777" w:rsidR="003E000E" w:rsidRPr="002E0543" w:rsidRDefault="003E000E" w:rsidP="003E000E">
                      <w:pPr>
                        <w:rPr>
                          <w:rFonts w:ascii="Segoe UI" w:hAnsi="Segoe UI" w:cs="Segoe UI"/>
                          <w:sz w:val="14"/>
                          <w:szCs w:val="14"/>
                        </w:rPr>
                      </w:pPr>
                    </w:p>
                  </w:txbxContent>
                </v:textbox>
              </v:shape>
            </w:pict>
          </mc:Fallback>
        </mc:AlternateContent>
      </w:r>
      <w:r>
        <w:rPr>
          <w:rFonts w:ascii="Tahoma" w:eastAsia="Times New Roman" w:hAnsi="Tahoma" w:cs="Tahoma"/>
          <w:noProof/>
          <w:color w:val="000000"/>
          <w:sz w:val="20"/>
          <w:szCs w:val="20"/>
          <w:lang w:val="ru-RU"/>
        </w:rPr>
        <mc:AlternateContent>
          <mc:Choice Requires="wps">
            <w:drawing>
              <wp:anchor distT="0" distB="0" distL="114300" distR="114300" simplePos="0" relativeHeight="251679744" behindDoc="0" locked="0" layoutInCell="1" allowOverlap="1" wp14:anchorId="66115B6D" wp14:editId="42ED3F30">
                <wp:simplePos x="0" y="0"/>
                <wp:positionH relativeFrom="column">
                  <wp:posOffset>4810125</wp:posOffset>
                </wp:positionH>
                <wp:positionV relativeFrom="paragraph">
                  <wp:posOffset>12065</wp:posOffset>
                </wp:positionV>
                <wp:extent cx="371475" cy="190500"/>
                <wp:effectExtent l="0" t="0" r="28575" b="19050"/>
                <wp:wrapNone/>
                <wp:docPr id="242" name="Надпись 242"/>
                <wp:cNvGraphicFramePr/>
                <a:graphic xmlns:a="http://schemas.openxmlformats.org/drawingml/2006/main">
                  <a:graphicData uri="http://schemas.microsoft.com/office/word/2010/wordprocessingShape">
                    <wps:wsp>
                      <wps:cNvSpPr txBox="1"/>
                      <wps:spPr>
                        <a:xfrm>
                          <a:off x="0" y="0"/>
                          <a:ext cx="371475" cy="190500"/>
                        </a:xfrm>
                        <a:prstGeom prst="rect">
                          <a:avLst/>
                        </a:prstGeom>
                        <a:ln/>
                      </wps:spPr>
                      <wps:style>
                        <a:lnRef idx="2">
                          <a:schemeClr val="accent3"/>
                        </a:lnRef>
                        <a:fillRef idx="1">
                          <a:schemeClr val="lt1"/>
                        </a:fillRef>
                        <a:effectRef idx="0">
                          <a:schemeClr val="accent3"/>
                        </a:effectRef>
                        <a:fontRef idx="minor">
                          <a:schemeClr val="dk1"/>
                        </a:fontRef>
                      </wps:style>
                      <wps:txbx>
                        <w:txbxContent>
                          <w:p w14:paraId="6001EBE0" w14:textId="77777777" w:rsidR="003E000E" w:rsidRPr="002E0543" w:rsidRDefault="003E000E" w:rsidP="003E000E">
                            <w:pPr>
                              <w:rPr>
                                <w:rFonts w:ascii="Segoe UI" w:hAnsi="Segoe UI" w:cs="Segoe UI"/>
                                <w:sz w:val="14"/>
                                <w:szCs w:val="1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115B6D" id="Надпись 242" o:spid="_x0000_s1042" type="#_x0000_t202" style="position:absolute;left:0;text-align:left;margin-left:378.75pt;margin-top:.95pt;width:29.25pt;height:1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" fillcolor="white [3201]" strokecolor="#9bbb59 [3206]" strokeweight="2pt">
                <v:textbox>
                  <w:txbxContent>
                    <w:p w14:paraId="6001EBE0" w14:textId="77777777" w:rsidR="003E000E" w:rsidRPr="002E0543" w:rsidRDefault="003E000E" w:rsidP="003E000E">
                      <w:pPr>
                        <w:rPr>
                          <w:rFonts w:ascii="Segoe UI" w:hAnsi="Segoe UI" w:cs="Segoe UI"/>
                          <w:sz w:val="14"/>
                          <w:szCs w:val="14"/>
                        </w:rPr>
                      </w:pPr>
                    </w:p>
                  </w:txbxContent>
                </v:textbox>
              </v:shape>
            </w:pict>
          </mc:Fallback>
        </mc:AlternateContent>
      </w:r>
      <w:r>
        <w:rPr>
          <w:rFonts w:ascii="Tahoma" w:eastAsia="Times New Roman" w:hAnsi="Tahoma" w:cs="Tahoma"/>
          <w:noProof/>
          <w:color w:val="000000"/>
          <w:sz w:val="20"/>
          <w:szCs w:val="20"/>
          <w:lang w:val="ru-RU"/>
        </w:rPr>
        <mc:AlternateContent>
          <mc:Choice Requires="wps">
            <w:drawing>
              <wp:anchor distT="0" distB="0" distL="114300" distR="114300" simplePos="0" relativeHeight="251678720" behindDoc="0" locked="0" layoutInCell="1" allowOverlap="1" wp14:anchorId="229DDF11" wp14:editId="1D8365B8">
                <wp:simplePos x="0" y="0"/>
                <wp:positionH relativeFrom="column">
                  <wp:posOffset>4210050</wp:posOffset>
                </wp:positionH>
                <wp:positionV relativeFrom="paragraph">
                  <wp:posOffset>10160</wp:posOffset>
                </wp:positionV>
                <wp:extent cx="371475" cy="190500"/>
                <wp:effectExtent l="0" t="0" r="28575" b="19050"/>
                <wp:wrapNone/>
                <wp:docPr id="243" name="Надпись 243"/>
                <wp:cNvGraphicFramePr/>
                <a:graphic xmlns:a="http://schemas.openxmlformats.org/drawingml/2006/main">
                  <a:graphicData uri="http://schemas.microsoft.com/office/word/2010/wordprocessingShape">
                    <wps:wsp>
                      <wps:cNvSpPr txBox="1"/>
                      <wps:spPr>
                        <a:xfrm>
                          <a:off x="0" y="0"/>
                          <a:ext cx="371475" cy="190500"/>
                        </a:xfrm>
                        <a:prstGeom prst="rect">
                          <a:avLst/>
                        </a:prstGeom>
                        <a:ln/>
                      </wps:spPr>
                      <wps:style>
                        <a:lnRef idx="2">
                          <a:schemeClr val="accent3"/>
                        </a:lnRef>
                        <a:fillRef idx="1">
                          <a:schemeClr val="lt1"/>
                        </a:fillRef>
                        <a:effectRef idx="0">
                          <a:schemeClr val="accent3"/>
                        </a:effectRef>
                        <a:fontRef idx="minor">
                          <a:schemeClr val="dk1"/>
                        </a:fontRef>
                      </wps:style>
                      <wps:txbx>
                        <w:txbxContent>
                          <w:p w14:paraId="04551DCC" w14:textId="77777777" w:rsidR="003E000E" w:rsidRPr="002E0543" w:rsidRDefault="003E000E" w:rsidP="003E000E">
                            <w:pPr>
                              <w:rPr>
                                <w:rFonts w:ascii="Segoe UI" w:hAnsi="Segoe UI" w:cs="Segoe UI"/>
                                <w:sz w:val="14"/>
                                <w:szCs w:val="1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9DDF11" id="Надпись 243" o:spid="_x0000_s1043" type="#_x0000_t202" style="position:absolute;left:0;text-align:left;margin-left:331.5pt;margin-top:.8pt;width:29.25pt;height:1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" fillcolor="white [3201]" strokecolor="#9bbb59 [3206]" strokeweight="2pt">
                <v:textbox>
                  <w:txbxContent>
                    <w:p w14:paraId="04551DCC" w14:textId="77777777" w:rsidR="003E000E" w:rsidRPr="002E0543" w:rsidRDefault="003E000E" w:rsidP="003E000E">
                      <w:pPr>
                        <w:rPr>
                          <w:rFonts w:ascii="Segoe UI" w:hAnsi="Segoe UI" w:cs="Segoe UI"/>
                          <w:sz w:val="14"/>
                          <w:szCs w:val="14"/>
                        </w:rPr>
                      </w:pPr>
                    </w:p>
                  </w:txbxContent>
                </v:textbox>
              </v:shape>
            </w:pict>
          </mc:Fallback>
        </mc:AlternateContent>
      </w:r>
      <w:r>
        <w:rPr>
          <w:rFonts w:ascii="Tahoma" w:eastAsia="Times New Roman" w:hAnsi="Tahoma" w:cs="Tahoma"/>
          <w:noProof/>
          <w:color w:val="000000"/>
          <w:sz w:val="20"/>
          <w:szCs w:val="20"/>
          <w:lang w:val="ru-RU"/>
        </w:rPr>
        <mc:AlternateContent>
          <mc:Choice Requires="wps">
            <w:drawing>
              <wp:anchor distT="0" distB="0" distL="114300" distR="114300" simplePos="0" relativeHeight="251677696" behindDoc="0" locked="0" layoutInCell="1" allowOverlap="1" wp14:anchorId="54E215D0" wp14:editId="006BC1D4">
                <wp:simplePos x="0" y="0"/>
                <wp:positionH relativeFrom="column">
                  <wp:posOffset>3625215</wp:posOffset>
                </wp:positionH>
                <wp:positionV relativeFrom="paragraph">
                  <wp:posOffset>9525</wp:posOffset>
                </wp:positionV>
                <wp:extent cx="371475" cy="190500"/>
                <wp:effectExtent l="0" t="0" r="28575" b="19050"/>
                <wp:wrapNone/>
                <wp:docPr id="244" name="Надпись 244"/>
                <wp:cNvGraphicFramePr/>
                <a:graphic xmlns:a="http://schemas.openxmlformats.org/drawingml/2006/main">
                  <a:graphicData uri="http://schemas.microsoft.com/office/word/2010/wordprocessingShape">
                    <wps:wsp>
                      <wps:cNvSpPr txBox="1"/>
                      <wps:spPr>
                        <a:xfrm>
                          <a:off x="0" y="0"/>
                          <a:ext cx="371475" cy="190500"/>
                        </a:xfrm>
                        <a:prstGeom prst="rect">
                          <a:avLst/>
                        </a:prstGeom>
                        <a:ln/>
                      </wps:spPr>
                      <wps:style>
                        <a:lnRef idx="2">
                          <a:schemeClr val="accent3"/>
                        </a:lnRef>
                        <a:fillRef idx="1">
                          <a:schemeClr val="lt1"/>
                        </a:fillRef>
                        <a:effectRef idx="0">
                          <a:schemeClr val="accent3"/>
                        </a:effectRef>
                        <a:fontRef idx="minor">
                          <a:schemeClr val="dk1"/>
                        </a:fontRef>
                      </wps:style>
                      <wps:txbx>
                        <w:txbxContent>
                          <w:p w14:paraId="45D4C7FC" w14:textId="77777777" w:rsidR="003E000E" w:rsidRPr="002E0543" w:rsidRDefault="003E000E" w:rsidP="003E000E">
                            <w:pPr>
                              <w:rPr>
                                <w:rFonts w:ascii="Segoe UI" w:hAnsi="Segoe UI" w:cs="Segoe UI"/>
                                <w:sz w:val="14"/>
                                <w:szCs w:val="1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E215D0" id="Надпись 244" o:spid="_x0000_s1044" type="#_x0000_t202" style="position:absolute;left:0;text-align:left;margin-left:285.45pt;margin-top:.75pt;width:29.25pt;height:1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" fillcolor="white [3201]" strokecolor="#9bbb59 [3206]" strokeweight="2pt">
                <v:textbox>
                  <w:txbxContent>
                    <w:p w14:paraId="45D4C7FC" w14:textId="77777777" w:rsidR="003E000E" w:rsidRPr="002E0543" w:rsidRDefault="003E000E" w:rsidP="003E000E">
                      <w:pPr>
                        <w:rPr>
                          <w:rFonts w:ascii="Segoe UI" w:hAnsi="Segoe UI" w:cs="Segoe UI"/>
                          <w:sz w:val="14"/>
                          <w:szCs w:val="14"/>
                        </w:rPr>
                      </w:pPr>
                    </w:p>
                  </w:txbxContent>
                </v:textbox>
              </v:shape>
            </w:pict>
          </mc:Fallback>
        </mc:AlternateContent>
      </w:r>
      <w:r>
        <w:rPr>
          <w:rFonts w:ascii="Tahoma" w:eastAsia="Times New Roman" w:hAnsi="Tahoma" w:cs="Tahoma"/>
          <w:noProof/>
          <w:color w:val="000000"/>
          <w:sz w:val="20"/>
          <w:szCs w:val="20"/>
          <w:lang w:val="ru-RU"/>
        </w:rPr>
        <mc:AlternateContent>
          <mc:Choice Requires="wps">
            <w:drawing>
              <wp:anchor distT="0" distB="0" distL="114300" distR="114300" simplePos="0" relativeHeight="251675648" behindDoc="0" locked="0" layoutInCell="1" allowOverlap="1" wp14:anchorId="40F79FC2" wp14:editId="76B8A2BA">
                <wp:simplePos x="0" y="0"/>
                <wp:positionH relativeFrom="column">
                  <wp:posOffset>634365</wp:posOffset>
                </wp:positionH>
                <wp:positionV relativeFrom="paragraph">
                  <wp:posOffset>9525</wp:posOffset>
                </wp:positionV>
                <wp:extent cx="1076325" cy="209550"/>
                <wp:effectExtent l="0" t="0" r="28575" b="19050"/>
                <wp:wrapNone/>
                <wp:docPr id="245" name="Надпись 245"/>
                <wp:cNvGraphicFramePr/>
                <a:graphic xmlns:a="http://schemas.openxmlformats.org/drawingml/2006/main">
                  <a:graphicData uri="http://schemas.microsoft.com/office/word/2010/wordprocessingShape">
                    <wps:wsp>
                      <wps:cNvSpPr txBox="1"/>
                      <wps:spPr>
                        <a:xfrm>
                          <a:off x="0" y="0"/>
                          <a:ext cx="1076325" cy="209550"/>
                        </a:xfrm>
                        <a:prstGeom prst="rect">
                          <a:avLst/>
                        </a:prstGeom>
                        <a:ln/>
                      </wps:spPr>
                      <wps:style>
                        <a:lnRef idx="2">
                          <a:schemeClr val="accent3"/>
                        </a:lnRef>
                        <a:fillRef idx="1">
                          <a:schemeClr val="lt1"/>
                        </a:fillRef>
                        <a:effectRef idx="0">
                          <a:schemeClr val="accent3"/>
                        </a:effectRef>
                        <a:fontRef idx="minor">
                          <a:schemeClr val="dk1"/>
                        </a:fontRef>
                      </wps:style>
                      <wps:txbx>
                        <w:txbxContent>
                          <w:p w14:paraId="62C25B67" w14:textId="77777777" w:rsidR="003E000E" w:rsidRDefault="003E000E" w:rsidP="003E000E">
                            <w:r w:rsidRPr="002E0543">
                              <w:rPr>
                                <w:rFonts w:ascii="Segoe UI" w:hAnsi="Segoe UI" w:cs="Segoe UI"/>
                                <w:sz w:val="12"/>
                                <w:szCs w:val="12"/>
                              </w:rPr>
                              <w:t>12345</w:t>
                            </w:r>
                            <w:r>
                              <w:rPr>
                                <w:rFonts w:ascii="Segoe UI" w:hAnsi="Segoe UI" w:cs="Segoe UI"/>
                                <w:sz w:val="12"/>
                                <w:szCs w:val="12"/>
                              </w:rPr>
                              <w:t>1546464554</w:t>
                            </w:r>
                            <w:r w:rsidRPr="002E0543">
                              <w:rPr>
                                <w:rFonts w:ascii="Segoe UI" w:hAnsi="Segoe UI" w:cs="Segoe UI"/>
                                <w:sz w:val="12"/>
                                <w:szCs w:val="12"/>
                              </w:rPr>
                              <w:t>678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F79FC2" id="Надпись 245" o:spid="_x0000_s1045" type="#_x0000_t202" style="position:absolute;left:0;text-align:left;margin-left:49.95pt;margin-top:.75pt;width:84.75pt;height:16.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" fillcolor="white [3201]" strokecolor="#9bbb59 [3206]" strokeweight="2pt">
                <v:textbox>
                  <w:txbxContent>
                    <w:p w14:paraId="62C25B67" w14:textId="77777777" w:rsidR="003E000E" w:rsidRDefault="003E000E" w:rsidP="003E000E">
                      <w:r w:rsidRPr="002E0543">
                        <w:rPr>
                          <w:rFonts w:ascii="Segoe UI" w:hAnsi="Segoe UI" w:cs="Segoe UI"/>
                          <w:sz w:val="12"/>
                          <w:szCs w:val="12"/>
                        </w:rPr>
                        <w:t>12345</w:t>
                      </w:r>
                      <w:r>
                        <w:rPr>
                          <w:rFonts w:ascii="Segoe UI" w:hAnsi="Segoe UI" w:cs="Segoe UI"/>
                          <w:sz w:val="12"/>
                          <w:szCs w:val="12"/>
                        </w:rPr>
                        <w:t>1546464554</w:t>
                      </w:r>
                      <w:r w:rsidRPr="002E0543">
                        <w:rPr>
                          <w:rFonts w:ascii="Segoe UI" w:hAnsi="Segoe UI" w:cs="Segoe UI"/>
                          <w:sz w:val="12"/>
                          <w:szCs w:val="12"/>
                        </w:rPr>
                        <w:t>678</w:t>
                      </w:r>
                    </w:p>
                  </w:txbxContent>
                </v:textbox>
              </v:shape>
            </w:pict>
          </mc:Fallback>
        </mc:AlternateContent>
      </w:r>
      <w:r>
        <w:rPr>
          <w:rFonts w:ascii="Tahoma" w:eastAsia="Times New Roman" w:hAnsi="Tahoma" w:cs="Tahoma"/>
          <w:noProof/>
          <w:color w:val="000000"/>
          <w:sz w:val="20"/>
          <w:szCs w:val="20"/>
          <w:lang w:val="ru-RU"/>
        </w:rPr>
        <mc:AlternateContent>
          <mc:Choice Requires="wps">
            <w:drawing>
              <wp:anchor distT="0" distB="0" distL="114300" distR="114300" simplePos="0" relativeHeight="251676672" behindDoc="0" locked="0" layoutInCell="1" allowOverlap="1" wp14:anchorId="2447A94A" wp14:editId="6C364F20">
                <wp:simplePos x="0" y="0"/>
                <wp:positionH relativeFrom="column">
                  <wp:posOffset>1767840</wp:posOffset>
                </wp:positionH>
                <wp:positionV relativeFrom="paragraph">
                  <wp:posOffset>9525</wp:posOffset>
                </wp:positionV>
                <wp:extent cx="1647825" cy="219075"/>
                <wp:effectExtent l="0" t="0" r="28575" b="28575"/>
                <wp:wrapNone/>
                <wp:docPr id="246" name="Надпись 246"/>
                <wp:cNvGraphicFramePr/>
                <a:graphic xmlns:a="http://schemas.openxmlformats.org/drawingml/2006/main">
                  <a:graphicData uri="http://schemas.microsoft.com/office/word/2010/wordprocessingShape">
                    <wps:wsp>
                      <wps:cNvSpPr txBox="1"/>
                      <wps:spPr>
                        <a:xfrm>
                          <a:off x="0" y="0"/>
                          <a:ext cx="1647825" cy="219075"/>
                        </a:xfrm>
                        <a:prstGeom prst="rect">
                          <a:avLst/>
                        </a:prstGeom>
                        <a:ln/>
                      </wps:spPr>
                      <wps:style>
                        <a:lnRef idx="2">
                          <a:schemeClr val="accent3"/>
                        </a:lnRef>
                        <a:fillRef idx="1">
                          <a:schemeClr val="lt1"/>
                        </a:fillRef>
                        <a:effectRef idx="0">
                          <a:schemeClr val="accent3"/>
                        </a:effectRef>
                        <a:fontRef idx="minor">
                          <a:schemeClr val="dk1"/>
                        </a:fontRef>
                      </wps:style>
                      <wps:txbx>
                        <w:txbxContent>
                          <w:p w14:paraId="185F9B16" w14:textId="77777777" w:rsidR="003E000E" w:rsidRDefault="003E000E" w:rsidP="003E000E">
                            <w:r>
                              <w:rPr>
                                <w:rFonts w:ascii="Segoe UI" w:hAnsi="Segoe UI" w:cs="Segoe UI"/>
                                <w:sz w:val="12"/>
                                <w:szCs w:val="12"/>
                              </w:rPr>
                              <w:t>610005, Киров, ул. Розы Люксембург, 77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47A94A" id="Надпись 246" o:spid="_x0000_s1046" type="#_x0000_t202" style="position:absolute;left:0;text-align:left;margin-left:139.2pt;margin-top:.75pt;width:129.75pt;height:17.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" fillcolor="white [3201]" strokecolor="#9bbb59 [3206]" strokeweight="2pt">
                <v:textbox>
                  <w:txbxContent>
                    <w:p w14:paraId="185F9B16" w14:textId="77777777" w:rsidR="003E000E" w:rsidRDefault="003E000E" w:rsidP="003E000E">
                      <w:r>
                        <w:rPr>
                          <w:rFonts w:ascii="Segoe UI" w:hAnsi="Segoe UI" w:cs="Segoe UI"/>
                          <w:sz w:val="12"/>
                          <w:szCs w:val="12"/>
                        </w:rPr>
                        <w:t>610005, Киров, ул. Розы Люксембург, 77</w:t>
                      </w:r>
                    </w:p>
                  </w:txbxContent>
                </v:textbox>
              </v:shape>
            </w:pict>
          </mc:Fallback>
        </mc:AlternateContent>
      </w:r>
    </w:p>
    <w:p w14:paraId="4BCB6148" w14:textId="77777777" w:rsidR="003E000E" w:rsidRDefault="003E000E" w:rsidP="003E000E">
      <w:pPr>
        <w:spacing w:after="0" w:line="300" w:lineRule="auto"/>
        <w:ind w:firstLine="720"/>
        <w:rPr>
          <w:rFonts w:ascii="Tahoma" w:eastAsia="Times New Roman" w:hAnsi="Tahoma" w:cs="Tahoma"/>
          <w:color w:val="000000"/>
          <w:sz w:val="20"/>
          <w:szCs w:val="20"/>
        </w:rPr>
      </w:pPr>
    </w:p>
    <w:p w14:paraId="545FEB69" w14:textId="77777777" w:rsidR="003E000E" w:rsidRDefault="003E000E" w:rsidP="003E000E">
      <w:pPr>
        <w:spacing w:after="0" w:line="300" w:lineRule="auto"/>
        <w:ind w:firstLine="720"/>
        <w:rPr>
          <w:rFonts w:ascii="Tahoma" w:eastAsia="Times New Roman" w:hAnsi="Tahoma" w:cs="Tahoma"/>
          <w:color w:val="000000"/>
          <w:sz w:val="20"/>
          <w:szCs w:val="20"/>
        </w:rPr>
      </w:pPr>
    </w:p>
    <w:p w14:paraId="7ED6F654" w14:textId="77777777" w:rsidR="003E000E" w:rsidRPr="000A2322" w:rsidRDefault="003E000E" w:rsidP="003E000E">
      <w:pPr>
        <w:spacing w:after="0" w:line="300" w:lineRule="auto"/>
        <w:ind w:firstLine="720"/>
        <w:rPr>
          <w:rFonts w:ascii="Tahoma" w:eastAsia="Times New Roman" w:hAnsi="Tahoma" w:cs="Tahoma"/>
          <w:sz w:val="20"/>
          <w:szCs w:val="20"/>
        </w:rPr>
      </w:pPr>
      <w:r w:rsidRPr="000A2322">
        <w:rPr>
          <w:rFonts w:ascii="Tahoma" w:eastAsia="Times New Roman" w:hAnsi="Tahoma" w:cs="Tahoma"/>
          <w:color w:val="000000"/>
          <w:sz w:val="20"/>
          <w:szCs w:val="20"/>
        </w:rPr>
        <w:t>Шаблон файла с показаниями содержит набор полей:</w:t>
      </w:r>
    </w:p>
    <w:p w14:paraId="17B4F6E5" w14:textId="77777777" w:rsidR="003E000E" w:rsidRPr="000A2322" w:rsidRDefault="003E000E" w:rsidP="005430BC">
      <w:pPr>
        <w:numPr>
          <w:ilvl w:val="0"/>
          <w:numId w:val="244"/>
        </w:numPr>
        <w:spacing w:before="0" w:after="0" w:line="300" w:lineRule="auto"/>
        <w:ind w:left="0"/>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“Отчетный период”;</w:t>
      </w:r>
    </w:p>
    <w:p w14:paraId="147064C5" w14:textId="77777777" w:rsidR="003E000E" w:rsidRPr="000A2322" w:rsidRDefault="003E000E" w:rsidP="005430BC">
      <w:pPr>
        <w:numPr>
          <w:ilvl w:val="0"/>
          <w:numId w:val="244"/>
        </w:numPr>
        <w:spacing w:before="0" w:after="0" w:line="300" w:lineRule="auto"/>
        <w:ind w:left="0"/>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“Договор”;</w:t>
      </w:r>
    </w:p>
    <w:p w14:paraId="36D6882C" w14:textId="77777777" w:rsidR="003E000E" w:rsidRPr="000A2322" w:rsidRDefault="003E000E" w:rsidP="005430BC">
      <w:pPr>
        <w:numPr>
          <w:ilvl w:val="0"/>
          <w:numId w:val="244"/>
        </w:numPr>
        <w:spacing w:before="0" w:after="0" w:line="300" w:lineRule="auto"/>
        <w:ind w:left="0"/>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“Код ФИАС строения”;</w:t>
      </w:r>
    </w:p>
    <w:p w14:paraId="5F32D913" w14:textId="77777777" w:rsidR="003E000E" w:rsidRPr="000A2322" w:rsidRDefault="003E000E" w:rsidP="005430BC">
      <w:pPr>
        <w:numPr>
          <w:ilvl w:val="0"/>
          <w:numId w:val="244"/>
        </w:numPr>
        <w:spacing w:before="0" w:after="0" w:line="300" w:lineRule="auto"/>
        <w:ind w:left="0"/>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“Адрес строения”;</w:t>
      </w:r>
    </w:p>
    <w:p w14:paraId="3CBE869E" w14:textId="77777777" w:rsidR="003E000E" w:rsidRPr="000A2322" w:rsidRDefault="003E000E" w:rsidP="005430BC">
      <w:pPr>
        <w:numPr>
          <w:ilvl w:val="0"/>
          <w:numId w:val="244"/>
        </w:numPr>
        <w:spacing w:before="0" w:after="0" w:line="300" w:lineRule="auto"/>
        <w:ind w:left="0"/>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“Количество помещений (квартиры и НЖП), шт.”;</w:t>
      </w:r>
    </w:p>
    <w:p w14:paraId="743F37A2" w14:textId="77777777" w:rsidR="003E000E" w:rsidRPr="000A2322" w:rsidRDefault="003E000E" w:rsidP="005430BC">
      <w:pPr>
        <w:numPr>
          <w:ilvl w:val="0"/>
          <w:numId w:val="244"/>
        </w:numPr>
        <w:spacing w:before="0" w:after="0" w:line="300" w:lineRule="auto"/>
        <w:ind w:left="0"/>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“Суммарный объем потребления ГВС в помещениях МКД, м3”;</w:t>
      </w:r>
    </w:p>
    <w:p w14:paraId="384632B2" w14:textId="77777777" w:rsidR="003E000E" w:rsidRPr="000A2322" w:rsidRDefault="003E000E" w:rsidP="005430BC">
      <w:pPr>
        <w:numPr>
          <w:ilvl w:val="0"/>
          <w:numId w:val="244"/>
        </w:numPr>
        <w:spacing w:before="0" w:after="0" w:line="300" w:lineRule="auto"/>
        <w:ind w:left="0"/>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“В т.ч. по показаниям”;</w:t>
      </w:r>
    </w:p>
    <w:p w14:paraId="78139F6B" w14:textId="77777777" w:rsidR="003E000E" w:rsidRPr="000A2322" w:rsidRDefault="003E000E" w:rsidP="005430BC">
      <w:pPr>
        <w:numPr>
          <w:ilvl w:val="0"/>
          <w:numId w:val="244"/>
        </w:numPr>
        <w:spacing w:before="0" w:after="0" w:line="300" w:lineRule="auto"/>
        <w:ind w:left="0"/>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“В т.ч. по нормативу”.</w:t>
      </w:r>
    </w:p>
    <w:p w14:paraId="23D7B406"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В шаблоне, который скачивает пользователь, предзаполнены Поля “Договор”, “Код ФИАС строения”, “Адрес строения”</w:t>
      </w:r>
      <w:r>
        <w:rPr>
          <w:rFonts w:ascii="Tahoma" w:eastAsia="Times New Roman" w:hAnsi="Tahoma" w:cs="Tahoma"/>
          <w:color w:val="000000"/>
          <w:sz w:val="20"/>
          <w:szCs w:val="20"/>
        </w:rPr>
        <w:t xml:space="preserve"> </w:t>
      </w:r>
      <w:r w:rsidRPr="000A2322">
        <w:rPr>
          <w:rFonts w:ascii="Tahoma" w:eastAsia="Times New Roman" w:hAnsi="Tahoma" w:cs="Tahoma"/>
          <w:color w:val="000000"/>
          <w:sz w:val="20"/>
          <w:szCs w:val="20"/>
        </w:rPr>
        <w:t>согласно данным из 1С Энергобиллинг.</w:t>
      </w:r>
    </w:p>
    <w:p w14:paraId="2522103D" w14:textId="77777777" w:rsidR="003E000E" w:rsidRPr="000A2322" w:rsidRDefault="003E000E" w:rsidP="003E000E">
      <w:pPr>
        <w:spacing w:after="0" w:line="300" w:lineRule="auto"/>
        <w:rPr>
          <w:rFonts w:ascii="Tahoma" w:eastAsia="Times New Roman" w:hAnsi="Tahoma" w:cs="Tahoma"/>
          <w:sz w:val="20"/>
          <w:szCs w:val="20"/>
        </w:rPr>
      </w:pPr>
    </w:p>
    <w:p w14:paraId="26D5C7A2"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Входные параметры:</w:t>
      </w:r>
    </w:p>
    <w:tbl>
      <w:tblPr>
        <w:tblW w:w="0" w:type="auto"/>
        <w:tblCellMar>
          <w:top w:w="15" w:type="dxa"/>
          <w:left w:w="15" w:type="dxa"/>
          <w:bottom w:w="15" w:type="dxa"/>
          <w:right w:w="15" w:type="dxa"/>
        </w:tblCellMar>
        <w:tblLook w:val="04A0" w:firstRow="1" w:lastRow="0" w:firstColumn="1" w:lastColumn="0" w:noHBand="0" w:noVBand="1"/>
      </w:tblPr>
      <w:tblGrid>
        <w:gridCol w:w="2585"/>
        <w:gridCol w:w="696"/>
        <w:gridCol w:w="1671"/>
        <w:gridCol w:w="1540"/>
      </w:tblGrid>
      <w:tr w:rsidR="003E000E" w:rsidRPr="000A2322" w14:paraId="4E9F73F5" w14:textId="77777777" w:rsidTr="00935678">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725852A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Наименование параметра</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4168222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Тип</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52F3A05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Обязательность</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675BFA5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Описание</w:t>
            </w:r>
          </w:p>
        </w:tc>
      </w:tr>
      <w:tr w:rsidR="003E000E" w:rsidRPr="000A2322" w14:paraId="08D23B51"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30591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VendorId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D7A8F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79059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D9064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поставщика</w:t>
            </w:r>
          </w:p>
        </w:tc>
      </w:tr>
      <w:tr w:rsidR="003E000E" w:rsidRPr="000A2322" w14:paraId="19C20D3B"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3A596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ContractId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83DEF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0D85D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D385D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договора</w:t>
            </w:r>
          </w:p>
        </w:tc>
      </w:tr>
    </w:tbl>
    <w:p w14:paraId="44824389" w14:textId="77777777" w:rsidR="003E000E" w:rsidRPr="000A2322" w:rsidRDefault="003E000E" w:rsidP="003E000E">
      <w:pPr>
        <w:spacing w:after="0" w:line="300" w:lineRule="auto"/>
        <w:rPr>
          <w:rFonts w:ascii="Tahoma" w:eastAsia="Times New Roman" w:hAnsi="Tahoma" w:cs="Tahoma"/>
          <w:sz w:val="20"/>
          <w:szCs w:val="20"/>
        </w:rPr>
      </w:pPr>
    </w:p>
    <w:p w14:paraId="5465B3F6" w14:textId="77777777" w:rsidR="003E000E" w:rsidRPr="000A2322" w:rsidRDefault="003E000E" w:rsidP="003E000E">
      <w:pPr>
        <w:spacing w:after="0" w:line="300" w:lineRule="auto"/>
        <w:ind w:firstLine="720"/>
        <w:rPr>
          <w:rFonts w:ascii="Tahoma" w:eastAsia="Times New Roman" w:hAnsi="Tahoma" w:cs="Tahoma"/>
          <w:sz w:val="20"/>
          <w:szCs w:val="20"/>
        </w:rPr>
      </w:pPr>
      <w:r w:rsidRPr="000A2322">
        <w:rPr>
          <w:rFonts w:ascii="Tahoma" w:eastAsia="Times New Roman" w:hAnsi="Tahoma" w:cs="Tahoma"/>
          <w:color w:val="000000"/>
          <w:sz w:val="20"/>
          <w:szCs w:val="20"/>
        </w:rPr>
        <w:t>Выходные параметры:</w:t>
      </w:r>
    </w:p>
    <w:tbl>
      <w:tblPr>
        <w:tblW w:w="0" w:type="auto"/>
        <w:tblCellMar>
          <w:top w:w="15" w:type="dxa"/>
          <w:left w:w="15" w:type="dxa"/>
          <w:bottom w:w="15" w:type="dxa"/>
          <w:right w:w="15" w:type="dxa"/>
        </w:tblCellMar>
        <w:tblLook w:val="04A0" w:firstRow="1" w:lastRow="0" w:firstColumn="1" w:lastColumn="0" w:noHBand="0" w:noVBand="1"/>
      </w:tblPr>
      <w:tblGrid>
        <w:gridCol w:w="2585"/>
        <w:gridCol w:w="696"/>
        <w:gridCol w:w="1671"/>
        <w:gridCol w:w="1644"/>
      </w:tblGrid>
      <w:tr w:rsidR="003E000E" w:rsidRPr="000A2322" w14:paraId="405E393A" w14:textId="77777777" w:rsidTr="00935678">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5CB5D25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Наименование параметра</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4654062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Тип</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207C4A1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Обязательность</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5B32A12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Описание</w:t>
            </w:r>
          </w:p>
        </w:tc>
      </w:tr>
      <w:tr w:rsidR="003E000E" w:rsidRPr="000A2322" w14:paraId="07555C3A"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C645E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VendorId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7494F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83D73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E4531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поставщика</w:t>
            </w:r>
          </w:p>
        </w:tc>
      </w:tr>
      <w:tr w:rsidR="003E000E" w:rsidRPr="000A2322" w14:paraId="2990D8C8"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BFD01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ContractId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9F1D5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string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342B7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73CD1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Id договора</w:t>
            </w:r>
          </w:p>
        </w:tc>
      </w:tr>
      <w:tr w:rsidR="003E000E" w:rsidRPr="000A2322" w14:paraId="53777E2F"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D9452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codeFias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3FA4F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guid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A96F5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21A9B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Код Фиас</w:t>
            </w:r>
          </w:p>
        </w:tc>
      </w:tr>
      <w:tr w:rsidR="003E000E" w:rsidRPr="000A2322" w14:paraId="683266EF" w14:textId="77777777" w:rsidTr="00935678">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30A23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address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CC33A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text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E7854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F10AA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Адрес строения</w:t>
            </w:r>
          </w:p>
        </w:tc>
      </w:tr>
    </w:tbl>
    <w:p w14:paraId="70A3CD7B" w14:textId="77777777" w:rsidR="003E000E" w:rsidRPr="000A2322" w:rsidRDefault="003E000E" w:rsidP="003E000E">
      <w:pPr>
        <w:spacing w:after="0" w:line="300" w:lineRule="auto"/>
        <w:rPr>
          <w:rFonts w:ascii="Tahoma" w:eastAsia="Times New Roman" w:hAnsi="Tahoma" w:cs="Tahoma"/>
          <w:sz w:val="20"/>
          <w:szCs w:val="20"/>
        </w:rPr>
      </w:pPr>
    </w:p>
    <w:p w14:paraId="570EE377" w14:textId="77777777" w:rsidR="003E000E"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После завершения сценария по загрузке документа клиенту отображается сообщение об успешной загрузке либо о необходимости выполнить загрузку повторно.</w:t>
      </w:r>
    </w:p>
    <w:p w14:paraId="713928C4" w14:textId="77777777" w:rsidR="003E000E" w:rsidRPr="000A2322" w:rsidRDefault="003E000E" w:rsidP="003E000E">
      <w:pPr>
        <w:spacing w:after="0" w:line="300" w:lineRule="auto"/>
        <w:rPr>
          <w:rFonts w:ascii="Tahoma" w:eastAsia="Times New Roman" w:hAnsi="Tahoma" w:cs="Tahoma"/>
          <w:sz w:val="20"/>
          <w:szCs w:val="20"/>
        </w:rPr>
      </w:pPr>
    </w:p>
    <w:p w14:paraId="38DDCD8E"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Причины неуспешной загрузки:</w:t>
      </w:r>
    </w:p>
    <w:p w14:paraId="30239F39" w14:textId="77777777" w:rsidR="003E000E" w:rsidRDefault="003E000E" w:rsidP="005430BC">
      <w:pPr>
        <w:numPr>
          <w:ilvl w:val="0"/>
          <w:numId w:val="243"/>
        </w:numPr>
        <w:spacing w:before="0" w:after="0" w:line="300" w:lineRule="auto"/>
        <w:ind w:left="0" w:firstLine="284"/>
        <w:textAlignment w:val="baseline"/>
        <w:rPr>
          <w:rFonts w:ascii="Tahoma" w:eastAsia="Times New Roman" w:hAnsi="Tahoma" w:cs="Tahoma"/>
          <w:color w:val="000000"/>
          <w:sz w:val="20"/>
          <w:szCs w:val="20"/>
        </w:rPr>
      </w:pPr>
      <w:r w:rsidRPr="006E75DF">
        <w:rPr>
          <w:rFonts w:ascii="Tahoma" w:eastAsia="Times New Roman" w:hAnsi="Tahoma" w:cs="Tahoma"/>
          <w:color w:val="000000"/>
          <w:sz w:val="20"/>
          <w:szCs w:val="20"/>
        </w:rPr>
        <w:t>Нет отклика от ИШ. Сообщение клиенту: Сервер не доступен. Пожалуйста, повторите операцию позже;</w:t>
      </w:r>
    </w:p>
    <w:p w14:paraId="61A010FE" w14:textId="77777777" w:rsidR="003E000E" w:rsidRPr="006E75DF" w:rsidRDefault="003E000E" w:rsidP="005430BC">
      <w:pPr>
        <w:numPr>
          <w:ilvl w:val="0"/>
          <w:numId w:val="243"/>
        </w:numPr>
        <w:spacing w:before="0" w:after="0" w:line="300" w:lineRule="auto"/>
        <w:ind w:left="0" w:firstLine="284"/>
        <w:textAlignment w:val="baseline"/>
        <w:rPr>
          <w:rFonts w:ascii="Tahoma" w:eastAsia="Times New Roman" w:hAnsi="Tahoma" w:cs="Tahoma"/>
          <w:color w:val="000000"/>
          <w:sz w:val="20"/>
          <w:szCs w:val="20"/>
        </w:rPr>
      </w:pPr>
      <w:r w:rsidRPr="006E75DF">
        <w:rPr>
          <w:rFonts w:ascii="Tahoma" w:eastAsia="Times New Roman" w:hAnsi="Tahoma" w:cs="Tahoma"/>
          <w:color w:val="000000"/>
          <w:sz w:val="20"/>
          <w:szCs w:val="20"/>
        </w:rPr>
        <w:t>Формат загружаемого файла не соответствует шаблону. Сообщение для клиента: Формат загружаемого файла не соответствует шаблону. Пожалуйста, загрузите файл в установленном формате.</w:t>
      </w:r>
      <w:r w:rsidRPr="006E75DF">
        <w:rPr>
          <w:rFonts w:ascii="Tahoma" w:eastAsia="Times New Roman" w:hAnsi="Tahoma" w:cs="Tahoma"/>
          <w:color w:val="000000"/>
          <w:sz w:val="20"/>
          <w:szCs w:val="20"/>
        </w:rPr>
        <w:br w:type="page"/>
      </w:r>
    </w:p>
    <w:p w14:paraId="54B8BE75" w14:textId="77777777" w:rsidR="003E000E" w:rsidRPr="000A2322" w:rsidRDefault="003E000E" w:rsidP="003E000E">
      <w:pPr>
        <w:spacing w:after="0" w:line="300" w:lineRule="auto"/>
        <w:jc w:val="right"/>
        <w:rPr>
          <w:rFonts w:ascii="Tahoma" w:eastAsia="Times New Roman" w:hAnsi="Tahoma" w:cs="Tahoma"/>
          <w:color w:val="000000"/>
          <w:sz w:val="20"/>
          <w:szCs w:val="20"/>
        </w:rPr>
      </w:pPr>
      <w:r w:rsidRPr="000A2322">
        <w:rPr>
          <w:rFonts w:ascii="Tahoma" w:eastAsia="Times New Roman" w:hAnsi="Tahoma" w:cs="Tahoma"/>
          <w:color w:val="000000"/>
          <w:sz w:val="20"/>
          <w:szCs w:val="20"/>
        </w:rPr>
        <w:t>Приложение 1</w:t>
      </w:r>
    </w:p>
    <w:p w14:paraId="4E6F74B5" w14:textId="77777777" w:rsidR="003E000E" w:rsidRPr="00EF4293" w:rsidRDefault="003E000E" w:rsidP="003E000E">
      <w:pPr>
        <w:spacing w:after="0" w:line="300" w:lineRule="auto"/>
        <w:rPr>
          <w:rFonts w:ascii="Tahoma" w:eastAsia="Times New Roman" w:hAnsi="Tahoma" w:cs="Tahoma"/>
          <w:b/>
          <w:sz w:val="20"/>
          <w:szCs w:val="20"/>
        </w:rPr>
      </w:pPr>
      <w:r w:rsidRPr="00EF4293">
        <w:rPr>
          <w:rFonts w:ascii="Tahoma" w:eastAsia="Times New Roman" w:hAnsi="Tahoma" w:cs="Tahoma"/>
          <w:b/>
          <w:color w:val="000000"/>
          <w:sz w:val="20"/>
          <w:szCs w:val="20"/>
        </w:rPr>
        <w:t>Справочное описание типов ПУ</w:t>
      </w:r>
    </w:p>
    <w:p w14:paraId="24DD144E" w14:textId="77777777" w:rsidR="003E000E" w:rsidRPr="000A2322" w:rsidRDefault="003E000E" w:rsidP="003E000E">
      <w:pPr>
        <w:spacing w:after="0" w:line="300" w:lineRule="auto"/>
        <w:rPr>
          <w:rFonts w:ascii="Tahoma" w:eastAsia="Times New Roman" w:hAnsi="Tahoma" w:cs="Tahoma"/>
          <w:sz w:val="20"/>
          <w:szCs w:val="20"/>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1045"/>
        <w:gridCol w:w="1681"/>
        <w:gridCol w:w="3067"/>
        <w:gridCol w:w="1914"/>
        <w:gridCol w:w="1892"/>
      </w:tblGrid>
      <w:tr w:rsidR="003E000E" w:rsidRPr="000A2322" w14:paraId="4F6158F0" w14:textId="77777777" w:rsidTr="00935678">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5060B1E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Номер ПУ на схеме</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2896B6C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Код ПУ получаемый из Билинга</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38EEB66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Наименование ПУ</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38D94E0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Способ передачи показаний</w:t>
            </w:r>
          </w:p>
        </w:tc>
        <w:tc>
          <w:tcPr>
            <w:tcW w:w="0" w:type="auto"/>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hideMark/>
          </w:tcPr>
          <w:p w14:paraId="0393925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Система получаемая показания</w:t>
            </w:r>
          </w:p>
        </w:tc>
      </w:tr>
      <w:tr w:rsidR="003E000E" w:rsidRPr="000A2322" w14:paraId="46E2263F" w14:textId="77777777" w:rsidTr="00935678">
        <w:trPr>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9DC06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1.1.1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EB5217" w14:textId="77777777" w:rsidR="003E000E" w:rsidRPr="000A2322" w:rsidRDefault="003E000E" w:rsidP="00935678">
            <w:pPr>
              <w:spacing w:after="0" w:line="300" w:lineRule="auto"/>
              <w:rPr>
                <w:rFonts w:ascii="Tahoma" w:eastAsia="Times New Roman" w:hAnsi="Tahoma" w:cs="Tahoma"/>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B8FCF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Интегральный ПУ (фиксирует показания на конец месяца)</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CC996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Ручное внесение</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267EF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Модуль ПредБилинг</w:t>
            </w:r>
          </w:p>
        </w:tc>
      </w:tr>
      <w:tr w:rsidR="003E000E" w:rsidRPr="000A2322" w14:paraId="4045FF14" w14:textId="77777777" w:rsidTr="00935678">
        <w:trPr>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E2082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1.2.1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6025D3" w14:textId="77777777" w:rsidR="003E000E" w:rsidRPr="000A2322" w:rsidRDefault="003E000E" w:rsidP="00935678">
            <w:pPr>
              <w:spacing w:after="0" w:line="300" w:lineRule="auto"/>
              <w:rPr>
                <w:rFonts w:ascii="Tahoma" w:eastAsia="Times New Roman" w:hAnsi="Tahoma" w:cs="Tahoma"/>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97DF2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Интегральный ПУ (фиксирует показания на конец месяца), в т.ч. зонный</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58AA4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Ручное внесение</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89D1E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Модуль ПредБилинг</w:t>
            </w:r>
          </w:p>
        </w:tc>
      </w:tr>
      <w:tr w:rsidR="003E000E" w:rsidRPr="000A2322" w14:paraId="285BEDAB" w14:textId="77777777" w:rsidTr="00935678">
        <w:trPr>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5787A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1.3.1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FB9591" w14:textId="77777777" w:rsidR="003E000E" w:rsidRPr="000A2322" w:rsidRDefault="003E000E" w:rsidP="00935678">
            <w:pPr>
              <w:spacing w:after="0" w:line="300" w:lineRule="auto"/>
              <w:rPr>
                <w:rFonts w:ascii="Tahoma" w:eastAsia="Times New Roman" w:hAnsi="Tahoma" w:cs="Tahoma"/>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A5A03C"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Интегральный ПУ (фиксирует показания на конец месяца)</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00FF5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Загрузка Excel файла по шаблону</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510C9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Модуль ПредБилинг</w:t>
            </w:r>
          </w:p>
        </w:tc>
      </w:tr>
      <w:tr w:rsidR="003E000E" w:rsidRPr="000A2322" w14:paraId="4A5FF93B" w14:textId="77777777" w:rsidTr="00935678">
        <w:trPr>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B98E8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2.1.1.1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9E20AC" w14:textId="77777777" w:rsidR="003E000E" w:rsidRPr="000A2322" w:rsidRDefault="003E000E" w:rsidP="00935678">
            <w:pPr>
              <w:spacing w:after="0" w:line="300" w:lineRule="auto"/>
              <w:rPr>
                <w:rFonts w:ascii="Tahoma" w:eastAsia="Times New Roman" w:hAnsi="Tahoma" w:cs="Tahoma"/>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58267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Интегральный </w:t>
            </w:r>
          </w:p>
          <w:p w14:paraId="47C8CE7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(фиксирует показания на конец месяца, работают как тахометрический)</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A4A0C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Ручное внесение</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B83F4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Модуль ПредБилинг</w:t>
            </w:r>
          </w:p>
        </w:tc>
      </w:tr>
      <w:tr w:rsidR="003E000E" w:rsidRPr="000A2322" w14:paraId="0E0E4311" w14:textId="77777777" w:rsidTr="00935678">
        <w:trPr>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E92AF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2.1.2.1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2334F5" w14:textId="77777777" w:rsidR="003E000E" w:rsidRPr="000A2322" w:rsidRDefault="003E000E" w:rsidP="00935678">
            <w:pPr>
              <w:spacing w:after="0" w:line="300" w:lineRule="auto"/>
              <w:rPr>
                <w:rFonts w:ascii="Tahoma" w:eastAsia="Times New Roman" w:hAnsi="Tahoma" w:cs="Tahoma"/>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B356F3"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УУТЭ на ЮЛ (посуточная или почасовая ведомость)</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1B67B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Загрузка произвольного файла</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67B81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Отдел ПредБилинг</w:t>
            </w:r>
          </w:p>
        </w:tc>
      </w:tr>
      <w:tr w:rsidR="003E000E" w:rsidRPr="000A2322" w14:paraId="467EDFD3" w14:textId="77777777" w:rsidTr="00935678">
        <w:trPr>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2FAE8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2.1.3.1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484D16" w14:textId="77777777" w:rsidR="003E000E" w:rsidRPr="000A2322" w:rsidRDefault="003E000E" w:rsidP="00935678">
            <w:pPr>
              <w:spacing w:after="0" w:line="300" w:lineRule="auto"/>
              <w:rPr>
                <w:rFonts w:ascii="Tahoma" w:eastAsia="Times New Roman" w:hAnsi="Tahoma" w:cs="Tahoma"/>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C2141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Интегральный </w:t>
            </w:r>
          </w:p>
          <w:p w14:paraId="448A958B"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(фиксирует показания на конец месяца, работают как тахометрический) на МКД</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97DCC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Загрузка произвольного файла</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FC70C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Модуль ПредБиллинг</w:t>
            </w:r>
          </w:p>
        </w:tc>
      </w:tr>
      <w:tr w:rsidR="003E000E" w:rsidRPr="000A2322" w14:paraId="4D95D136" w14:textId="77777777" w:rsidTr="00935678">
        <w:trPr>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5D8C94"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2.2.1.1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E6C4F5" w14:textId="77777777" w:rsidR="003E000E" w:rsidRPr="000A2322" w:rsidRDefault="003E000E" w:rsidP="00935678">
            <w:pPr>
              <w:spacing w:after="0" w:line="300" w:lineRule="auto"/>
              <w:rPr>
                <w:rFonts w:ascii="Tahoma" w:eastAsia="Times New Roman" w:hAnsi="Tahoma" w:cs="Tahoma"/>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1ED7E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УУТЭ на ЮЛ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4C835E"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Загрузка произвольного файла</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588291"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Отдел ПредБилинг</w:t>
            </w:r>
          </w:p>
        </w:tc>
      </w:tr>
      <w:tr w:rsidR="003E000E" w:rsidRPr="000A2322" w14:paraId="40BE78B2" w14:textId="77777777" w:rsidTr="00935678">
        <w:trPr>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87EAF9"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2.2.1.2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4E0A95" w14:textId="77777777" w:rsidR="003E000E" w:rsidRPr="000A2322" w:rsidRDefault="003E000E" w:rsidP="00935678">
            <w:pPr>
              <w:spacing w:after="0" w:line="300" w:lineRule="auto"/>
              <w:rPr>
                <w:rFonts w:ascii="Tahoma" w:eastAsia="Times New Roman" w:hAnsi="Tahoma" w:cs="Tahoma"/>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F8AB7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ОДПУ (тахометрический) для ИКУ</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D74DC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Ручное внесение</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CE7DD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Модуль ПредБилинг</w:t>
            </w:r>
          </w:p>
        </w:tc>
      </w:tr>
      <w:tr w:rsidR="003E000E" w:rsidRPr="000A2322" w14:paraId="0D9D2540" w14:textId="77777777" w:rsidTr="00935678">
        <w:trPr>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292B77"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2.2.1.3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755629" w14:textId="77777777" w:rsidR="003E000E" w:rsidRPr="000A2322" w:rsidRDefault="003E000E" w:rsidP="00935678">
            <w:pPr>
              <w:spacing w:after="0" w:line="300" w:lineRule="auto"/>
              <w:rPr>
                <w:rFonts w:ascii="Tahoma" w:eastAsia="Times New Roman" w:hAnsi="Tahoma" w:cs="Tahoma"/>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774C3F"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ИПУ тахометрический по договору НЖП</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B4CF32"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Ручное внесение</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7DA7D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Модуль ПредБилинг</w:t>
            </w:r>
          </w:p>
        </w:tc>
      </w:tr>
      <w:tr w:rsidR="003E000E" w:rsidRPr="000A2322" w14:paraId="1C34F2E3" w14:textId="77777777" w:rsidTr="00935678">
        <w:trPr>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AAAD9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2.2.1.4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D158B0" w14:textId="77777777" w:rsidR="003E000E" w:rsidRPr="000A2322" w:rsidRDefault="003E000E" w:rsidP="00935678">
            <w:pPr>
              <w:spacing w:after="0" w:line="300" w:lineRule="auto"/>
              <w:rPr>
                <w:rFonts w:ascii="Tahoma" w:eastAsia="Times New Roman" w:hAnsi="Tahoma" w:cs="Tahoma"/>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441695"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ИПУ помещений (квартир и НЖП) в МКД для ИКУ</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22FFEA"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Загрузка Excel файла по шаблону</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C066D0"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Модуль ПредБилинг</w:t>
            </w:r>
          </w:p>
        </w:tc>
      </w:tr>
      <w:tr w:rsidR="003E000E" w:rsidRPr="000A2322" w14:paraId="7D34653A" w14:textId="77777777" w:rsidTr="00935678">
        <w:trPr>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56A03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2.2.1.5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4D4F33" w14:textId="77777777" w:rsidR="003E000E" w:rsidRPr="000A2322" w:rsidRDefault="003E000E" w:rsidP="00935678">
            <w:pPr>
              <w:spacing w:after="0" w:line="300" w:lineRule="auto"/>
              <w:rPr>
                <w:rFonts w:ascii="Tahoma" w:eastAsia="Times New Roman" w:hAnsi="Tahoma" w:cs="Tahoma"/>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E41C9D"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Общий объем потребления ГВС в МКД</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2A78A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Внесение данных в форме</w:t>
            </w:r>
          </w:p>
          <w:p w14:paraId="0E6321F8"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Загрузка Excel файла по шаблону</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1ADA46" w14:textId="77777777" w:rsidR="003E000E" w:rsidRPr="000A2322" w:rsidRDefault="003E000E" w:rsidP="00935678">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1С Энергобиллинг</w:t>
            </w:r>
          </w:p>
        </w:tc>
      </w:tr>
    </w:tbl>
    <w:p w14:paraId="5E1C4BF1" w14:textId="77777777" w:rsidR="003E000E" w:rsidRPr="000A2322" w:rsidRDefault="003E000E" w:rsidP="003E000E">
      <w:pPr>
        <w:spacing w:after="0" w:line="300" w:lineRule="auto"/>
        <w:rPr>
          <w:rFonts w:ascii="Tahoma" w:eastAsia="Times New Roman" w:hAnsi="Tahoma" w:cs="Tahoma"/>
          <w:sz w:val="20"/>
          <w:szCs w:val="20"/>
        </w:rPr>
      </w:pPr>
    </w:p>
    <w:p w14:paraId="7E9A4FB6" w14:textId="77777777" w:rsidR="003E000E" w:rsidRDefault="003E000E" w:rsidP="003E000E">
      <w:pPr>
        <w:rPr>
          <w:rFonts w:ascii="Tahoma" w:eastAsia="Times New Roman" w:hAnsi="Tahoma" w:cs="Tahoma"/>
          <w:color w:val="000000"/>
          <w:sz w:val="20"/>
          <w:szCs w:val="20"/>
        </w:rPr>
      </w:pPr>
      <w:r>
        <w:rPr>
          <w:rFonts w:ascii="Tahoma" w:eastAsia="Times New Roman" w:hAnsi="Tahoma" w:cs="Tahoma"/>
          <w:color w:val="000000"/>
          <w:sz w:val="20"/>
          <w:szCs w:val="20"/>
        </w:rPr>
        <w:br w:type="page"/>
      </w:r>
    </w:p>
    <w:p w14:paraId="00F1004B" w14:textId="77777777" w:rsidR="003E000E" w:rsidRPr="006E75DF" w:rsidRDefault="003E000E" w:rsidP="003E000E">
      <w:pPr>
        <w:spacing w:after="0" w:line="300" w:lineRule="auto"/>
        <w:rPr>
          <w:rFonts w:ascii="Tahoma" w:eastAsia="Times New Roman" w:hAnsi="Tahoma" w:cs="Tahoma"/>
          <w:b/>
          <w:color w:val="000000"/>
          <w:sz w:val="20"/>
          <w:szCs w:val="20"/>
        </w:rPr>
      </w:pPr>
      <w:r w:rsidRPr="006E75DF">
        <w:rPr>
          <w:rFonts w:ascii="Tahoma" w:eastAsia="Times New Roman" w:hAnsi="Tahoma" w:cs="Tahoma"/>
          <w:b/>
          <w:color w:val="000000"/>
          <w:sz w:val="20"/>
          <w:szCs w:val="20"/>
        </w:rPr>
        <w:t>Отчётность</w:t>
      </w:r>
    </w:p>
    <w:p w14:paraId="38A4E46F" w14:textId="77777777" w:rsidR="003E000E" w:rsidRPr="000A2322" w:rsidRDefault="003E000E" w:rsidP="003E000E">
      <w:pPr>
        <w:spacing w:after="0" w:line="300" w:lineRule="auto"/>
        <w:rPr>
          <w:rFonts w:ascii="Tahoma" w:eastAsia="Times New Roman" w:hAnsi="Tahoma" w:cs="Tahoma"/>
          <w:sz w:val="20"/>
          <w:szCs w:val="20"/>
        </w:rPr>
      </w:pPr>
      <w:r w:rsidRPr="000A2322">
        <w:rPr>
          <w:rFonts w:ascii="Tahoma" w:eastAsia="Times New Roman" w:hAnsi="Tahoma" w:cs="Tahoma"/>
          <w:color w:val="000000"/>
          <w:sz w:val="20"/>
          <w:szCs w:val="20"/>
        </w:rPr>
        <w:t>Для анализа использования пользователями функционала передачи показаний необходимо доработать функционал отчётности, располагающийся в административной панели.</w:t>
      </w:r>
    </w:p>
    <w:p w14:paraId="28DC5017" w14:textId="77777777" w:rsidR="003E000E" w:rsidRPr="000A2322" w:rsidRDefault="003E000E" w:rsidP="003E000E">
      <w:pPr>
        <w:spacing w:after="0" w:line="300" w:lineRule="auto"/>
        <w:rPr>
          <w:rFonts w:ascii="Tahoma" w:eastAsia="Times New Roman" w:hAnsi="Tahoma" w:cs="Tahoma"/>
          <w:sz w:val="20"/>
          <w:szCs w:val="20"/>
        </w:rPr>
      </w:pPr>
    </w:p>
    <w:p w14:paraId="26F95886" w14:textId="77777777" w:rsidR="003E000E"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color w:val="000000"/>
          <w:sz w:val="20"/>
          <w:szCs w:val="20"/>
        </w:rPr>
        <w:t>Путь: Административная панель -&gt; ЮЛ -&gt; поиск учетной записи -&gt; ПКМ Просмотр логов</w:t>
      </w:r>
    </w:p>
    <w:p w14:paraId="46C5E22C" w14:textId="77777777" w:rsidR="003E000E" w:rsidRDefault="003E000E" w:rsidP="003E000E">
      <w:pPr>
        <w:spacing w:after="0" w:line="300" w:lineRule="auto"/>
        <w:rPr>
          <w:rFonts w:ascii="Tahoma" w:eastAsia="Times New Roman" w:hAnsi="Tahoma" w:cs="Tahoma"/>
          <w:color w:val="000000"/>
          <w:sz w:val="20"/>
          <w:szCs w:val="20"/>
        </w:rPr>
      </w:pPr>
      <w:r w:rsidRPr="000A2322">
        <w:rPr>
          <w:rFonts w:ascii="Tahoma" w:eastAsia="Times New Roman" w:hAnsi="Tahoma" w:cs="Tahoma"/>
          <w:noProof/>
          <w:color w:val="000000"/>
          <w:sz w:val="20"/>
          <w:szCs w:val="20"/>
          <w:bdr w:val="none" w:sz="0" w:space="0" w:color="auto" w:frame="1"/>
          <w:lang w:val="ru-RU"/>
        </w:rPr>
        <w:drawing>
          <wp:inline distT="0" distB="0" distL="0" distR="0" wp14:anchorId="7A867742" wp14:editId="139A09E7">
            <wp:extent cx="5732145" cy="2320290"/>
            <wp:effectExtent l="0" t="0" r="1905" b="3810"/>
            <wp:docPr id="261" name="Рисунок 261" descr="https://lh5.googleusercontent.com/LbTH97vDdRjxF5XdfO4UpLLzAYL0JQby2p9-SSStnu94NMB0xx06oCnCoLsH_ak1RwOGjr7AN42-arc49ocJz-UZkDLpwG8w5ibonTl3Lk35Uj894KfyxPbAlXLliDhPPZchVbEfCQCpqJ1xguidAPxLnMrKlvgX7oa6GqDgYxr1fCpSIetJPVL1vj0ob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lh5.googleusercontent.com/LbTH97vDdRjxF5XdfO4UpLLzAYL0JQby2p9-SSStnu94NMB0xx06oCnCoLsH_ak1RwOGjr7AN42-arc49ocJz-UZkDLpwG8w5ibonTl3Lk35Uj894KfyxPbAlXLliDhPPZchVbEfCQCpqJ1xguidAPxLnMrKlvgX7oa6GqDgYxr1fCpSIetJPVL1vj0obg"/>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732145" cy="2320290"/>
                    </a:xfrm>
                    <a:prstGeom prst="rect">
                      <a:avLst/>
                    </a:prstGeom>
                    <a:noFill/>
                    <a:ln>
                      <a:noFill/>
                    </a:ln>
                  </pic:spPr>
                </pic:pic>
              </a:graphicData>
            </a:graphic>
          </wp:inline>
        </w:drawing>
      </w:r>
    </w:p>
    <w:p w14:paraId="3082957E" w14:textId="77777777" w:rsidR="003E000E" w:rsidRPr="000A2322" w:rsidRDefault="003E000E" w:rsidP="003E000E">
      <w:pPr>
        <w:spacing w:after="0" w:line="300" w:lineRule="auto"/>
        <w:rPr>
          <w:rFonts w:ascii="Tahoma" w:eastAsia="Times New Roman" w:hAnsi="Tahoma" w:cs="Tahoma"/>
          <w:sz w:val="20"/>
          <w:szCs w:val="20"/>
        </w:rPr>
      </w:pPr>
      <w:r>
        <w:rPr>
          <w:rFonts w:ascii="Tahoma" w:eastAsia="Times New Roman" w:hAnsi="Tahoma" w:cs="Tahoma"/>
          <w:color w:val="000000"/>
          <w:sz w:val="20"/>
          <w:szCs w:val="20"/>
        </w:rPr>
        <w:t xml:space="preserve">Создание отчётности </w:t>
      </w:r>
      <w:r w:rsidRPr="000A2322">
        <w:rPr>
          <w:rFonts w:ascii="Tahoma" w:eastAsia="Times New Roman" w:hAnsi="Tahoma" w:cs="Tahoma"/>
          <w:color w:val="000000"/>
          <w:sz w:val="20"/>
          <w:szCs w:val="20"/>
        </w:rPr>
        <w:t>предполагае</w:t>
      </w:r>
      <w:r>
        <w:rPr>
          <w:rFonts w:ascii="Tahoma" w:eastAsia="Times New Roman" w:hAnsi="Tahoma" w:cs="Tahoma"/>
          <w:color w:val="000000"/>
          <w:sz w:val="20"/>
          <w:szCs w:val="20"/>
        </w:rPr>
        <w:t xml:space="preserve">т </w:t>
      </w:r>
      <w:r w:rsidRPr="000A2322">
        <w:rPr>
          <w:rFonts w:ascii="Tahoma" w:eastAsia="Times New Roman" w:hAnsi="Tahoma" w:cs="Tahoma"/>
          <w:color w:val="000000"/>
          <w:sz w:val="20"/>
          <w:szCs w:val="20"/>
        </w:rPr>
        <w:t xml:space="preserve">расширение функциональности в кабинете Администратора </w:t>
      </w:r>
      <w:r>
        <w:rPr>
          <w:rFonts w:ascii="Tahoma" w:eastAsia="Times New Roman" w:hAnsi="Tahoma" w:cs="Tahoma"/>
          <w:color w:val="000000"/>
          <w:sz w:val="20"/>
          <w:szCs w:val="20"/>
        </w:rPr>
        <w:t>в части добавления</w:t>
      </w:r>
      <w:r w:rsidRPr="000A2322">
        <w:rPr>
          <w:rFonts w:ascii="Tahoma" w:eastAsia="Times New Roman" w:hAnsi="Tahoma" w:cs="Tahoma"/>
          <w:color w:val="000000"/>
          <w:sz w:val="20"/>
          <w:szCs w:val="20"/>
        </w:rPr>
        <w:t xml:space="preserve"> следующей информации</w:t>
      </w:r>
      <w:r>
        <w:rPr>
          <w:rFonts w:ascii="Tahoma" w:eastAsia="Times New Roman" w:hAnsi="Tahoma" w:cs="Tahoma"/>
          <w:color w:val="000000"/>
          <w:sz w:val="20"/>
          <w:szCs w:val="20"/>
        </w:rPr>
        <w:t xml:space="preserve"> о визите клиента</w:t>
      </w:r>
      <w:r w:rsidRPr="000A2322">
        <w:rPr>
          <w:rFonts w:ascii="Tahoma" w:eastAsia="Times New Roman" w:hAnsi="Tahoma" w:cs="Tahoma"/>
          <w:color w:val="000000"/>
          <w:sz w:val="20"/>
          <w:szCs w:val="20"/>
        </w:rPr>
        <w:t>:</w:t>
      </w:r>
    </w:p>
    <w:p w14:paraId="1CADBEA5" w14:textId="77777777" w:rsidR="003E000E" w:rsidRPr="000A2322" w:rsidRDefault="003E000E" w:rsidP="005430BC">
      <w:pPr>
        <w:numPr>
          <w:ilvl w:val="0"/>
          <w:numId w:val="245"/>
        </w:numPr>
        <w:spacing w:before="0" w:after="0" w:line="300" w:lineRule="auto"/>
        <w:ind w:left="0"/>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Пользователь (логин);</w:t>
      </w:r>
    </w:p>
    <w:p w14:paraId="50777870" w14:textId="77777777" w:rsidR="003E000E" w:rsidRPr="000A2322" w:rsidRDefault="003E000E" w:rsidP="005430BC">
      <w:pPr>
        <w:numPr>
          <w:ilvl w:val="0"/>
          <w:numId w:val="245"/>
        </w:numPr>
        <w:spacing w:before="0" w:after="0" w:line="300" w:lineRule="auto"/>
        <w:ind w:left="0"/>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Наименование ЮЛ;</w:t>
      </w:r>
    </w:p>
    <w:p w14:paraId="125438E2" w14:textId="77777777" w:rsidR="003E000E" w:rsidRPr="000A2322" w:rsidRDefault="003E000E" w:rsidP="005430BC">
      <w:pPr>
        <w:numPr>
          <w:ilvl w:val="0"/>
          <w:numId w:val="245"/>
        </w:numPr>
        <w:spacing w:before="0" w:after="0" w:line="300" w:lineRule="auto"/>
        <w:ind w:left="0"/>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Номер договора;</w:t>
      </w:r>
    </w:p>
    <w:p w14:paraId="4416E18F" w14:textId="77777777" w:rsidR="003E000E" w:rsidRPr="000A2322" w:rsidRDefault="003E000E" w:rsidP="005430BC">
      <w:pPr>
        <w:numPr>
          <w:ilvl w:val="0"/>
          <w:numId w:val="245"/>
        </w:numPr>
        <w:spacing w:before="0" w:after="0" w:line="300" w:lineRule="auto"/>
        <w:ind w:left="0"/>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Дата запроса входа в ЛК, сформированного клиентом;</w:t>
      </w:r>
    </w:p>
    <w:p w14:paraId="3CD81247" w14:textId="77777777" w:rsidR="003E000E" w:rsidRPr="000A2322" w:rsidRDefault="003E000E" w:rsidP="005430BC">
      <w:pPr>
        <w:numPr>
          <w:ilvl w:val="0"/>
          <w:numId w:val="245"/>
        </w:numPr>
        <w:spacing w:before="0" w:after="0" w:line="300" w:lineRule="auto"/>
        <w:ind w:left="0"/>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Время отправленного клиентом запроса;</w:t>
      </w:r>
    </w:p>
    <w:p w14:paraId="4841F3C7" w14:textId="77777777" w:rsidR="003E000E" w:rsidRPr="000A2322" w:rsidRDefault="003E000E" w:rsidP="005430BC">
      <w:pPr>
        <w:numPr>
          <w:ilvl w:val="0"/>
          <w:numId w:val="245"/>
        </w:numPr>
        <w:spacing w:before="0" w:after="0" w:line="300" w:lineRule="auto"/>
        <w:ind w:left="0"/>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Наименование операции о передачи показаний/загрузки файла (несколько операций, то множество записей);</w:t>
      </w:r>
    </w:p>
    <w:p w14:paraId="2531E5CC" w14:textId="77777777" w:rsidR="003E000E" w:rsidRPr="000A2322" w:rsidRDefault="003E000E" w:rsidP="005430BC">
      <w:pPr>
        <w:numPr>
          <w:ilvl w:val="0"/>
          <w:numId w:val="245"/>
        </w:numPr>
        <w:spacing w:before="0" w:after="0" w:line="300" w:lineRule="auto"/>
        <w:ind w:left="0"/>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Успешность сценария/или описание ошибки;</w:t>
      </w:r>
    </w:p>
    <w:p w14:paraId="0649880C" w14:textId="77777777" w:rsidR="003E000E" w:rsidRDefault="003E000E" w:rsidP="005430BC">
      <w:pPr>
        <w:numPr>
          <w:ilvl w:val="0"/>
          <w:numId w:val="245"/>
        </w:numPr>
        <w:spacing w:before="0" w:after="0" w:line="300" w:lineRule="auto"/>
        <w:ind w:left="0"/>
        <w:textAlignment w:val="baseline"/>
        <w:rPr>
          <w:rFonts w:ascii="Tahoma" w:eastAsia="Times New Roman" w:hAnsi="Tahoma" w:cs="Tahoma"/>
          <w:color w:val="000000"/>
          <w:sz w:val="20"/>
          <w:szCs w:val="20"/>
        </w:rPr>
      </w:pPr>
      <w:r w:rsidRPr="000A2322">
        <w:rPr>
          <w:rFonts w:ascii="Tahoma" w:eastAsia="Times New Roman" w:hAnsi="Tahoma" w:cs="Tahoma"/>
          <w:color w:val="000000"/>
          <w:sz w:val="20"/>
          <w:szCs w:val="20"/>
        </w:rPr>
        <w:t>Дата и время выполнения операции.</w:t>
      </w:r>
    </w:p>
    <w:p w14:paraId="4DF4EC08" w14:textId="77777777" w:rsidR="003E000E" w:rsidRDefault="003E000E" w:rsidP="003E000E">
      <w:pPr>
        <w:spacing w:after="0" w:line="300" w:lineRule="auto"/>
        <w:textAlignment w:val="baseline"/>
        <w:rPr>
          <w:rFonts w:ascii="Tahoma" w:eastAsia="Times New Roman" w:hAnsi="Tahoma" w:cs="Tahoma"/>
          <w:color w:val="000000"/>
          <w:sz w:val="20"/>
          <w:szCs w:val="20"/>
        </w:rPr>
      </w:pPr>
    </w:p>
    <w:p w14:paraId="480FC72C" w14:textId="77777777" w:rsidR="003E000E" w:rsidRDefault="003E000E" w:rsidP="003E000E">
      <w:pPr>
        <w:spacing w:after="0" w:line="300" w:lineRule="auto"/>
        <w:textAlignment w:val="baseline"/>
        <w:rPr>
          <w:rFonts w:ascii="Tahoma" w:eastAsia="Times New Roman" w:hAnsi="Tahoma" w:cs="Tahoma"/>
          <w:color w:val="000000"/>
          <w:sz w:val="20"/>
          <w:szCs w:val="20"/>
        </w:rPr>
      </w:pPr>
      <w:r>
        <w:rPr>
          <w:rFonts w:ascii="Tahoma" w:eastAsia="Times New Roman" w:hAnsi="Tahoma" w:cs="Tahoma"/>
          <w:color w:val="000000"/>
          <w:sz w:val="20"/>
          <w:szCs w:val="20"/>
        </w:rPr>
        <w:t>Текущее отображение информации о действиях</w:t>
      </w:r>
    </w:p>
    <w:p w14:paraId="2058BBC7" w14:textId="77777777" w:rsidR="003E000E" w:rsidRPr="006E75DF" w:rsidRDefault="003E000E" w:rsidP="003E000E">
      <w:pPr>
        <w:spacing w:after="0" w:line="300" w:lineRule="auto"/>
        <w:textAlignment w:val="baseline"/>
        <w:rPr>
          <w:rFonts w:ascii="Tahoma" w:eastAsia="Times New Roman" w:hAnsi="Tahoma" w:cs="Tahoma"/>
          <w:color w:val="000000"/>
          <w:sz w:val="20"/>
          <w:szCs w:val="20"/>
        </w:rPr>
      </w:pPr>
      <w:r w:rsidRPr="000A2322">
        <w:rPr>
          <w:rFonts w:ascii="Tahoma" w:eastAsia="Times New Roman" w:hAnsi="Tahoma" w:cs="Tahoma"/>
          <w:noProof/>
          <w:color w:val="000000"/>
          <w:sz w:val="20"/>
          <w:szCs w:val="20"/>
          <w:bdr w:val="none" w:sz="0" w:space="0" w:color="auto" w:frame="1"/>
          <w:lang w:val="ru-RU"/>
        </w:rPr>
        <w:drawing>
          <wp:inline distT="0" distB="0" distL="0" distR="0" wp14:anchorId="177A9E30" wp14:editId="561364EA">
            <wp:extent cx="5732145" cy="1760855"/>
            <wp:effectExtent l="0" t="0" r="1905" b="0"/>
            <wp:docPr id="262" name="Рисунок 262" descr="https://lh5.googleusercontent.com/YXg_w-5BTVxpTJDCM4ZLnPO9sNK_Mc91hP8JNwlI01hn8UYPdlAz-SOF0R6l8lZ4wWPgbAVHOrjRq4mmhz3cRBxCPs2XhqFiFo3uLC6vskd-dtAtD6Fj2U1mvyUeQq3TmdQNtxsr0JoOu30ldXvEhzdublihQAe7X5CC0fO-x0yoy4-700L8j00rmrCA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lh5.googleusercontent.com/YXg_w-5BTVxpTJDCM4ZLnPO9sNK_Mc91hP8JNwlI01hn8UYPdlAz-SOF0R6l8lZ4wWPgbAVHOrjRq4mmhz3cRBxCPs2XhqFiFo3uLC6vskd-dtAtD6Fj2U1mvyUeQq3TmdQNtxsr0JoOu30ldXvEhzdublihQAe7X5CC0fO-x0yoy4-700L8j00rmrCAFA"/>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732145" cy="1760855"/>
                    </a:xfrm>
                    <a:prstGeom prst="rect">
                      <a:avLst/>
                    </a:prstGeom>
                    <a:noFill/>
                    <a:ln>
                      <a:noFill/>
                    </a:ln>
                  </pic:spPr>
                </pic:pic>
              </a:graphicData>
            </a:graphic>
          </wp:inline>
        </w:drawing>
      </w:r>
    </w:p>
    <w:p w14:paraId="07287E23" w14:textId="77777777" w:rsidR="003E000E" w:rsidRPr="000A2322" w:rsidRDefault="003E000E" w:rsidP="003E000E">
      <w:pPr>
        <w:spacing w:after="0" w:line="300" w:lineRule="auto"/>
        <w:rPr>
          <w:rFonts w:ascii="Tahoma" w:eastAsia="Times New Roman" w:hAnsi="Tahoma" w:cs="Tahoma"/>
          <w:sz w:val="20"/>
          <w:szCs w:val="20"/>
        </w:rPr>
      </w:pPr>
    </w:p>
    <w:p w14:paraId="377BCB13" w14:textId="77777777" w:rsidR="003E000E" w:rsidRPr="00514664" w:rsidRDefault="003E000E" w:rsidP="003E000E">
      <w:pPr>
        <w:spacing w:after="0" w:line="300" w:lineRule="auto"/>
        <w:rPr>
          <w:rFonts w:ascii="Tahoma" w:eastAsia="Times New Roman" w:hAnsi="Tahoma" w:cs="Tahoma"/>
          <w:sz w:val="20"/>
          <w:szCs w:val="20"/>
        </w:rPr>
      </w:pPr>
      <w:r>
        <w:rPr>
          <w:rFonts w:ascii="Tahoma" w:eastAsia="Times New Roman" w:hAnsi="Tahoma" w:cs="Tahoma"/>
          <w:color w:val="000000"/>
          <w:sz w:val="20"/>
          <w:szCs w:val="20"/>
        </w:rPr>
        <w:t xml:space="preserve">При нажатии на кнопку формирования логов в развернутом варианте необходимо отображать полную информацию по сессии с возможностью выгрузки информации в </w:t>
      </w:r>
      <w:r>
        <w:rPr>
          <w:rFonts w:ascii="Tahoma" w:eastAsia="Times New Roman" w:hAnsi="Tahoma" w:cs="Tahoma"/>
          <w:color w:val="000000"/>
          <w:sz w:val="20"/>
          <w:szCs w:val="20"/>
          <w:lang w:val="en-US"/>
        </w:rPr>
        <w:t>excel</w:t>
      </w:r>
      <w:r>
        <w:rPr>
          <w:rFonts w:ascii="Tahoma" w:eastAsia="Times New Roman" w:hAnsi="Tahoma" w:cs="Tahoma"/>
          <w:sz w:val="20"/>
          <w:szCs w:val="20"/>
        </w:rPr>
        <w:t>.</w:t>
      </w:r>
    </w:p>
    <w:p w14:paraId="0CD3E932" w14:textId="77777777" w:rsidR="00FE2FC6" w:rsidRPr="00FE2FC6" w:rsidRDefault="00FE2FC6" w:rsidP="00FE2FC6">
      <w:pPr>
        <w:jc w:val="left"/>
        <w:rPr>
          <w:rFonts w:ascii="Tahoma" w:hAnsi="Tahoma" w:cs="Tahoma"/>
          <w:sz w:val="20"/>
          <w:szCs w:val="20"/>
        </w:rPr>
      </w:pPr>
    </w:p>
    <w:p w14:paraId="38A5EA6C" w14:textId="77777777" w:rsidR="00FE2FC6" w:rsidRPr="00FE2FC6" w:rsidRDefault="00FE2FC6" w:rsidP="00FE2FC6">
      <w:pPr>
        <w:rPr>
          <w:rFonts w:ascii="Tahoma" w:hAnsi="Tahoma" w:cs="Tahoma"/>
          <w:sz w:val="20"/>
          <w:szCs w:val="20"/>
        </w:rPr>
      </w:pPr>
    </w:p>
    <w:p w14:paraId="501F011B" w14:textId="77777777" w:rsidR="00FE2FC6" w:rsidRPr="00FE2FC6" w:rsidRDefault="00FE2FC6" w:rsidP="005430BC">
      <w:pPr>
        <w:keepNext/>
        <w:keepLines/>
        <w:numPr>
          <w:ilvl w:val="0"/>
          <w:numId w:val="201"/>
        </w:numPr>
        <w:pBdr>
          <w:top w:val="nil"/>
          <w:left w:val="nil"/>
          <w:bottom w:val="nil"/>
          <w:right w:val="nil"/>
          <w:between w:val="nil"/>
        </w:pBdr>
        <w:spacing w:after="0"/>
        <w:ind w:left="566"/>
        <w:outlineLvl w:val="0"/>
        <w:rPr>
          <w:rFonts w:ascii="Tahoma" w:hAnsi="Tahoma" w:cs="Tahoma"/>
          <w:b/>
          <w:sz w:val="20"/>
          <w:szCs w:val="20"/>
        </w:rPr>
      </w:pPr>
      <w:bookmarkStart w:id="200" w:name="_Toc120812615"/>
      <w:r w:rsidRPr="00FE2FC6">
        <w:rPr>
          <w:rFonts w:ascii="Tahoma" w:hAnsi="Tahoma" w:cs="Tahoma"/>
          <w:b/>
          <w:sz w:val="20"/>
          <w:szCs w:val="20"/>
        </w:rPr>
        <w:t>Модуль справки и документы Юридических лиц</w:t>
      </w:r>
      <w:bookmarkEnd w:id="200"/>
    </w:p>
    <w:p w14:paraId="507A5AC6" w14:textId="77777777" w:rsidR="00FE2FC6" w:rsidRPr="00FE2FC6" w:rsidRDefault="00FE2FC6" w:rsidP="005430BC">
      <w:pPr>
        <w:keepNext/>
        <w:keepLines/>
        <w:numPr>
          <w:ilvl w:val="1"/>
          <w:numId w:val="201"/>
        </w:numPr>
        <w:spacing w:before="0"/>
        <w:ind w:hanging="360"/>
        <w:outlineLvl w:val="1"/>
        <w:rPr>
          <w:rFonts w:ascii="Tahoma" w:hAnsi="Tahoma" w:cs="Tahoma"/>
          <w:b/>
          <w:sz w:val="20"/>
          <w:szCs w:val="20"/>
        </w:rPr>
      </w:pPr>
      <w:bookmarkStart w:id="201" w:name="_Toc120812616"/>
      <w:r w:rsidRPr="00FE2FC6">
        <w:rPr>
          <w:rFonts w:ascii="Tahoma" w:hAnsi="Tahoma" w:cs="Tahoma"/>
          <w:b/>
          <w:sz w:val="20"/>
          <w:szCs w:val="20"/>
        </w:rPr>
        <w:t>Цели по формированию справок по юридическим лицам:</w:t>
      </w:r>
      <w:bookmarkEnd w:id="201"/>
    </w:p>
    <w:p w14:paraId="00F94256" w14:textId="77777777" w:rsidR="00FE2FC6" w:rsidRPr="00FE2FC6" w:rsidRDefault="00FE2FC6" w:rsidP="00FE2FC6">
      <w:pPr>
        <w:rPr>
          <w:rFonts w:ascii="Tahoma" w:hAnsi="Tahoma" w:cs="Tahoma"/>
          <w:sz w:val="20"/>
          <w:szCs w:val="20"/>
        </w:rPr>
      </w:pPr>
    </w:p>
    <w:p w14:paraId="7572A000" w14:textId="77777777" w:rsidR="00FE2FC6" w:rsidRPr="00FE2FC6" w:rsidRDefault="00FE2FC6" w:rsidP="005430BC">
      <w:pPr>
        <w:numPr>
          <w:ilvl w:val="0"/>
          <w:numId w:val="184"/>
        </w:numPr>
        <w:spacing w:after="0"/>
        <w:ind w:hanging="360"/>
        <w:rPr>
          <w:rFonts w:ascii="Tahoma" w:hAnsi="Tahoma" w:cs="Tahoma"/>
          <w:sz w:val="20"/>
          <w:szCs w:val="20"/>
        </w:rPr>
      </w:pPr>
      <w:r w:rsidRPr="00FE2FC6">
        <w:rPr>
          <w:rFonts w:ascii="Tahoma" w:hAnsi="Tahoma" w:cs="Tahoma"/>
          <w:sz w:val="20"/>
          <w:szCs w:val="20"/>
        </w:rPr>
        <w:t>Автоматизированное формирование документов;</w:t>
      </w:r>
    </w:p>
    <w:p w14:paraId="49711A22" w14:textId="77777777" w:rsidR="00FE2FC6" w:rsidRPr="00FE2FC6" w:rsidRDefault="00FE2FC6" w:rsidP="005430BC">
      <w:pPr>
        <w:numPr>
          <w:ilvl w:val="0"/>
          <w:numId w:val="184"/>
        </w:numPr>
        <w:spacing w:before="0" w:after="0"/>
        <w:ind w:hanging="360"/>
        <w:rPr>
          <w:rFonts w:ascii="Tahoma" w:hAnsi="Tahoma" w:cs="Tahoma"/>
          <w:sz w:val="20"/>
          <w:szCs w:val="20"/>
        </w:rPr>
      </w:pPr>
      <w:r w:rsidRPr="00FE2FC6">
        <w:rPr>
          <w:rFonts w:ascii="Tahoma" w:hAnsi="Tahoma" w:cs="Tahoma"/>
          <w:sz w:val="20"/>
          <w:szCs w:val="20"/>
        </w:rPr>
        <w:t>Популяризация онлайн-сервисов Компании,  перевод клиентов в удаленный формат обслуживания;</w:t>
      </w:r>
    </w:p>
    <w:p w14:paraId="13047294" w14:textId="77777777" w:rsidR="00FE2FC6" w:rsidRPr="00FE2FC6" w:rsidRDefault="00FE2FC6" w:rsidP="005430BC">
      <w:pPr>
        <w:numPr>
          <w:ilvl w:val="0"/>
          <w:numId w:val="184"/>
        </w:numPr>
        <w:spacing w:before="0" w:after="0"/>
        <w:ind w:hanging="360"/>
        <w:rPr>
          <w:rFonts w:ascii="Tahoma" w:hAnsi="Tahoma" w:cs="Tahoma"/>
          <w:sz w:val="20"/>
          <w:szCs w:val="20"/>
        </w:rPr>
      </w:pPr>
      <w:r w:rsidRPr="00FE2FC6">
        <w:rPr>
          <w:rFonts w:ascii="Tahoma" w:hAnsi="Tahoma" w:cs="Tahoma"/>
          <w:sz w:val="20"/>
          <w:szCs w:val="20"/>
        </w:rPr>
        <w:t>Сокращение времени обслуживания клиентов;</w:t>
      </w:r>
    </w:p>
    <w:p w14:paraId="2CAC64A5" w14:textId="77777777" w:rsidR="00FE2FC6" w:rsidRPr="00FE2FC6" w:rsidRDefault="00FE2FC6" w:rsidP="005430BC">
      <w:pPr>
        <w:numPr>
          <w:ilvl w:val="0"/>
          <w:numId w:val="184"/>
        </w:numPr>
        <w:spacing w:before="0" w:after="0"/>
        <w:ind w:hanging="360"/>
        <w:rPr>
          <w:rFonts w:ascii="Tahoma" w:hAnsi="Tahoma" w:cs="Tahoma"/>
          <w:sz w:val="20"/>
          <w:szCs w:val="20"/>
        </w:rPr>
      </w:pPr>
      <w:r w:rsidRPr="00FE2FC6">
        <w:rPr>
          <w:rFonts w:ascii="Tahoma" w:hAnsi="Tahoma" w:cs="Tahoma"/>
          <w:sz w:val="20"/>
          <w:szCs w:val="20"/>
        </w:rPr>
        <w:t>Сокращение клиентопотока в офисах продаж и обслуживания клиентов:</w:t>
      </w:r>
    </w:p>
    <w:p w14:paraId="6C9DCF5A" w14:textId="77777777" w:rsidR="00FE2FC6" w:rsidRPr="00FE2FC6" w:rsidRDefault="00FE2FC6" w:rsidP="005430BC">
      <w:pPr>
        <w:numPr>
          <w:ilvl w:val="0"/>
          <w:numId w:val="184"/>
        </w:numPr>
        <w:spacing w:before="0" w:after="0"/>
        <w:ind w:hanging="360"/>
        <w:rPr>
          <w:rFonts w:ascii="Tahoma" w:hAnsi="Tahoma" w:cs="Tahoma"/>
          <w:sz w:val="20"/>
          <w:szCs w:val="20"/>
        </w:rPr>
      </w:pPr>
      <w:r w:rsidRPr="00FE2FC6">
        <w:rPr>
          <w:rFonts w:ascii="Tahoma" w:hAnsi="Tahoma" w:cs="Tahoma"/>
          <w:sz w:val="20"/>
          <w:szCs w:val="20"/>
        </w:rPr>
        <w:t>Реализовать универсальный метод получения данных из биллинговых и интеграционных систем (Мобильный инспектор, 1С Энергобиллинг, Oracle) с последующей передачей полученных данных информационные системы, обеспечивающие онлайн обслуживание клиентов (ЛКК, КА, сайт, CRM и др.);</w:t>
      </w:r>
    </w:p>
    <w:p w14:paraId="7D289F7C" w14:textId="77777777" w:rsidR="00FE2FC6" w:rsidRPr="00FE2FC6" w:rsidRDefault="00FE2FC6" w:rsidP="005430BC">
      <w:pPr>
        <w:numPr>
          <w:ilvl w:val="0"/>
          <w:numId w:val="184"/>
        </w:numPr>
        <w:spacing w:before="0" w:after="0"/>
        <w:ind w:hanging="360"/>
        <w:rPr>
          <w:rFonts w:ascii="Tahoma" w:hAnsi="Tahoma" w:cs="Tahoma"/>
          <w:sz w:val="20"/>
          <w:szCs w:val="20"/>
        </w:rPr>
      </w:pPr>
      <w:r w:rsidRPr="00FE2FC6">
        <w:rPr>
          <w:rFonts w:ascii="Tahoma" w:hAnsi="Tahoma" w:cs="Tahoma"/>
          <w:sz w:val="20"/>
          <w:szCs w:val="20"/>
        </w:rPr>
        <w:t>Разработать универсальный сервис автоматической подстановки  подписи и печати (факсимиле) в шаблон документа с целью выполнения операций, предусмотренных функционалом систем, обеспечивающих онлайн обслуживания клиентов (ЛКК, КА, сайт, CRM и др.);</w:t>
      </w:r>
    </w:p>
    <w:p w14:paraId="1A7B588D" w14:textId="77777777" w:rsidR="00FE2FC6" w:rsidRPr="00FE2FC6" w:rsidRDefault="00FE2FC6" w:rsidP="005430BC">
      <w:pPr>
        <w:numPr>
          <w:ilvl w:val="0"/>
          <w:numId w:val="184"/>
        </w:numPr>
        <w:spacing w:before="0" w:after="0"/>
        <w:ind w:hanging="360"/>
        <w:rPr>
          <w:rFonts w:ascii="Tahoma" w:hAnsi="Tahoma" w:cs="Tahoma"/>
          <w:sz w:val="20"/>
          <w:szCs w:val="20"/>
        </w:rPr>
      </w:pPr>
      <w:r w:rsidRPr="00FE2FC6">
        <w:rPr>
          <w:rFonts w:ascii="Tahoma" w:hAnsi="Tahoma" w:cs="Tahoma"/>
          <w:sz w:val="20"/>
          <w:szCs w:val="20"/>
        </w:rPr>
        <w:t>Реализовать функцию создания  записи в информационных системах о факте запроса на формирование документов, сформированного через онлайн-сервис;</w:t>
      </w:r>
    </w:p>
    <w:p w14:paraId="0900E07C" w14:textId="77777777" w:rsidR="00FE2FC6" w:rsidRPr="00FE2FC6" w:rsidRDefault="00FE2FC6" w:rsidP="005430BC">
      <w:pPr>
        <w:keepNext/>
        <w:keepLines/>
        <w:numPr>
          <w:ilvl w:val="1"/>
          <w:numId w:val="201"/>
        </w:numPr>
        <w:pBdr>
          <w:top w:val="nil"/>
          <w:left w:val="nil"/>
          <w:bottom w:val="nil"/>
          <w:right w:val="nil"/>
          <w:between w:val="nil"/>
        </w:pBdr>
        <w:spacing w:before="0"/>
        <w:ind w:hanging="360"/>
        <w:outlineLvl w:val="1"/>
        <w:rPr>
          <w:rFonts w:ascii="Tahoma" w:hAnsi="Tahoma" w:cs="Tahoma"/>
          <w:b/>
          <w:sz w:val="20"/>
          <w:szCs w:val="20"/>
        </w:rPr>
      </w:pPr>
      <w:bookmarkStart w:id="202" w:name="_Toc120812617"/>
      <w:r w:rsidRPr="00FE2FC6">
        <w:rPr>
          <w:rFonts w:ascii="Tahoma" w:hAnsi="Tahoma" w:cs="Tahoma"/>
          <w:b/>
          <w:sz w:val="20"/>
          <w:szCs w:val="20"/>
        </w:rPr>
        <w:t>Задачи по формированию справок по юридическим лицам</w:t>
      </w:r>
      <w:bookmarkEnd w:id="202"/>
    </w:p>
    <w:p w14:paraId="01B09E90"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Для достижения указанных целей в рамках автоматизации процесса формирования документов юридических лиц посредством онлайн-сервисов Компании необходимо решить следующие основные задачи:  </w:t>
      </w:r>
    </w:p>
    <w:p w14:paraId="6FBF9F8D" w14:textId="77777777" w:rsidR="00FE2FC6" w:rsidRPr="00FE2FC6" w:rsidRDefault="00FE2FC6" w:rsidP="005430BC">
      <w:pPr>
        <w:numPr>
          <w:ilvl w:val="0"/>
          <w:numId w:val="184"/>
        </w:numPr>
        <w:spacing w:after="0"/>
        <w:ind w:hanging="360"/>
        <w:rPr>
          <w:rFonts w:ascii="Tahoma" w:hAnsi="Tahoma" w:cs="Tahoma"/>
          <w:sz w:val="20"/>
          <w:szCs w:val="20"/>
        </w:rPr>
      </w:pPr>
      <w:r w:rsidRPr="00FE2FC6">
        <w:rPr>
          <w:rFonts w:ascii="Tahoma" w:hAnsi="Tahoma" w:cs="Tahoma"/>
          <w:sz w:val="20"/>
          <w:szCs w:val="20"/>
        </w:rPr>
        <w:t>Внедрить функцию автоматического формирования документов в соответствующих разделах;</w:t>
      </w:r>
    </w:p>
    <w:p w14:paraId="2558C8A2" w14:textId="77777777" w:rsidR="00FE2FC6" w:rsidRPr="00FE2FC6" w:rsidRDefault="00FE2FC6" w:rsidP="005430BC">
      <w:pPr>
        <w:numPr>
          <w:ilvl w:val="0"/>
          <w:numId w:val="184"/>
        </w:numPr>
        <w:spacing w:before="0" w:after="0"/>
        <w:ind w:hanging="360"/>
        <w:rPr>
          <w:rFonts w:ascii="Tahoma" w:hAnsi="Tahoma" w:cs="Tahoma"/>
          <w:sz w:val="20"/>
          <w:szCs w:val="20"/>
        </w:rPr>
      </w:pPr>
      <w:r w:rsidRPr="00FE2FC6">
        <w:rPr>
          <w:rFonts w:ascii="Tahoma" w:hAnsi="Tahoma" w:cs="Tahoma"/>
          <w:sz w:val="20"/>
          <w:szCs w:val="20"/>
        </w:rPr>
        <w:t>Разработать формы отчетности о выполненных клиентами операциях, в т.ч. с указанием успешности конечного результата и фиксацией ошибок.</w:t>
      </w:r>
    </w:p>
    <w:p w14:paraId="5A15A253" w14:textId="77777777" w:rsidR="00FE2FC6" w:rsidRPr="00FE2FC6" w:rsidRDefault="00FE2FC6" w:rsidP="005430BC">
      <w:pPr>
        <w:keepNext/>
        <w:keepLines/>
        <w:numPr>
          <w:ilvl w:val="2"/>
          <w:numId w:val="201"/>
        </w:numPr>
        <w:spacing w:before="0"/>
        <w:outlineLvl w:val="2"/>
        <w:rPr>
          <w:rFonts w:ascii="Tahoma" w:hAnsi="Tahoma" w:cs="Tahoma"/>
          <w:b/>
          <w:sz w:val="20"/>
          <w:szCs w:val="20"/>
        </w:rPr>
      </w:pPr>
      <w:bookmarkStart w:id="203" w:name="_Toc120812618"/>
      <w:r w:rsidRPr="00FE2FC6">
        <w:rPr>
          <w:rFonts w:ascii="Tahoma" w:hAnsi="Tahoma" w:cs="Tahoma"/>
          <w:b/>
          <w:sz w:val="20"/>
          <w:szCs w:val="20"/>
        </w:rPr>
        <w:t>Формирование документов  в ЛК ЮЛ</w:t>
      </w:r>
      <w:bookmarkEnd w:id="203"/>
    </w:p>
    <w:p w14:paraId="0B014231"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Получение первичных документов по заключённому договору теплоснабжения или электроснабжения, а также актов и справок, касающихся деятельности юридического лица, формируемых при поступлении соответствующего запроса, осуществляется в Личном кабинете ЮЛ.</w:t>
      </w:r>
    </w:p>
    <w:p w14:paraId="4A5504D4" w14:textId="77777777" w:rsidR="00FE2FC6" w:rsidRPr="00FE2FC6" w:rsidRDefault="00FE2FC6" w:rsidP="00FE2FC6">
      <w:pPr>
        <w:rPr>
          <w:rFonts w:ascii="Tahoma" w:hAnsi="Tahoma" w:cs="Tahoma"/>
          <w:sz w:val="20"/>
          <w:szCs w:val="20"/>
        </w:rPr>
      </w:pPr>
    </w:p>
    <w:p w14:paraId="3AA7073E"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Пользователями Личного кабинета ЮЛ являются юридические лица, индивидуальные предприниматели, физические лица-владельцы нежилых помещений, имеющие заключённый договор поставки тепловой или электрической энергии, успешно зарегистрированные в Личном кабинете ЮЛ </w:t>
      </w:r>
      <w:hyperlink r:id="rId174">
        <w:r w:rsidRPr="00FE2FC6">
          <w:rPr>
            <w:rFonts w:ascii="Tahoma" w:hAnsi="Tahoma" w:cs="Tahoma"/>
            <w:color w:val="1155CC"/>
            <w:sz w:val="20"/>
            <w:szCs w:val="20"/>
            <w:u w:val="single"/>
          </w:rPr>
          <w:t>Личный кабинет Энергосбыт (esplus.ru)</w:t>
        </w:r>
      </w:hyperlink>
    </w:p>
    <w:p w14:paraId="34CDA147" w14:textId="77777777" w:rsidR="00FE2FC6" w:rsidRPr="00FE2FC6" w:rsidRDefault="00FE2FC6" w:rsidP="005430BC">
      <w:pPr>
        <w:keepNext/>
        <w:keepLines/>
        <w:numPr>
          <w:ilvl w:val="3"/>
          <w:numId w:val="201"/>
        </w:numPr>
        <w:outlineLvl w:val="3"/>
        <w:rPr>
          <w:rFonts w:ascii="Tahoma" w:hAnsi="Tahoma" w:cs="Tahoma"/>
          <w:b/>
          <w:sz w:val="20"/>
          <w:szCs w:val="20"/>
        </w:rPr>
      </w:pPr>
      <w:bookmarkStart w:id="204" w:name="_Toc120812619"/>
      <w:r w:rsidRPr="00FE2FC6">
        <w:rPr>
          <w:rFonts w:ascii="Tahoma" w:hAnsi="Tahoma" w:cs="Tahoma"/>
          <w:b/>
          <w:sz w:val="20"/>
          <w:szCs w:val="20"/>
        </w:rPr>
        <w:t>Формирование первичной документации по договору юридического лица в ЛК ЮЛ в разделе “История и статистика”</w:t>
      </w:r>
      <w:bookmarkEnd w:id="204"/>
      <w:r w:rsidRPr="00FE2FC6">
        <w:rPr>
          <w:rFonts w:ascii="Tahoma" w:hAnsi="Tahoma" w:cs="Tahoma"/>
          <w:b/>
          <w:sz w:val="20"/>
          <w:szCs w:val="20"/>
        </w:rPr>
        <w:t xml:space="preserve"> </w:t>
      </w:r>
    </w:p>
    <w:p w14:paraId="4FB0ECC5"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 Личном кабинете юридических лиц </w:t>
      </w:r>
      <w:hyperlink r:id="rId175">
        <w:r w:rsidRPr="00FE2FC6">
          <w:rPr>
            <w:rFonts w:ascii="Tahoma" w:hAnsi="Tahoma" w:cs="Tahoma"/>
            <w:sz w:val="20"/>
            <w:szCs w:val="20"/>
          </w:rPr>
          <w:t>Личный кабинет Энергосбыт (esplus.ru)</w:t>
        </w:r>
      </w:hyperlink>
      <w:r w:rsidRPr="00FE2FC6">
        <w:rPr>
          <w:rFonts w:ascii="Tahoma" w:hAnsi="Tahoma" w:cs="Tahoma"/>
          <w:sz w:val="20"/>
          <w:szCs w:val="20"/>
        </w:rPr>
        <w:t xml:space="preserve"> в разделе </w:t>
      </w:r>
      <w:r w:rsidRPr="00FE2FC6">
        <w:rPr>
          <w:rFonts w:ascii="Tahoma" w:hAnsi="Tahoma" w:cs="Tahoma"/>
          <w:b/>
          <w:sz w:val="20"/>
          <w:szCs w:val="20"/>
        </w:rPr>
        <w:t xml:space="preserve">“История и статистика” </w:t>
      </w:r>
      <w:r w:rsidRPr="00FE2FC6">
        <w:rPr>
          <w:rFonts w:ascii="Tahoma" w:hAnsi="Tahoma" w:cs="Tahoma"/>
          <w:sz w:val="20"/>
          <w:szCs w:val="20"/>
        </w:rPr>
        <w:t>формируется первичная документация по договору:</w:t>
      </w:r>
    </w:p>
    <w:p w14:paraId="51782273" w14:textId="77777777" w:rsidR="00FE2FC6" w:rsidRPr="00FE2FC6" w:rsidRDefault="00FE2FC6" w:rsidP="00FE2FC6">
      <w:pPr>
        <w:rPr>
          <w:rFonts w:ascii="Tahoma" w:hAnsi="Tahoma" w:cs="Tahoma"/>
          <w:sz w:val="20"/>
          <w:szCs w:val="20"/>
        </w:rPr>
      </w:pPr>
    </w:p>
    <w:p w14:paraId="08CE6A4D" w14:textId="77777777" w:rsidR="00FE2FC6" w:rsidRPr="00FE2FC6" w:rsidRDefault="00FE2FC6" w:rsidP="00052E54">
      <w:pPr>
        <w:numPr>
          <w:ilvl w:val="0"/>
          <w:numId w:val="19"/>
        </w:numPr>
        <w:spacing w:after="0"/>
        <w:rPr>
          <w:rFonts w:ascii="Tahoma" w:hAnsi="Tahoma" w:cs="Tahoma"/>
          <w:sz w:val="20"/>
          <w:szCs w:val="20"/>
        </w:rPr>
      </w:pPr>
      <w:r w:rsidRPr="00FE2FC6">
        <w:rPr>
          <w:rFonts w:ascii="Tahoma" w:hAnsi="Tahoma" w:cs="Tahoma"/>
          <w:sz w:val="20"/>
          <w:szCs w:val="20"/>
        </w:rPr>
        <w:t>Расчётная ведомость;</w:t>
      </w:r>
    </w:p>
    <w:p w14:paraId="71D0BB40" w14:textId="77777777" w:rsidR="00FE2FC6" w:rsidRPr="00FE2FC6" w:rsidRDefault="00FE2FC6" w:rsidP="00052E54">
      <w:pPr>
        <w:numPr>
          <w:ilvl w:val="0"/>
          <w:numId w:val="19"/>
        </w:numPr>
        <w:spacing w:before="0" w:after="0"/>
        <w:rPr>
          <w:rFonts w:ascii="Tahoma" w:hAnsi="Tahoma" w:cs="Tahoma"/>
          <w:sz w:val="20"/>
          <w:szCs w:val="20"/>
        </w:rPr>
      </w:pPr>
      <w:r w:rsidRPr="00FE2FC6">
        <w:rPr>
          <w:rFonts w:ascii="Tahoma" w:hAnsi="Tahoma" w:cs="Tahoma"/>
          <w:sz w:val="20"/>
          <w:szCs w:val="20"/>
        </w:rPr>
        <w:t>Счёт-фактура;</w:t>
      </w:r>
    </w:p>
    <w:p w14:paraId="6FAC77B0" w14:textId="77777777" w:rsidR="00FE2FC6" w:rsidRPr="00FE2FC6" w:rsidRDefault="00FE2FC6" w:rsidP="00052E54">
      <w:pPr>
        <w:numPr>
          <w:ilvl w:val="0"/>
          <w:numId w:val="19"/>
        </w:numPr>
        <w:spacing w:before="0"/>
        <w:rPr>
          <w:rFonts w:ascii="Tahoma" w:hAnsi="Tahoma" w:cs="Tahoma"/>
          <w:sz w:val="20"/>
          <w:szCs w:val="20"/>
        </w:rPr>
      </w:pPr>
      <w:r w:rsidRPr="00FE2FC6">
        <w:rPr>
          <w:rFonts w:ascii="Tahoma" w:hAnsi="Tahoma" w:cs="Tahoma"/>
          <w:sz w:val="20"/>
          <w:szCs w:val="20"/>
        </w:rPr>
        <w:t>Авансовый счёт-фактура.</w:t>
      </w:r>
    </w:p>
    <w:p w14:paraId="46789B71" w14:textId="77777777" w:rsidR="00FE2FC6" w:rsidRPr="00FE2FC6" w:rsidRDefault="00FE2FC6" w:rsidP="00FE2FC6">
      <w:pPr>
        <w:rPr>
          <w:rFonts w:ascii="Tahoma" w:hAnsi="Tahoma" w:cs="Tahoma"/>
          <w:sz w:val="20"/>
          <w:szCs w:val="20"/>
        </w:rPr>
      </w:pPr>
    </w:p>
    <w:p w14:paraId="1BF0054F" w14:textId="77777777" w:rsidR="00FE2FC6" w:rsidRPr="00FE2FC6" w:rsidRDefault="00FE2FC6" w:rsidP="00FE2FC6">
      <w:pPr>
        <w:ind w:left="-708"/>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1795369D" wp14:editId="525CDF1B">
            <wp:extent cx="6853238" cy="3919130"/>
            <wp:effectExtent l="0" t="0" r="0" b="0"/>
            <wp:docPr id="17"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76"/>
                    <a:srcRect l="-8637" b="-10187"/>
                    <a:stretch>
                      <a:fillRect/>
                    </a:stretch>
                  </pic:blipFill>
                  <pic:spPr>
                    <a:xfrm>
                      <a:off x="0" y="0"/>
                      <a:ext cx="6853238" cy="3919130"/>
                    </a:xfrm>
                    <a:prstGeom prst="rect">
                      <a:avLst/>
                    </a:prstGeom>
                    <a:ln/>
                  </pic:spPr>
                </pic:pic>
              </a:graphicData>
            </a:graphic>
          </wp:inline>
        </w:drawing>
      </w:r>
    </w:p>
    <w:p w14:paraId="62087792"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Порядок создания клиентом запроса на формирование первичной документации по договору:</w:t>
      </w:r>
    </w:p>
    <w:p w14:paraId="79E00E00" w14:textId="77777777" w:rsidR="00FE2FC6" w:rsidRPr="00FE2FC6" w:rsidRDefault="00FE2FC6" w:rsidP="00FE2FC6">
      <w:pPr>
        <w:rPr>
          <w:rFonts w:ascii="Tahoma" w:hAnsi="Tahoma" w:cs="Tahoma"/>
          <w:i/>
          <w:sz w:val="20"/>
          <w:szCs w:val="20"/>
        </w:rPr>
      </w:pPr>
    </w:p>
    <w:p w14:paraId="238620C5" w14:textId="77777777" w:rsidR="00FE2FC6" w:rsidRPr="00FE2FC6" w:rsidRDefault="00FE2FC6" w:rsidP="005430BC">
      <w:pPr>
        <w:numPr>
          <w:ilvl w:val="0"/>
          <w:numId w:val="228"/>
        </w:numPr>
        <w:spacing w:after="0"/>
        <w:rPr>
          <w:rFonts w:ascii="Tahoma" w:hAnsi="Tahoma" w:cs="Tahoma"/>
          <w:sz w:val="20"/>
          <w:szCs w:val="20"/>
        </w:rPr>
      </w:pPr>
      <w:r w:rsidRPr="00FE2FC6">
        <w:rPr>
          <w:rFonts w:ascii="Tahoma" w:hAnsi="Tahoma" w:cs="Tahoma"/>
          <w:sz w:val="20"/>
          <w:szCs w:val="20"/>
        </w:rPr>
        <w:t>Авторизация клиента в Личном кабинете ЮЛ;</w:t>
      </w:r>
    </w:p>
    <w:p w14:paraId="6BA3E853" w14:textId="77777777" w:rsidR="00FE2FC6" w:rsidRPr="00FE2FC6" w:rsidRDefault="00FE2FC6" w:rsidP="005430BC">
      <w:pPr>
        <w:numPr>
          <w:ilvl w:val="0"/>
          <w:numId w:val="228"/>
        </w:numPr>
        <w:spacing w:before="0" w:after="0"/>
        <w:rPr>
          <w:rFonts w:ascii="Tahoma" w:hAnsi="Tahoma" w:cs="Tahoma"/>
          <w:sz w:val="20"/>
          <w:szCs w:val="20"/>
        </w:rPr>
      </w:pPr>
      <w:r w:rsidRPr="00FE2FC6">
        <w:rPr>
          <w:rFonts w:ascii="Tahoma" w:hAnsi="Tahoma" w:cs="Tahoma"/>
          <w:sz w:val="20"/>
          <w:szCs w:val="20"/>
        </w:rPr>
        <w:t>Переход в раздел “История и статистика”;</w:t>
      </w:r>
    </w:p>
    <w:p w14:paraId="0A14B24A" w14:textId="77777777" w:rsidR="00FE2FC6" w:rsidRPr="00FE2FC6" w:rsidRDefault="00FE2FC6" w:rsidP="005430BC">
      <w:pPr>
        <w:numPr>
          <w:ilvl w:val="0"/>
          <w:numId w:val="228"/>
        </w:numPr>
        <w:spacing w:before="0" w:after="0"/>
        <w:rPr>
          <w:rFonts w:ascii="Tahoma" w:hAnsi="Tahoma" w:cs="Tahoma"/>
          <w:sz w:val="20"/>
          <w:szCs w:val="20"/>
        </w:rPr>
      </w:pPr>
      <w:r w:rsidRPr="00FE2FC6">
        <w:rPr>
          <w:rFonts w:ascii="Tahoma" w:hAnsi="Tahoma" w:cs="Tahoma"/>
          <w:sz w:val="20"/>
          <w:szCs w:val="20"/>
        </w:rPr>
        <w:t>Выбор подраздела “Статистика по договору”;</w:t>
      </w:r>
    </w:p>
    <w:p w14:paraId="5708775B" w14:textId="77777777" w:rsidR="00FE2FC6" w:rsidRPr="00FE2FC6" w:rsidRDefault="00FE2FC6" w:rsidP="005430BC">
      <w:pPr>
        <w:numPr>
          <w:ilvl w:val="0"/>
          <w:numId w:val="228"/>
        </w:numPr>
        <w:spacing w:before="0" w:after="0"/>
        <w:rPr>
          <w:rFonts w:ascii="Tahoma" w:hAnsi="Tahoma" w:cs="Tahoma"/>
          <w:sz w:val="20"/>
          <w:szCs w:val="20"/>
        </w:rPr>
      </w:pPr>
      <w:r w:rsidRPr="00FE2FC6">
        <w:rPr>
          <w:rFonts w:ascii="Tahoma" w:hAnsi="Tahoma" w:cs="Tahoma"/>
          <w:sz w:val="20"/>
          <w:szCs w:val="20"/>
        </w:rPr>
        <w:t>Переход по кнопке “Начисления”;</w:t>
      </w:r>
    </w:p>
    <w:p w14:paraId="7AD7B9EB" w14:textId="77777777" w:rsidR="00FE2FC6" w:rsidRPr="00FE2FC6" w:rsidRDefault="00FE2FC6" w:rsidP="005430BC">
      <w:pPr>
        <w:numPr>
          <w:ilvl w:val="0"/>
          <w:numId w:val="228"/>
        </w:numPr>
        <w:spacing w:before="0" w:after="0"/>
        <w:rPr>
          <w:rFonts w:ascii="Tahoma" w:hAnsi="Tahoma" w:cs="Tahoma"/>
          <w:sz w:val="20"/>
          <w:szCs w:val="20"/>
        </w:rPr>
      </w:pPr>
      <w:r w:rsidRPr="00FE2FC6">
        <w:rPr>
          <w:rFonts w:ascii="Tahoma" w:hAnsi="Tahoma" w:cs="Tahoma"/>
          <w:sz w:val="20"/>
          <w:szCs w:val="20"/>
        </w:rPr>
        <w:t>Выбор расчётного периода путём установления курсора на нужную строку;</w:t>
      </w:r>
    </w:p>
    <w:p w14:paraId="410460BC" w14:textId="77777777" w:rsidR="00FE2FC6" w:rsidRPr="00FE2FC6" w:rsidRDefault="00FE2FC6" w:rsidP="005430BC">
      <w:pPr>
        <w:numPr>
          <w:ilvl w:val="0"/>
          <w:numId w:val="228"/>
        </w:numPr>
        <w:spacing w:before="0" w:after="0"/>
        <w:rPr>
          <w:rFonts w:ascii="Tahoma" w:hAnsi="Tahoma" w:cs="Tahoma"/>
          <w:sz w:val="20"/>
          <w:szCs w:val="20"/>
        </w:rPr>
      </w:pPr>
      <w:r w:rsidRPr="00FE2FC6">
        <w:rPr>
          <w:rFonts w:ascii="Tahoma" w:hAnsi="Tahoma" w:cs="Tahoma"/>
          <w:sz w:val="20"/>
          <w:szCs w:val="20"/>
        </w:rPr>
        <w:t>Вывод контекстного меню нажатием на “...”;</w:t>
      </w:r>
    </w:p>
    <w:p w14:paraId="5FFFE995" w14:textId="77777777" w:rsidR="00FE2FC6" w:rsidRPr="00FE2FC6" w:rsidRDefault="00FE2FC6" w:rsidP="005430BC">
      <w:pPr>
        <w:numPr>
          <w:ilvl w:val="0"/>
          <w:numId w:val="228"/>
        </w:numPr>
        <w:spacing w:before="0" w:after="0"/>
        <w:rPr>
          <w:rFonts w:ascii="Tahoma" w:hAnsi="Tahoma" w:cs="Tahoma"/>
          <w:sz w:val="20"/>
          <w:szCs w:val="20"/>
        </w:rPr>
      </w:pPr>
      <w:r w:rsidRPr="00FE2FC6">
        <w:rPr>
          <w:rFonts w:ascii="Tahoma" w:hAnsi="Tahoma" w:cs="Tahoma"/>
          <w:sz w:val="20"/>
          <w:szCs w:val="20"/>
        </w:rPr>
        <w:t>Выбор документа;</w:t>
      </w:r>
    </w:p>
    <w:p w14:paraId="77B0D86F" w14:textId="77777777" w:rsidR="00FE2FC6" w:rsidRPr="00FE2FC6" w:rsidRDefault="00FE2FC6" w:rsidP="005430BC">
      <w:pPr>
        <w:numPr>
          <w:ilvl w:val="0"/>
          <w:numId w:val="228"/>
        </w:numPr>
        <w:spacing w:before="0" w:after="0"/>
        <w:rPr>
          <w:rFonts w:ascii="Tahoma" w:hAnsi="Tahoma" w:cs="Tahoma"/>
          <w:sz w:val="20"/>
          <w:szCs w:val="20"/>
        </w:rPr>
      </w:pPr>
      <w:r w:rsidRPr="00FE2FC6">
        <w:rPr>
          <w:rFonts w:ascii="Tahoma" w:hAnsi="Tahoma" w:cs="Tahoma"/>
          <w:sz w:val="20"/>
          <w:szCs w:val="20"/>
        </w:rPr>
        <w:t>Подтверждение действия;</w:t>
      </w:r>
    </w:p>
    <w:p w14:paraId="566C1C53" w14:textId="77777777" w:rsidR="00FE2FC6" w:rsidRPr="00FE2FC6" w:rsidRDefault="00FE2FC6" w:rsidP="005430BC">
      <w:pPr>
        <w:numPr>
          <w:ilvl w:val="0"/>
          <w:numId w:val="228"/>
        </w:numPr>
        <w:spacing w:before="0"/>
        <w:rPr>
          <w:rFonts w:ascii="Tahoma" w:hAnsi="Tahoma" w:cs="Tahoma"/>
          <w:sz w:val="20"/>
          <w:szCs w:val="20"/>
        </w:rPr>
      </w:pPr>
      <w:r w:rsidRPr="00FE2FC6">
        <w:rPr>
          <w:rFonts w:ascii="Tahoma" w:hAnsi="Tahoma" w:cs="Tahoma"/>
          <w:sz w:val="20"/>
          <w:szCs w:val="20"/>
        </w:rPr>
        <w:t>После успешного завершения сценария сформированный документ доступен клиенту для просмотра в браузере и/или для сохранения.</w:t>
      </w:r>
    </w:p>
    <w:p w14:paraId="0C877BB0"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4FE7DFE1" wp14:editId="0D84A91C">
            <wp:extent cx="5731200" cy="3225800"/>
            <wp:effectExtent l="0" t="0" r="0" b="0"/>
            <wp:docPr id="68"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177"/>
                    <a:srcRect/>
                    <a:stretch>
                      <a:fillRect/>
                    </a:stretch>
                  </pic:blipFill>
                  <pic:spPr>
                    <a:xfrm>
                      <a:off x="0" y="0"/>
                      <a:ext cx="5731200" cy="3225800"/>
                    </a:xfrm>
                    <a:prstGeom prst="rect">
                      <a:avLst/>
                    </a:prstGeom>
                    <a:ln/>
                  </pic:spPr>
                </pic:pic>
              </a:graphicData>
            </a:graphic>
          </wp:inline>
        </w:drawing>
      </w:r>
    </w:p>
    <w:p w14:paraId="44A0D91E" w14:textId="77777777" w:rsidR="00FE2FC6" w:rsidRPr="00FE2FC6" w:rsidRDefault="00FE2FC6" w:rsidP="00FE2FC6">
      <w:pPr>
        <w:rPr>
          <w:rFonts w:ascii="Tahoma" w:hAnsi="Tahoma" w:cs="Tahoma"/>
          <w:sz w:val="20"/>
          <w:szCs w:val="20"/>
        </w:rPr>
      </w:pPr>
    </w:p>
    <w:p w14:paraId="69B626FE" w14:textId="77777777" w:rsidR="00FE2FC6" w:rsidRPr="00FE2FC6" w:rsidRDefault="00FE2FC6" w:rsidP="005430BC">
      <w:pPr>
        <w:keepNext/>
        <w:keepLines/>
        <w:numPr>
          <w:ilvl w:val="3"/>
          <w:numId w:val="201"/>
        </w:numPr>
        <w:outlineLvl w:val="3"/>
        <w:rPr>
          <w:rFonts w:ascii="Tahoma" w:hAnsi="Tahoma" w:cs="Tahoma"/>
          <w:b/>
          <w:sz w:val="20"/>
          <w:szCs w:val="20"/>
        </w:rPr>
      </w:pPr>
      <w:bookmarkStart w:id="205" w:name="_Toc120812620"/>
      <w:r w:rsidRPr="00FE2FC6">
        <w:rPr>
          <w:rFonts w:ascii="Tahoma" w:hAnsi="Tahoma" w:cs="Tahoma"/>
          <w:b/>
          <w:sz w:val="20"/>
          <w:szCs w:val="20"/>
        </w:rPr>
        <w:t>Формирование документации по договору в ЛК ЮЛ в разделе “Обращения”</w:t>
      </w:r>
      <w:bookmarkEnd w:id="205"/>
      <w:r w:rsidRPr="00FE2FC6">
        <w:rPr>
          <w:rFonts w:ascii="Tahoma" w:hAnsi="Tahoma" w:cs="Tahoma"/>
          <w:b/>
          <w:sz w:val="20"/>
          <w:szCs w:val="20"/>
        </w:rPr>
        <w:t xml:space="preserve"> </w:t>
      </w:r>
    </w:p>
    <w:p w14:paraId="0C02C8FA"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Формирование документов, не имеющих статус первичной документации по договору, т.е. актов и справок, выдаваемых клиенту по единичному запросу, осуществляется в Личном кабинете юридических лиц </w:t>
      </w:r>
      <w:hyperlink r:id="rId178">
        <w:r w:rsidRPr="00FE2FC6">
          <w:rPr>
            <w:rFonts w:ascii="Tahoma" w:hAnsi="Tahoma" w:cs="Tahoma"/>
            <w:sz w:val="20"/>
            <w:szCs w:val="20"/>
          </w:rPr>
          <w:t>Личный кабинет Энергосбыт (esplus.ru)</w:t>
        </w:r>
      </w:hyperlink>
      <w:r w:rsidRPr="00FE2FC6">
        <w:rPr>
          <w:rFonts w:ascii="Tahoma" w:hAnsi="Tahoma" w:cs="Tahoma"/>
          <w:sz w:val="20"/>
          <w:szCs w:val="20"/>
        </w:rPr>
        <w:t xml:space="preserve"> в разделе “Обращения”. </w:t>
      </w:r>
    </w:p>
    <w:p w14:paraId="61E4C51B" w14:textId="77777777" w:rsidR="00FE2FC6" w:rsidRPr="00FE2FC6" w:rsidRDefault="00FE2FC6" w:rsidP="00FE2FC6">
      <w:pPr>
        <w:rPr>
          <w:rFonts w:ascii="Tahoma" w:hAnsi="Tahoma" w:cs="Tahoma"/>
          <w:sz w:val="20"/>
          <w:szCs w:val="20"/>
        </w:rPr>
      </w:pPr>
    </w:p>
    <w:p w14:paraId="206A960B" w14:textId="77777777" w:rsidR="00FE2FC6" w:rsidRPr="00FE2FC6" w:rsidRDefault="00FE2FC6" w:rsidP="00FE2FC6">
      <w:pPr>
        <w:rPr>
          <w:rFonts w:ascii="Tahoma" w:hAnsi="Tahoma" w:cs="Tahoma"/>
          <w:sz w:val="20"/>
          <w:szCs w:val="20"/>
        </w:rPr>
      </w:pPr>
      <w:r w:rsidRPr="00FE2FC6">
        <w:rPr>
          <w:rFonts w:ascii="Tahoma" w:hAnsi="Tahoma" w:cs="Tahoma"/>
          <w:sz w:val="20"/>
          <w:szCs w:val="20"/>
        </w:rPr>
        <w:t>Раздел “Обращения”, на текущий момент реализованный в Личном кабинете ЮЛ, может быть переименован в "Акты и обращения". Изменение название предусмотрено только для раздела в Личном кабинете ЮЛ, вход в который не доступен для физических лиц.</w:t>
      </w:r>
    </w:p>
    <w:p w14:paraId="340AF9CA" w14:textId="77777777" w:rsidR="00FE2FC6" w:rsidRPr="00FE2FC6" w:rsidRDefault="00FE2FC6" w:rsidP="00FE2FC6">
      <w:pPr>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35586001" wp14:editId="1A67CF1F">
            <wp:extent cx="5731200" cy="3225800"/>
            <wp:effectExtent l="0" t="0" r="0" b="0"/>
            <wp:docPr id="199" name="image201.jpg"/>
            <wp:cNvGraphicFramePr/>
            <a:graphic xmlns:a="http://schemas.openxmlformats.org/drawingml/2006/main">
              <a:graphicData uri="http://schemas.openxmlformats.org/drawingml/2006/picture">
                <pic:pic xmlns:pic="http://schemas.openxmlformats.org/drawingml/2006/picture">
                  <pic:nvPicPr>
                    <pic:cNvPr id="0" name="image201.jpg"/>
                    <pic:cNvPicPr preferRelativeResize="0"/>
                  </pic:nvPicPr>
                  <pic:blipFill>
                    <a:blip r:embed="rId179"/>
                    <a:srcRect/>
                    <a:stretch>
                      <a:fillRect/>
                    </a:stretch>
                  </pic:blipFill>
                  <pic:spPr>
                    <a:xfrm>
                      <a:off x="0" y="0"/>
                      <a:ext cx="5731200" cy="3225800"/>
                    </a:xfrm>
                    <a:prstGeom prst="rect">
                      <a:avLst/>
                    </a:prstGeom>
                    <a:ln/>
                  </pic:spPr>
                </pic:pic>
              </a:graphicData>
            </a:graphic>
          </wp:inline>
        </w:drawing>
      </w:r>
    </w:p>
    <w:p w14:paraId="241D9366" w14:textId="77777777" w:rsidR="00FE2FC6" w:rsidRPr="00FE2FC6" w:rsidRDefault="00FE2FC6" w:rsidP="00FE2FC6">
      <w:pPr>
        <w:rPr>
          <w:rFonts w:ascii="Tahoma" w:hAnsi="Tahoma" w:cs="Tahoma"/>
          <w:sz w:val="20"/>
          <w:szCs w:val="20"/>
        </w:rPr>
      </w:pPr>
    </w:p>
    <w:p w14:paraId="1DAC81CE" w14:textId="77777777" w:rsidR="00FE2FC6" w:rsidRPr="00FE2FC6" w:rsidRDefault="00FE2FC6" w:rsidP="00FE2FC6">
      <w:pPr>
        <w:rPr>
          <w:rFonts w:ascii="Tahoma" w:hAnsi="Tahoma" w:cs="Tahoma"/>
          <w:sz w:val="20"/>
          <w:szCs w:val="20"/>
        </w:rPr>
      </w:pPr>
      <w:r w:rsidRPr="00FE2FC6">
        <w:rPr>
          <w:rFonts w:ascii="Tahoma" w:hAnsi="Tahoma" w:cs="Tahoma"/>
          <w:sz w:val="20"/>
          <w:szCs w:val="20"/>
        </w:rPr>
        <w:t>Раздел “Акты и обращения” предполагает наличие двух вкладок: “Обращения” и “Справки и акты”</w:t>
      </w:r>
    </w:p>
    <w:p w14:paraId="7DFC75D4" w14:textId="77777777" w:rsidR="00FE2FC6" w:rsidRPr="00FE2FC6" w:rsidRDefault="00FE2FC6" w:rsidP="00FE2FC6">
      <w:pPr>
        <w:rPr>
          <w:rFonts w:ascii="Tahoma" w:hAnsi="Tahoma" w:cs="Tahoma"/>
          <w:sz w:val="20"/>
          <w:szCs w:val="20"/>
        </w:rPr>
      </w:pPr>
    </w:p>
    <w:p w14:paraId="5941367B" w14:textId="77777777" w:rsidR="00FE2FC6" w:rsidRPr="00FE2FC6" w:rsidRDefault="00FE2FC6" w:rsidP="00FE2FC6">
      <w:pPr>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1B819A0D" wp14:editId="55FFAAA1">
            <wp:extent cx="5731200" cy="3225800"/>
            <wp:effectExtent l="0" t="0" r="0" b="0"/>
            <wp:docPr id="122" name="image122.jpg"/>
            <wp:cNvGraphicFramePr/>
            <a:graphic xmlns:a="http://schemas.openxmlformats.org/drawingml/2006/main">
              <a:graphicData uri="http://schemas.openxmlformats.org/drawingml/2006/picture">
                <pic:pic xmlns:pic="http://schemas.openxmlformats.org/drawingml/2006/picture">
                  <pic:nvPicPr>
                    <pic:cNvPr id="0" name="image122.jpg"/>
                    <pic:cNvPicPr preferRelativeResize="0"/>
                  </pic:nvPicPr>
                  <pic:blipFill>
                    <a:blip r:embed="rId180"/>
                    <a:srcRect/>
                    <a:stretch>
                      <a:fillRect/>
                    </a:stretch>
                  </pic:blipFill>
                  <pic:spPr>
                    <a:xfrm>
                      <a:off x="0" y="0"/>
                      <a:ext cx="5731200" cy="3225800"/>
                    </a:xfrm>
                    <a:prstGeom prst="rect">
                      <a:avLst/>
                    </a:prstGeom>
                    <a:ln/>
                  </pic:spPr>
                </pic:pic>
              </a:graphicData>
            </a:graphic>
          </wp:inline>
        </w:drawing>
      </w:r>
    </w:p>
    <w:p w14:paraId="35D3FF40" w14:textId="77777777" w:rsidR="00FE2FC6" w:rsidRPr="00FE2FC6" w:rsidRDefault="00FE2FC6" w:rsidP="00FE2FC6">
      <w:pPr>
        <w:rPr>
          <w:rFonts w:ascii="Tahoma" w:hAnsi="Tahoma" w:cs="Tahoma"/>
          <w:sz w:val="20"/>
          <w:szCs w:val="20"/>
        </w:rPr>
      </w:pPr>
    </w:p>
    <w:p w14:paraId="20F409AD"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переходе на каждую из вкладок клиенту доступны следующие операции:</w:t>
      </w:r>
    </w:p>
    <w:p w14:paraId="4D23FA01" w14:textId="77777777" w:rsidR="00FE2FC6" w:rsidRPr="00FE2FC6" w:rsidRDefault="00FE2FC6" w:rsidP="00FE2FC6">
      <w:pPr>
        <w:rPr>
          <w:rFonts w:ascii="Tahoma" w:hAnsi="Tahoma" w:cs="Tahoma"/>
          <w:sz w:val="20"/>
          <w:szCs w:val="20"/>
        </w:rPr>
      </w:pPr>
    </w:p>
    <w:p w14:paraId="783ACF21" w14:textId="77777777" w:rsidR="00FE2FC6" w:rsidRPr="00FE2FC6" w:rsidRDefault="00FE2FC6" w:rsidP="005430BC">
      <w:pPr>
        <w:numPr>
          <w:ilvl w:val="0"/>
          <w:numId w:val="103"/>
        </w:numPr>
        <w:rPr>
          <w:rFonts w:ascii="Tahoma" w:hAnsi="Tahoma" w:cs="Tahoma"/>
          <w:sz w:val="20"/>
          <w:szCs w:val="20"/>
        </w:rPr>
      </w:pPr>
      <w:r w:rsidRPr="00FE2FC6">
        <w:rPr>
          <w:rFonts w:ascii="Tahoma" w:hAnsi="Tahoma" w:cs="Tahoma"/>
          <w:sz w:val="20"/>
          <w:szCs w:val="20"/>
        </w:rPr>
        <w:t>Создание нового запроса на формирование справки, акта либо создание обращения:</w:t>
      </w:r>
    </w:p>
    <w:p w14:paraId="03290BDE"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1.1. Создание запроса на формирование акта, справки осуществляется путём   нажатия на кнопку “Заказать документ”.;</w:t>
      </w:r>
    </w:p>
    <w:p w14:paraId="58B90642"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1.2. Создание нового обращения осуществляется путём нажатия на  кнопку “Создать обращение”;</w:t>
      </w:r>
    </w:p>
    <w:p w14:paraId="4D31FE2D" w14:textId="77777777" w:rsidR="00FE2FC6" w:rsidRPr="00FE2FC6" w:rsidRDefault="00FE2FC6" w:rsidP="005430BC">
      <w:pPr>
        <w:numPr>
          <w:ilvl w:val="0"/>
          <w:numId w:val="103"/>
        </w:numPr>
        <w:spacing w:after="0"/>
        <w:rPr>
          <w:rFonts w:ascii="Tahoma" w:hAnsi="Tahoma" w:cs="Tahoma"/>
          <w:sz w:val="20"/>
          <w:szCs w:val="20"/>
        </w:rPr>
      </w:pPr>
      <w:r w:rsidRPr="00FE2FC6">
        <w:rPr>
          <w:rFonts w:ascii="Tahoma" w:hAnsi="Tahoma" w:cs="Tahoma"/>
          <w:sz w:val="20"/>
          <w:szCs w:val="20"/>
        </w:rPr>
        <w:t>Просмотр истории ранее созданных обращений и ответов на них, архив ранее сформированных справок и актов глубиной до 6 мес;</w:t>
      </w:r>
    </w:p>
    <w:p w14:paraId="11F0D9EB" w14:textId="77777777" w:rsidR="00FE2FC6" w:rsidRPr="00FE2FC6" w:rsidRDefault="00FE2FC6" w:rsidP="005430BC">
      <w:pPr>
        <w:numPr>
          <w:ilvl w:val="0"/>
          <w:numId w:val="103"/>
        </w:numPr>
        <w:spacing w:before="0"/>
        <w:rPr>
          <w:rFonts w:ascii="Tahoma" w:hAnsi="Tahoma" w:cs="Tahoma"/>
          <w:sz w:val="20"/>
          <w:szCs w:val="20"/>
        </w:rPr>
      </w:pPr>
      <w:r w:rsidRPr="00FE2FC6">
        <w:rPr>
          <w:rFonts w:ascii="Tahoma" w:hAnsi="Tahoma" w:cs="Tahoma"/>
          <w:sz w:val="20"/>
          <w:szCs w:val="20"/>
        </w:rPr>
        <w:t>Сохранение на ПК ранее сформированных справок и актов, хранящихся в архиве.</w:t>
      </w:r>
    </w:p>
    <w:p w14:paraId="5FE4D07B" w14:textId="77777777" w:rsidR="00FE2FC6" w:rsidRPr="00FE2FC6" w:rsidRDefault="00FE2FC6" w:rsidP="00FE2FC6">
      <w:pPr>
        <w:ind w:left="720"/>
        <w:rPr>
          <w:rFonts w:ascii="Tahoma" w:hAnsi="Tahoma" w:cs="Tahoma"/>
          <w:sz w:val="20"/>
          <w:szCs w:val="20"/>
        </w:rPr>
      </w:pPr>
    </w:p>
    <w:p w14:paraId="681EDCCB" w14:textId="77777777" w:rsidR="00FE2FC6" w:rsidRPr="00FE2FC6" w:rsidRDefault="00FE2FC6" w:rsidP="00FE2FC6">
      <w:pPr>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4C41CE62" wp14:editId="13977506">
            <wp:extent cx="5731200" cy="3225800"/>
            <wp:effectExtent l="0" t="0" r="0" b="0"/>
            <wp:docPr id="117" name="image115.jpg"/>
            <wp:cNvGraphicFramePr/>
            <a:graphic xmlns:a="http://schemas.openxmlformats.org/drawingml/2006/main">
              <a:graphicData uri="http://schemas.openxmlformats.org/drawingml/2006/picture">
                <pic:pic xmlns:pic="http://schemas.openxmlformats.org/drawingml/2006/picture">
                  <pic:nvPicPr>
                    <pic:cNvPr id="0" name="image115.jpg"/>
                    <pic:cNvPicPr preferRelativeResize="0"/>
                  </pic:nvPicPr>
                  <pic:blipFill>
                    <a:blip r:embed="rId181"/>
                    <a:srcRect/>
                    <a:stretch>
                      <a:fillRect/>
                    </a:stretch>
                  </pic:blipFill>
                  <pic:spPr>
                    <a:xfrm>
                      <a:off x="0" y="0"/>
                      <a:ext cx="5731200" cy="3225800"/>
                    </a:xfrm>
                    <a:prstGeom prst="rect">
                      <a:avLst/>
                    </a:prstGeom>
                    <a:ln/>
                  </pic:spPr>
                </pic:pic>
              </a:graphicData>
            </a:graphic>
          </wp:inline>
        </w:drawing>
      </w:r>
    </w:p>
    <w:p w14:paraId="030936FC" w14:textId="77777777" w:rsidR="00FE2FC6" w:rsidRPr="00FE2FC6" w:rsidRDefault="00FE2FC6" w:rsidP="00FE2FC6">
      <w:pPr>
        <w:rPr>
          <w:rFonts w:ascii="Tahoma" w:hAnsi="Tahoma" w:cs="Tahoma"/>
          <w:sz w:val="20"/>
          <w:szCs w:val="20"/>
        </w:rPr>
      </w:pPr>
    </w:p>
    <w:p w14:paraId="138F0FDB" w14:textId="77777777" w:rsidR="00FE2FC6" w:rsidRPr="00FE2FC6" w:rsidRDefault="00FE2FC6" w:rsidP="00FE2FC6">
      <w:pPr>
        <w:rPr>
          <w:rFonts w:ascii="Tahoma" w:hAnsi="Tahoma" w:cs="Tahoma"/>
          <w:sz w:val="20"/>
          <w:szCs w:val="20"/>
        </w:rPr>
      </w:pPr>
      <w:r w:rsidRPr="00FE2FC6">
        <w:rPr>
          <w:rFonts w:ascii="Tahoma" w:hAnsi="Tahoma" w:cs="Tahoma"/>
          <w:sz w:val="20"/>
          <w:szCs w:val="20"/>
        </w:rPr>
        <w:t>Если в Личном кабинете ЮЛ к учётной записи пользователя добавлено несколько договоров, то после запроса на получение справки/акта документ формируется по тому договору,  который был выбран пользователем в качестве активного в рамках данной сессии.</w:t>
      </w:r>
    </w:p>
    <w:p w14:paraId="726001C6" w14:textId="77777777" w:rsidR="00FE2FC6" w:rsidRPr="00FE2FC6" w:rsidRDefault="00FE2FC6" w:rsidP="00FE2FC6">
      <w:pPr>
        <w:rPr>
          <w:rFonts w:ascii="Tahoma" w:hAnsi="Tahoma" w:cs="Tahoma"/>
          <w:sz w:val="20"/>
          <w:szCs w:val="20"/>
        </w:rPr>
      </w:pPr>
      <w:r w:rsidRPr="00FE2FC6">
        <w:rPr>
          <w:rFonts w:ascii="Tahoma" w:hAnsi="Tahoma" w:cs="Tahoma"/>
          <w:sz w:val="20"/>
          <w:szCs w:val="20"/>
        </w:rPr>
        <w:t>Осуществить выбор активного договора можно в левой части страницы.</w:t>
      </w:r>
    </w:p>
    <w:p w14:paraId="68310921" w14:textId="77777777" w:rsidR="00FE2FC6" w:rsidRPr="00FE2FC6" w:rsidRDefault="00FE2FC6" w:rsidP="00FE2FC6">
      <w:pPr>
        <w:rPr>
          <w:rFonts w:ascii="Tahoma" w:hAnsi="Tahoma" w:cs="Tahoma"/>
          <w:sz w:val="20"/>
          <w:szCs w:val="20"/>
        </w:rPr>
      </w:pPr>
    </w:p>
    <w:p w14:paraId="3C382F19"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Порядок создания клиентом запроса на формирование документа:</w:t>
      </w:r>
    </w:p>
    <w:p w14:paraId="5273B270" w14:textId="77777777" w:rsidR="00FE2FC6" w:rsidRPr="00FE2FC6" w:rsidRDefault="00FE2FC6" w:rsidP="00052E54">
      <w:pPr>
        <w:numPr>
          <w:ilvl w:val="0"/>
          <w:numId w:val="8"/>
        </w:numPr>
        <w:spacing w:after="0"/>
        <w:rPr>
          <w:rFonts w:ascii="Tahoma" w:hAnsi="Tahoma" w:cs="Tahoma"/>
          <w:sz w:val="20"/>
          <w:szCs w:val="20"/>
        </w:rPr>
      </w:pPr>
      <w:r w:rsidRPr="00FE2FC6">
        <w:rPr>
          <w:rFonts w:ascii="Tahoma" w:hAnsi="Tahoma" w:cs="Tahoma"/>
          <w:sz w:val="20"/>
          <w:szCs w:val="20"/>
        </w:rPr>
        <w:t>Авторизация клиента в Личном кабинете ЮЛ;</w:t>
      </w:r>
    </w:p>
    <w:p w14:paraId="3B916328" w14:textId="77777777" w:rsidR="00FE2FC6" w:rsidRPr="00FE2FC6" w:rsidRDefault="00FE2FC6" w:rsidP="00052E54">
      <w:pPr>
        <w:numPr>
          <w:ilvl w:val="0"/>
          <w:numId w:val="8"/>
        </w:numPr>
        <w:spacing w:before="0" w:after="0"/>
        <w:rPr>
          <w:rFonts w:ascii="Tahoma" w:hAnsi="Tahoma" w:cs="Tahoma"/>
          <w:sz w:val="20"/>
          <w:szCs w:val="20"/>
        </w:rPr>
      </w:pPr>
      <w:r w:rsidRPr="00FE2FC6">
        <w:rPr>
          <w:rFonts w:ascii="Tahoma" w:hAnsi="Tahoma" w:cs="Tahoma"/>
          <w:sz w:val="20"/>
          <w:szCs w:val="20"/>
        </w:rPr>
        <w:t>Переход в раздел “Акты и обращения”;</w:t>
      </w:r>
    </w:p>
    <w:p w14:paraId="5395C1A8" w14:textId="77777777" w:rsidR="00FE2FC6" w:rsidRPr="00FE2FC6" w:rsidRDefault="00FE2FC6" w:rsidP="00052E54">
      <w:pPr>
        <w:numPr>
          <w:ilvl w:val="0"/>
          <w:numId w:val="8"/>
        </w:numPr>
        <w:spacing w:before="0" w:after="0"/>
        <w:rPr>
          <w:rFonts w:ascii="Tahoma" w:hAnsi="Tahoma" w:cs="Tahoma"/>
          <w:sz w:val="20"/>
          <w:szCs w:val="20"/>
        </w:rPr>
      </w:pPr>
      <w:r w:rsidRPr="00FE2FC6">
        <w:rPr>
          <w:rFonts w:ascii="Tahoma" w:hAnsi="Tahoma" w:cs="Tahoma"/>
          <w:sz w:val="20"/>
          <w:szCs w:val="20"/>
        </w:rPr>
        <w:t>Выбор подраздела “Справки и акты”;</w:t>
      </w:r>
    </w:p>
    <w:p w14:paraId="333338DA" w14:textId="77777777" w:rsidR="00FE2FC6" w:rsidRPr="00FE2FC6" w:rsidRDefault="00FE2FC6" w:rsidP="00052E54">
      <w:pPr>
        <w:numPr>
          <w:ilvl w:val="0"/>
          <w:numId w:val="8"/>
        </w:numPr>
        <w:spacing w:before="0" w:after="0"/>
        <w:rPr>
          <w:rFonts w:ascii="Tahoma" w:hAnsi="Tahoma" w:cs="Tahoma"/>
          <w:sz w:val="20"/>
          <w:szCs w:val="20"/>
        </w:rPr>
      </w:pPr>
      <w:r w:rsidRPr="00FE2FC6">
        <w:rPr>
          <w:rFonts w:ascii="Tahoma" w:hAnsi="Tahoma" w:cs="Tahoma"/>
          <w:sz w:val="20"/>
          <w:szCs w:val="20"/>
        </w:rPr>
        <w:t>Переход по кнопке “Заказать документ”;</w:t>
      </w:r>
    </w:p>
    <w:p w14:paraId="4F18CF79" w14:textId="77777777" w:rsidR="00FE2FC6" w:rsidRPr="00FE2FC6" w:rsidRDefault="00FE2FC6" w:rsidP="00052E54">
      <w:pPr>
        <w:numPr>
          <w:ilvl w:val="0"/>
          <w:numId w:val="8"/>
        </w:numPr>
        <w:spacing w:before="0" w:after="0"/>
        <w:rPr>
          <w:rFonts w:ascii="Tahoma" w:hAnsi="Tahoma" w:cs="Tahoma"/>
          <w:sz w:val="20"/>
          <w:szCs w:val="20"/>
        </w:rPr>
      </w:pPr>
      <w:r w:rsidRPr="00FE2FC6">
        <w:rPr>
          <w:rFonts w:ascii="Tahoma" w:hAnsi="Tahoma" w:cs="Tahoma"/>
          <w:sz w:val="20"/>
          <w:szCs w:val="20"/>
        </w:rPr>
        <w:t>Открытие новой страницы с пред заполненными полями и уведомлением клиенту о необходимости проверить достоверность данных:</w:t>
      </w:r>
    </w:p>
    <w:p w14:paraId="05DC2B5A" w14:textId="77777777" w:rsidR="00FE2FC6" w:rsidRPr="00FE2FC6" w:rsidRDefault="00FE2FC6" w:rsidP="00052E54">
      <w:pPr>
        <w:numPr>
          <w:ilvl w:val="0"/>
          <w:numId w:val="62"/>
        </w:numPr>
        <w:spacing w:before="0" w:after="0"/>
        <w:rPr>
          <w:rFonts w:ascii="Tahoma" w:hAnsi="Tahoma" w:cs="Tahoma"/>
          <w:sz w:val="20"/>
          <w:szCs w:val="20"/>
        </w:rPr>
      </w:pPr>
      <w:r w:rsidRPr="00FE2FC6">
        <w:rPr>
          <w:rFonts w:ascii="Tahoma" w:hAnsi="Tahoma" w:cs="Tahoma"/>
          <w:sz w:val="20"/>
          <w:szCs w:val="20"/>
        </w:rPr>
        <w:t>ФИО пользователя;</w:t>
      </w:r>
    </w:p>
    <w:p w14:paraId="6A77DFBA" w14:textId="77777777" w:rsidR="00FE2FC6" w:rsidRPr="00FE2FC6" w:rsidRDefault="00FE2FC6" w:rsidP="00052E54">
      <w:pPr>
        <w:numPr>
          <w:ilvl w:val="0"/>
          <w:numId w:val="62"/>
        </w:numPr>
        <w:spacing w:before="0" w:after="0"/>
        <w:rPr>
          <w:rFonts w:ascii="Tahoma" w:hAnsi="Tahoma" w:cs="Tahoma"/>
          <w:sz w:val="20"/>
          <w:szCs w:val="20"/>
        </w:rPr>
      </w:pPr>
      <w:r w:rsidRPr="00FE2FC6">
        <w:rPr>
          <w:rFonts w:ascii="Tahoma" w:hAnsi="Tahoma" w:cs="Tahoma"/>
          <w:sz w:val="20"/>
          <w:szCs w:val="20"/>
        </w:rPr>
        <w:t>актный телефон;</w:t>
      </w:r>
    </w:p>
    <w:p w14:paraId="13CEE014" w14:textId="77777777" w:rsidR="00FE2FC6" w:rsidRPr="00FE2FC6" w:rsidRDefault="00FE2FC6" w:rsidP="00052E54">
      <w:pPr>
        <w:numPr>
          <w:ilvl w:val="0"/>
          <w:numId w:val="62"/>
        </w:numPr>
        <w:spacing w:before="0" w:after="0"/>
        <w:rPr>
          <w:rFonts w:ascii="Tahoma" w:hAnsi="Tahoma" w:cs="Tahoma"/>
          <w:sz w:val="20"/>
          <w:szCs w:val="20"/>
        </w:rPr>
      </w:pPr>
      <w:r w:rsidRPr="00FE2FC6">
        <w:rPr>
          <w:rFonts w:ascii="Tahoma" w:hAnsi="Tahoma" w:cs="Tahoma"/>
          <w:sz w:val="20"/>
          <w:szCs w:val="20"/>
        </w:rPr>
        <w:t>Адрес электронной почты;</w:t>
      </w:r>
    </w:p>
    <w:p w14:paraId="02771C43" w14:textId="77777777" w:rsidR="00FE2FC6" w:rsidRPr="00FE2FC6" w:rsidRDefault="00FE2FC6" w:rsidP="00052E54">
      <w:pPr>
        <w:numPr>
          <w:ilvl w:val="0"/>
          <w:numId w:val="62"/>
        </w:numPr>
        <w:spacing w:before="0" w:after="0"/>
        <w:rPr>
          <w:rFonts w:ascii="Tahoma" w:hAnsi="Tahoma" w:cs="Tahoma"/>
          <w:sz w:val="20"/>
          <w:szCs w:val="20"/>
        </w:rPr>
      </w:pPr>
      <w:r w:rsidRPr="00FE2FC6">
        <w:rPr>
          <w:rFonts w:ascii="Tahoma" w:hAnsi="Tahoma" w:cs="Tahoma"/>
          <w:sz w:val="20"/>
          <w:szCs w:val="20"/>
        </w:rPr>
        <w:t>Номер договора;</w:t>
      </w:r>
    </w:p>
    <w:p w14:paraId="2E83E446" w14:textId="77777777" w:rsidR="00FE2FC6" w:rsidRPr="00FE2FC6" w:rsidRDefault="00FE2FC6" w:rsidP="00052E54">
      <w:pPr>
        <w:numPr>
          <w:ilvl w:val="0"/>
          <w:numId w:val="62"/>
        </w:numPr>
        <w:spacing w:before="0" w:after="0"/>
        <w:rPr>
          <w:rFonts w:ascii="Tahoma" w:hAnsi="Tahoma" w:cs="Tahoma"/>
          <w:sz w:val="20"/>
          <w:szCs w:val="20"/>
        </w:rPr>
      </w:pPr>
      <w:r w:rsidRPr="00FE2FC6">
        <w:rPr>
          <w:rFonts w:ascii="Tahoma" w:hAnsi="Tahoma" w:cs="Tahoma"/>
          <w:sz w:val="20"/>
          <w:szCs w:val="20"/>
        </w:rPr>
        <w:t>Наименование организации;</w:t>
      </w:r>
    </w:p>
    <w:p w14:paraId="14D9122C" w14:textId="77777777" w:rsidR="00FE2FC6" w:rsidRPr="00FE2FC6" w:rsidRDefault="00FE2FC6" w:rsidP="00052E54">
      <w:pPr>
        <w:numPr>
          <w:ilvl w:val="0"/>
          <w:numId w:val="62"/>
        </w:numPr>
        <w:spacing w:before="0" w:after="0"/>
        <w:rPr>
          <w:rFonts w:ascii="Tahoma" w:hAnsi="Tahoma" w:cs="Tahoma"/>
          <w:sz w:val="20"/>
          <w:szCs w:val="20"/>
        </w:rPr>
      </w:pPr>
      <w:r w:rsidRPr="00FE2FC6">
        <w:rPr>
          <w:rFonts w:ascii="Tahoma" w:hAnsi="Tahoma" w:cs="Tahoma"/>
          <w:sz w:val="20"/>
          <w:szCs w:val="20"/>
        </w:rPr>
        <w:t>Адрес объекта ресурсоснабжения;</w:t>
      </w:r>
    </w:p>
    <w:p w14:paraId="669AEA10" w14:textId="77777777" w:rsidR="00FE2FC6" w:rsidRPr="00FE2FC6" w:rsidRDefault="00FE2FC6" w:rsidP="00052E54">
      <w:pPr>
        <w:numPr>
          <w:ilvl w:val="0"/>
          <w:numId w:val="62"/>
        </w:numPr>
        <w:spacing w:before="0" w:after="0"/>
        <w:rPr>
          <w:rFonts w:ascii="Tahoma" w:hAnsi="Tahoma" w:cs="Tahoma"/>
          <w:sz w:val="20"/>
          <w:szCs w:val="20"/>
        </w:rPr>
      </w:pPr>
      <w:r w:rsidRPr="00FE2FC6">
        <w:rPr>
          <w:rFonts w:ascii="Tahoma" w:hAnsi="Tahoma" w:cs="Tahoma"/>
          <w:sz w:val="20"/>
          <w:szCs w:val="20"/>
        </w:rPr>
        <w:t>ИНН;</w:t>
      </w:r>
    </w:p>
    <w:p w14:paraId="60125DF9" w14:textId="77777777" w:rsidR="00FE2FC6" w:rsidRPr="00FE2FC6" w:rsidRDefault="00FE2FC6" w:rsidP="00052E54">
      <w:pPr>
        <w:numPr>
          <w:ilvl w:val="0"/>
          <w:numId w:val="62"/>
        </w:numPr>
        <w:spacing w:before="0" w:after="0"/>
        <w:rPr>
          <w:rFonts w:ascii="Tahoma" w:hAnsi="Tahoma" w:cs="Tahoma"/>
          <w:sz w:val="20"/>
          <w:szCs w:val="20"/>
        </w:rPr>
      </w:pPr>
      <w:r w:rsidRPr="00FE2FC6">
        <w:rPr>
          <w:rFonts w:ascii="Tahoma" w:hAnsi="Tahoma" w:cs="Tahoma"/>
          <w:sz w:val="20"/>
          <w:szCs w:val="20"/>
        </w:rPr>
        <w:t>КПП;</w:t>
      </w:r>
    </w:p>
    <w:p w14:paraId="3BAC0475" w14:textId="77777777" w:rsidR="00FE2FC6" w:rsidRPr="00FE2FC6" w:rsidRDefault="00FE2FC6" w:rsidP="00052E54">
      <w:pPr>
        <w:numPr>
          <w:ilvl w:val="0"/>
          <w:numId w:val="62"/>
        </w:numPr>
        <w:spacing w:before="0" w:after="0"/>
        <w:rPr>
          <w:rFonts w:ascii="Tahoma" w:hAnsi="Tahoma" w:cs="Tahoma"/>
          <w:sz w:val="20"/>
          <w:szCs w:val="20"/>
        </w:rPr>
      </w:pPr>
      <w:r w:rsidRPr="00FE2FC6">
        <w:rPr>
          <w:rFonts w:ascii="Tahoma" w:hAnsi="Tahoma" w:cs="Tahoma"/>
          <w:sz w:val="20"/>
          <w:szCs w:val="20"/>
        </w:rPr>
        <w:t>ОГРН;</w:t>
      </w:r>
    </w:p>
    <w:p w14:paraId="5133BEAA" w14:textId="77777777" w:rsidR="00FE2FC6" w:rsidRPr="00FE2FC6" w:rsidRDefault="00FE2FC6" w:rsidP="00052E54">
      <w:pPr>
        <w:numPr>
          <w:ilvl w:val="0"/>
          <w:numId w:val="62"/>
        </w:numPr>
        <w:spacing w:before="0" w:after="0"/>
        <w:rPr>
          <w:rFonts w:ascii="Tahoma" w:hAnsi="Tahoma" w:cs="Tahoma"/>
          <w:sz w:val="20"/>
          <w:szCs w:val="20"/>
        </w:rPr>
      </w:pPr>
      <w:r w:rsidRPr="00FE2FC6">
        <w:rPr>
          <w:rFonts w:ascii="Tahoma" w:hAnsi="Tahoma" w:cs="Tahoma"/>
          <w:sz w:val="20"/>
          <w:szCs w:val="20"/>
        </w:rPr>
        <w:t>Дата заключения договора;</w:t>
      </w:r>
    </w:p>
    <w:p w14:paraId="49266882" w14:textId="77777777" w:rsidR="00FE2FC6" w:rsidRPr="00FE2FC6" w:rsidRDefault="00FE2FC6" w:rsidP="00052E54">
      <w:pPr>
        <w:numPr>
          <w:ilvl w:val="0"/>
          <w:numId w:val="62"/>
        </w:numPr>
        <w:spacing w:before="0" w:after="0"/>
        <w:rPr>
          <w:rFonts w:ascii="Tahoma" w:hAnsi="Tahoma" w:cs="Tahoma"/>
          <w:sz w:val="20"/>
          <w:szCs w:val="20"/>
        </w:rPr>
      </w:pPr>
      <w:r w:rsidRPr="00FE2FC6">
        <w:rPr>
          <w:rFonts w:ascii="Tahoma" w:hAnsi="Tahoma" w:cs="Tahoma"/>
          <w:sz w:val="20"/>
          <w:szCs w:val="20"/>
        </w:rPr>
        <w:t>Срок действия договора;</w:t>
      </w:r>
    </w:p>
    <w:p w14:paraId="61841A84" w14:textId="77777777" w:rsidR="00FE2FC6" w:rsidRPr="00FE2FC6" w:rsidRDefault="00FE2FC6" w:rsidP="00052E54">
      <w:pPr>
        <w:numPr>
          <w:ilvl w:val="0"/>
          <w:numId w:val="62"/>
        </w:numPr>
        <w:spacing w:before="0"/>
        <w:rPr>
          <w:rFonts w:ascii="Tahoma" w:hAnsi="Tahoma" w:cs="Tahoma"/>
          <w:sz w:val="20"/>
          <w:szCs w:val="20"/>
        </w:rPr>
      </w:pPr>
      <w:r w:rsidRPr="00FE2FC6">
        <w:rPr>
          <w:rFonts w:ascii="Tahoma" w:hAnsi="Tahoma" w:cs="Tahoma"/>
          <w:sz w:val="20"/>
          <w:szCs w:val="20"/>
        </w:rPr>
        <w:t>Проверка клиентом данных в пред заполненной форме.</w:t>
      </w:r>
    </w:p>
    <w:p w14:paraId="23FA2B3F" w14:textId="77777777" w:rsidR="00FE2FC6" w:rsidRPr="00FE2FC6" w:rsidRDefault="00FE2FC6" w:rsidP="00FE2FC6">
      <w:pPr>
        <w:ind w:left="1440"/>
        <w:rPr>
          <w:rFonts w:ascii="Tahoma" w:hAnsi="Tahoma" w:cs="Tahoma"/>
          <w:sz w:val="20"/>
          <w:szCs w:val="20"/>
        </w:rPr>
      </w:pPr>
    </w:p>
    <w:p w14:paraId="4F59DBF0" w14:textId="77777777" w:rsidR="00FE2FC6" w:rsidRPr="00FE2FC6" w:rsidRDefault="00FE2FC6" w:rsidP="00052E54">
      <w:pPr>
        <w:numPr>
          <w:ilvl w:val="0"/>
          <w:numId w:val="8"/>
        </w:numPr>
        <w:rPr>
          <w:rFonts w:ascii="Tahoma" w:hAnsi="Tahoma" w:cs="Tahoma"/>
          <w:sz w:val="20"/>
          <w:szCs w:val="20"/>
        </w:rPr>
      </w:pPr>
      <w:r w:rsidRPr="00FE2FC6">
        <w:rPr>
          <w:rFonts w:ascii="Tahoma" w:hAnsi="Tahoma" w:cs="Tahoma"/>
          <w:sz w:val="20"/>
          <w:szCs w:val="20"/>
        </w:rPr>
        <w:t>Подтверждение/неподтверждение клиентом корректности отображаемых данных путем выбора “Далее” либо “Изменить данные”:</w:t>
      </w:r>
    </w:p>
    <w:p w14:paraId="45576E0A" w14:textId="77777777" w:rsidR="00FE2FC6" w:rsidRPr="00FE2FC6" w:rsidRDefault="00FE2FC6" w:rsidP="00FE2FC6">
      <w:pPr>
        <w:ind w:left="720"/>
        <w:rPr>
          <w:rFonts w:ascii="Tahoma" w:hAnsi="Tahoma" w:cs="Tahoma"/>
          <w:sz w:val="20"/>
          <w:szCs w:val="20"/>
        </w:rPr>
      </w:pPr>
    </w:p>
    <w:p w14:paraId="46254608"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6.1. Если данные в форме с предзаполненными полями проверены клиентом, замечаний к корректности нет, клиентом выбрано “Далее”, то осуществляется переход на страницу выбора запрашиваемого документа;</w:t>
      </w:r>
    </w:p>
    <w:p w14:paraId="1EFC76ED" w14:textId="77777777" w:rsidR="00FE2FC6" w:rsidRPr="00FE2FC6" w:rsidRDefault="00FE2FC6" w:rsidP="00FE2FC6">
      <w:pPr>
        <w:ind w:left="720"/>
        <w:rPr>
          <w:rFonts w:ascii="Tahoma" w:hAnsi="Tahoma" w:cs="Tahoma"/>
          <w:sz w:val="20"/>
          <w:szCs w:val="20"/>
        </w:rPr>
      </w:pPr>
    </w:p>
    <w:p w14:paraId="566B29A7" w14:textId="77777777" w:rsidR="00FE2FC6" w:rsidRPr="00FE2FC6" w:rsidRDefault="00FE2FC6" w:rsidP="00FE2FC6">
      <w:pPr>
        <w:ind w:left="1440"/>
        <w:rPr>
          <w:rFonts w:ascii="Tahoma" w:hAnsi="Tahoma" w:cs="Tahoma"/>
          <w:sz w:val="20"/>
          <w:szCs w:val="20"/>
        </w:rPr>
      </w:pPr>
      <w:r w:rsidRPr="00FE2FC6">
        <w:rPr>
          <w:rFonts w:ascii="Tahoma" w:hAnsi="Tahoma" w:cs="Tahoma"/>
          <w:sz w:val="20"/>
          <w:szCs w:val="20"/>
        </w:rPr>
        <w:t>6.2. Если в преднаполненных полях содержится некорректная информация и клиентом выбрано “Изменить данные”, то осуществляется переход в подраздел “Обращения”.</w:t>
      </w:r>
    </w:p>
    <w:p w14:paraId="6829D76A" w14:textId="77777777" w:rsidR="00FE2FC6" w:rsidRPr="00FE2FC6" w:rsidRDefault="00FE2FC6" w:rsidP="00FE2FC6">
      <w:pPr>
        <w:ind w:left="720"/>
        <w:rPr>
          <w:rFonts w:ascii="Tahoma" w:hAnsi="Tahoma" w:cs="Tahoma"/>
          <w:sz w:val="20"/>
          <w:szCs w:val="20"/>
        </w:rPr>
      </w:pPr>
    </w:p>
    <w:p w14:paraId="2839DEFE" w14:textId="77777777" w:rsidR="00FE2FC6" w:rsidRPr="00FE2FC6" w:rsidRDefault="00FE2FC6" w:rsidP="00FE2FC6">
      <w:pPr>
        <w:rPr>
          <w:rFonts w:ascii="Tahoma" w:hAnsi="Tahoma" w:cs="Tahoma"/>
          <w:sz w:val="20"/>
          <w:szCs w:val="20"/>
        </w:rPr>
      </w:pPr>
      <w:r w:rsidRPr="00FE2FC6">
        <w:rPr>
          <w:rFonts w:ascii="Tahoma" w:hAnsi="Tahoma" w:cs="Tahoma"/>
          <w:sz w:val="20"/>
          <w:szCs w:val="20"/>
        </w:rPr>
        <w:t>В подразделе “Обращения” открывается форма создания обращения с пред заполненными полями:</w:t>
      </w:r>
    </w:p>
    <w:p w14:paraId="4F2C75D0" w14:textId="77777777" w:rsidR="00FE2FC6" w:rsidRPr="00FE2FC6" w:rsidRDefault="00FE2FC6" w:rsidP="005430BC">
      <w:pPr>
        <w:numPr>
          <w:ilvl w:val="0"/>
          <w:numId w:val="125"/>
        </w:numPr>
        <w:spacing w:after="0"/>
        <w:rPr>
          <w:rFonts w:ascii="Tahoma" w:hAnsi="Tahoma" w:cs="Tahoma"/>
          <w:sz w:val="20"/>
          <w:szCs w:val="20"/>
        </w:rPr>
      </w:pPr>
      <w:r w:rsidRPr="00FE2FC6">
        <w:rPr>
          <w:rFonts w:ascii="Tahoma" w:hAnsi="Tahoma" w:cs="Tahoma"/>
          <w:sz w:val="20"/>
          <w:szCs w:val="20"/>
        </w:rPr>
        <w:t>ФИО;</w:t>
      </w:r>
    </w:p>
    <w:p w14:paraId="77B08799" w14:textId="77777777" w:rsidR="00FE2FC6" w:rsidRPr="00FE2FC6" w:rsidRDefault="00FE2FC6" w:rsidP="005430BC">
      <w:pPr>
        <w:numPr>
          <w:ilvl w:val="0"/>
          <w:numId w:val="125"/>
        </w:numPr>
        <w:spacing w:before="0" w:after="0"/>
        <w:rPr>
          <w:rFonts w:ascii="Tahoma" w:hAnsi="Tahoma" w:cs="Tahoma"/>
          <w:sz w:val="20"/>
          <w:szCs w:val="20"/>
        </w:rPr>
      </w:pPr>
      <w:r w:rsidRPr="00FE2FC6">
        <w:rPr>
          <w:rFonts w:ascii="Tahoma" w:hAnsi="Tahoma" w:cs="Tahoma"/>
          <w:sz w:val="20"/>
          <w:szCs w:val="20"/>
        </w:rPr>
        <w:t>Телефон;</w:t>
      </w:r>
    </w:p>
    <w:p w14:paraId="4A4EED05" w14:textId="77777777" w:rsidR="00FE2FC6" w:rsidRPr="00FE2FC6" w:rsidRDefault="00FE2FC6" w:rsidP="005430BC">
      <w:pPr>
        <w:numPr>
          <w:ilvl w:val="0"/>
          <w:numId w:val="125"/>
        </w:numPr>
        <w:spacing w:before="0" w:after="0"/>
        <w:rPr>
          <w:rFonts w:ascii="Tahoma" w:hAnsi="Tahoma" w:cs="Tahoma"/>
          <w:sz w:val="20"/>
          <w:szCs w:val="20"/>
        </w:rPr>
      </w:pPr>
      <w:r w:rsidRPr="00FE2FC6">
        <w:rPr>
          <w:rFonts w:ascii="Tahoma" w:hAnsi="Tahoma" w:cs="Tahoma"/>
          <w:sz w:val="20"/>
          <w:szCs w:val="20"/>
        </w:rPr>
        <w:t>Email;</w:t>
      </w:r>
    </w:p>
    <w:p w14:paraId="50E7BD25" w14:textId="77777777" w:rsidR="00FE2FC6" w:rsidRPr="00FE2FC6" w:rsidRDefault="00FE2FC6" w:rsidP="005430BC">
      <w:pPr>
        <w:numPr>
          <w:ilvl w:val="0"/>
          <w:numId w:val="125"/>
        </w:numPr>
        <w:spacing w:before="0" w:after="0"/>
        <w:rPr>
          <w:rFonts w:ascii="Tahoma" w:hAnsi="Tahoma" w:cs="Tahoma"/>
          <w:sz w:val="20"/>
          <w:szCs w:val="20"/>
        </w:rPr>
      </w:pPr>
      <w:r w:rsidRPr="00FE2FC6">
        <w:rPr>
          <w:rFonts w:ascii="Tahoma" w:hAnsi="Tahoma" w:cs="Tahoma"/>
          <w:sz w:val="20"/>
          <w:szCs w:val="20"/>
        </w:rPr>
        <w:t>Тема обращения - Действия по договору;</w:t>
      </w:r>
    </w:p>
    <w:p w14:paraId="65501698" w14:textId="77777777" w:rsidR="00FE2FC6" w:rsidRPr="00FE2FC6" w:rsidRDefault="00FE2FC6" w:rsidP="005430BC">
      <w:pPr>
        <w:numPr>
          <w:ilvl w:val="0"/>
          <w:numId w:val="125"/>
        </w:numPr>
        <w:spacing w:before="0"/>
        <w:rPr>
          <w:rFonts w:ascii="Tahoma" w:hAnsi="Tahoma" w:cs="Tahoma"/>
          <w:sz w:val="20"/>
          <w:szCs w:val="20"/>
        </w:rPr>
      </w:pPr>
      <w:r w:rsidRPr="00FE2FC6">
        <w:rPr>
          <w:rFonts w:ascii="Tahoma" w:hAnsi="Tahoma" w:cs="Tahoma"/>
          <w:sz w:val="20"/>
          <w:szCs w:val="20"/>
        </w:rPr>
        <w:t>Причина обращения - Неверные данные по клиенту.</w:t>
      </w:r>
    </w:p>
    <w:p w14:paraId="4C7FC379"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34711E7A" wp14:editId="72AB0A1B">
            <wp:extent cx="5731200" cy="3225800"/>
            <wp:effectExtent l="0" t="0" r="0" b="0"/>
            <wp:docPr id="32"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182"/>
                    <a:srcRect/>
                    <a:stretch>
                      <a:fillRect/>
                    </a:stretch>
                  </pic:blipFill>
                  <pic:spPr>
                    <a:xfrm>
                      <a:off x="0" y="0"/>
                      <a:ext cx="5731200" cy="3225800"/>
                    </a:xfrm>
                    <a:prstGeom prst="rect">
                      <a:avLst/>
                    </a:prstGeom>
                    <a:ln/>
                  </pic:spPr>
                </pic:pic>
              </a:graphicData>
            </a:graphic>
          </wp:inline>
        </w:drawing>
      </w:r>
    </w:p>
    <w:p w14:paraId="5C7AD544" w14:textId="77777777" w:rsidR="00FE2FC6" w:rsidRPr="00FE2FC6" w:rsidRDefault="00FE2FC6" w:rsidP="00FE2FC6">
      <w:pPr>
        <w:rPr>
          <w:rFonts w:ascii="Tahoma" w:hAnsi="Tahoma" w:cs="Tahoma"/>
          <w:sz w:val="20"/>
          <w:szCs w:val="20"/>
        </w:rPr>
      </w:pPr>
    </w:p>
    <w:p w14:paraId="6F548983"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ввода клиентом текста обращения, добавления скан-копий подтверждающих документов и отправки обращения путём нажатия на “Отправить” клиенту отображается  уведомление об успешной отправке обращения с текстом: “Заявка на изменение успешно отправлена. До момента завершения работ по внесению информации в договор и обновления данных в Личном кабинете запрашиваемый документ будет содержать неактуальные реквизиты. Пожалуйста, ожидайте!”.</w:t>
      </w:r>
    </w:p>
    <w:p w14:paraId="192C5171" w14:textId="77777777" w:rsidR="00FE2FC6" w:rsidRPr="00FE2FC6" w:rsidRDefault="00FE2FC6" w:rsidP="00FE2FC6">
      <w:pPr>
        <w:rPr>
          <w:rFonts w:ascii="Tahoma" w:hAnsi="Tahoma" w:cs="Tahoma"/>
          <w:sz w:val="20"/>
          <w:szCs w:val="20"/>
        </w:rPr>
      </w:pPr>
    </w:p>
    <w:p w14:paraId="543D106D"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Порядок обработки таких обращений, поступивших на постобработку, регламентирован типовыми маршрутами СЭД  Директум либо существующими распорядительными документами, определяющими бизнес-процесс обработки обращений, поступающих через Личный кабинет.</w:t>
      </w:r>
    </w:p>
    <w:p w14:paraId="45ABFE2A" w14:textId="77777777" w:rsidR="00FE2FC6" w:rsidRPr="00FE2FC6" w:rsidRDefault="00FE2FC6" w:rsidP="00FE2FC6">
      <w:pPr>
        <w:rPr>
          <w:rFonts w:ascii="Tahoma" w:hAnsi="Tahoma" w:cs="Tahoma"/>
          <w:sz w:val="20"/>
          <w:szCs w:val="20"/>
        </w:rPr>
      </w:pPr>
    </w:p>
    <w:p w14:paraId="72425F8E"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завершения работ по внесению изменений в договор, выполняемых ответственным сотрудником (менеджером), клиент должен получить уведомление в Личном кабинете о внесённых изменениях. При последующих запросах на формирование документа данные в пред заполненных полях соответствует данным в биллинговой системе.</w:t>
      </w:r>
    </w:p>
    <w:p w14:paraId="7758C3AB" w14:textId="77777777" w:rsidR="00FE2FC6" w:rsidRPr="00FE2FC6" w:rsidRDefault="00FE2FC6" w:rsidP="00FE2FC6">
      <w:pPr>
        <w:rPr>
          <w:rFonts w:ascii="Tahoma" w:hAnsi="Tahoma" w:cs="Tahoma"/>
          <w:sz w:val="20"/>
          <w:szCs w:val="20"/>
        </w:rPr>
      </w:pPr>
    </w:p>
    <w:p w14:paraId="23576558"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повторном воспроизведении сценария, описанном в п. 6.2, формируется новое обращение клиента, не связанное с историей более ранних взаимодействий.</w:t>
      </w:r>
    </w:p>
    <w:p w14:paraId="6AD79BEF" w14:textId="77777777" w:rsidR="00FE2FC6" w:rsidRPr="00FE2FC6" w:rsidRDefault="00FE2FC6" w:rsidP="00FE2FC6">
      <w:pPr>
        <w:rPr>
          <w:rFonts w:ascii="Tahoma" w:hAnsi="Tahoma" w:cs="Tahoma"/>
          <w:sz w:val="20"/>
          <w:szCs w:val="20"/>
        </w:rPr>
      </w:pPr>
    </w:p>
    <w:p w14:paraId="6C861E27" w14:textId="77777777" w:rsidR="00FE2FC6" w:rsidRPr="00FE2FC6" w:rsidRDefault="00FE2FC6" w:rsidP="00052E54">
      <w:pPr>
        <w:numPr>
          <w:ilvl w:val="0"/>
          <w:numId w:val="8"/>
        </w:numPr>
        <w:rPr>
          <w:rFonts w:ascii="Tahoma" w:hAnsi="Tahoma" w:cs="Tahoma"/>
          <w:sz w:val="20"/>
          <w:szCs w:val="20"/>
        </w:rPr>
      </w:pPr>
      <w:r w:rsidRPr="00FE2FC6">
        <w:rPr>
          <w:rFonts w:ascii="Tahoma" w:hAnsi="Tahoma" w:cs="Tahoma"/>
          <w:sz w:val="20"/>
          <w:szCs w:val="20"/>
        </w:rPr>
        <w:t>Выбор клиентом документа для формирования.</w:t>
      </w:r>
    </w:p>
    <w:p w14:paraId="703FA198" w14:textId="77777777" w:rsidR="00FE2FC6" w:rsidRPr="00FE2FC6" w:rsidRDefault="00FE2FC6" w:rsidP="00FE2FC6">
      <w:pPr>
        <w:ind w:firstLine="720"/>
        <w:rPr>
          <w:rFonts w:ascii="Tahoma" w:hAnsi="Tahoma" w:cs="Tahoma"/>
          <w:sz w:val="20"/>
          <w:szCs w:val="20"/>
        </w:rPr>
      </w:pPr>
    </w:p>
    <w:p w14:paraId="542745EB"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Список документов, доступных для формирования, определяется видом коммунальной услуги, которая поставляется клиенту в рамках заключенного договора.</w:t>
      </w:r>
    </w:p>
    <w:p w14:paraId="01B23266" w14:textId="77777777" w:rsidR="00FE2FC6" w:rsidRPr="00FE2FC6" w:rsidRDefault="00FE2FC6" w:rsidP="00FE2FC6">
      <w:pPr>
        <w:rPr>
          <w:rFonts w:ascii="Tahoma" w:hAnsi="Tahoma" w:cs="Tahoma"/>
          <w:sz w:val="20"/>
          <w:szCs w:val="20"/>
        </w:rPr>
      </w:pPr>
    </w:p>
    <w:p w14:paraId="2C44275B" w14:textId="77777777" w:rsidR="00FE2FC6" w:rsidRPr="00FE2FC6" w:rsidRDefault="00FE2FC6" w:rsidP="00FE2FC6">
      <w:pPr>
        <w:rPr>
          <w:rFonts w:ascii="Tahoma" w:hAnsi="Tahoma" w:cs="Tahoma"/>
          <w:sz w:val="20"/>
          <w:szCs w:val="20"/>
        </w:rPr>
      </w:pPr>
    </w:p>
    <w:p w14:paraId="4DA69FA8" w14:textId="77777777" w:rsidR="00FE2FC6" w:rsidRPr="00FE2FC6" w:rsidRDefault="00FE2FC6" w:rsidP="00FE2FC6">
      <w:pPr>
        <w:rPr>
          <w:rFonts w:ascii="Tahoma" w:hAnsi="Tahoma" w:cs="Tahoma"/>
          <w:sz w:val="20"/>
          <w:szCs w:val="20"/>
        </w:rPr>
      </w:pPr>
      <w:r w:rsidRPr="00FE2FC6">
        <w:rPr>
          <w:rFonts w:ascii="Tahoma" w:hAnsi="Tahoma" w:cs="Tahoma"/>
          <w:sz w:val="20"/>
          <w:szCs w:val="20"/>
        </w:rPr>
        <w:t>Электрическая энергия:</w:t>
      </w:r>
    </w:p>
    <w:p w14:paraId="0C47D975" w14:textId="77777777" w:rsidR="00FE2FC6" w:rsidRPr="00FE2FC6" w:rsidRDefault="00FE2FC6" w:rsidP="005430BC">
      <w:pPr>
        <w:numPr>
          <w:ilvl w:val="0"/>
          <w:numId w:val="134"/>
        </w:numPr>
        <w:spacing w:after="0"/>
        <w:ind w:left="708"/>
        <w:rPr>
          <w:rFonts w:ascii="Tahoma" w:hAnsi="Tahoma" w:cs="Tahoma"/>
          <w:sz w:val="20"/>
          <w:szCs w:val="20"/>
        </w:rPr>
      </w:pPr>
      <w:r w:rsidRPr="00FE2FC6">
        <w:rPr>
          <w:rFonts w:ascii="Tahoma" w:hAnsi="Tahoma" w:cs="Tahoma"/>
          <w:sz w:val="20"/>
          <w:szCs w:val="20"/>
        </w:rPr>
        <w:t>Справка о наличии заключённого договора поставки электрической энергии;</w:t>
      </w:r>
    </w:p>
    <w:p w14:paraId="3B6E26C9" w14:textId="77777777" w:rsidR="00FE2FC6" w:rsidRPr="00FE2FC6" w:rsidRDefault="00FE2FC6" w:rsidP="005430BC">
      <w:pPr>
        <w:numPr>
          <w:ilvl w:val="0"/>
          <w:numId w:val="134"/>
        </w:numPr>
        <w:spacing w:before="0" w:after="0"/>
        <w:ind w:left="708"/>
        <w:rPr>
          <w:rFonts w:ascii="Tahoma" w:hAnsi="Tahoma" w:cs="Tahoma"/>
          <w:sz w:val="20"/>
          <w:szCs w:val="20"/>
        </w:rPr>
      </w:pPr>
      <w:r w:rsidRPr="00FE2FC6">
        <w:rPr>
          <w:rFonts w:ascii="Tahoma" w:hAnsi="Tahoma" w:cs="Tahoma"/>
          <w:sz w:val="20"/>
          <w:szCs w:val="20"/>
        </w:rPr>
        <w:t>Акт сверки взаиморасчётов;</w:t>
      </w:r>
    </w:p>
    <w:p w14:paraId="0BD2B93A" w14:textId="77777777" w:rsidR="00FE2FC6" w:rsidRPr="00FE2FC6" w:rsidRDefault="00FE2FC6" w:rsidP="005430BC">
      <w:pPr>
        <w:numPr>
          <w:ilvl w:val="0"/>
          <w:numId w:val="134"/>
        </w:numPr>
        <w:spacing w:before="0"/>
        <w:ind w:left="708"/>
        <w:rPr>
          <w:rFonts w:ascii="Tahoma" w:hAnsi="Tahoma" w:cs="Tahoma"/>
          <w:sz w:val="20"/>
          <w:szCs w:val="20"/>
        </w:rPr>
      </w:pPr>
      <w:r w:rsidRPr="00FE2FC6">
        <w:rPr>
          <w:rFonts w:ascii="Tahoma" w:hAnsi="Tahoma" w:cs="Tahoma"/>
          <w:sz w:val="20"/>
          <w:szCs w:val="20"/>
        </w:rPr>
        <w:t>Акт приёма-передачи электрической энергии.</w:t>
      </w:r>
    </w:p>
    <w:p w14:paraId="2E188F22" w14:textId="77777777" w:rsidR="00FE2FC6" w:rsidRPr="00FE2FC6" w:rsidRDefault="00FE2FC6" w:rsidP="00FE2FC6">
      <w:pPr>
        <w:rPr>
          <w:rFonts w:ascii="Tahoma" w:hAnsi="Tahoma" w:cs="Tahoma"/>
          <w:sz w:val="20"/>
          <w:szCs w:val="20"/>
        </w:rPr>
      </w:pPr>
    </w:p>
    <w:p w14:paraId="7F37D381"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Тепловая энергия:</w:t>
      </w:r>
    </w:p>
    <w:p w14:paraId="1BB9F8FF"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 xml:space="preserve"> </w:t>
      </w:r>
    </w:p>
    <w:p w14:paraId="48920F4D" w14:textId="77777777" w:rsidR="00FE2FC6" w:rsidRPr="00FE2FC6" w:rsidRDefault="00FE2FC6" w:rsidP="00052E54">
      <w:pPr>
        <w:numPr>
          <w:ilvl w:val="0"/>
          <w:numId w:val="68"/>
        </w:numPr>
        <w:spacing w:after="0"/>
        <w:rPr>
          <w:rFonts w:ascii="Tahoma" w:hAnsi="Tahoma" w:cs="Tahoma"/>
          <w:sz w:val="20"/>
          <w:szCs w:val="20"/>
        </w:rPr>
      </w:pPr>
      <w:r w:rsidRPr="00FE2FC6">
        <w:rPr>
          <w:rFonts w:ascii="Tahoma" w:hAnsi="Tahoma" w:cs="Tahoma"/>
          <w:sz w:val="20"/>
          <w:szCs w:val="20"/>
        </w:rPr>
        <w:t>Справка о наличии заключённого договора поставки тепловой энергии;</w:t>
      </w:r>
    </w:p>
    <w:p w14:paraId="2661CD73" w14:textId="77777777" w:rsidR="00FE2FC6" w:rsidRPr="00FE2FC6" w:rsidRDefault="00FE2FC6" w:rsidP="00052E54">
      <w:pPr>
        <w:numPr>
          <w:ilvl w:val="0"/>
          <w:numId w:val="68"/>
        </w:numPr>
        <w:spacing w:before="0" w:after="0"/>
        <w:rPr>
          <w:rFonts w:ascii="Tahoma" w:hAnsi="Tahoma" w:cs="Tahoma"/>
          <w:sz w:val="20"/>
          <w:szCs w:val="20"/>
        </w:rPr>
      </w:pPr>
      <w:r w:rsidRPr="00FE2FC6">
        <w:rPr>
          <w:rFonts w:ascii="Tahoma" w:hAnsi="Tahoma" w:cs="Tahoma"/>
          <w:sz w:val="20"/>
          <w:szCs w:val="20"/>
        </w:rPr>
        <w:t>Акт сверки взаиморасчётов;</w:t>
      </w:r>
    </w:p>
    <w:p w14:paraId="11136B67" w14:textId="77777777" w:rsidR="00FE2FC6" w:rsidRPr="00FE2FC6" w:rsidRDefault="00FE2FC6" w:rsidP="00052E54">
      <w:pPr>
        <w:numPr>
          <w:ilvl w:val="0"/>
          <w:numId w:val="68"/>
        </w:numPr>
        <w:spacing w:before="0" w:after="0"/>
        <w:rPr>
          <w:rFonts w:ascii="Tahoma" w:hAnsi="Tahoma" w:cs="Tahoma"/>
          <w:sz w:val="20"/>
          <w:szCs w:val="20"/>
        </w:rPr>
      </w:pPr>
      <w:r w:rsidRPr="00FE2FC6">
        <w:rPr>
          <w:rFonts w:ascii="Tahoma" w:hAnsi="Tahoma" w:cs="Tahoma"/>
          <w:sz w:val="20"/>
          <w:szCs w:val="20"/>
        </w:rPr>
        <w:t>Акт приёма-передачи тепловой энергии;</w:t>
      </w:r>
    </w:p>
    <w:p w14:paraId="310C11DB" w14:textId="77777777" w:rsidR="00FE2FC6" w:rsidRPr="00FE2FC6" w:rsidRDefault="00FE2FC6" w:rsidP="00052E54">
      <w:pPr>
        <w:numPr>
          <w:ilvl w:val="0"/>
          <w:numId w:val="68"/>
        </w:numPr>
        <w:spacing w:before="0" w:after="0"/>
        <w:rPr>
          <w:rFonts w:ascii="Tahoma" w:hAnsi="Tahoma" w:cs="Tahoma"/>
          <w:sz w:val="20"/>
          <w:szCs w:val="20"/>
        </w:rPr>
      </w:pPr>
      <w:r w:rsidRPr="00FE2FC6">
        <w:rPr>
          <w:rFonts w:ascii="Tahoma" w:hAnsi="Tahoma" w:cs="Tahoma"/>
          <w:sz w:val="20"/>
          <w:szCs w:val="20"/>
        </w:rPr>
        <w:t>Акты готовности к ОЗП:</w:t>
      </w:r>
    </w:p>
    <w:p w14:paraId="3715C451" w14:textId="77777777" w:rsidR="00FE2FC6" w:rsidRPr="00FE2FC6" w:rsidRDefault="00FE2FC6" w:rsidP="00052E54">
      <w:pPr>
        <w:numPr>
          <w:ilvl w:val="1"/>
          <w:numId w:val="68"/>
        </w:numPr>
        <w:spacing w:before="0" w:after="0"/>
        <w:rPr>
          <w:rFonts w:ascii="Tahoma" w:hAnsi="Tahoma" w:cs="Tahoma"/>
          <w:sz w:val="20"/>
          <w:szCs w:val="20"/>
        </w:rPr>
      </w:pPr>
      <w:r w:rsidRPr="00FE2FC6">
        <w:rPr>
          <w:rFonts w:ascii="Tahoma" w:hAnsi="Tahoma" w:cs="Tahoma"/>
          <w:sz w:val="20"/>
          <w:szCs w:val="20"/>
        </w:rPr>
        <w:t>Акт технического осмотра;</w:t>
      </w:r>
    </w:p>
    <w:p w14:paraId="59193562" w14:textId="77777777" w:rsidR="00FE2FC6" w:rsidRPr="00FE2FC6" w:rsidRDefault="00FE2FC6" w:rsidP="00052E54">
      <w:pPr>
        <w:numPr>
          <w:ilvl w:val="1"/>
          <w:numId w:val="68"/>
        </w:numPr>
        <w:spacing w:before="0" w:after="0"/>
        <w:rPr>
          <w:rFonts w:ascii="Tahoma" w:hAnsi="Tahoma" w:cs="Tahoma"/>
          <w:sz w:val="20"/>
          <w:szCs w:val="20"/>
        </w:rPr>
      </w:pPr>
      <w:r w:rsidRPr="00FE2FC6">
        <w:rPr>
          <w:rFonts w:ascii="Tahoma" w:hAnsi="Tahoma" w:cs="Tahoma"/>
          <w:sz w:val="20"/>
          <w:szCs w:val="20"/>
        </w:rPr>
        <w:t>Акт опрессовки;</w:t>
      </w:r>
    </w:p>
    <w:p w14:paraId="3721E843" w14:textId="77777777" w:rsidR="00FE2FC6" w:rsidRPr="00FE2FC6" w:rsidRDefault="00FE2FC6" w:rsidP="00052E54">
      <w:pPr>
        <w:numPr>
          <w:ilvl w:val="1"/>
          <w:numId w:val="68"/>
        </w:numPr>
        <w:spacing w:before="0" w:after="0"/>
        <w:rPr>
          <w:rFonts w:ascii="Tahoma" w:hAnsi="Tahoma" w:cs="Tahoma"/>
          <w:sz w:val="20"/>
          <w:szCs w:val="20"/>
        </w:rPr>
      </w:pPr>
      <w:r w:rsidRPr="00FE2FC6">
        <w:rPr>
          <w:rFonts w:ascii="Tahoma" w:hAnsi="Tahoma" w:cs="Tahoma"/>
          <w:sz w:val="20"/>
          <w:szCs w:val="20"/>
        </w:rPr>
        <w:t>Акт промывки;</w:t>
      </w:r>
    </w:p>
    <w:p w14:paraId="2AD82F41" w14:textId="77777777" w:rsidR="00FE2FC6" w:rsidRPr="00FE2FC6" w:rsidRDefault="00FE2FC6" w:rsidP="00052E54">
      <w:pPr>
        <w:numPr>
          <w:ilvl w:val="1"/>
          <w:numId w:val="68"/>
        </w:numPr>
        <w:spacing w:before="0" w:after="0"/>
        <w:rPr>
          <w:rFonts w:ascii="Tahoma" w:hAnsi="Tahoma" w:cs="Tahoma"/>
          <w:sz w:val="20"/>
          <w:szCs w:val="20"/>
        </w:rPr>
      </w:pPr>
      <w:r w:rsidRPr="00FE2FC6">
        <w:rPr>
          <w:rFonts w:ascii="Tahoma" w:hAnsi="Tahoma" w:cs="Tahoma"/>
          <w:sz w:val="20"/>
          <w:szCs w:val="20"/>
        </w:rPr>
        <w:t>Акт гидравлической настройки;</w:t>
      </w:r>
    </w:p>
    <w:p w14:paraId="42998D15" w14:textId="77777777" w:rsidR="00FE2FC6" w:rsidRPr="00FE2FC6" w:rsidRDefault="00FE2FC6" w:rsidP="00052E54">
      <w:pPr>
        <w:numPr>
          <w:ilvl w:val="0"/>
          <w:numId w:val="68"/>
        </w:numPr>
        <w:pBdr>
          <w:top w:val="nil"/>
          <w:left w:val="nil"/>
          <w:bottom w:val="nil"/>
          <w:right w:val="nil"/>
          <w:between w:val="nil"/>
        </w:pBdr>
        <w:spacing w:before="0" w:after="0"/>
        <w:rPr>
          <w:rFonts w:ascii="Tahoma" w:hAnsi="Tahoma" w:cs="Tahoma"/>
          <w:sz w:val="20"/>
          <w:szCs w:val="20"/>
        </w:rPr>
      </w:pPr>
      <w:r w:rsidRPr="00FE2FC6">
        <w:rPr>
          <w:rFonts w:ascii="Tahoma" w:hAnsi="Tahoma" w:cs="Tahoma"/>
          <w:sz w:val="20"/>
          <w:szCs w:val="20"/>
        </w:rPr>
        <w:t>Акт допуска УУТЭ.</w:t>
      </w:r>
    </w:p>
    <w:p w14:paraId="17C62883" w14:textId="77777777" w:rsidR="00FE2FC6" w:rsidRPr="00FE2FC6" w:rsidRDefault="00FE2FC6" w:rsidP="00FE2FC6">
      <w:pPr>
        <w:ind w:left="2160"/>
        <w:rPr>
          <w:rFonts w:ascii="Tahoma" w:hAnsi="Tahoma" w:cs="Tahoma"/>
          <w:sz w:val="20"/>
          <w:szCs w:val="20"/>
        </w:rPr>
      </w:pPr>
    </w:p>
    <w:p w14:paraId="280CE0D0" w14:textId="77777777" w:rsidR="00FE2FC6" w:rsidRPr="00FE2FC6" w:rsidRDefault="00FE2FC6" w:rsidP="00FE2FC6">
      <w:pPr>
        <w:rPr>
          <w:rFonts w:ascii="Tahoma" w:hAnsi="Tahoma" w:cs="Tahoma"/>
          <w:sz w:val="20"/>
          <w:szCs w:val="20"/>
        </w:rPr>
      </w:pPr>
      <w:r w:rsidRPr="00FE2FC6">
        <w:rPr>
          <w:rFonts w:ascii="Tahoma" w:hAnsi="Tahoma" w:cs="Tahoma"/>
          <w:sz w:val="20"/>
          <w:szCs w:val="20"/>
        </w:rPr>
        <w:t>Ввод дополнительных параметров, необходимых для формирования документ</w:t>
      </w:r>
    </w:p>
    <w:tbl>
      <w:tblPr>
        <w:tblW w:w="9734" w:type="dxa"/>
        <w:tblBorders>
          <w:top w:val="nil"/>
          <w:left w:val="nil"/>
          <w:bottom w:val="nil"/>
          <w:right w:val="nil"/>
          <w:insideH w:val="nil"/>
          <w:insideV w:val="nil"/>
        </w:tblBorders>
        <w:tblLayout w:type="fixed"/>
        <w:tblLook w:val="0600" w:firstRow="0" w:lastRow="0" w:firstColumn="0" w:lastColumn="0" w:noHBand="1" w:noVBand="1"/>
      </w:tblPr>
      <w:tblGrid>
        <w:gridCol w:w="1390"/>
        <w:gridCol w:w="1390"/>
        <w:gridCol w:w="1390"/>
        <w:gridCol w:w="1391"/>
        <w:gridCol w:w="1391"/>
        <w:gridCol w:w="1391"/>
        <w:gridCol w:w="1391"/>
      </w:tblGrid>
      <w:tr w:rsidR="00FE2FC6" w:rsidRPr="00FE2FC6" w14:paraId="76170D7C" w14:textId="77777777" w:rsidTr="00FE2FC6">
        <w:trPr>
          <w:trHeight w:val="2360"/>
        </w:trPr>
        <w:tc>
          <w:tcPr>
            <w:tcW w:w="1390" w:type="dxa"/>
            <w:tcBorders>
              <w:top w:val="single" w:sz="8" w:space="0" w:color="000000"/>
              <w:left w:val="single" w:sz="8" w:space="0" w:color="000000"/>
              <w:bottom w:val="single" w:sz="8" w:space="0" w:color="000000"/>
              <w:right w:val="single" w:sz="8" w:space="0" w:color="000000"/>
            </w:tcBorders>
            <w:shd w:val="clear" w:color="auto" w:fill="B7B7B7"/>
            <w:tcMar>
              <w:top w:w="100" w:type="dxa"/>
              <w:left w:w="100" w:type="dxa"/>
              <w:bottom w:w="100" w:type="dxa"/>
              <w:right w:w="100" w:type="dxa"/>
            </w:tcMar>
          </w:tcPr>
          <w:p w14:paraId="11196062" w14:textId="77777777" w:rsidR="00FE2FC6" w:rsidRPr="00FE2FC6" w:rsidRDefault="00FE2FC6" w:rsidP="00FE2FC6">
            <w:pPr>
              <w:jc w:val="center"/>
              <w:rPr>
                <w:rFonts w:ascii="Tahoma" w:hAnsi="Tahoma" w:cs="Tahoma"/>
                <w:b/>
                <w:sz w:val="20"/>
                <w:szCs w:val="20"/>
              </w:rPr>
            </w:pPr>
            <w:r w:rsidRPr="00FE2FC6">
              <w:rPr>
                <w:rFonts w:ascii="Tahoma" w:hAnsi="Tahoma" w:cs="Tahoma"/>
                <w:b/>
                <w:sz w:val="20"/>
                <w:szCs w:val="20"/>
              </w:rPr>
              <w:t>Услуга</w:t>
            </w:r>
          </w:p>
        </w:tc>
        <w:tc>
          <w:tcPr>
            <w:tcW w:w="1390" w:type="dxa"/>
            <w:tcBorders>
              <w:top w:val="single" w:sz="8" w:space="0" w:color="000000"/>
              <w:left w:val="single" w:sz="8" w:space="0" w:color="000000"/>
              <w:bottom w:val="single" w:sz="8" w:space="0" w:color="000000"/>
              <w:right w:val="single" w:sz="8" w:space="0" w:color="000000"/>
            </w:tcBorders>
            <w:shd w:val="clear" w:color="auto" w:fill="B7B7B7"/>
            <w:tcMar>
              <w:top w:w="100" w:type="dxa"/>
              <w:left w:w="100" w:type="dxa"/>
              <w:bottom w:w="100" w:type="dxa"/>
              <w:right w:w="100" w:type="dxa"/>
            </w:tcMar>
          </w:tcPr>
          <w:p w14:paraId="15935AC2" w14:textId="77777777" w:rsidR="00FE2FC6" w:rsidRPr="00FE2FC6" w:rsidRDefault="00FE2FC6" w:rsidP="00FE2FC6">
            <w:pPr>
              <w:jc w:val="center"/>
              <w:rPr>
                <w:rFonts w:ascii="Tahoma" w:hAnsi="Tahoma" w:cs="Tahoma"/>
                <w:b/>
                <w:sz w:val="20"/>
                <w:szCs w:val="20"/>
              </w:rPr>
            </w:pPr>
            <w:r w:rsidRPr="00FE2FC6">
              <w:rPr>
                <w:rFonts w:ascii="Tahoma" w:hAnsi="Tahoma" w:cs="Tahoma"/>
                <w:b/>
                <w:sz w:val="20"/>
                <w:szCs w:val="20"/>
              </w:rPr>
              <w:t>Документ</w:t>
            </w:r>
          </w:p>
        </w:tc>
        <w:tc>
          <w:tcPr>
            <w:tcW w:w="1390" w:type="dxa"/>
            <w:tcBorders>
              <w:top w:val="single" w:sz="8" w:space="0" w:color="000000"/>
              <w:left w:val="single" w:sz="8" w:space="0" w:color="000000"/>
              <w:bottom w:val="single" w:sz="8" w:space="0" w:color="000000"/>
              <w:right w:val="single" w:sz="8" w:space="0" w:color="000000"/>
            </w:tcBorders>
            <w:shd w:val="clear" w:color="auto" w:fill="B7B7B7"/>
            <w:tcMar>
              <w:top w:w="100" w:type="dxa"/>
              <w:left w:w="100" w:type="dxa"/>
              <w:bottom w:w="100" w:type="dxa"/>
              <w:right w:w="100" w:type="dxa"/>
            </w:tcMar>
          </w:tcPr>
          <w:p w14:paraId="510D7F12"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b/>
                <w:sz w:val="20"/>
                <w:szCs w:val="20"/>
              </w:rPr>
            </w:pPr>
            <w:r w:rsidRPr="00FE2FC6">
              <w:rPr>
                <w:rFonts w:ascii="Tahoma" w:hAnsi="Tahoma" w:cs="Tahoma"/>
                <w:b/>
                <w:sz w:val="20"/>
                <w:szCs w:val="20"/>
              </w:rPr>
              <w:t>Система, из которой формируется документ</w:t>
            </w:r>
          </w:p>
        </w:tc>
        <w:tc>
          <w:tcPr>
            <w:tcW w:w="1390" w:type="dxa"/>
            <w:tcBorders>
              <w:top w:val="single" w:sz="8" w:space="0" w:color="000000"/>
              <w:left w:val="single" w:sz="8" w:space="0" w:color="000000"/>
              <w:bottom w:val="single" w:sz="8" w:space="0" w:color="000000"/>
              <w:right w:val="single" w:sz="8" w:space="0" w:color="000000"/>
            </w:tcBorders>
            <w:shd w:val="clear" w:color="auto" w:fill="B7B7B7"/>
            <w:tcMar>
              <w:top w:w="100" w:type="dxa"/>
              <w:left w:w="100" w:type="dxa"/>
              <w:bottom w:w="100" w:type="dxa"/>
              <w:right w:w="100" w:type="dxa"/>
            </w:tcMar>
          </w:tcPr>
          <w:p w14:paraId="0DD0B108"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b/>
                <w:sz w:val="20"/>
                <w:szCs w:val="20"/>
              </w:rPr>
            </w:pPr>
            <w:r w:rsidRPr="00FE2FC6">
              <w:rPr>
                <w:rFonts w:ascii="Tahoma" w:hAnsi="Tahoma" w:cs="Tahoma"/>
                <w:b/>
                <w:sz w:val="20"/>
                <w:szCs w:val="20"/>
              </w:rPr>
              <w:t>Формат файла, получаемого из биллинговой/информационной системы</w:t>
            </w:r>
          </w:p>
        </w:tc>
        <w:tc>
          <w:tcPr>
            <w:tcW w:w="1390" w:type="dxa"/>
            <w:tcBorders>
              <w:top w:val="single" w:sz="8" w:space="0" w:color="000000"/>
              <w:left w:val="single" w:sz="8" w:space="0" w:color="000000"/>
              <w:bottom w:val="single" w:sz="8" w:space="0" w:color="000000"/>
              <w:right w:val="single" w:sz="8" w:space="0" w:color="000000"/>
            </w:tcBorders>
            <w:shd w:val="clear" w:color="auto" w:fill="B7B7B7"/>
            <w:tcMar>
              <w:top w:w="100" w:type="dxa"/>
              <w:left w:w="100" w:type="dxa"/>
              <w:bottom w:w="100" w:type="dxa"/>
              <w:right w:w="100" w:type="dxa"/>
            </w:tcMar>
          </w:tcPr>
          <w:p w14:paraId="1A242B11"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b/>
                <w:sz w:val="20"/>
                <w:szCs w:val="20"/>
              </w:rPr>
            </w:pPr>
            <w:r w:rsidRPr="00FE2FC6">
              <w:rPr>
                <w:rFonts w:ascii="Tahoma" w:hAnsi="Tahoma" w:cs="Tahoma"/>
                <w:b/>
                <w:sz w:val="20"/>
                <w:szCs w:val="20"/>
              </w:rPr>
              <w:t>Доп.параметры</w:t>
            </w:r>
          </w:p>
        </w:tc>
        <w:tc>
          <w:tcPr>
            <w:tcW w:w="1390" w:type="dxa"/>
            <w:tcBorders>
              <w:top w:val="single" w:sz="8" w:space="0" w:color="000000"/>
              <w:left w:val="single" w:sz="8" w:space="0" w:color="000000"/>
              <w:bottom w:val="single" w:sz="8" w:space="0" w:color="000000"/>
              <w:right w:val="single" w:sz="8" w:space="0" w:color="000000"/>
            </w:tcBorders>
            <w:shd w:val="clear" w:color="auto" w:fill="B7B7B7"/>
            <w:tcMar>
              <w:top w:w="100" w:type="dxa"/>
              <w:left w:w="100" w:type="dxa"/>
              <w:bottom w:w="100" w:type="dxa"/>
              <w:right w:w="100" w:type="dxa"/>
            </w:tcMar>
          </w:tcPr>
          <w:p w14:paraId="7894F6A0"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b/>
                <w:sz w:val="20"/>
                <w:szCs w:val="20"/>
              </w:rPr>
            </w:pPr>
            <w:r w:rsidRPr="00FE2FC6">
              <w:rPr>
                <w:rFonts w:ascii="Tahoma" w:hAnsi="Tahoma" w:cs="Tahoma"/>
                <w:b/>
                <w:sz w:val="20"/>
                <w:szCs w:val="20"/>
              </w:rPr>
              <w:t>Формат файла для вывода клиенту</w:t>
            </w:r>
          </w:p>
        </w:tc>
        <w:tc>
          <w:tcPr>
            <w:tcW w:w="1390" w:type="dxa"/>
            <w:tcBorders>
              <w:top w:val="single" w:sz="8" w:space="0" w:color="000000"/>
              <w:left w:val="single" w:sz="8" w:space="0" w:color="000000"/>
              <w:bottom w:val="single" w:sz="8" w:space="0" w:color="000000"/>
              <w:right w:val="single" w:sz="8" w:space="0" w:color="000000"/>
            </w:tcBorders>
            <w:shd w:val="clear" w:color="auto" w:fill="B7B7B7"/>
            <w:tcMar>
              <w:top w:w="100" w:type="dxa"/>
              <w:left w:w="100" w:type="dxa"/>
              <w:bottom w:w="100" w:type="dxa"/>
              <w:right w:w="100" w:type="dxa"/>
            </w:tcMar>
          </w:tcPr>
          <w:p w14:paraId="05C654F6"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b/>
                <w:sz w:val="20"/>
                <w:szCs w:val="20"/>
              </w:rPr>
            </w:pPr>
            <w:r w:rsidRPr="00FE2FC6">
              <w:rPr>
                <w:rFonts w:ascii="Tahoma" w:hAnsi="Tahoma" w:cs="Tahoma"/>
                <w:b/>
                <w:sz w:val="20"/>
                <w:szCs w:val="20"/>
              </w:rPr>
              <w:t>Требуется проставлять подпись и печать</w:t>
            </w:r>
          </w:p>
          <w:p w14:paraId="24B60629" w14:textId="77777777" w:rsidR="00FE2FC6" w:rsidRPr="00FE2FC6" w:rsidRDefault="00FE2FC6" w:rsidP="00FE2FC6">
            <w:pPr>
              <w:widowControl w:val="0"/>
              <w:pBdr>
                <w:top w:val="nil"/>
                <w:left w:val="nil"/>
                <w:bottom w:val="nil"/>
                <w:right w:val="nil"/>
                <w:between w:val="nil"/>
              </w:pBdr>
              <w:spacing w:before="0" w:after="0"/>
              <w:jc w:val="center"/>
              <w:rPr>
                <w:rFonts w:ascii="Tahoma" w:hAnsi="Tahoma" w:cs="Tahoma"/>
                <w:b/>
                <w:sz w:val="20"/>
                <w:szCs w:val="20"/>
              </w:rPr>
            </w:pPr>
            <w:r w:rsidRPr="00FE2FC6">
              <w:rPr>
                <w:rFonts w:ascii="Tahoma" w:hAnsi="Tahoma" w:cs="Tahoma"/>
                <w:b/>
                <w:sz w:val="20"/>
                <w:szCs w:val="20"/>
              </w:rPr>
              <w:t xml:space="preserve">  (факсимиле) на стороне ЛК</w:t>
            </w:r>
          </w:p>
        </w:tc>
      </w:tr>
      <w:tr w:rsidR="00FE2FC6" w:rsidRPr="00FE2FC6" w14:paraId="50617B7F" w14:textId="77777777" w:rsidTr="00FE2FC6">
        <w:trPr>
          <w:trHeight w:val="2090"/>
        </w:trPr>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D6D4FE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Электрическая энергия</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59EFC2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Справка о</w:t>
            </w:r>
          </w:p>
          <w:p w14:paraId="0F3C36A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наличии заключённого договора поставки электрической энергии</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409F11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Текстовый</w:t>
            </w:r>
          </w:p>
          <w:p w14:paraId="5C722D2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шаблон, представленный в Приложении</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33B4DC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txt</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5234A2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Формируется</w:t>
            </w:r>
          </w:p>
          <w:p w14:paraId="25E1380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на текущую дату</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2F274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pdf</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03AF1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Да</w:t>
            </w:r>
          </w:p>
        </w:tc>
      </w:tr>
      <w:tr w:rsidR="00FE2FC6" w:rsidRPr="00FE2FC6" w14:paraId="41A0E78A" w14:textId="77777777" w:rsidTr="00FE2FC6">
        <w:trPr>
          <w:trHeight w:val="1010"/>
        </w:trPr>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CB851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8BC8D0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Акт сверки</w:t>
            </w:r>
          </w:p>
          <w:p w14:paraId="447C2E8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взаиморасчётов</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B12903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Oracle</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2347D2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xls</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2B1365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Период</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37DF81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pdf</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2A3D14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Да</w:t>
            </w:r>
          </w:p>
        </w:tc>
      </w:tr>
      <w:tr w:rsidR="00FE2FC6" w:rsidRPr="00FE2FC6" w14:paraId="6324E549" w14:textId="77777777" w:rsidTr="00FE2FC6">
        <w:trPr>
          <w:trHeight w:val="1550"/>
        </w:trPr>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4DF62F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E367C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Акт  приёма-передачи электрической энергии</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1222C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Oracle</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CCF71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xls</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B2F520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Период</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16A538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pdf</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13F18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Да</w:t>
            </w:r>
          </w:p>
        </w:tc>
      </w:tr>
      <w:tr w:rsidR="00FE2FC6" w:rsidRPr="00FE2FC6" w14:paraId="1C8EC860" w14:textId="77777777" w:rsidTr="00FE2FC6">
        <w:trPr>
          <w:trHeight w:val="2090"/>
        </w:trPr>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7D124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Тепловая энергия</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33628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Справка о</w:t>
            </w:r>
          </w:p>
          <w:p w14:paraId="445766A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наличии заключённого договора поставки тепловой энергии</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809E28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Текстовый</w:t>
            </w:r>
          </w:p>
          <w:p w14:paraId="5E43D79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шаблон, представленный в Приложении</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BB29C7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txt</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E2853B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Формируется</w:t>
            </w:r>
          </w:p>
          <w:p w14:paraId="2C1FB9C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на текущую дату</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276A5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pdf</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B26DA3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Да</w:t>
            </w:r>
          </w:p>
        </w:tc>
      </w:tr>
      <w:tr w:rsidR="00FE2FC6" w:rsidRPr="00FE2FC6" w14:paraId="30F52B01" w14:textId="77777777" w:rsidTr="00FE2FC6">
        <w:trPr>
          <w:trHeight w:val="1010"/>
        </w:trPr>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A9D48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A4B2E1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Акт сверки</w:t>
            </w:r>
          </w:p>
          <w:p w14:paraId="0133E32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взаиморасчетов</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E9EFF6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1С</w:t>
            </w:r>
          </w:p>
          <w:p w14:paraId="74B7F16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Энергобиллинг</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FB4AE1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xml</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187B90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Период</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ED2AB2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pdf</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2FD781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Да</w:t>
            </w:r>
          </w:p>
        </w:tc>
      </w:tr>
      <w:tr w:rsidR="00FE2FC6" w:rsidRPr="00FE2FC6" w14:paraId="55EBE826" w14:textId="77777777" w:rsidTr="00FE2FC6">
        <w:trPr>
          <w:trHeight w:val="1550"/>
        </w:trPr>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7F899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CF84C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Акт</w:t>
            </w:r>
          </w:p>
          <w:p w14:paraId="3726D03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приёма-передачи тепловой энергии</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0DBD3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1С</w:t>
            </w:r>
          </w:p>
          <w:p w14:paraId="1520E9E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Энергобиллинг</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B9431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xml</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04FA7D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Период</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E6BED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pdf</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333E5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Да</w:t>
            </w:r>
          </w:p>
        </w:tc>
      </w:tr>
      <w:tr w:rsidR="00FE2FC6" w:rsidRPr="00FE2FC6" w14:paraId="60DD46EE" w14:textId="77777777" w:rsidTr="00FE2FC6">
        <w:trPr>
          <w:trHeight w:val="1010"/>
        </w:trPr>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635D18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B4B63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Акт технического</w:t>
            </w:r>
          </w:p>
          <w:p w14:paraId="54BFF57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осмотра</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39802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Мобильный</w:t>
            </w:r>
          </w:p>
          <w:p w14:paraId="2FF5ED1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инспектор</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894BF6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pdf</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7EBF0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Период</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2738B1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pdf</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5ABF4D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Нет</w:t>
            </w:r>
          </w:p>
        </w:tc>
      </w:tr>
      <w:tr w:rsidR="00FE2FC6" w:rsidRPr="00FE2FC6" w14:paraId="69E9335A" w14:textId="77777777" w:rsidTr="00FE2FC6">
        <w:trPr>
          <w:trHeight w:val="740"/>
        </w:trPr>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3F6FC7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541340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Акт опрессовки</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176E57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Мобильный</w:t>
            </w:r>
          </w:p>
          <w:p w14:paraId="094DBAA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инспектор</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FF84C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pdf</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945D9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Период</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D656C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pdf</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DCBAE4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Нет</w:t>
            </w:r>
          </w:p>
        </w:tc>
      </w:tr>
      <w:tr w:rsidR="00FE2FC6" w:rsidRPr="00FE2FC6" w14:paraId="5D71CCF3" w14:textId="77777777" w:rsidTr="00FE2FC6">
        <w:trPr>
          <w:trHeight w:val="740"/>
        </w:trPr>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63FCE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EB0C4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Акт промывки</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441F2A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Мобильный</w:t>
            </w:r>
          </w:p>
          <w:p w14:paraId="4105DC3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инспектор</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DECA2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pdf</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5FE2AA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Период</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2B67B5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pdf</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DA6A76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Нет</w:t>
            </w:r>
          </w:p>
        </w:tc>
      </w:tr>
      <w:tr w:rsidR="00FE2FC6" w:rsidRPr="00FE2FC6" w14:paraId="63682A67" w14:textId="77777777" w:rsidTr="00FE2FC6">
        <w:trPr>
          <w:trHeight w:val="1280"/>
        </w:trPr>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D063A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28B4A7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Акт</w:t>
            </w:r>
          </w:p>
          <w:p w14:paraId="14B59B5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гидравлической настройки</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616259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Мобильный</w:t>
            </w:r>
          </w:p>
          <w:p w14:paraId="6AACCD6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инспектор</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251919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pdf</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E4AE9C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Период</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AF8542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pdf</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C18EF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Нет</w:t>
            </w:r>
          </w:p>
          <w:p w14:paraId="4395C30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r>
      <w:tr w:rsidR="00FE2FC6" w:rsidRPr="00FE2FC6" w14:paraId="6931F210" w14:textId="77777777" w:rsidTr="00FE2FC6">
        <w:trPr>
          <w:trHeight w:val="1280"/>
        </w:trPr>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E2F8E1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6B6FB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Акт</w:t>
            </w:r>
          </w:p>
          <w:p w14:paraId="41AA558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  допуска УУТЭ</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EA06BA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Мобильный</w:t>
            </w:r>
          </w:p>
          <w:p w14:paraId="2B4F657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  инспектор</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FF4B17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pdf</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94817C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Период</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C47A4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pdf</w:t>
            </w:r>
          </w:p>
        </w:tc>
        <w:tc>
          <w:tcPr>
            <w:tcW w:w="13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593682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Нет</w:t>
            </w:r>
          </w:p>
          <w:p w14:paraId="630F9E1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 </w:t>
            </w:r>
          </w:p>
        </w:tc>
      </w:tr>
    </w:tbl>
    <w:p w14:paraId="3C2031BF" w14:textId="77777777" w:rsidR="00FE2FC6" w:rsidRPr="00FE2FC6" w:rsidRDefault="00FE2FC6" w:rsidP="00FE2FC6">
      <w:pPr>
        <w:rPr>
          <w:rFonts w:ascii="Tahoma" w:hAnsi="Tahoma" w:cs="Tahoma"/>
          <w:sz w:val="20"/>
          <w:szCs w:val="20"/>
        </w:rPr>
      </w:pPr>
    </w:p>
    <w:p w14:paraId="3A212F60" w14:textId="77777777" w:rsidR="00FE2FC6" w:rsidRPr="00FE2FC6" w:rsidRDefault="00FE2FC6" w:rsidP="00FE2FC6">
      <w:pPr>
        <w:rPr>
          <w:rFonts w:ascii="Tahoma" w:hAnsi="Tahoma" w:cs="Tahoma"/>
          <w:sz w:val="20"/>
          <w:szCs w:val="20"/>
        </w:rPr>
      </w:pPr>
    </w:p>
    <w:p w14:paraId="26233830" w14:textId="77777777" w:rsidR="00FE2FC6" w:rsidRPr="00FE2FC6" w:rsidRDefault="00FE2FC6" w:rsidP="00052E54">
      <w:pPr>
        <w:numPr>
          <w:ilvl w:val="0"/>
          <w:numId w:val="8"/>
        </w:numPr>
        <w:spacing w:after="0"/>
        <w:rPr>
          <w:rFonts w:ascii="Tahoma" w:hAnsi="Tahoma" w:cs="Tahoma"/>
          <w:sz w:val="20"/>
          <w:szCs w:val="20"/>
        </w:rPr>
      </w:pPr>
      <w:r w:rsidRPr="00FE2FC6">
        <w:rPr>
          <w:rFonts w:ascii="Tahoma" w:hAnsi="Tahoma" w:cs="Tahoma"/>
          <w:sz w:val="20"/>
          <w:szCs w:val="20"/>
        </w:rPr>
        <w:t>Подтверждение клиентом действия по формированию документа путём нажатия на “Сформировать документ”;</w:t>
      </w:r>
    </w:p>
    <w:p w14:paraId="302F59C3" w14:textId="77777777" w:rsidR="00FE2FC6" w:rsidRPr="00FE2FC6" w:rsidRDefault="00FE2FC6" w:rsidP="00052E54">
      <w:pPr>
        <w:numPr>
          <w:ilvl w:val="0"/>
          <w:numId w:val="8"/>
        </w:numPr>
        <w:spacing w:before="0"/>
        <w:rPr>
          <w:rFonts w:ascii="Tahoma" w:hAnsi="Tahoma" w:cs="Tahoma"/>
          <w:sz w:val="20"/>
          <w:szCs w:val="20"/>
        </w:rPr>
      </w:pPr>
      <w:r w:rsidRPr="00FE2FC6">
        <w:rPr>
          <w:rFonts w:ascii="Tahoma" w:hAnsi="Tahoma" w:cs="Tahoma"/>
          <w:sz w:val="20"/>
          <w:szCs w:val="20"/>
        </w:rPr>
        <w:t>После успешного завершения сценария клиенту отображается модальное окно для выбора следующего действия в отношении сформированного документа:</w:t>
      </w:r>
    </w:p>
    <w:p w14:paraId="23935CE4" w14:textId="77777777" w:rsidR="00FE2FC6" w:rsidRPr="00FE2FC6" w:rsidRDefault="00FE2FC6" w:rsidP="00FE2FC6">
      <w:pPr>
        <w:ind w:left="720"/>
        <w:rPr>
          <w:rFonts w:ascii="Tahoma" w:hAnsi="Tahoma" w:cs="Tahoma"/>
          <w:sz w:val="20"/>
          <w:szCs w:val="20"/>
        </w:rPr>
      </w:pPr>
    </w:p>
    <w:p w14:paraId="675F6281" w14:textId="77777777" w:rsidR="00FE2FC6" w:rsidRPr="00FE2FC6" w:rsidRDefault="00FE2FC6" w:rsidP="00052E54">
      <w:pPr>
        <w:numPr>
          <w:ilvl w:val="1"/>
          <w:numId w:val="8"/>
        </w:numPr>
        <w:spacing w:after="0"/>
        <w:rPr>
          <w:rFonts w:ascii="Tahoma" w:hAnsi="Tahoma" w:cs="Tahoma"/>
          <w:sz w:val="20"/>
          <w:szCs w:val="20"/>
        </w:rPr>
      </w:pPr>
      <w:r w:rsidRPr="00FE2FC6">
        <w:rPr>
          <w:rFonts w:ascii="Tahoma" w:hAnsi="Tahoma" w:cs="Tahoma"/>
          <w:sz w:val="20"/>
          <w:szCs w:val="20"/>
        </w:rPr>
        <w:t>Смотреть. Просмотр сформированного документа в браузере путём открытия всплывающего окна;</w:t>
      </w:r>
    </w:p>
    <w:p w14:paraId="5152DA3C" w14:textId="77777777" w:rsidR="00FE2FC6" w:rsidRPr="00FE2FC6" w:rsidRDefault="00FE2FC6" w:rsidP="00052E54">
      <w:pPr>
        <w:numPr>
          <w:ilvl w:val="1"/>
          <w:numId w:val="8"/>
        </w:numPr>
        <w:spacing w:before="0" w:after="0"/>
        <w:rPr>
          <w:rFonts w:ascii="Tahoma" w:hAnsi="Tahoma" w:cs="Tahoma"/>
          <w:sz w:val="20"/>
          <w:szCs w:val="20"/>
        </w:rPr>
      </w:pPr>
      <w:r w:rsidRPr="00FE2FC6">
        <w:rPr>
          <w:rFonts w:ascii="Tahoma" w:hAnsi="Tahoma" w:cs="Tahoma"/>
          <w:sz w:val="20"/>
          <w:szCs w:val="20"/>
        </w:rPr>
        <w:t>Сохранить. Сохранение сформированного документа в папку загрузок на ПК без предварительного просмотра;</w:t>
      </w:r>
    </w:p>
    <w:p w14:paraId="728B14CC" w14:textId="77777777" w:rsidR="00FE2FC6" w:rsidRPr="00FE2FC6" w:rsidRDefault="00FE2FC6" w:rsidP="00052E54">
      <w:pPr>
        <w:numPr>
          <w:ilvl w:val="1"/>
          <w:numId w:val="8"/>
        </w:numPr>
        <w:spacing w:before="0"/>
        <w:rPr>
          <w:rFonts w:ascii="Tahoma" w:hAnsi="Tahoma" w:cs="Tahoma"/>
          <w:sz w:val="20"/>
          <w:szCs w:val="20"/>
        </w:rPr>
      </w:pPr>
      <w:r w:rsidRPr="00FE2FC6">
        <w:rPr>
          <w:rFonts w:ascii="Tahoma" w:hAnsi="Tahoma" w:cs="Tahoma"/>
          <w:sz w:val="20"/>
          <w:szCs w:val="20"/>
        </w:rPr>
        <w:t>Отправить на e-mail. Отправка сформированного документа на e-mail, добавленный в профиль клиента.</w:t>
      </w:r>
    </w:p>
    <w:p w14:paraId="5CA9D09E" w14:textId="77777777" w:rsidR="00FE2FC6" w:rsidRPr="00FE2FC6" w:rsidRDefault="00FE2FC6" w:rsidP="00FE2FC6">
      <w:pPr>
        <w:ind w:left="1440"/>
        <w:rPr>
          <w:rFonts w:ascii="Tahoma" w:hAnsi="Tahoma" w:cs="Tahoma"/>
          <w:sz w:val="20"/>
          <w:szCs w:val="20"/>
        </w:rPr>
      </w:pPr>
    </w:p>
    <w:p w14:paraId="79B516A3" w14:textId="77777777" w:rsidR="00FE2FC6" w:rsidRPr="00FE2FC6" w:rsidRDefault="00FE2FC6" w:rsidP="00052E54">
      <w:pPr>
        <w:numPr>
          <w:ilvl w:val="0"/>
          <w:numId w:val="8"/>
        </w:numPr>
        <w:rPr>
          <w:rFonts w:ascii="Tahoma" w:hAnsi="Tahoma" w:cs="Tahoma"/>
          <w:sz w:val="20"/>
          <w:szCs w:val="20"/>
        </w:rPr>
      </w:pPr>
      <w:r w:rsidRPr="00FE2FC6">
        <w:rPr>
          <w:rFonts w:ascii="Tahoma" w:hAnsi="Tahoma" w:cs="Tahoma"/>
          <w:sz w:val="20"/>
          <w:szCs w:val="20"/>
        </w:rPr>
        <w:t>В случае неуспешного завершения сценария, т.е. запрашиваемый документ не был сформирован, клиенту отображается уведомление о необходимости повторного запроса и причинах отказа:</w:t>
      </w:r>
    </w:p>
    <w:p w14:paraId="333251DE" w14:textId="77777777" w:rsidR="00FE2FC6" w:rsidRPr="00FE2FC6" w:rsidRDefault="00FE2FC6" w:rsidP="00FE2FC6">
      <w:pPr>
        <w:ind w:left="720"/>
        <w:rPr>
          <w:rFonts w:ascii="Tahoma" w:hAnsi="Tahoma" w:cs="Tahoma"/>
          <w:sz w:val="20"/>
          <w:szCs w:val="20"/>
        </w:rPr>
      </w:pPr>
    </w:p>
    <w:p w14:paraId="2C7B85CB" w14:textId="77777777" w:rsidR="00FE2FC6" w:rsidRPr="00FE2FC6" w:rsidRDefault="00FE2FC6" w:rsidP="00052E54">
      <w:pPr>
        <w:numPr>
          <w:ilvl w:val="1"/>
          <w:numId w:val="8"/>
        </w:numPr>
        <w:spacing w:after="0"/>
        <w:rPr>
          <w:rFonts w:ascii="Tahoma" w:hAnsi="Tahoma" w:cs="Tahoma"/>
          <w:sz w:val="20"/>
          <w:szCs w:val="20"/>
        </w:rPr>
      </w:pPr>
      <w:r w:rsidRPr="00FE2FC6">
        <w:rPr>
          <w:rFonts w:ascii="Tahoma" w:hAnsi="Tahoma" w:cs="Tahoma"/>
          <w:sz w:val="20"/>
          <w:szCs w:val="20"/>
        </w:rPr>
        <w:t>Отсутствие отклика от ИШ. Сообщение для вывода клиенту: “Сервер не отвечает. Пожалуйста, повторите операцию позже”;</w:t>
      </w:r>
    </w:p>
    <w:p w14:paraId="19C895EA" w14:textId="77777777" w:rsidR="00FE2FC6" w:rsidRPr="00FE2FC6" w:rsidRDefault="00FE2FC6" w:rsidP="00052E54">
      <w:pPr>
        <w:numPr>
          <w:ilvl w:val="1"/>
          <w:numId w:val="8"/>
        </w:numPr>
        <w:spacing w:before="0"/>
        <w:rPr>
          <w:rFonts w:ascii="Tahoma" w:hAnsi="Tahoma" w:cs="Tahoma"/>
          <w:sz w:val="20"/>
          <w:szCs w:val="20"/>
        </w:rPr>
      </w:pPr>
      <w:r w:rsidRPr="00FE2FC6">
        <w:rPr>
          <w:rFonts w:ascii="Tahoma" w:hAnsi="Tahoma" w:cs="Tahoma"/>
          <w:sz w:val="20"/>
          <w:szCs w:val="20"/>
        </w:rPr>
        <w:t>Нет информации по критериям запроса: Сообщение для вывода клиенту: “По заданным параметрам невозможно сформировать документ. Пожалуйста, проверьте правильность вводимых данных и повторите операцию.</w:t>
      </w:r>
    </w:p>
    <w:p w14:paraId="3F2BEB54" w14:textId="77777777" w:rsidR="00FE2FC6" w:rsidRPr="00FE2FC6" w:rsidRDefault="00FE2FC6" w:rsidP="00FE2FC6">
      <w:pPr>
        <w:rPr>
          <w:rFonts w:ascii="Tahoma" w:hAnsi="Tahoma" w:cs="Tahoma"/>
          <w:sz w:val="20"/>
          <w:szCs w:val="20"/>
        </w:rPr>
      </w:pPr>
    </w:p>
    <w:p w14:paraId="12EFCDA2" w14:textId="77777777" w:rsidR="00FE2FC6" w:rsidRPr="00FE2FC6" w:rsidRDefault="00FE2FC6" w:rsidP="005430BC">
      <w:pPr>
        <w:keepNext/>
        <w:keepLines/>
        <w:numPr>
          <w:ilvl w:val="3"/>
          <w:numId w:val="201"/>
        </w:numPr>
        <w:outlineLvl w:val="3"/>
        <w:rPr>
          <w:rFonts w:ascii="Tahoma" w:hAnsi="Tahoma" w:cs="Tahoma"/>
          <w:b/>
          <w:sz w:val="20"/>
          <w:szCs w:val="20"/>
        </w:rPr>
      </w:pPr>
      <w:bookmarkStart w:id="206" w:name="_Toc120812621"/>
      <w:r w:rsidRPr="00FE2FC6">
        <w:rPr>
          <w:rFonts w:ascii="Tahoma" w:hAnsi="Tahoma" w:cs="Tahoma"/>
          <w:b/>
          <w:sz w:val="20"/>
          <w:szCs w:val="20"/>
        </w:rPr>
        <w:t>Требования к документам, формируемым в Личном кабинете</w:t>
      </w:r>
      <w:bookmarkEnd w:id="206"/>
    </w:p>
    <w:p w14:paraId="14B08AB5" w14:textId="77777777" w:rsidR="00FE2FC6" w:rsidRPr="00FE2FC6" w:rsidRDefault="00FE2FC6" w:rsidP="00FE2FC6">
      <w:pPr>
        <w:rPr>
          <w:rFonts w:ascii="Tahoma" w:hAnsi="Tahoma" w:cs="Tahoma"/>
          <w:sz w:val="20"/>
          <w:szCs w:val="20"/>
        </w:rPr>
      </w:pPr>
      <w:r w:rsidRPr="00FE2FC6">
        <w:rPr>
          <w:rFonts w:ascii="Tahoma" w:hAnsi="Tahoma" w:cs="Tahoma"/>
          <w:sz w:val="20"/>
          <w:szCs w:val="20"/>
        </w:rPr>
        <w:t>Формы документов, формируемые клиентом в Личном кабинете ЮЛ, определяются используемой филиалом отчётностью и не являются унифицированными.</w:t>
      </w:r>
    </w:p>
    <w:p w14:paraId="53C606D6" w14:textId="77777777" w:rsidR="00FE2FC6" w:rsidRPr="00FE2FC6" w:rsidRDefault="00FE2FC6" w:rsidP="00FE2FC6">
      <w:pPr>
        <w:rPr>
          <w:rFonts w:ascii="Tahoma" w:hAnsi="Tahoma" w:cs="Tahoma"/>
          <w:sz w:val="20"/>
          <w:szCs w:val="20"/>
        </w:rPr>
      </w:pPr>
    </w:p>
    <w:p w14:paraId="6F012BB6" w14:textId="77777777" w:rsidR="00FE2FC6" w:rsidRPr="00FE2FC6" w:rsidRDefault="00FE2FC6" w:rsidP="00FE2FC6">
      <w:pPr>
        <w:rPr>
          <w:rFonts w:ascii="Tahoma" w:hAnsi="Tahoma" w:cs="Tahoma"/>
          <w:sz w:val="20"/>
          <w:szCs w:val="20"/>
        </w:rPr>
      </w:pPr>
      <w:r w:rsidRPr="00FE2FC6">
        <w:rPr>
          <w:rFonts w:ascii="Tahoma" w:hAnsi="Tahoma" w:cs="Tahoma"/>
          <w:sz w:val="20"/>
          <w:szCs w:val="20"/>
        </w:rPr>
        <w:t>ФИО ответственного сотрудника, подпись и печать организации при формировании документов, не имеют дифференциации по филиалам.</w:t>
      </w:r>
    </w:p>
    <w:p w14:paraId="1AF6DB82" w14:textId="77777777" w:rsidR="00FE2FC6" w:rsidRPr="00FE2FC6" w:rsidRDefault="00FE2FC6" w:rsidP="00FE2FC6">
      <w:pPr>
        <w:rPr>
          <w:rFonts w:ascii="Tahoma" w:hAnsi="Tahoma" w:cs="Tahoma"/>
          <w:sz w:val="20"/>
          <w:szCs w:val="20"/>
        </w:rPr>
      </w:pPr>
    </w:p>
    <w:p w14:paraId="0B4FBD68" w14:textId="77777777" w:rsidR="00FE2FC6" w:rsidRPr="00FE2FC6" w:rsidRDefault="00FE2FC6" w:rsidP="00FE2FC6">
      <w:pPr>
        <w:rPr>
          <w:rFonts w:ascii="Tahoma" w:hAnsi="Tahoma" w:cs="Tahoma"/>
          <w:sz w:val="20"/>
          <w:szCs w:val="20"/>
        </w:rPr>
      </w:pPr>
      <w:r w:rsidRPr="00FE2FC6">
        <w:rPr>
          <w:rFonts w:ascii="Tahoma" w:hAnsi="Tahoma" w:cs="Tahoma"/>
          <w:sz w:val="20"/>
          <w:szCs w:val="20"/>
        </w:rPr>
        <w:t>Сформированный в Личном кабинете документ должен содержать дату документа, соответствующую дате запроса.</w:t>
      </w:r>
    </w:p>
    <w:p w14:paraId="0D21F495" w14:textId="77777777" w:rsidR="00FE2FC6" w:rsidRPr="00FE2FC6" w:rsidRDefault="00FE2FC6" w:rsidP="00FE2FC6">
      <w:pPr>
        <w:rPr>
          <w:rFonts w:ascii="Tahoma" w:hAnsi="Tahoma" w:cs="Tahoma"/>
          <w:sz w:val="20"/>
          <w:szCs w:val="20"/>
        </w:rPr>
      </w:pPr>
    </w:p>
    <w:p w14:paraId="6AB0BBA3" w14:textId="77777777" w:rsidR="00FE2FC6" w:rsidRPr="00FE2FC6" w:rsidRDefault="00FE2FC6" w:rsidP="00FE2FC6">
      <w:pPr>
        <w:rPr>
          <w:rFonts w:ascii="Tahoma" w:hAnsi="Tahoma" w:cs="Tahoma"/>
          <w:sz w:val="20"/>
          <w:szCs w:val="20"/>
        </w:rPr>
      </w:pPr>
      <w:r w:rsidRPr="00FE2FC6">
        <w:rPr>
          <w:rFonts w:ascii="Tahoma" w:hAnsi="Tahoma" w:cs="Tahoma"/>
          <w:sz w:val="20"/>
          <w:szCs w:val="20"/>
        </w:rPr>
        <w:t>Исходящий порядковый номер по запрошенному документу не присваивается. Вместо исходящего порядкового номера необходимо указывать  текст “Сформировано в Личном кабинете юридического лица”.</w:t>
      </w:r>
    </w:p>
    <w:p w14:paraId="191B4F4F" w14:textId="77777777" w:rsidR="00FE2FC6" w:rsidRPr="00FE2FC6" w:rsidRDefault="00FE2FC6" w:rsidP="00FE2FC6">
      <w:pPr>
        <w:rPr>
          <w:rFonts w:ascii="Tahoma" w:hAnsi="Tahoma" w:cs="Tahoma"/>
          <w:sz w:val="20"/>
          <w:szCs w:val="20"/>
        </w:rPr>
      </w:pPr>
    </w:p>
    <w:p w14:paraId="47BE3D2D"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Полученный из биллинговой системы Оракл/1С Энергобиллинг файл в формате xls/xml транспортируется в новый документ. В верхней части документа осуществляется подстановка дисклеймера “Сформировано в Личном кабинете юридического лица”, в нижней части осуществляется подстановка ФИО ответственного лица, печати, подписи.</w:t>
      </w:r>
    </w:p>
    <w:p w14:paraId="683DB904" w14:textId="77777777" w:rsidR="00FE2FC6" w:rsidRPr="00FE2FC6" w:rsidRDefault="00FE2FC6" w:rsidP="00FE2FC6">
      <w:pPr>
        <w:rPr>
          <w:rFonts w:ascii="Tahoma" w:hAnsi="Tahoma" w:cs="Tahoma"/>
          <w:sz w:val="20"/>
          <w:szCs w:val="20"/>
        </w:rPr>
      </w:pPr>
    </w:p>
    <w:p w14:paraId="22EFCE35" w14:textId="77777777" w:rsidR="00FE2FC6" w:rsidRPr="00FE2FC6" w:rsidRDefault="00FE2FC6" w:rsidP="00FE2FC6">
      <w:pPr>
        <w:rPr>
          <w:rFonts w:ascii="Tahoma" w:hAnsi="Tahoma" w:cs="Tahoma"/>
          <w:sz w:val="20"/>
          <w:szCs w:val="20"/>
        </w:rPr>
      </w:pPr>
    </w:p>
    <w:p w14:paraId="64C6957A" w14:textId="77777777" w:rsidR="00FE2FC6" w:rsidRPr="00FE2FC6" w:rsidRDefault="00FE2FC6" w:rsidP="005430BC">
      <w:pPr>
        <w:keepNext/>
        <w:keepLines/>
        <w:numPr>
          <w:ilvl w:val="3"/>
          <w:numId w:val="201"/>
        </w:numPr>
        <w:pBdr>
          <w:top w:val="nil"/>
          <w:left w:val="nil"/>
          <w:bottom w:val="nil"/>
          <w:right w:val="nil"/>
          <w:between w:val="nil"/>
        </w:pBdr>
        <w:outlineLvl w:val="3"/>
        <w:rPr>
          <w:rFonts w:ascii="Tahoma" w:hAnsi="Tahoma" w:cs="Tahoma"/>
          <w:b/>
          <w:sz w:val="20"/>
          <w:szCs w:val="20"/>
        </w:rPr>
      </w:pPr>
      <w:bookmarkStart w:id="207" w:name="_Toc120812622"/>
      <w:r w:rsidRPr="00FE2FC6">
        <w:rPr>
          <w:rFonts w:ascii="Tahoma" w:hAnsi="Tahoma" w:cs="Tahoma"/>
          <w:b/>
          <w:sz w:val="20"/>
          <w:szCs w:val="20"/>
        </w:rPr>
        <w:t>Создание заявки в ЛКК на получение Акта допуска УУТЭ</w:t>
      </w:r>
      <w:bookmarkEnd w:id="207"/>
    </w:p>
    <w:p w14:paraId="31615B70" w14:textId="77777777" w:rsidR="00FE2FC6" w:rsidRPr="00FE2FC6" w:rsidRDefault="00FE2FC6" w:rsidP="00FE2FC6">
      <w:pPr>
        <w:rPr>
          <w:rFonts w:ascii="Tahoma" w:hAnsi="Tahoma" w:cs="Tahoma"/>
          <w:sz w:val="20"/>
          <w:szCs w:val="20"/>
        </w:rPr>
      </w:pPr>
    </w:p>
    <w:p w14:paraId="7EFDA3A9"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Акты допуска УУТЭ оформляют сотрудники тепловой инспекции (далее ТИ) при визуальном осмотре объекта либо путём подключения к системе АИИС ТиКУ, отражающей работу УУТЭ. Чтобы осмотр (фактический либо через АИИС ТиКУ) состоялся и был оформлен Акт допуска УУТЭ, клиенту после завершения подготовки оборудования необходимо подать заявку в ТИ при помощи создания обращения в ЛКК. </w:t>
      </w:r>
    </w:p>
    <w:p w14:paraId="637C91A3" w14:textId="77777777" w:rsidR="00FE2FC6" w:rsidRPr="00FE2FC6" w:rsidRDefault="00FE2FC6" w:rsidP="00FE2FC6">
      <w:pPr>
        <w:rPr>
          <w:rFonts w:ascii="Tahoma" w:hAnsi="Tahoma" w:cs="Tahoma"/>
          <w:sz w:val="20"/>
          <w:szCs w:val="20"/>
        </w:rPr>
      </w:pPr>
    </w:p>
    <w:p w14:paraId="3CEC152C" w14:textId="77777777" w:rsidR="00FE2FC6" w:rsidRPr="00FE2FC6" w:rsidRDefault="00FE2FC6" w:rsidP="00FE2FC6">
      <w:pPr>
        <w:rPr>
          <w:rFonts w:ascii="Tahoma" w:hAnsi="Tahoma" w:cs="Tahoma"/>
          <w:sz w:val="20"/>
          <w:szCs w:val="20"/>
        </w:rPr>
      </w:pPr>
      <w:r w:rsidRPr="00FE2FC6">
        <w:rPr>
          <w:rFonts w:ascii="Tahoma" w:hAnsi="Tahoma" w:cs="Tahoma"/>
          <w:sz w:val="20"/>
          <w:szCs w:val="20"/>
        </w:rPr>
        <w:t>Необходимо реализовать функционал в ЛКК по формированию заявки для вызова ТИ для формирования Акта допуска УУТЭ. Обращение должно проходить через отдельный маршрут в СЭД Директум, где адресат ТИ.</w:t>
      </w:r>
    </w:p>
    <w:p w14:paraId="47F51598" w14:textId="77777777" w:rsidR="00FE2FC6" w:rsidRPr="00FE2FC6" w:rsidRDefault="00FE2FC6" w:rsidP="00FE2FC6">
      <w:pPr>
        <w:rPr>
          <w:rFonts w:ascii="Tahoma" w:hAnsi="Tahoma" w:cs="Tahoma"/>
          <w:sz w:val="20"/>
          <w:szCs w:val="20"/>
        </w:rPr>
      </w:pPr>
    </w:p>
    <w:p w14:paraId="204A558B" w14:textId="77777777" w:rsidR="00FE2FC6" w:rsidRPr="00FE2FC6" w:rsidRDefault="00FE2FC6" w:rsidP="00FE2FC6">
      <w:pPr>
        <w:rPr>
          <w:rFonts w:ascii="Tahoma" w:hAnsi="Tahoma" w:cs="Tahoma"/>
          <w:sz w:val="20"/>
          <w:szCs w:val="20"/>
        </w:rPr>
      </w:pPr>
      <w:r w:rsidRPr="00FE2FC6">
        <w:rPr>
          <w:rFonts w:ascii="Tahoma" w:hAnsi="Tahoma" w:cs="Tahoma"/>
          <w:sz w:val="20"/>
          <w:szCs w:val="20"/>
        </w:rPr>
        <w:t>Форма заявки должна содержать поля:</w:t>
      </w:r>
    </w:p>
    <w:p w14:paraId="5EC0697F" w14:textId="77777777" w:rsidR="00FE2FC6" w:rsidRPr="00FE2FC6" w:rsidRDefault="00FE2FC6" w:rsidP="00052E54">
      <w:pPr>
        <w:numPr>
          <w:ilvl w:val="0"/>
          <w:numId w:val="14"/>
        </w:numPr>
        <w:spacing w:after="0"/>
        <w:rPr>
          <w:rFonts w:ascii="Tahoma" w:hAnsi="Tahoma" w:cs="Tahoma"/>
          <w:sz w:val="20"/>
          <w:szCs w:val="20"/>
        </w:rPr>
      </w:pPr>
      <w:r w:rsidRPr="00FE2FC6">
        <w:rPr>
          <w:rFonts w:ascii="Tahoma" w:hAnsi="Tahoma" w:cs="Tahoma"/>
          <w:sz w:val="20"/>
          <w:szCs w:val="20"/>
        </w:rPr>
        <w:t>ФИО заявителя;</w:t>
      </w:r>
    </w:p>
    <w:p w14:paraId="169C093A" w14:textId="77777777" w:rsidR="00FE2FC6" w:rsidRPr="00FE2FC6" w:rsidRDefault="00FE2FC6" w:rsidP="00052E54">
      <w:pPr>
        <w:numPr>
          <w:ilvl w:val="0"/>
          <w:numId w:val="14"/>
        </w:numPr>
        <w:spacing w:before="0" w:after="0"/>
        <w:rPr>
          <w:rFonts w:ascii="Tahoma" w:hAnsi="Tahoma" w:cs="Tahoma"/>
          <w:sz w:val="20"/>
          <w:szCs w:val="20"/>
        </w:rPr>
      </w:pPr>
      <w:r w:rsidRPr="00FE2FC6">
        <w:rPr>
          <w:rFonts w:ascii="Tahoma" w:hAnsi="Tahoma" w:cs="Tahoma"/>
          <w:sz w:val="20"/>
          <w:szCs w:val="20"/>
        </w:rPr>
        <w:t>Дата и время для прихода ТИ;</w:t>
      </w:r>
    </w:p>
    <w:p w14:paraId="7B1AB29C" w14:textId="77777777" w:rsidR="00FE2FC6" w:rsidRPr="00FE2FC6" w:rsidRDefault="00FE2FC6" w:rsidP="00052E54">
      <w:pPr>
        <w:numPr>
          <w:ilvl w:val="0"/>
          <w:numId w:val="14"/>
        </w:numPr>
        <w:spacing w:before="0" w:after="0"/>
        <w:rPr>
          <w:rFonts w:ascii="Tahoma" w:hAnsi="Tahoma" w:cs="Tahoma"/>
          <w:sz w:val="20"/>
          <w:szCs w:val="20"/>
        </w:rPr>
      </w:pPr>
      <w:r w:rsidRPr="00FE2FC6">
        <w:rPr>
          <w:rFonts w:ascii="Tahoma" w:hAnsi="Tahoma" w:cs="Tahoma"/>
          <w:sz w:val="20"/>
          <w:szCs w:val="20"/>
        </w:rPr>
        <w:t>Адрес объекта (Город, улица, подъезд, этаж, квартира) - предзаполнена данными по договору, который активен в сессии Личного кабинета;</w:t>
      </w:r>
    </w:p>
    <w:p w14:paraId="4A4301E2" w14:textId="77777777" w:rsidR="00FE2FC6" w:rsidRPr="00FE2FC6" w:rsidRDefault="00FE2FC6" w:rsidP="00052E54">
      <w:pPr>
        <w:numPr>
          <w:ilvl w:val="0"/>
          <w:numId w:val="14"/>
        </w:numPr>
        <w:spacing w:before="0" w:after="0"/>
        <w:rPr>
          <w:rFonts w:ascii="Tahoma" w:hAnsi="Tahoma" w:cs="Tahoma"/>
          <w:sz w:val="20"/>
          <w:szCs w:val="20"/>
        </w:rPr>
      </w:pPr>
      <w:r w:rsidRPr="00FE2FC6">
        <w:rPr>
          <w:rFonts w:ascii="Tahoma" w:hAnsi="Tahoma" w:cs="Tahoma"/>
          <w:sz w:val="20"/>
          <w:szCs w:val="20"/>
        </w:rPr>
        <w:t>Возможность вложить файл: “Свидетельство о поверке” (Свидетельство делает сторонняя организация);</w:t>
      </w:r>
    </w:p>
    <w:p w14:paraId="07AC14A5" w14:textId="77777777" w:rsidR="00FE2FC6" w:rsidRPr="00FE2FC6" w:rsidRDefault="00FE2FC6" w:rsidP="00052E54">
      <w:pPr>
        <w:numPr>
          <w:ilvl w:val="0"/>
          <w:numId w:val="14"/>
        </w:numPr>
        <w:spacing w:before="0" w:after="0"/>
        <w:rPr>
          <w:rFonts w:ascii="Tahoma" w:hAnsi="Tahoma" w:cs="Tahoma"/>
          <w:sz w:val="20"/>
          <w:szCs w:val="20"/>
        </w:rPr>
      </w:pPr>
      <w:r w:rsidRPr="00FE2FC6">
        <w:rPr>
          <w:rFonts w:ascii="Tahoma" w:hAnsi="Tahoma" w:cs="Tahoma"/>
          <w:sz w:val="20"/>
          <w:szCs w:val="20"/>
        </w:rPr>
        <w:t>Номер телефона клиента. По умолчанию предзаполнен номером телефона из договора, однако клиенту доступен ввод иного значения. Введенный клиентом номер телефона должен быть сохранен как контактный, без признака “Для авторизации”. Для изменения данных по договору не передается;</w:t>
      </w:r>
    </w:p>
    <w:p w14:paraId="6FA0B3BD" w14:textId="77777777" w:rsidR="00FE2FC6" w:rsidRPr="00FE2FC6" w:rsidRDefault="00FE2FC6" w:rsidP="00052E54">
      <w:pPr>
        <w:numPr>
          <w:ilvl w:val="0"/>
          <w:numId w:val="14"/>
        </w:numPr>
        <w:spacing w:before="0"/>
        <w:rPr>
          <w:rFonts w:ascii="Tahoma" w:hAnsi="Tahoma" w:cs="Tahoma"/>
          <w:sz w:val="20"/>
          <w:szCs w:val="20"/>
        </w:rPr>
      </w:pPr>
      <w:r w:rsidRPr="00FE2FC6">
        <w:rPr>
          <w:rFonts w:ascii="Tahoma" w:hAnsi="Tahoma" w:cs="Tahoma"/>
          <w:sz w:val="20"/>
          <w:szCs w:val="20"/>
        </w:rPr>
        <w:t>Эл.адрес клиента для обратной связи. По умолчанию предзаполнен e-mail из договора, однако клиенту доступен ввод иного значения. Введенный клиентом e-mail должен быть сохранен как контактный, без признака “Для авторизации”. Для изменения данных по договору не передается</w:t>
      </w:r>
    </w:p>
    <w:p w14:paraId="031C438A" w14:textId="77777777" w:rsidR="00FE2FC6" w:rsidRPr="00FE2FC6" w:rsidRDefault="00FE2FC6" w:rsidP="00FE2FC6">
      <w:pPr>
        <w:rPr>
          <w:rFonts w:ascii="Tahoma" w:hAnsi="Tahoma" w:cs="Tahoma"/>
          <w:sz w:val="20"/>
          <w:szCs w:val="20"/>
        </w:rPr>
      </w:pPr>
    </w:p>
    <w:p w14:paraId="6E57AB92" w14:textId="77777777" w:rsidR="00FE2FC6" w:rsidRPr="00FE2FC6" w:rsidRDefault="00FE2FC6" w:rsidP="00FE2FC6">
      <w:pPr>
        <w:rPr>
          <w:rFonts w:ascii="Tahoma" w:hAnsi="Tahoma" w:cs="Tahoma"/>
          <w:sz w:val="20"/>
          <w:szCs w:val="20"/>
        </w:rPr>
      </w:pPr>
      <w:r w:rsidRPr="00FE2FC6">
        <w:rPr>
          <w:rFonts w:ascii="Tahoma" w:hAnsi="Tahoma" w:cs="Tahoma"/>
          <w:sz w:val="20"/>
          <w:szCs w:val="20"/>
        </w:rPr>
        <w:t>Необходимо предусмотреть возможность, чтобы клиент при подаче обращения в ТИ, мог корректировать предзаполненные данные.</w:t>
      </w:r>
    </w:p>
    <w:p w14:paraId="345DE0DA" w14:textId="77777777" w:rsidR="00FE2FC6" w:rsidRPr="00FE2FC6" w:rsidRDefault="00FE2FC6" w:rsidP="00FE2FC6">
      <w:pPr>
        <w:rPr>
          <w:rFonts w:ascii="Tahoma" w:hAnsi="Tahoma" w:cs="Tahoma"/>
          <w:sz w:val="20"/>
          <w:szCs w:val="20"/>
        </w:rPr>
      </w:pPr>
    </w:p>
    <w:p w14:paraId="1087C977" w14:textId="77777777" w:rsidR="00FE2FC6" w:rsidRPr="00FE2FC6" w:rsidRDefault="00FE2FC6" w:rsidP="00FE2FC6">
      <w:pPr>
        <w:rPr>
          <w:rFonts w:ascii="Tahoma" w:hAnsi="Tahoma" w:cs="Tahoma"/>
          <w:sz w:val="20"/>
          <w:szCs w:val="20"/>
        </w:rPr>
      </w:pPr>
      <w:r w:rsidRPr="00FE2FC6">
        <w:rPr>
          <w:rFonts w:ascii="Tahoma" w:hAnsi="Tahoma" w:cs="Tahoma"/>
          <w:sz w:val="20"/>
          <w:szCs w:val="20"/>
        </w:rPr>
        <w:t>Алгоритм формирования заявки следующий:</w:t>
      </w:r>
    </w:p>
    <w:p w14:paraId="44488B89" w14:textId="77777777" w:rsidR="00FE2FC6" w:rsidRPr="00FE2FC6" w:rsidRDefault="00FE2FC6" w:rsidP="00FE2FC6">
      <w:pPr>
        <w:rPr>
          <w:rFonts w:ascii="Tahoma" w:hAnsi="Tahoma" w:cs="Tahoma"/>
          <w:sz w:val="20"/>
          <w:szCs w:val="20"/>
        </w:rPr>
      </w:pPr>
    </w:p>
    <w:p w14:paraId="2E1DCE2D" w14:textId="77777777" w:rsidR="00FE2FC6" w:rsidRPr="00FE2FC6" w:rsidRDefault="00FE2FC6" w:rsidP="005430BC">
      <w:pPr>
        <w:numPr>
          <w:ilvl w:val="0"/>
          <w:numId w:val="108"/>
        </w:numPr>
        <w:spacing w:after="0"/>
        <w:rPr>
          <w:rFonts w:ascii="Tahoma" w:hAnsi="Tahoma" w:cs="Tahoma"/>
          <w:sz w:val="20"/>
          <w:szCs w:val="20"/>
        </w:rPr>
      </w:pPr>
      <w:r w:rsidRPr="00FE2FC6">
        <w:rPr>
          <w:rFonts w:ascii="Tahoma" w:hAnsi="Tahoma" w:cs="Tahoma"/>
          <w:sz w:val="20"/>
          <w:szCs w:val="20"/>
        </w:rPr>
        <w:t>Клиент завершает работы по подготовке к ОЗП;</w:t>
      </w:r>
    </w:p>
    <w:p w14:paraId="487B7228" w14:textId="77777777" w:rsidR="00FE2FC6" w:rsidRPr="00FE2FC6" w:rsidRDefault="00FE2FC6" w:rsidP="005430BC">
      <w:pPr>
        <w:numPr>
          <w:ilvl w:val="0"/>
          <w:numId w:val="108"/>
        </w:numPr>
        <w:spacing w:before="0" w:after="0"/>
        <w:rPr>
          <w:rFonts w:ascii="Tahoma" w:hAnsi="Tahoma" w:cs="Tahoma"/>
          <w:sz w:val="20"/>
          <w:szCs w:val="20"/>
        </w:rPr>
      </w:pPr>
      <w:r w:rsidRPr="00FE2FC6">
        <w:rPr>
          <w:rFonts w:ascii="Tahoma" w:hAnsi="Tahoma" w:cs="Tahoma"/>
          <w:sz w:val="20"/>
          <w:szCs w:val="20"/>
        </w:rPr>
        <w:t>Клиент формирует заявку на выход ТИ:</w:t>
      </w:r>
    </w:p>
    <w:p w14:paraId="42D75241" w14:textId="77777777" w:rsidR="00FE2FC6" w:rsidRPr="00FE2FC6" w:rsidRDefault="00FE2FC6" w:rsidP="005430BC">
      <w:pPr>
        <w:numPr>
          <w:ilvl w:val="0"/>
          <w:numId w:val="108"/>
        </w:numPr>
        <w:spacing w:before="0" w:after="0"/>
        <w:rPr>
          <w:rFonts w:ascii="Tahoma" w:hAnsi="Tahoma" w:cs="Tahoma"/>
          <w:sz w:val="20"/>
          <w:szCs w:val="20"/>
        </w:rPr>
      </w:pPr>
      <w:r w:rsidRPr="00FE2FC6">
        <w:rPr>
          <w:rFonts w:ascii="Tahoma" w:hAnsi="Tahoma" w:cs="Tahoma"/>
          <w:sz w:val="20"/>
          <w:szCs w:val="20"/>
        </w:rPr>
        <w:t>ТИ получает заявку в СЭД Директум;</w:t>
      </w:r>
    </w:p>
    <w:p w14:paraId="597B6CC4" w14:textId="77777777" w:rsidR="00FE2FC6" w:rsidRPr="00FE2FC6" w:rsidRDefault="00FE2FC6" w:rsidP="005430BC">
      <w:pPr>
        <w:numPr>
          <w:ilvl w:val="0"/>
          <w:numId w:val="108"/>
        </w:numPr>
        <w:spacing w:before="0" w:after="0"/>
        <w:rPr>
          <w:rFonts w:ascii="Tahoma" w:hAnsi="Tahoma" w:cs="Tahoma"/>
          <w:sz w:val="20"/>
          <w:szCs w:val="20"/>
        </w:rPr>
      </w:pPr>
      <w:r w:rsidRPr="00FE2FC6">
        <w:rPr>
          <w:rFonts w:ascii="Tahoma" w:hAnsi="Tahoma" w:cs="Tahoma"/>
          <w:sz w:val="20"/>
          <w:szCs w:val="20"/>
        </w:rPr>
        <w:t>Проверка ТИ заявки на наличие всей необходимой информации;</w:t>
      </w:r>
    </w:p>
    <w:p w14:paraId="6F087D48" w14:textId="77777777" w:rsidR="00FE2FC6" w:rsidRPr="00FE2FC6" w:rsidRDefault="00FE2FC6" w:rsidP="005430BC">
      <w:pPr>
        <w:numPr>
          <w:ilvl w:val="0"/>
          <w:numId w:val="108"/>
        </w:numPr>
        <w:spacing w:before="0" w:after="0"/>
        <w:rPr>
          <w:rFonts w:ascii="Tahoma" w:hAnsi="Tahoma" w:cs="Tahoma"/>
          <w:sz w:val="20"/>
          <w:szCs w:val="20"/>
        </w:rPr>
      </w:pPr>
      <w:r w:rsidRPr="00FE2FC6">
        <w:rPr>
          <w:rFonts w:ascii="Tahoma" w:hAnsi="Tahoma" w:cs="Tahoma"/>
          <w:sz w:val="20"/>
          <w:szCs w:val="20"/>
        </w:rPr>
        <w:t>Согласование с Клиентом даты и времени выхода на объект;</w:t>
      </w:r>
    </w:p>
    <w:p w14:paraId="33BB2A71" w14:textId="77777777" w:rsidR="00FE2FC6" w:rsidRPr="00FE2FC6" w:rsidRDefault="00FE2FC6" w:rsidP="005430BC">
      <w:pPr>
        <w:numPr>
          <w:ilvl w:val="0"/>
          <w:numId w:val="108"/>
        </w:numPr>
        <w:spacing w:before="0" w:after="0"/>
        <w:rPr>
          <w:rFonts w:ascii="Tahoma" w:hAnsi="Tahoma" w:cs="Tahoma"/>
          <w:sz w:val="20"/>
          <w:szCs w:val="20"/>
        </w:rPr>
      </w:pPr>
      <w:r w:rsidRPr="00FE2FC6">
        <w:rPr>
          <w:rFonts w:ascii="Tahoma" w:hAnsi="Tahoma" w:cs="Tahoma"/>
          <w:sz w:val="20"/>
          <w:szCs w:val="20"/>
        </w:rPr>
        <w:t>Выход ТИ на объект;</w:t>
      </w:r>
    </w:p>
    <w:p w14:paraId="2E58117C" w14:textId="77777777" w:rsidR="00FE2FC6" w:rsidRPr="00FE2FC6" w:rsidRDefault="00FE2FC6" w:rsidP="005430BC">
      <w:pPr>
        <w:numPr>
          <w:ilvl w:val="0"/>
          <w:numId w:val="108"/>
        </w:numPr>
        <w:spacing w:before="0" w:after="0"/>
        <w:rPr>
          <w:rFonts w:ascii="Tahoma" w:hAnsi="Tahoma" w:cs="Tahoma"/>
          <w:sz w:val="20"/>
          <w:szCs w:val="20"/>
        </w:rPr>
      </w:pPr>
      <w:r w:rsidRPr="00FE2FC6">
        <w:rPr>
          <w:rFonts w:ascii="Tahoma" w:hAnsi="Tahoma" w:cs="Tahoma"/>
          <w:sz w:val="20"/>
          <w:szCs w:val="20"/>
        </w:rPr>
        <w:t>Фактический осмотр УУТЭ либо через подключение к АИИС ТиКУ;</w:t>
      </w:r>
    </w:p>
    <w:p w14:paraId="03A39320" w14:textId="77777777" w:rsidR="00FE2FC6" w:rsidRPr="00FE2FC6" w:rsidRDefault="00FE2FC6" w:rsidP="005430BC">
      <w:pPr>
        <w:numPr>
          <w:ilvl w:val="0"/>
          <w:numId w:val="108"/>
        </w:numPr>
        <w:spacing w:before="0" w:after="0"/>
        <w:rPr>
          <w:rFonts w:ascii="Tahoma" w:hAnsi="Tahoma" w:cs="Tahoma"/>
          <w:sz w:val="20"/>
          <w:szCs w:val="20"/>
        </w:rPr>
      </w:pPr>
      <w:r w:rsidRPr="00FE2FC6">
        <w:rPr>
          <w:rFonts w:ascii="Tahoma" w:hAnsi="Tahoma" w:cs="Tahoma"/>
          <w:sz w:val="20"/>
          <w:szCs w:val="20"/>
        </w:rPr>
        <w:t>Оформление (на месте либо через подключение к АИИС ТиКУ) Акта в Мобильном инспектора;</w:t>
      </w:r>
    </w:p>
    <w:p w14:paraId="354FD445" w14:textId="77777777" w:rsidR="00FE2FC6" w:rsidRPr="00FE2FC6" w:rsidRDefault="00FE2FC6" w:rsidP="005430BC">
      <w:pPr>
        <w:numPr>
          <w:ilvl w:val="0"/>
          <w:numId w:val="108"/>
        </w:numPr>
        <w:spacing w:before="0" w:after="0"/>
        <w:rPr>
          <w:rFonts w:ascii="Tahoma" w:hAnsi="Tahoma" w:cs="Tahoma"/>
          <w:sz w:val="20"/>
          <w:szCs w:val="20"/>
        </w:rPr>
      </w:pPr>
      <w:r w:rsidRPr="00FE2FC6">
        <w:rPr>
          <w:rFonts w:ascii="Tahoma" w:hAnsi="Tahoma" w:cs="Tahoma"/>
          <w:sz w:val="20"/>
          <w:szCs w:val="20"/>
        </w:rPr>
        <w:t xml:space="preserve">Подпись (на месте) Акта обеими сторонами (в приложении Мобильный инспектор на планшете); </w:t>
      </w:r>
    </w:p>
    <w:p w14:paraId="528F23E5" w14:textId="77777777" w:rsidR="00FE2FC6" w:rsidRPr="00FE2FC6" w:rsidRDefault="00FE2FC6" w:rsidP="005430BC">
      <w:pPr>
        <w:numPr>
          <w:ilvl w:val="0"/>
          <w:numId w:val="108"/>
        </w:numPr>
        <w:spacing w:before="0" w:after="0"/>
        <w:rPr>
          <w:rFonts w:ascii="Tahoma" w:hAnsi="Tahoma" w:cs="Tahoma"/>
          <w:sz w:val="20"/>
          <w:szCs w:val="20"/>
        </w:rPr>
      </w:pPr>
      <w:r w:rsidRPr="00FE2FC6">
        <w:rPr>
          <w:rFonts w:ascii="Tahoma" w:hAnsi="Tahoma" w:cs="Tahoma"/>
          <w:sz w:val="20"/>
          <w:szCs w:val="20"/>
        </w:rPr>
        <w:t>Отправка Акта клиенту на эл.почту;</w:t>
      </w:r>
    </w:p>
    <w:p w14:paraId="5860F74F" w14:textId="77777777" w:rsidR="00FE2FC6" w:rsidRPr="00FE2FC6" w:rsidRDefault="00FE2FC6" w:rsidP="005430BC">
      <w:pPr>
        <w:numPr>
          <w:ilvl w:val="0"/>
          <w:numId w:val="108"/>
        </w:numPr>
        <w:spacing w:before="0" w:after="0"/>
        <w:rPr>
          <w:rFonts w:ascii="Tahoma" w:hAnsi="Tahoma" w:cs="Tahoma"/>
          <w:sz w:val="20"/>
          <w:szCs w:val="20"/>
        </w:rPr>
      </w:pPr>
      <w:r w:rsidRPr="00FE2FC6">
        <w:rPr>
          <w:rFonts w:ascii="Tahoma" w:hAnsi="Tahoma" w:cs="Tahoma"/>
          <w:sz w:val="20"/>
          <w:szCs w:val="20"/>
        </w:rPr>
        <w:t>Сохранение Акта в приложении Мобильный инспектор;</w:t>
      </w:r>
    </w:p>
    <w:p w14:paraId="1AFC79DA" w14:textId="77777777" w:rsidR="00FE2FC6" w:rsidRPr="00FE2FC6" w:rsidRDefault="00FE2FC6" w:rsidP="005430BC">
      <w:pPr>
        <w:numPr>
          <w:ilvl w:val="0"/>
          <w:numId w:val="108"/>
        </w:numPr>
        <w:spacing w:before="0"/>
        <w:rPr>
          <w:rFonts w:ascii="Tahoma" w:hAnsi="Tahoma" w:cs="Tahoma"/>
          <w:sz w:val="20"/>
          <w:szCs w:val="20"/>
        </w:rPr>
      </w:pPr>
      <w:r w:rsidRPr="00FE2FC6">
        <w:rPr>
          <w:rFonts w:ascii="Tahoma" w:hAnsi="Tahoma" w:cs="Tahoma"/>
          <w:sz w:val="20"/>
          <w:szCs w:val="20"/>
        </w:rPr>
        <w:t>Закрытие заявки в СЭД Директум.</w:t>
      </w:r>
    </w:p>
    <w:p w14:paraId="62DB661A" w14:textId="77777777" w:rsidR="00FE2FC6" w:rsidRPr="00FE2FC6" w:rsidRDefault="00FE2FC6" w:rsidP="00FE2FC6">
      <w:pPr>
        <w:rPr>
          <w:rFonts w:ascii="Tahoma" w:hAnsi="Tahoma" w:cs="Tahoma"/>
          <w:sz w:val="20"/>
          <w:szCs w:val="20"/>
        </w:rPr>
      </w:pPr>
    </w:p>
    <w:p w14:paraId="15E8DF58"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Создание заявки в ЛКК на получение Акта допуска УУТЭ</w:t>
      </w:r>
    </w:p>
    <w:p w14:paraId="21CCFC07" w14:textId="77777777" w:rsidR="00FE2FC6" w:rsidRPr="00FE2FC6" w:rsidRDefault="00FE2FC6" w:rsidP="00FE2FC6">
      <w:pPr>
        <w:rPr>
          <w:rFonts w:ascii="Tahoma" w:hAnsi="Tahoma" w:cs="Tahoma"/>
          <w:b/>
          <w:sz w:val="20"/>
          <w:szCs w:val="20"/>
        </w:rPr>
      </w:pPr>
    </w:p>
    <w:p w14:paraId="4FED4FD7"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Шаг 1.  Выберите тему обращения</w:t>
      </w:r>
    </w:p>
    <w:p w14:paraId="5E1CC6E4" w14:textId="77777777" w:rsidR="00FE2FC6" w:rsidRPr="00FE2FC6" w:rsidRDefault="00FE2FC6" w:rsidP="00FE2FC6">
      <w:pPr>
        <w:rPr>
          <w:rFonts w:ascii="Tahoma" w:hAnsi="Tahoma" w:cs="Tahoma"/>
          <w:b/>
          <w:sz w:val="20"/>
          <w:szCs w:val="20"/>
        </w:rPr>
      </w:pPr>
    </w:p>
    <w:p w14:paraId="1107063A"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Пользователь в ЛКК переход в раздел Обращения и выбирает Тему обращения и Причину обращения, и нажимает кнопку Далее.</w:t>
      </w:r>
    </w:p>
    <w:p w14:paraId="55869A0A" w14:textId="77777777" w:rsidR="00FE2FC6" w:rsidRPr="00FE2FC6" w:rsidRDefault="00FE2FC6" w:rsidP="00FE2FC6">
      <w:pPr>
        <w:rPr>
          <w:rFonts w:ascii="Tahoma" w:hAnsi="Tahoma" w:cs="Tahoma"/>
          <w:sz w:val="20"/>
          <w:szCs w:val="20"/>
        </w:rPr>
      </w:pPr>
    </w:p>
    <w:p w14:paraId="27D0499A" w14:textId="77777777" w:rsidR="00FE2FC6" w:rsidRPr="00FE2FC6" w:rsidRDefault="00FE2FC6" w:rsidP="00FE2FC6">
      <w:pPr>
        <w:jc w:val="center"/>
        <w:rPr>
          <w:rFonts w:ascii="Tahoma" w:hAnsi="Tahoma" w:cs="Tahoma"/>
          <w:b/>
          <w:sz w:val="20"/>
          <w:szCs w:val="20"/>
        </w:rPr>
      </w:pPr>
      <w:r w:rsidRPr="00FE2FC6">
        <w:rPr>
          <w:rFonts w:ascii="Tahoma" w:hAnsi="Tahoma" w:cs="Tahoma"/>
          <w:b/>
          <w:noProof/>
          <w:sz w:val="20"/>
          <w:szCs w:val="20"/>
          <w:lang w:val="ru-RU"/>
        </w:rPr>
        <w:drawing>
          <wp:inline distT="114300" distB="114300" distL="114300" distR="114300" wp14:anchorId="26AF9B35" wp14:editId="39E1FB39">
            <wp:extent cx="5703638" cy="3852847"/>
            <wp:effectExtent l="0" t="0" r="0" b="0"/>
            <wp:docPr id="75"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183"/>
                    <a:srcRect/>
                    <a:stretch>
                      <a:fillRect/>
                    </a:stretch>
                  </pic:blipFill>
                  <pic:spPr>
                    <a:xfrm>
                      <a:off x="0" y="0"/>
                      <a:ext cx="5703638" cy="3852847"/>
                    </a:xfrm>
                    <a:prstGeom prst="rect">
                      <a:avLst/>
                    </a:prstGeom>
                    <a:ln/>
                  </pic:spPr>
                </pic:pic>
              </a:graphicData>
            </a:graphic>
          </wp:inline>
        </w:drawing>
      </w:r>
    </w:p>
    <w:p w14:paraId="7CA455DC" w14:textId="77777777" w:rsidR="00FE2FC6" w:rsidRPr="00FE2FC6" w:rsidRDefault="00FE2FC6" w:rsidP="00FE2FC6">
      <w:pPr>
        <w:rPr>
          <w:rFonts w:ascii="Tahoma" w:hAnsi="Tahoma" w:cs="Tahoma"/>
          <w:b/>
          <w:sz w:val="20"/>
          <w:szCs w:val="20"/>
        </w:rPr>
      </w:pPr>
    </w:p>
    <w:p w14:paraId="477ECC9C" w14:textId="77777777" w:rsidR="00FE2FC6" w:rsidRPr="00FE2FC6" w:rsidRDefault="00FE2FC6" w:rsidP="00FE2FC6">
      <w:pPr>
        <w:rPr>
          <w:rFonts w:ascii="Tahoma" w:hAnsi="Tahoma" w:cs="Tahoma"/>
          <w:b/>
          <w:sz w:val="20"/>
          <w:szCs w:val="20"/>
        </w:rPr>
      </w:pPr>
      <w:r w:rsidRPr="00FE2FC6">
        <w:rPr>
          <w:rFonts w:ascii="Tahoma" w:hAnsi="Tahoma" w:cs="Tahoma"/>
          <w:sz w:val="20"/>
          <w:szCs w:val="20"/>
        </w:rPr>
        <w:br w:type="page"/>
      </w:r>
    </w:p>
    <w:p w14:paraId="667C67E4"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Шаг 2. Опишите суть обращения</w:t>
      </w:r>
    </w:p>
    <w:p w14:paraId="4DAA9342" w14:textId="77777777" w:rsidR="00FE2FC6" w:rsidRPr="00FE2FC6" w:rsidRDefault="00FE2FC6" w:rsidP="00FE2FC6">
      <w:pPr>
        <w:rPr>
          <w:rFonts w:ascii="Tahoma" w:hAnsi="Tahoma" w:cs="Tahoma"/>
          <w:b/>
          <w:sz w:val="20"/>
          <w:szCs w:val="20"/>
        </w:rPr>
      </w:pPr>
    </w:p>
    <w:p w14:paraId="23E0275D"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Пользователь выбирает Дату и Время для прихода ТИ. Адрес предзаполняется системой, но в случае необходимости внести изменения, поля: Город, Улица, Подъезд, Дом и Квартира доступны для редактирования. После заполнения и проверки данных, пользователь нажимает кнопку Далее.</w:t>
      </w:r>
    </w:p>
    <w:p w14:paraId="6952F333" w14:textId="77777777" w:rsidR="00FE2FC6" w:rsidRPr="00FE2FC6" w:rsidRDefault="00FE2FC6" w:rsidP="00FE2FC6">
      <w:pPr>
        <w:rPr>
          <w:rFonts w:ascii="Tahoma" w:hAnsi="Tahoma" w:cs="Tahoma"/>
          <w:b/>
          <w:sz w:val="20"/>
          <w:szCs w:val="20"/>
        </w:rPr>
      </w:pPr>
    </w:p>
    <w:p w14:paraId="2E48D241" w14:textId="77777777" w:rsidR="00FE2FC6" w:rsidRPr="00FE2FC6" w:rsidRDefault="00FE2FC6" w:rsidP="00FE2FC6">
      <w:pPr>
        <w:jc w:val="center"/>
        <w:rPr>
          <w:rFonts w:ascii="Tahoma" w:hAnsi="Tahoma" w:cs="Tahoma"/>
          <w:b/>
          <w:sz w:val="20"/>
          <w:szCs w:val="20"/>
        </w:rPr>
      </w:pPr>
      <w:r w:rsidRPr="00FE2FC6">
        <w:rPr>
          <w:rFonts w:ascii="Tahoma" w:hAnsi="Tahoma" w:cs="Tahoma"/>
          <w:b/>
          <w:noProof/>
          <w:sz w:val="20"/>
          <w:szCs w:val="20"/>
          <w:lang w:val="ru-RU"/>
        </w:rPr>
        <w:drawing>
          <wp:inline distT="114300" distB="114300" distL="114300" distR="114300" wp14:anchorId="2D6F91AD" wp14:editId="2C3456C4">
            <wp:extent cx="6289703" cy="4740669"/>
            <wp:effectExtent l="0" t="0" r="0" b="0"/>
            <wp:docPr id="206" name="image197.png"/>
            <wp:cNvGraphicFramePr/>
            <a:graphic xmlns:a="http://schemas.openxmlformats.org/drawingml/2006/main">
              <a:graphicData uri="http://schemas.openxmlformats.org/drawingml/2006/picture">
                <pic:pic xmlns:pic="http://schemas.openxmlformats.org/drawingml/2006/picture">
                  <pic:nvPicPr>
                    <pic:cNvPr id="0" name="image197.png"/>
                    <pic:cNvPicPr preferRelativeResize="0"/>
                  </pic:nvPicPr>
                  <pic:blipFill>
                    <a:blip r:embed="rId184"/>
                    <a:srcRect/>
                    <a:stretch>
                      <a:fillRect/>
                    </a:stretch>
                  </pic:blipFill>
                  <pic:spPr>
                    <a:xfrm>
                      <a:off x="0" y="0"/>
                      <a:ext cx="6289703" cy="4740669"/>
                    </a:xfrm>
                    <a:prstGeom prst="rect">
                      <a:avLst/>
                    </a:prstGeom>
                    <a:ln/>
                  </pic:spPr>
                </pic:pic>
              </a:graphicData>
            </a:graphic>
          </wp:inline>
        </w:drawing>
      </w:r>
    </w:p>
    <w:p w14:paraId="3AB6E294" w14:textId="77777777" w:rsidR="00FE2FC6" w:rsidRPr="00FE2FC6" w:rsidRDefault="00FE2FC6" w:rsidP="00FE2FC6">
      <w:pPr>
        <w:rPr>
          <w:rFonts w:ascii="Tahoma" w:hAnsi="Tahoma" w:cs="Tahoma"/>
          <w:b/>
          <w:sz w:val="20"/>
          <w:szCs w:val="20"/>
        </w:rPr>
      </w:pPr>
    </w:p>
    <w:p w14:paraId="151F0EE0"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Шаг 3. Внесите данные заявителя</w:t>
      </w:r>
    </w:p>
    <w:p w14:paraId="638A694F" w14:textId="77777777" w:rsidR="00FE2FC6" w:rsidRPr="00FE2FC6" w:rsidRDefault="00FE2FC6" w:rsidP="00FE2FC6">
      <w:pPr>
        <w:rPr>
          <w:rFonts w:ascii="Tahoma" w:hAnsi="Tahoma" w:cs="Tahoma"/>
          <w:b/>
          <w:sz w:val="20"/>
          <w:szCs w:val="20"/>
        </w:rPr>
      </w:pPr>
    </w:p>
    <w:p w14:paraId="4FF6F5E8" w14:textId="77777777" w:rsidR="00FE2FC6" w:rsidRPr="00FE2FC6" w:rsidRDefault="00FE2FC6" w:rsidP="00FE2FC6">
      <w:pPr>
        <w:rPr>
          <w:rFonts w:ascii="Tahoma" w:hAnsi="Tahoma" w:cs="Tahoma"/>
          <w:sz w:val="20"/>
          <w:szCs w:val="20"/>
        </w:rPr>
      </w:pPr>
      <w:r w:rsidRPr="00FE2FC6">
        <w:rPr>
          <w:rFonts w:ascii="Tahoma" w:hAnsi="Tahoma" w:cs="Tahoma"/>
          <w:sz w:val="20"/>
          <w:szCs w:val="20"/>
        </w:rPr>
        <w:t>ФИО и контактные данные предзаполняются системой исходя из ранее добавленной информации., в случае необходимости внести изменения, поля: Телефон и Email, доступны для редактирования. После заполнения и проверки данных, пользователь нажимает кнопку Далее.</w:t>
      </w:r>
    </w:p>
    <w:p w14:paraId="5044A8EF" w14:textId="77777777" w:rsidR="00FE2FC6" w:rsidRPr="00FE2FC6" w:rsidRDefault="00FE2FC6" w:rsidP="00FE2FC6">
      <w:pPr>
        <w:jc w:val="center"/>
        <w:rPr>
          <w:rFonts w:ascii="Tahoma" w:hAnsi="Tahoma" w:cs="Tahoma"/>
          <w:b/>
          <w:sz w:val="20"/>
          <w:szCs w:val="20"/>
        </w:rPr>
      </w:pPr>
      <w:r w:rsidRPr="00FE2FC6">
        <w:rPr>
          <w:rFonts w:ascii="Tahoma" w:hAnsi="Tahoma" w:cs="Tahoma"/>
          <w:b/>
          <w:noProof/>
          <w:sz w:val="20"/>
          <w:szCs w:val="20"/>
          <w:lang w:val="ru-RU"/>
        </w:rPr>
        <w:drawing>
          <wp:inline distT="114300" distB="114300" distL="114300" distR="114300" wp14:anchorId="6EF16A87" wp14:editId="3E90A844">
            <wp:extent cx="6105600" cy="5372100"/>
            <wp:effectExtent l="0" t="0" r="0" b="0"/>
            <wp:docPr id="218" name="image208.png"/>
            <wp:cNvGraphicFramePr/>
            <a:graphic xmlns:a="http://schemas.openxmlformats.org/drawingml/2006/main">
              <a:graphicData uri="http://schemas.openxmlformats.org/drawingml/2006/picture">
                <pic:pic xmlns:pic="http://schemas.openxmlformats.org/drawingml/2006/picture">
                  <pic:nvPicPr>
                    <pic:cNvPr id="0" name="image208.png"/>
                    <pic:cNvPicPr preferRelativeResize="0"/>
                  </pic:nvPicPr>
                  <pic:blipFill>
                    <a:blip r:embed="rId185"/>
                    <a:srcRect/>
                    <a:stretch>
                      <a:fillRect/>
                    </a:stretch>
                  </pic:blipFill>
                  <pic:spPr>
                    <a:xfrm>
                      <a:off x="0" y="0"/>
                      <a:ext cx="6105600" cy="5372100"/>
                    </a:xfrm>
                    <a:prstGeom prst="rect">
                      <a:avLst/>
                    </a:prstGeom>
                    <a:ln/>
                  </pic:spPr>
                </pic:pic>
              </a:graphicData>
            </a:graphic>
          </wp:inline>
        </w:drawing>
      </w:r>
    </w:p>
    <w:p w14:paraId="7511C8FD" w14:textId="77777777" w:rsidR="00FE2FC6" w:rsidRPr="00FE2FC6" w:rsidRDefault="00FE2FC6" w:rsidP="00FE2FC6">
      <w:pPr>
        <w:rPr>
          <w:rFonts w:ascii="Tahoma" w:hAnsi="Tahoma" w:cs="Tahoma"/>
          <w:b/>
          <w:sz w:val="20"/>
          <w:szCs w:val="20"/>
        </w:rPr>
      </w:pPr>
    </w:p>
    <w:p w14:paraId="46588EE4"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Шаг 4. Вложите скан-копии документов</w:t>
      </w:r>
    </w:p>
    <w:p w14:paraId="4E6E99C4" w14:textId="77777777" w:rsidR="00FE2FC6" w:rsidRPr="00FE2FC6" w:rsidRDefault="00FE2FC6" w:rsidP="00FE2FC6">
      <w:pPr>
        <w:rPr>
          <w:rFonts w:ascii="Tahoma" w:hAnsi="Tahoma" w:cs="Tahoma"/>
          <w:b/>
          <w:sz w:val="20"/>
          <w:szCs w:val="20"/>
        </w:rPr>
      </w:pPr>
    </w:p>
    <w:p w14:paraId="040DE559"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Пользователь должен загрузить документ: Свидетельство о поверке УУТЭ для этого, он может либо перенести документ в область, выделенную пунктирной линией, либо нажать на тактовую кнопку: Выберите файл и система предложит выбрать файл из компьютера пользователя. После загрузки файла, пользователь нажимает кнопку Далее.</w:t>
      </w:r>
    </w:p>
    <w:p w14:paraId="24244573" w14:textId="77777777" w:rsidR="00FE2FC6" w:rsidRPr="00FE2FC6" w:rsidRDefault="00FE2FC6" w:rsidP="00FE2FC6">
      <w:pPr>
        <w:rPr>
          <w:rFonts w:ascii="Tahoma" w:hAnsi="Tahoma" w:cs="Tahoma"/>
          <w:b/>
          <w:sz w:val="20"/>
          <w:szCs w:val="20"/>
        </w:rPr>
      </w:pPr>
      <w:r w:rsidRPr="00FE2FC6">
        <w:rPr>
          <w:rFonts w:ascii="Tahoma" w:hAnsi="Tahoma" w:cs="Tahoma"/>
          <w:b/>
          <w:noProof/>
          <w:sz w:val="20"/>
          <w:szCs w:val="20"/>
          <w:lang w:val="ru-RU"/>
        </w:rPr>
        <w:drawing>
          <wp:inline distT="114300" distB="114300" distL="114300" distR="114300" wp14:anchorId="4E940FD8" wp14:editId="2130B4D3">
            <wp:extent cx="6105600" cy="2705100"/>
            <wp:effectExtent l="0" t="0" r="0" b="0"/>
            <wp:docPr id="201" name="image195.png"/>
            <wp:cNvGraphicFramePr/>
            <a:graphic xmlns:a="http://schemas.openxmlformats.org/drawingml/2006/main">
              <a:graphicData uri="http://schemas.openxmlformats.org/drawingml/2006/picture">
                <pic:pic xmlns:pic="http://schemas.openxmlformats.org/drawingml/2006/picture">
                  <pic:nvPicPr>
                    <pic:cNvPr id="0" name="image195.png"/>
                    <pic:cNvPicPr preferRelativeResize="0"/>
                  </pic:nvPicPr>
                  <pic:blipFill>
                    <a:blip r:embed="rId186"/>
                    <a:srcRect/>
                    <a:stretch>
                      <a:fillRect/>
                    </a:stretch>
                  </pic:blipFill>
                  <pic:spPr>
                    <a:xfrm>
                      <a:off x="0" y="0"/>
                      <a:ext cx="6105600" cy="2705100"/>
                    </a:xfrm>
                    <a:prstGeom prst="rect">
                      <a:avLst/>
                    </a:prstGeom>
                    <a:ln/>
                  </pic:spPr>
                </pic:pic>
              </a:graphicData>
            </a:graphic>
          </wp:inline>
        </w:drawing>
      </w:r>
    </w:p>
    <w:p w14:paraId="1E891682" w14:textId="77777777" w:rsidR="00FE2FC6" w:rsidRPr="00FE2FC6" w:rsidRDefault="00FE2FC6" w:rsidP="00FE2FC6">
      <w:pPr>
        <w:rPr>
          <w:rFonts w:ascii="Tahoma" w:hAnsi="Tahoma" w:cs="Tahoma"/>
          <w:b/>
          <w:sz w:val="20"/>
          <w:szCs w:val="20"/>
        </w:rPr>
      </w:pPr>
    </w:p>
    <w:p w14:paraId="0C3148E1"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Шаг 5. Проверьте заполнение и отправьте обращение</w:t>
      </w:r>
    </w:p>
    <w:p w14:paraId="59C5966F" w14:textId="77777777" w:rsidR="00FE2FC6" w:rsidRPr="00FE2FC6" w:rsidRDefault="00FE2FC6" w:rsidP="00FE2FC6">
      <w:pPr>
        <w:rPr>
          <w:rFonts w:ascii="Tahoma" w:hAnsi="Tahoma" w:cs="Tahoma"/>
          <w:b/>
          <w:sz w:val="20"/>
          <w:szCs w:val="20"/>
        </w:rPr>
      </w:pPr>
    </w:p>
    <w:p w14:paraId="0C291118"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прохождения шагов 1-4, пользователь должен проверить все внесенные им данные и в случае их корректности, пользователь должен подтвердить корректность введенных данных, выразить согласие на обработку персональных данных и нажать на кнопку Отправить.  Функционально пользователю доступно получение уведомлений от компании.</w:t>
      </w:r>
    </w:p>
    <w:p w14:paraId="1E81875C" w14:textId="77777777" w:rsidR="00FE2FC6" w:rsidRPr="00FE2FC6" w:rsidRDefault="00FE2FC6" w:rsidP="00FE2FC6">
      <w:pPr>
        <w:rPr>
          <w:rFonts w:ascii="Tahoma" w:hAnsi="Tahoma" w:cs="Tahoma"/>
          <w:sz w:val="20"/>
          <w:szCs w:val="20"/>
        </w:rPr>
      </w:pPr>
    </w:p>
    <w:p w14:paraId="6A328C64" w14:textId="77777777" w:rsidR="00FE2FC6" w:rsidRPr="00FE2FC6" w:rsidRDefault="00FE2FC6" w:rsidP="00FE2FC6">
      <w:pPr>
        <w:rPr>
          <w:rFonts w:ascii="Tahoma" w:hAnsi="Tahoma" w:cs="Tahoma"/>
          <w:sz w:val="20"/>
          <w:szCs w:val="20"/>
        </w:rPr>
      </w:pPr>
      <w:r w:rsidRPr="00FE2FC6">
        <w:rPr>
          <w:rFonts w:ascii="Tahoma" w:hAnsi="Tahoma" w:cs="Tahoma"/>
          <w:sz w:val="20"/>
          <w:szCs w:val="20"/>
        </w:rPr>
        <w:t>Если какой-то из пунктов был предзаполнен системой или заполнен пользователем - некорректно, то у пользователя есть возможность нажать на кнопку Назад для возврата на нужный шаг, чтобы скорректировать данные.</w:t>
      </w:r>
    </w:p>
    <w:p w14:paraId="3040CC78" w14:textId="77777777" w:rsidR="00FE2FC6" w:rsidRPr="00FE2FC6" w:rsidRDefault="00FE2FC6" w:rsidP="00FE2FC6">
      <w:pPr>
        <w:rPr>
          <w:rFonts w:ascii="Tahoma" w:hAnsi="Tahoma" w:cs="Tahoma"/>
          <w:b/>
          <w:sz w:val="20"/>
          <w:szCs w:val="20"/>
        </w:rPr>
      </w:pPr>
    </w:p>
    <w:p w14:paraId="40F0DFE6" w14:textId="77777777" w:rsidR="00FE2FC6" w:rsidRPr="00FE2FC6" w:rsidRDefault="00FE2FC6" w:rsidP="00FE2FC6">
      <w:pPr>
        <w:jc w:val="center"/>
        <w:rPr>
          <w:rFonts w:ascii="Tahoma" w:hAnsi="Tahoma" w:cs="Tahoma"/>
          <w:b/>
          <w:sz w:val="20"/>
          <w:szCs w:val="20"/>
        </w:rPr>
      </w:pPr>
      <w:r w:rsidRPr="00FE2FC6">
        <w:rPr>
          <w:rFonts w:ascii="Tahoma" w:hAnsi="Tahoma" w:cs="Tahoma"/>
          <w:b/>
          <w:noProof/>
          <w:sz w:val="20"/>
          <w:szCs w:val="20"/>
          <w:lang w:val="ru-RU"/>
        </w:rPr>
        <w:drawing>
          <wp:inline distT="114300" distB="114300" distL="114300" distR="114300" wp14:anchorId="6495D6F2" wp14:editId="6363E903">
            <wp:extent cx="5400675" cy="8191500"/>
            <wp:effectExtent l="0" t="0" r="0" b="0"/>
            <wp:docPr id="49"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187"/>
                    <a:srcRect/>
                    <a:stretch>
                      <a:fillRect/>
                    </a:stretch>
                  </pic:blipFill>
                  <pic:spPr>
                    <a:xfrm>
                      <a:off x="0" y="0"/>
                      <a:ext cx="5400675" cy="8191500"/>
                    </a:xfrm>
                    <a:prstGeom prst="rect">
                      <a:avLst/>
                    </a:prstGeom>
                    <a:ln/>
                  </pic:spPr>
                </pic:pic>
              </a:graphicData>
            </a:graphic>
          </wp:inline>
        </w:drawing>
      </w:r>
    </w:p>
    <w:p w14:paraId="73CA5F41"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По итогу завершения заполнения заявки и отправки ее в ТИ, система уведомит пользователя об успешном отправлении обращения.</w:t>
      </w:r>
    </w:p>
    <w:p w14:paraId="35B5459D" w14:textId="77777777" w:rsidR="00FE2FC6" w:rsidRPr="00FE2FC6" w:rsidRDefault="00FE2FC6" w:rsidP="00FE2FC6">
      <w:pPr>
        <w:jc w:val="center"/>
        <w:rPr>
          <w:rFonts w:ascii="Tahoma" w:hAnsi="Tahoma" w:cs="Tahoma"/>
          <w:sz w:val="20"/>
          <w:szCs w:val="20"/>
        </w:rPr>
      </w:pPr>
      <w:r w:rsidRPr="00FE2FC6">
        <w:rPr>
          <w:rFonts w:ascii="Tahoma" w:hAnsi="Tahoma" w:cs="Tahoma"/>
          <w:b/>
          <w:noProof/>
          <w:sz w:val="20"/>
          <w:szCs w:val="20"/>
          <w:lang w:val="ru-RU"/>
        </w:rPr>
        <w:drawing>
          <wp:inline distT="114300" distB="114300" distL="114300" distR="114300" wp14:anchorId="0AEF15E6" wp14:editId="1127CB0F">
            <wp:extent cx="6105600" cy="3848100"/>
            <wp:effectExtent l="0" t="0" r="0" b="0"/>
            <wp:docPr id="77"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188"/>
                    <a:srcRect/>
                    <a:stretch>
                      <a:fillRect/>
                    </a:stretch>
                  </pic:blipFill>
                  <pic:spPr>
                    <a:xfrm>
                      <a:off x="0" y="0"/>
                      <a:ext cx="6105600" cy="3848100"/>
                    </a:xfrm>
                    <a:prstGeom prst="rect">
                      <a:avLst/>
                    </a:prstGeom>
                    <a:ln/>
                  </pic:spPr>
                </pic:pic>
              </a:graphicData>
            </a:graphic>
          </wp:inline>
        </w:drawing>
      </w:r>
    </w:p>
    <w:p w14:paraId="063C5B66" w14:textId="77777777" w:rsidR="00FE2FC6" w:rsidRPr="00FE2FC6" w:rsidRDefault="00FE2FC6" w:rsidP="005430BC">
      <w:pPr>
        <w:keepNext/>
        <w:keepLines/>
        <w:numPr>
          <w:ilvl w:val="2"/>
          <w:numId w:val="201"/>
        </w:numPr>
        <w:pBdr>
          <w:top w:val="nil"/>
          <w:left w:val="nil"/>
          <w:bottom w:val="nil"/>
          <w:right w:val="nil"/>
          <w:between w:val="nil"/>
        </w:pBdr>
        <w:outlineLvl w:val="2"/>
        <w:rPr>
          <w:rFonts w:ascii="Tahoma" w:hAnsi="Tahoma" w:cs="Tahoma"/>
          <w:b/>
          <w:sz w:val="20"/>
          <w:szCs w:val="20"/>
        </w:rPr>
      </w:pPr>
      <w:bookmarkStart w:id="208" w:name="_Toc120812623"/>
      <w:r w:rsidRPr="00FE2FC6">
        <w:rPr>
          <w:rFonts w:ascii="Tahoma" w:hAnsi="Tahoma" w:cs="Tahoma"/>
          <w:b/>
          <w:sz w:val="20"/>
          <w:szCs w:val="20"/>
        </w:rPr>
        <w:t>Системы, в которых формируются документы</w:t>
      </w:r>
      <w:bookmarkEnd w:id="208"/>
    </w:p>
    <w:tbl>
      <w:tblPr>
        <w:tblW w:w="969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50"/>
        <w:gridCol w:w="3585"/>
        <w:gridCol w:w="3255"/>
      </w:tblGrid>
      <w:tr w:rsidR="00FE2FC6" w:rsidRPr="00FE2FC6" w14:paraId="710203DF" w14:textId="77777777" w:rsidTr="00FE2FC6">
        <w:trPr>
          <w:jc w:val="center"/>
        </w:trPr>
        <w:tc>
          <w:tcPr>
            <w:tcW w:w="2850" w:type="dxa"/>
            <w:shd w:val="clear" w:color="auto" w:fill="B7B7B7"/>
            <w:tcMar>
              <w:top w:w="100" w:type="dxa"/>
              <w:left w:w="100" w:type="dxa"/>
              <w:bottom w:w="100" w:type="dxa"/>
              <w:right w:w="100" w:type="dxa"/>
            </w:tcMar>
          </w:tcPr>
          <w:p w14:paraId="548B16D8" w14:textId="77777777" w:rsidR="00FE2FC6" w:rsidRPr="00FE2FC6" w:rsidRDefault="00FE2FC6" w:rsidP="00FE2FC6">
            <w:pPr>
              <w:widowControl w:val="0"/>
              <w:jc w:val="center"/>
              <w:rPr>
                <w:rFonts w:ascii="Tahoma" w:hAnsi="Tahoma" w:cs="Tahoma"/>
                <w:b/>
                <w:sz w:val="20"/>
                <w:szCs w:val="20"/>
              </w:rPr>
            </w:pPr>
            <w:r w:rsidRPr="00FE2FC6">
              <w:rPr>
                <w:rFonts w:ascii="Tahoma" w:hAnsi="Tahoma" w:cs="Tahoma"/>
                <w:b/>
                <w:sz w:val="20"/>
                <w:szCs w:val="20"/>
              </w:rPr>
              <w:t>Услуга</w:t>
            </w:r>
          </w:p>
        </w:tc>
        <w:tc>
          <w:tcPr>
            <w:tcW w:w="3585" w:type="dxa"/>
            <w:shd w:val="clear" w:color="auto" w:fill="B7B7B7"/>
            <w:tcMar>
              <w:top w:w="100" w:type="dxa"/>
              <w:left w:w="100" w:type="dxa"/>
              <w:bottom w:w="100" w:type="dxa"/>
              <w:right w:w="100" w:type="dxa"/>
            </w:tcMar>
          </w:tcPr>
          <w:p w14:paraId="76F83E8C" w14:textId="77777777" w:rsidR="00FE2FC6" w:rsidRPr="00FE2FC6" w:rsidRDefault="00FE2FC6" w:rsidP="00FE2FC6">
            <w:pPr>
              <w:widowControl w:val="0"/>
              <w:jc w:val="center"/>
              <w:rPr>
                <w:rFonts w:ascii="Tahoma" w:hAnsi="Tahoma" w:cs="Tahoma"/>
                <w:b/>
                <w:sz w:val="20"/>
                <w:szCs w:val="20"/>
              </w:rPr>
            </w:pPr>
            <w:r w:rsidRPr="00FE2FC6">
              <w:rPr>
                <w:rFonts w:ascii="Tahoma" w:hAnsi="Tahoma" w:cs="Tahoma"/>
                <w:b/>
                <w:sz w:val="20"/>
                <w:szCs w:val="20"/>
              </w:rPr>
              <w:t>Документ</w:t>
            </w:r>
          </w:p>
        </w:tc>
        <w:tc>
          <w:tcPr>
            <w:tcW w:w="3255" w:type="dxa"/>
            <w:shd w:val="clear" w:color="auto" w:fill="B7B7B7"/>
            <w:tcMar>
              <w:top w:w="100" w:type="dxa"/>
              <w:left w:w="100" w:type="dxa"/>
              <w:bottom w:w="100" w:type="dxa"/>
              <w:right w:w="100" w:type="dxa"/>
            </w:tcMar>
          </w:tcPr>
          <w:p w14:paraId="2C847826" w14:textId="77777777" w:rsidR="00FE2FC6" w:rsidRPr="00FE2FC6" w:rsidRDefault="00FE2FC6" w:rsidP="00FE2FC6">
            <w:pPr>
              <w:widowControl w:val="0"/>
              <w:jc w:val="center"/>
              <w:rPr>
                <w:rFonts w:ascii="Tahoma" w:hAnsi="Tahoma" w:cs="Tahoma"/>
                <w:b/>
                <w:sz w:val="20"/>
                <w:szCs w:val="20"/>
              </w:rPr>
            </w:pPr>
            <w:r w:rsidRPr="00FE2FC6">
              <w:rPr>
                <w:rFonts w:ascii="Tahoma" w:hAnsi="Tahoma" w:cs="Tahoma"/>
                <w:b/>
                <w:sz w:val="20"/>
                <w:szCs w:val="20"/>
              </w:rPr>
              <w:t>Система, из которой формируется документ</w:t>
            </w:r>
          </w:p>
        </w:tc>
      </w:tr>
      <w:tr w:rsidR="00FE2FC6" w:rsidRPr="00FE2FC6" w14:paraId="60B5CA9A" w14:textId="77777777" w:rsidTr="00FE2FC6">
        <w:trPr>
          <w:jc w:val="center"/>
        </w:trPr>
        <w:tc>
          <w:tcPr>
            <w:tcW w:w="2850" w:type="dxa"/>
            <w:shd w:val="clear" w:color="auto" w:fill="auto"/>
            <w:tcMar>
              <w:top w:w="100" w:type="dxa"/>
              <w:left w:w="100" w:type="dxa"/>
              <w:bottom w:w="100" w:type="dxa"/>
              <w:right w:w="100" w:type="dxa"/>
            </w:tcMar>
          </w:tcPr>
          <w:p w14:paraId="755B797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Электрическая энергия</w:t>
            </w:r>
          </w:p>
        </w:tc>
        <w:tc>
          <w:tcPr>
            <w:tcW w:w="3585" w:type="dxa"/>
            <w:shd w:val="clear" w:color="auto" w:fill="auto"/>
            <w:tcMar>
              <w:top w:w="100" w:type="dxa"/>
              <w:left w:w="100" w:type="dxa"/>
              <w:bottom w:w="100" w:type="dxa"/>
              <w:right w:w="100" w:type="dxa"/>
            </w:tcMar>
          </w:tcPr>
          <w:p w14:paraId="514EF8EF" w14:textId="77777777" w:rsidR="00FE2FC6" w:rsidRPr="00FE2FC6" w:rsidRDefault="00FE2FC6" w:rsidP="00FE2FC6">
            <w:pPr>
              <w:rPr>
                <w:rFonts w:ascii="Tahoma" w:hAnsi="Tahoma" w:cs="Tahoma"/>
                <w:sz w:val="20"/>
                <w:szCs w:val="20"/>
              </w:rPr>
            </w:pPr>
            <w:r w:rsidRPr="00FE2FC6">
              <w:rPr>
                <w:rFonts w:ascii="Tahoma" w:hAnsi="Tahoma" w:cs="Tahoma"/>
                <w:sz w:val="20"/>
                <w:szCs w:val="20"/>
              </w:rPr>
              <w:t>Акт сверки взаиморасчётов</w:t>
            </w:r>
          </w:p>
        </w:tc>
        <w:tc>
          <w:tcPr>
            <w:tcW w:w="3255" w:type="dxa"/>
            <w:shd w:val="clear" w:color="auto" w:fill="auto"/>
            <w:tcMar>
              <w:top w:w="100" w:type="dxa"/>
              <w:left w:w="100" w:type="dxa"/>
              <w:bottom w:w="100" w:type="dxa"/>
              <w:right w:w="100" w:type="dxa"/>
            </w:tcMar>
          </w:tcPr>
          <w:p w14:paraId="5DB0BFA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Oracle</w:t>
            </w:r>
          </w:p>
        </w:tc>
      </w:tr>
      <w:tr w:rsidR="00FE2FC6" w:rsidRPr="00FE2FC6" w14:paraId="12869022" w14:textId="77777777" w:rsidTr="00FE2FC6">
        <w:trPr>
          <w:jc w:val="center"/>
        </w:trPr>
        <w:tc>
          <w:tcPr>
            <w:tcW w:w="2850" w:type="dxa"/>
            <w:shd w:val="clear" w:color="auto" w:fill="auto"/>
            <w:tcMar>
              <w:top w:w="100" w:type="dxa"/>
              <w:left w:w="100" w:type="dxa"/>
              <w:bottom w:w="100" w:type="dxa"/>
              <w:right w:w="100" w:type="dxa"/>
            </w:tcMar>
          </w:tcPr>
          <w:p w14:paraId="392A5AB9" w14:textId="77777777" w:rsidR="00FE2FC6" w:rsidRPr="00FE2FC6" w:rsidRDefault="00FE2FC6" w:rsidP="00FE2FC6">
            <w:pPr>
              <w:widowControl w:val="0"/>
              <w:jc w:val="left"/>
              <w:rPr>
                <w:rFonts w:ascii="Tahoma" w:hAnsi="Tahoma" w:cs="Tahoma"/>
                <w:sz w:val="20"/>
                <w:szCs w:val="20"/>
              </w:rPr>
            </w:pPr>
          </w:p>
        </w:tc>
        <w:tc>
          <w:tcPr>
            <w:tcW w:w="3585" w:type="dxa"/>
            <w:shd w:val="clear" w:color="auto" w:fill="auto"/>
            <w:tcMar>
              <w:top w:w="100" w:type="dxa"/>
              <w:left w:w="100" w:type="dxa"/>
              <w:bottom w:w="100" w:type="dxa"/>
              <w:right w:w="100" w:type="dxa"/>
            </w:tcMar>
          </w:tcPr>
          <w:p w14:paraId="28E750D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Акт приёма-передачи электрической энергии</w:t>
            </w:r>
          </w:p>
        </w:tc>
        <w:tc>
          <w:tcPr>
            <w:tcW w:w="3255" w:type="dxa"/>
            <w:shd w:val="clear" w:color="auto" w:fill="auto"/>
            <w:tcMar>
              <w:top w:w="100" w:type="dxa"/>
              <w:left w:w="100" w:type="dxa"/>
              <w:bottom w:w="100" w:type="dxa"/>
              <w:right w:w="100" w:type="dxa"/>
            </w:tcMar>
          </w:tcPr>
          <w:p w14:paraId="4D13FAB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Oracle</w:t>
            </w:r>
          </w:p>
        </w:tc>
      </w:tr>
      <w:tr w:rsidR="00FE2FC6" w:rsidRPr="00FE2FC6" w14:paraId="7D785EAA" w14:textId="77777777" w:rsidTr="00FE2FC6">
        <w:trPr>
          <w:jc w:val="center"/>
        </w:trPr>
        <w:tc>
          <w:tcPr>
            <w:tcW w:w="2850" w:type="dxa"/>
            <w:shd w:val="clear" w:color="auto" w:fill="auto"/>
            <w:tcMar>
              <w:top w:w="100" w:type="dxa"/>
              <w:left w:w="100" w:type="dxa"/>
              <w:bottom w:w="100" w:type="dxa"/>
              <w:right w:w="100" w:type="dxa"/>
            </w:tcMar>
          </w:tcPr>
          <w:p w14:paraId="4F5424AB" w14:textId="77777777" w:rsidR="00FE2FC6" w:rsidRPr="00FE2FC6" w:rsidRDefault="00FE2FC6" w:rsidP="00FE2FC6">
            <w:pPr>
              <w:widowControl w:val="0"/>
              <w:jc w:val="left"/>
              <w:rPr>
                <w:rFonts w:ascii="Tahoma" w:hAnsi="Tahoma" w:cs="Tahoma"/>
                <w:sz w:val="20"/>
                <w:szCs w:val="20"/>
              </w:rPr>
            </w:pPr>
          </w:p>
        </w:tc>
        <w:tc>
          <w:tcPr>
            <w:tcW w:w="3585" w:type="dxa"/>
            <w:shd w:val="clear" w:color="auto" w:fill="auto"/>
            <w:tcMar>
              <w:top w:w="100" w:type="dxa"/>
              <w:left w:w="100" w:type="dxa"/>
              <w:bottom w:w="100" w:type="dxa"/>
              <w:right w:w="100" w:type="dxa"/>
            </w:tcMar>
          </w:tcPr>
          <w:p w14:paraId="6A0F966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Расчётная ведомость</w:t>
            </w:r>
          </w:p>
        </w:tc>
        <w:tc>
          <w:tcPr>
            <w:tcW w:w="3255" w:type="dxa"/>
            <w:shd w:val="clear" w:color="auto" w:fill="auto"/>
            <w:tcMar>
              <w:top w:w="100" w:type="dxa"/>
              <w:left w:w="100" w:type="dxa"/>
              <w:bottom w:w="100" w:type="dxa"/>
              <w:right w:w="100" w:type="dxa"/>
            </w:tcMar>
          </w:tcPr>
          <w:p w14:paraId="730AB96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Oracle</w:t>
            </w:r>
          </w:p>
        </w:tc>
      </w:tr>
      <w:tr w:rsidR="00FE2FC6" w:rsidRPr="00FE2FC6" w14:paraId="3C85A105" w14:textId="77777777" w:rsidTr="00FE2FC6">
        <w:trPr>
          <w:jc w:val="center"/>
        </w:trPr>
        <w:tc>
          <w:tcPr>
            <w:tcW w:w="2850" w:type="dxa"/>
            <w:shd w:val="clear" w:color="auto" w:fill="auto"/>
            <w:tcMar>
              <w:top w:w="100" w:type="dxa"/>
              <w:left w:w="100" w:type="dxa"/>
              <w:bottom w:w="100" w:type="dxa"/>
              <w:right w:w="100" w:type="dxa"/>
            </w:tcMar>
          </w:tcPr>
          <w:p w14:paraId="0DD49878" w14:textId="77777777" w:rsidR="00FE2FC6" w:rsidRPr="00FE2FC6" w:rsidRDefault="00FE2FC6" w:rsidP="00FE2FC6">
            <w:pPr>
              <w:widowControl w:val="0"/>
              <w:jc w:val="left"/>
              <w:rPr>
                <w:rFonts w:ascii="Tahoma" w:hAnsi="Tahoma" w:cs="Tahoma"/>
                <w:sz w:val="20"/>
                <w:szCs w:val="20"/>
              </w:rPr>
            </w:pPr>
          </w:p>
        </w:tc>
        <w:tc>
          <w:tcPr>
            <w:tcW w:w="3585" w:type="dxa"/>
            <w:shd w:val="clear" w:color="auto" w:fill="auto"/>
            <w:tcMar>
              <w:top w:w="100" w:type="dxa"/>
              <w:left w:w="100" w:type="dxa"/>
              <w:bottom w:w="100" w:type="dxa"/>
              <w:right w:w="100" w:type="dxa"/>
            </w:tcMar>
          </w:tcPr>
          <w:p w14:paraId="2FE9FF0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Счёт-фактура</w:t>
            </w:r>
          </w:p>
        </w:tc>
        <w:tc>
          <w:tcPr>
            <w:tcW w:w="3255" w:type="dxa"/>
            <w:shd w:val="clear" w:color="auto" w:fill="auto"/>
            <w:tcMar>
              <w:top w:w="100" w:type="dxa"/>
              <w:left w:w="100" w:type="dxa"/>
              <w:bottom w:w="100" w:type="dxa"/>
              <w:right w:w="100" w:type="dxa"/>
            </w:tcMar>
          </w:tcPr>
          <w:p w14:paraId="3EEA45D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Oracle</w:t>
            </w:r>
          </w:p>
        </w:tc>
      </w:tr>
      <w:tr w:rsidR="00FE2FC6" w:rsidRPr="00FE2FC6" w14:paraId="23B64A4D" w14:textId="77777777" w:rsidTr="00FE2FC6">
        <w:trPr>
          <w:jc w:val="center"/>
        </w:trPr>
        <w:tc>
          <w:tcPr>
            <w:tcW w:w="2850" w:type="dxa"/>
            <w:shd w:val="clear" w:color="auto" w:fill="auto"/>
            <w:tcMar>
              <w:top w:w="100" w:type="dxa"/>
              <w:left w:w="100" w:type="dxa"/>
              <w:bottom w:w="100" w:type="dxa"/>
              <w:right w:w="100" w:type="dxa"/>
            </w:tcMar>
          </w:tcPr>
          <w:p w14:paraId="6D7F0FD6" w14:textId="77777777" w:rsidR="00FE2FC6" w:rsidRPr="00FE2FC6" w:rsidRDefault="00FE2FC6" w:rsidP="00FE2FC6">
            <w:pPr>
              <w:widowControl w:val="0"/>
              <w:jc w:val="left"/>
              <w:rPr>
                <w:rFonts w:ascii="Tahoma" w:hAnsi="Tahoma" w:cs="Tahoma"/>
                <w:sz w:val="20"/>
                <w:szCs w:val="20"/>
              </w:rPr>
            </w:pPr>
          </w:p>
        </w:tc>
        <w:tc>
          <w:tcPr>
            <w:tcW w:w="3585" w:type="dxa"/>
            <w:shd w:val="clear" w:color="auto" w:fill="auto"/>
            <w:tcMar>
              <w:top w:w="100" w:type="dxa"/>
              <w:left w:w="100" w:type="dxa"/>
              <w:bottom w:w="100" w:type="dxa"/>
              <w:right w:w="100" w:type="dxa"/>
            </w:tcMar>
          </w:tcPr>
          <w:p w14:paraId="3E8F687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Авансовая счёт-фактура</w:t>
            </w:r>
          </w:p>
        </w:tc>
        <w:tc>
          <w:tcPr>
            <w:tcW w:w="3255" w:type="dxa"/>
            <w:shd w:val="clear" w:color="auto" w:fill="auto"/>
            <w:tcMar>
              <w:top w:w="100" w:type="dxa"/>
              <w:left w:w="100" w:type="dxa"/>
              <w:bottom w:w="100" w:type="dxa"/>
              <w:right w:w="100" w:type="dxa"/>
            </w:tcMar>
          </w:tcPr>
          <w:p w14:paraId="1EA7BAC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Oracle</w:t>
            </w:r>
          </w:p>
        </w:tc>
      </w:tr>
      <w:tr w:rsidR="00FE2FC6" w:rsidRPr="00FE2FC6" w14:paraId="632EAC17" w14:textId="77777777" w:rsidTr="00FE2FC6">
        <w:trPr>
          <w:jc w:val="center"/>
        </w:trPr>
        <w:tc>
          <w:tcPr>
            <w:tcW w:w="2850" w:type="dxa"/>
            <w:shd w:val="clear" w:color="auto" w:fill="auto"/>
            <w:tcMar>
              <w:top w:w="100" w:type="dxa"/>
              <w:left w:w="100" w:type="dxa"/>
              <w:bottom w:w="100" w:type="dxa"/>
              <w:right w:w="100" w:type="dxa"/>
            </w:tcMar>
          </w:tcPr>
          <w:p w14:paraId="234D412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Тепловая энергия</w:t>
            </w:r>
          </w:p>
        </w:tc>
        <w:tc>
          <w:tcPr>
            <w:tcW w:w="3585" w:type="dxa"/>
            <w:shd w:val="clear" w:color="auto" w:fill="auto"/>
            <w:tcMar>
              <w:top w:w="100" w:type="dxa"/>
              <w:left w:w="100" w:type="dxa"/>
              <w:bottom w:w="100" w:type="dxa"/>
              <w:right w:w="100" w:type="dxa"/>
            </w:tcMar>
          </w:tcPr>
          <w:p w14:paraId="65C9D64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Расчётная ведомость</w:t>
            </w:r>
          </w:p>
        </w:tc>
        <w:tc>
          <w:tcPr>
            <w:tcW w:w="3255" w:type="dxa"/>
            <w:shd w:val="clear" w:color="auto" w:fill="auto"/>
            <w:tcMar>
              <w:top w:w="100" w:type="dxa"/>
              <w:left w:w="100" w:type="dxa"/>
              <w:bottom w:w="100" w:type="dxa"/>
              <w:right w:w="100" w:type="dxa"/>
            </w:tcMar>
          </w:tcPr>
          <w:p w14:paraId="0B2D47F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1С Энергобиллинг</w:t>
            </w:r>
          </w:p>
        </w:tc>
      </w:tr>
      <w:tr w:rsidR="00FE2FC6" w:rsidRPr="00FE2FC6" w14:paraId="2206363D" w14:textId="77777777" w:rsidTr="00FE2FC6">
        <w:trPr>
          <w:jc w:val="center"/>
        </w:trPr>
        <w:tc>
          <w:tcPr>
            <w:tcW w:w="2850" w:type="dxa"/>
            <w:shd w:val="clear" w:color="auto" w:fill="auto"/>
            <w:tcMar>
              <w:top w:w="100" w:type="dxa"/>
              <w:left w:w="100" w:type="dxa"/>
              <w:bottom w:w="100" w:type="dxa"/>
              <w:right w:w="100" w:type="dxa"/>
            </w:tcMar>
          </w:tcPr>
          <w:p w14:paraId="108CD4A3" w14:textId="77777777" w:rsidR="00FE2FC6" w:rsidRPr="00FE2FC6" w:rsidRDefault="00FE2FC6" w:rsidP="00FE2FC6">
            <w:pPr>
              <w:widowControl w:val="0"/>
              <w:jc w:val="left"/>
              <w:rPr>
                <w:rFonts w:ascii="Tahoma" w:hAnsi="Tahoma" w:cs="Tahoma"/>
                <w:sz w:val="20"/>
                <w:szCs w:val="20"/>
              </w:rPr>
            </w:pPr>
          </w:p>
        </w:tc>
        <w:tc>
          <w:tcPr>
            <w:tcW w:w="3585" w:type="dxa"/>
            <w:shd w:val="clear" w:color="auto" w:fill="auto"/>
            <w:tcMar>
              <w:top w:w="100" w:type="dxa"/>
              <w:left w:w="100" w:type="dxa"/>
              <w:bottom w:w="100" w:type="dxa"/>
              <w:right w:w="100" w:type="dxa"/>
            </w:tcMar>
          </w:tcPr>
          <w:p w14:paraId="05C6225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Счёт-фактура</w:t>
            </w:r>
          </w:p>
        </w:tc>
        <w:tc>
          <w:tcPr>
            <w:tcW w:w="3255" w:type="dxa"/>
            <w:shd w:val="clear" w:color="auto" w:fill="auto"/>
            <w:tcMar>
              <w:top w:w="100" w:type="dxa"/>
              <w:left w:w="100" w:type="dxa"/>
              <w:bottom w:w="100" w:type="dxa"/>
              <w:right w:w="100" w:type="dxa"/>
            </w:tcMar>
          </w:tcPr>
          <w:p w14:paraId="1D214FF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1С Энергобиллинг</w:t>
            </w:r>
          </w:p>
        </w:tc>
      </w:tr>
      <w:tr w:rsidR="00FE2FC6" w:rsidRPr="00FE2FC6" w14:paraId="6E6E28BD" w14:textId="77777777" w:rsidTr="00FE2FC6">
        <w:trPr>
          <w:jc w:val="center"/>
        </w:trPr>
        <w:tc>
          <w:tcPr>
            <w:tcW w:w="2850" w:type="dxa"/>
            <w:shd w:val="clear" w:color="auto" w:fill="auto"/>
            <w:tcMar>
              <w:top w:w="100" w:type="dxa"/>
              <w:left w:w="100" w:type="dxa"/>
              <w:bottom w:w="100" w:type="dxa"/>
              <w:right w:w="100" w:type="dxa"/>
            </w:tcMar>
          </w:tcPr>
          <w:p w14:paraId="635B84C5" w14:textId="77777777" w:rsidR="00FE2FC6" w:rsidRPr="00FE2FC6" w:rsidRDefault="00FE2FC6" w:rsidP="00FE2FC6">
            <w:pPr>
              <w:widowControl w:val="0"/>
              <w:jc w:val="left"/>
              <w:rPr>
                <w:rFonts w:ascii="Tahoma" w:hAnsi="Tahoma" w:cs="Tahoma"/>
                <w:sz w:val="20"/>
                <w:szCs w:val="20"/>
              </w:rPr>
            </w:pPr>
          </w:p>
        </w:tc>
        <w:tc>
          <w:tcPr>
            <w:tcW w:w="3585" w:type="dxa"/>
            <w:shd w:val="clear" w:color="auto" w:fill="auto"/>
            <w:tcMar>
              <w:top w:w="100" w:type="dxa"/>
              <w:left w:w="100" w:type="dxa"/>
              <w:bottom w:w="100" w:type="dxa"/>
              <w:right w:w="100" w:type="dxa"/>
            </w:tcMar>
          </w:tcPr>
          <w:p w14:paraId="490165C3" w14:textId="77777777" w:rsidR="00FE2FC6" w:rsidRPr="00FE2FC6" w:rsidRDefault="00FE2FC6" w:rsidP="00FE2FC6">
            <w:pPr>
              <w:rPr>
                <w:rFonts w:ascii="Tahoma" w:hAnsi="Tahoma" w:cs="Tahoma"/>
                <w:sz w:val="20"/>
                <w:szCs w:val="20"/>
              </w:rPr>
            </w:pPr>
            <w:r w:rsidRPr="00FE2FC6">
              <w:rPr>
                <w:rFonts w:ascii="Tahoma" w:hAnsi="Tahoma" w:cs="Tahoma"/>
                <w:sz w:val="20"/>
                <w:szCs w:val="20"/>
              </w:rPr>
              <w:t>Акт сверки взаиморасчётов</w:t>
            </w:r>
          </w:p>
        </w:tc>
        <w:tc>
          <w:tcPr>
            <w:tcW w:w="3255" w:type="dxa"/>
            <w:shd w:val="clear" w:color="auto" w:fill="auto"/>
            <w:tcMar>
              <w:top w:w="100" w:type="dxa"/>
              <w:left w:w="100" w:type="dxa"/>
              <w:bottom w:w="100" w:type="dxa"/>
              <w:right w:w="100" w:type="dxa"/>
            </w:tcMar>
          </w:tcPr>
          <w:p w14:paraId="55A9CEC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1С Энергобиллинг</w:t>
            </w:r>
          </w:p>
        </w:tc>
      </w:tr>
      <w:tr w:rsidR="00FE2FC6" w:rsidRPr="00FE2FC6" w14:paraId="4EE2FD22" w14:textId="77777777" w:rsidTr="00FE2FC6">
        <w:trPr>
          <w:jc w:val="center"/>
        </w:trPr>
        <w:tc>
          <w:tcPr>
            <w:tcW w:w="2850" w:type="dxa"/>
            <w:shd w:val="clear" w:color="auto" w:fill="auto"/>
            <w:tcMar>
              <w:top w:w="100" w:type="dxa"/>
              <w:left w:w="100" w:type="dxa"/>
              <w:bottom w:w="100" w:type="dxa"/>
              <w:right w:w="100" w:type="dxa"/>
            </w:tcMar>
          </w:tcPr>
          <w:p w14:paraId="131DDE50" w14:textId="77777777" w:rsidR="00FE2FC6" w:rsidRPr="00FE2FC6" w:rsidRDefault="00FE2FC6" w:rsidP="00FE2FC6">
            <w:pPr>
              <w:widowControl w:val="0"/>
              <w:jc w:val="left"/>
              <w:rPr>
                <w:rFonts w:ascii="Tahoma" w:hAnsi="Tahoma" w:cs="Tahoma"/>
                <w:sz w:val="20"/>
                <w:szCs w:val="20"/>
              </w:rPr>
            </w:pPr>
          </w:p>
        </w:tc>
        <w:tc>
          <w:tcPr>
            <w:tcW w:w="3585" w:type="dxa"/>
            <w:shd w:val="clear" w:color="auto" w:fill="auto"/>
            <w:tcMar>
              <w:top w:w="100" w:type="dxa"/>
              <w:left w:w="100" w:type="dxa"/>
              <w:bottom w:w="100" w:type="dxa"/>
              <w:right w:w="100" w:type="dxa"/>
            </w:tcMar>
          </w:tcPr>
          <w:p w14:paraId="7BE65C1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Авансовая счёт-фактура</w:t>
            </w:r>
          </w:p>
        </w:tc>
        <w:tc>
          <w:tcPr>
            <w:tcW w:w="3255" w:type="dxa"/>
            <w:shd w:val="clear" w:color="auto" w:fill="auto"/>
            <w:tcMar>
              <w:top w:w="100" w:type="dxa"/>
              <w:left w:w="100" w:type="dxa"/>
              <w:bottom w:w="100" w:type="dxa"/>
              <w:right w:w="100" w:type="dxa"/>
            </w:tcMar>
          </w:tcPr>
          <w:p w14:paraId="4F67743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1С Энергобиллинг</w:t>
            </w:r>
          </w:p>
        </w:tc>
      </w:tr>
      <w:tr w:rsidR="00FE2FC6" w:rsidRPr="00FE2FC6" w14:paraId="6D560705" w14:textId="77777777" w:rsidTr="00FE2FC6">
        <w:trPr>
          <w:jc w:val="center"/>
        </w:trPr>
        <w:tc>
          <w:tcPr>
            <w:tcW w:w="2850" w:type="dxa"/>
            <w:shd w:val="clear" w:color="auto" w:fill="auto"/>
            <w:tcMar>
              <w:top w:w="100" w:type="dxa"/>
              <w:left w:w="100" w:type="dxa"/>
              <w:bottom w:w="100" w:type="dxa"/>
              <w:right w:w="100" w:type="dxa"/>
            </w:tcMar>
          </w:tcPr>
          <w:p w14:paraId="7515EB4C" w14:textId="77777777" w:rsidR="00FE2FC6" w:rsidRPr="00FE2FC6" w:rsidRDefault="00FE2FC6" w:rsidP="00FE2FC6">
            <w:pPr>
              <w:widowControl w:val="0"/>
              <w:jc w:val="left"/>
              <w:rPr>
                <w:rFonts w:ascii="Tahoma" w:hAnsi="Tahoma" w:cs="Tahoma"/>
                <w:sz w:val="20"/>
                <w:szCs w:val="20"/>
              </w:rPr>
            </w:pPr>
          </w:p>
        </w:tc>
        <w:tc>
          <w:tcPr>
            <w:tcW w:w="3585" w:type="dxa"/>
            <w:shd w:val="clear" w:color="auto" w:fill="auto"/>
            <w:tcMar>
              <w:top w:w="100" w:type="dxa"/>
              <w:left w:w="100" w:type="dxa"/>
              <w:bottom w:w="100" w:type="dxa"/>
              <w:right w:w="100" w:type="dxa"/>
            </w:tcMar>
          </w:tcPr>
          <w:p w14:paraId="64F0BCA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Акт приёма-передачи тепловой энергии</w:t>
            </w:r>
          </w:p>
        </w:tc>
        <w:tc>
          <w:tcPr>
            <w:tcW w:w="3255" w:type="dxa"/>
            <w:shd w:val="clear" w:color="auto" w:fill="auto"/>
            <w:tcMar>
              <w:top w:w="100" w:type="dxa"/>
              <w:left w:w="100" w:type="dxa"/>
              <w:bottom w:w="100" w:type="dxa"/>
              <w:right w:w="100" w:type="dxa"/>
            </w:tcMar>
          </w:tcPr>
          <w:p w14:paraId="0282C1E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1С Энергобиллинг</w:t>
            </w:r>
          </w:p>
        </w:tc>
      </w:tr>
      <w:tr w:rsidR="00FE2FC6" w:rsidRPr="00FE2FC6" w14:paraId="35E0C13C" w14:textId="77777777" w:rsidTr="00FE2FC6">
        <w:trPr>
          <w:jc w:val="center"/>
        </w:trPr>
        <w:tc>
          <w:tcPr>
            <w:tcW w:w="2850" w:type="dxa"/>
            <w:shd w:val="clear" w:color="auto" w:fill="auto"/>
            <w:tcMar>
              <w:top w:w="100" w:type="dxa"/>
              <w:left w:w="100" w:type="dxa"/>
              <w:bottom w:w="100" w:type="dxa"/>
              <w:right w:w="100" w:type="dxa"/>
            </w:tcMar>
          </w:tcPr>
          <w:p w14:paraId="185842EE" w14:textId="77777777" w:rsidR="00FE2FC6" w:rsidRPr="00FE2FC6" w:rsidRDefault="00FE2FC6" w:rsidP="00FE2FC6">
            <w:pPr>
              <w:widowControl w:val="0"/>
              <w:jc w:val="left"/>
              <w:rPr>
                <w:rFonts w:ascii="Tahoma" w:hAnsi="Tahoma" w:cs="Tahoma"/>
                <w:sz w:val="20"/>
                <w:szCs w:val="20"/>
              </w:rPr>
            </w:pPr>
          </w:p>
        </w:tc>
        <w:tc>
          <w:tcPr>
            <w:tcW w:w="3585" w:type="dxa"/>
            <w:shd w:val="clear" w:color="auto" w:fill="auto"/>
            <w:tcMar>
              <w:top w:w="100" w:type="dxa"/>
              <w:left w:w="100" w:type="dxa"/>
              <w:bottom w:w="100" w:type="dxa"/>
              <w:right w:w="100" w:type="dxa"/>
            </w:tcMar>
          </w:tcPr>
          <w:p w14:paraId="0D0C7576" w14:textId="77777777" w:rsidR="00FE2FC6" w:rsidRPr="00FE2FC6" w:rsidRDefault="00FE2FC6" w:rsidP="00FE2FC6">
            <w:pPr>
              <w:rPr>
                <w:rFonts w:ascii="Tahoma" w:hAnsi="Tahoma" w:cs="Tahoma"/>
                <w:sz w:val="20"/>
                <w:szCs w:val="20"/>
              </w:rPr>
            </w:pPr>
            <w:r w:rsidRPr="00FE2FC6">
              <w:rPr>
                <w:rFonts w:ascii="Tahoma" w:hAnsi="Tahoma" w:cs="Tahoma"/>
                <w:sz w:val="20"/>
                <w:szCs w:val="20"/>
              </w:rPr>
              <w:t>Акт технического осмотра</w:t>
            </w:r>
          </w:p>
        </w:tc>
        <w:tc>
          <w:tcPr>
            <w:tcW w:w="3255" w:type="dxa"/>
            <w:shd w:val="clear" w:color="auto" w:fill="auto"/>
            <w:tcMar>
              <w:top w:w="100" w:type="dxa"/>
              <w:left w:w="100" w:type="dxa"/>
              <w:bottom w:w="100" w:type="dxa"/>
              <w:right w:w="100" w:type="dxa"/>
            </w:tcMar>
          </w:tcPr>
          <w:p w14:paraId="3202F0E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Мобильный инспектор</w:t>
            </w:r>
          </w:p>
        </w:tc>
      </w:tr>
      <w:tr w:rsidR="00FE2FC6" w:rsidRPr="00FE2FC6" w14:paraId="571A5B8A" w14:textId="77777777" w:rsidTr="00FE2FC6">
        <w:trPr>
          <w:jc w:val="center"/>
        </w:trPr>
        <w:tc>
          <w:tcPr>
            <w:tcW w:w="2850" w:type="dxa"/>
            <w:shd w:val="clear" w:color="auto" w:fill="auto"/>
            <w:tcMar>
              <w:top w:w="100" w:type="dxa"/>
              <w:left w:w="100" w:type="dxa"/>
              <w:bottom w:w="100" w:type="dxa"/>
              <w:right w:w="100" w:type="dxa"/>
            </w:tcMar>
          </w:tcPr>
          <w:p w14:paraId="0A61E32E" w14:textId="77777777" w:rsidR="00FE2FC6" w:rsidRPr="00FE2FC6" w:rsidRDefault="00FE2FC6" w:rsidP="00FE2FC6">
            <w:pPr>
              <w:widowControl w:val="0"/>
              <w:jc w:val="left"/>
              <w:rPr>
                <w:rFonts w:ascii="Tahoma" w:hAnsi="Tahoma" w:cs="Tahoma"/>
                <w:sz w:val="20"/>
                <w:szCs w:val="20"/>
              </w:rPr>
            </w:pPr>
          </w:p>
        </w:tc>
        <w:tc>
          <w:tcPr>
            <w:tcW w:w="3585" w:type="dxa"/>
            <w:shd w:val="clear" w:color="auto" w:fill="auto"/>
            <w:tcMar>
              <w:top w:w="100" w:type="dxa"/>
              <w:left w:w="100" w:type="dxa"/>
              <w:bottom w:w="100" w:type="dxa"/>
              <w:right w:w="100" w:type="dxa"/>
            </w:tcMar>
          </w:tcPr>
          <w:p w14:paraId="68552104" w14:textId="77777777" w:rsidR="00FE2FC6" w:rsidRPr="00FE2FC6" w:rsidRDefault="00FE2FC6" w:rsidP="00FE2FC6">
            <w:pPr>
              <w:rPr>
                <w:rFonts w:ascii="Tahoma" w:hAnsi="Tahoma" w:cs="Tahoma"/>
                <w:sz w:val="20"/>
                <w:szCs w:val="20"/>
              </w:rPr>
            </w:pPr>
            <w:r w:rsidRPr="00FE2FC6">
              <w:rPr>
                <w:rFonts w:ascii="Tahoma" w:hAnsi="Tahoma" w:cs="Tahoma"/>
                <w:sz w:val="20"/>
                <w:szCs w:val="20"/>
              </w:rPr>
              <w:t>Акт опрессовки</w:t>
            </w:r>
          </w:p>
        </w:tc>
        <w:tc>
          <w:tcPr>
            <w:tcW w:w="3255" w:type="dxa"/>
            <w:shd w:val="clear" w:color="auto" w:fill="auto"/>
            <w:tcMar>
              <w:top w:w="100" w:type="dxa"/>
              <w:left w:w="100" w:type="dxa"/>
              <w:bottom w:w="100" w:type="dxa"/>
              <w:right w:w="100" w:type="dxa"/>
            </w:tcMar>
          </w:tcPr>
          <w:p w14:paraId="24E0975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Мобильный инспектор</w:t>
            </w:r>
          </w:p>
        </w:tc>
      </w:tr>
      <w:tr w:rsidR="00FE2FC6" w:rsidRPr="00FE2FC6" w14:paraId="09B328B3" w14:textId="77777777" w:rsidTr="00FE2FC6">
        <w:trPr>
          <w:jc w:val="center"/>
        </w:trPr>
        <w:tc>
          <w:tcPr>
            <w:tcW w:w="2850" w:type="dxa"/>
            <w:shd w:val="clear" w:color="auto" w:fill="auto"/>
            <w:tcMar>
              <w:top w:w="100" w:type="dxa"/>
              <w:left w:w="100" w:type="dxa"/>
              <w:bottom w:w="100" w:type="dxa"/>
              <w:right w:w="100" w:type="dxa"/>
            </w:tcMar>
          </w:tcPr>
          <w:p w14:paraId="293697CC" w14:textId="77777777" w:rsidR="00FE2FC6" w:rsidRPr="00FE2FC6" w:rsidRDefault="00FE2FC6" w:rsidP="00FE2FC6">
            <w:pPr>
              <w:widowControl w:val="0"/>
              <w:jc w:val="left"/>
              <w:rPr>
                <w:rFonts w:ascii="Tahoma" w:hAnsi="Tahoma" w:cs="Tahoma"/>
                <w:sz w:val="20"/>
                <w:szCs w:val="20"/>
              </w:rPr>
            </w:pPr>
          </w:p>
        </w:tc>
        <w:tc>
          <w:tcPr>
            <w:tcW w:w="3585" w:type="dxa"/>
            <w:shd w:val="clear" w:color="auto" w:fill="auto"/>
            <w:tcMar>
              <w:top w:w="100" w:type="dxa"/>
              <w:left w:w="100" w:type="dxa"/>
              <w:bottom w:w="100" w:type="dxa"/>
              <w:right w:w="100" w:type="dxa"/>
            </w:tcMar>
          </w:tcPr>
          <w:p w14:paraId="2E6A3EB5" w14:textId="77777777" w:rsidR="00FE2FC6" w:rsidRPr="00FE2FC6" w:rsidRDefault="00FE2FC6" w:rsidP="00FE2FC6">
            <w:pPr>
              <w:rPr>
                <w:rFonts w:ascii="Tahoma" w:hAnsi="Tahoma" w:cs="Tahoma"/>
                <w:sz w:val="20"/>
                <w:szCs w:val="20"/>
              </w:rPr>
            </w:pPr>
            <w:r w:rsidRPr="00FE2FC6">
              <w:rPr>
                <w:rFonts w:ascii="Tahoma" w:hAnsi="Tahoma" w:cs="Tahoma"/>
                <w:sz w:val="20"/>
                <w:szCs w:val="20"/>
              </w:rPr>
              <w:t>Акт промывки</w:t>
            </w:r>
          </w:p>
        </w:tc>
        <w:tc>
          <w:tcPr>
            <w:tcW w:w="3255" w:type="dxa"/>
            <w:shd w:val="clear" w:color="auto" w:fill="auto"/>
            <w:tcMar>
              <w:top w:w="100" w:type="dxa"/>
              <w:left w:w="100" w:type="dxa"/>
              <w:bottom w:w="100" w:type="dxa"/>
              <w:right w:w="100" w:type="dxa"/>
            </w:tcMar>
          </w:tcPr>
          <w:p w14:paraId="3CF4782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Мобильный инспектор</w:t>
            </w:r>
          </w:p>
        </w:tc>
      </w:tr>
      <w:tr w:rsidR="00FE2FC6" w:rsidRPr="00FE2FC6" w14:paraId="2B2DD4FD" w14:textId="77777777" w:rsidTr="00FE2FC6">
        <w:trPr>
          <w:jc w:val="center"/>
        </w:trPr>
        <w:tc>
          <w:tcPr>
            <w:tcW w:w="2850" w:type="dxa"/>
            <w:shd w:val="clear" w:color="auto" w:fill="auto"/>
            <w:tcMar>
              <w:top w:w="100" w:type="dxa"/>
              <w:left w:w="100" w:type="dxa"/>
              <w:bottom w:w="100" w:type="dxa"/>
              <w:right w:w="100" w:type="dxa"/>
            </w:tcMar>
          </w:tcPr>
          <w:p w14:paraId="392D000B" w14:textId="77777777" w:rsidR="00FE2FC6" w:rsidRPr="00FE2FC6" w:rsidRDefault="00FE2FC6" w:rsidP="00FE2FC6">
            <w:pPr>
              <w:widowControl w:val="0"/>
              <w:jc w:val="left"/>
              <w:rPr>
                <w:rFonts w:ascii="Tahoma" w:hAnsi="Tahoma" w:cs="Tahoma"/>
                <w:sz w:val="20"/>
                <w:szCs w:val="20"/>
              </w:rPr>
            </w:pPr>
          </w:p>
        </w:tc>
        <w:tc>
          <w:tcPr>
            <w:tcW w:w="3585" w:type="dxa"/>
            <w:shd w:val="clear" w:color="auto" w:fill="auto"/>
            <w:tcMar>
              <w:top w:w="100" w:type="dxa"/>
              <w:left w:w="100" w:type="dxa"/>
              <w:bottom w:w="100" w:type="dxa"/>
              <w:right w:w="100" w:type="dxa"/>
            </w:tcMar>
          </w:tcPr>
          <w:p w14:paraId="0E677580" w14:textId="77777777" w:rsidR="00FE2FC6" w:rsidRPr="00FE2FC6" w:rsidRDefault="00FE2FC6" w:rsidP="00FE2FC6">
            <w:pPr>
              <w:rPr>
                <w:rFonts w:ascii="Tahoma" w:hAnsi="Tahoma" w:cs="Tahoma"/>
                <w:sz w:val="20"/>
                <w:szCs w:val="20"/>
              </w:rPr>
            </w:pPr>
            <w:r w:rsidRPr="00FE2FC6">
              <w:rPr>
                <w:rFonts w:ascii="Tahoma" w:hAnsi="Tahoma" w:cs="Tahoma"/>
                <w:sz w:val="20"/>
                <w:szCs w:val="20"/>
              </w:rPr>
              <w:t>Акт гидравлической настройки</w:t>
            </w:r>
          </w:p>
        </w:tc>
        <w:tc>
          <w:tcPr>
            <w:tcW w:w="3255" w:type="dxa"/>
            <w:shd w:val="clear" w:color="auto" w:fill="auto"/>
            <w:tcMar>
              <w:top w:w="100" w:type="dxa"/>
              <w:left w:w="100" w:type="dxa"/>
              <w:bottom w:w="100" w:type="dxa"/>
              <w:right w:w="100" w:type="dxa"/>
            </w:tcMar>
          </w:tcPr>
          <w:p w14:paraId="3213584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Мобильный инспектор</w:t>
            </w:r>
          </w:p>
        </w:tc>
      </w:tr>
      <w:tr w:rsidR="00FE2FC6" w:rsidRPr="00FE2FC6" w14:paraId="44CACED4" w14:textId="77777777" w:rsidTr="00FE2FC6">
        <w:trPr>
          <w:jc w:val="center"/>
        </w:trPr>
        <w:tc>
          <w:tcPr>
            <w:tcW w:w="2850" w:type="dxa"/>
            <w:shd w:val="clear" w:color="auto" w:fill="auto"/>
            <w:tcMar>
              <w:top w:w="100" w:type="dxa"/>
              <w:left w:w="100" w:type="dxa"/>
              <w:bottom w:w="100" w:type="dxa"/>
              <w:right w:w="100" w:type="dxa"/>
            </w:tcMar>
          </w:tcPr>
          <w:p w14:paraId="1850AECD" w14:textId="77777777" w:rsidR="00FE2FC6" w:rsidRPr="00FE2FC6" w:rsidRDefault="00FE2FC6" w:rsidP="00FE2FC6">
            <w:pPr>
              <w:widowControl w:val="0"/>
              <w:jc w:val="left"/>
              <w:rPr>
                <w:rFonts w:ascii="Tahoma" w:hAnsi="Tahoma" w:cs="Tahoma"/>
                <w:sz w:val="20"/>
                <w:szCs w:val="20"/>
              </w:rPr>
            </w:pPr>
          </w:p>
        </w:tc>
        <w:tc>
          <w:tcPr>
            <w:tcW w:w="3585" w:type="dxa"/>
            <w:shd w:val="clear" w:color="auto" w:fill="auto"/>
            <w:tcMar>
              <w:top w:w="100" w:type="dxa"/>
              <w:left w:w="100" w:type="dxa"/>
              <w:bottom w:w="100" w:type="dxa"/>
              <w:right w:w="100" w:type="dxa"/>
            </w:tcMar>
          </w:tcPr>
          <w:p w14:paraId="6A4EAD7C" w14:textId="77777777" w:rsidR="00FE2FC6" w:rsidRPr="00FE2FC6" w:rsidRDefault="00FE2FC6" w:rsidP="00FE2FC6">
            <w:pPr>
              <w:rPr>
                <w:rFonts w:ascii="Tahoma" w:hAnsi="Tahoma" w:cs="Tahoma"/>
                <w:sz w:val="20"/>
                <w:szCs w:val="20"/>
              </w:rPr>
            </w:pPr>
            <w:r w:rsidRPr="00FE2FC6">
              <w:rPr>
                <w:rFonts w:ascii="Tahoma" w:hAnsi="Tahoma" w:cs="Tahoma"/>
                <w:sz w:val="20"/>
                <w:szCs w:val="20"/>
              </w:rPr>
              <w:t>Акт допуска УУТЭ</w:t>
            </w:r>
          </w:p>
        </w:tc>
        <w:tc>
          <w:tcPr>
            <w:tcW w:w="3255" w:type="dxa"/>
            <w:shd w:val="clear" w:color="auto" w:fill="auto"/>
            <w:tcMar>
              <w:top w:w="100" w:type="dxa"/>
              <w:left w:w="100" w:type="dxa"/>
              <w:bottom w:w="100" w:type="dxa"/>
              <w:right w:w="100" w:type="dxa"/>
            </w:tcMar>
          </w:tcPr>
          <w:p w14:paraId="6762650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Мобильный инспектор</w:t>
            </w:r>
          </w:p>
        </w:tc>
      </w:tr>
    </w:tbl>
    <w:p w14:paraId="336D7C93" w14:textId="77777777" w:rsidR="00FE2FC6" w:rsidRPr="00FE2FC6" w:rsidRDefault="00FE2FC6" w:rsidP="005430BC">
      <w:pPr>
        <w:keepNext/>
        <w:keepLines/>
        <w:numPr>
          <w:ilvl w:val="2"/>
          <w:numId w:val="201"/>
        </w:numPr>
        <w:pBdr>
          <w:top w:val="nil"/>
          <w:left w:val="nil"/>
          <w:bottom w:val="nil"/>
          <w:right w:val="nil"/>
          <w:between w:val="nil"/>
        </w:pBdr>
        <w:outlineLvl w:val="2"/>
        <w:rPr>
          <w:rFonts w:ascii="Tahoma" w:hAnsi="Tahoma" w:cs="Tahoma"/>
          <w:b/>
          <w:sz w:val="20"/>
          <w:szCs w:val="20"/>
        </w:rPr>
      </w:pPr>
      <w:bookmarkStart w:id="209" w:name="_Toc120812624"/>
      <w:r w:rsidRPr="00FE2FC6">
        <w:rPr>
          <w:rFonts w:ascii="Tahoma" w:hAnsi="Tahoma" w:cs="Tahoma"/>
          <w:b/>
          <w:sz w:val="20"/>
          <w:szCs w:val="20"/>
        </w:rPr>
        <w:t>Интеграция с информационными системами</w:t>
      </w:r>
      <w:bookmarkEnd w:id="209"/>
    </w:p>
    <w:p w14:paraId="0A50D9EA"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необходимые для формирования запрашиваемого клиентом документа, должны быть получены через запрос в биллинговые и информационные системы:</w:t>
      </w:r>
    </w:p>
    <w:p w14:paraId="5AC4968F" w14:textId="77777777" w:rsidR="00FE2FC6" w:rsidRPr="00FE2FC6" w:rsidRDefault="00FE2FC6" w:rsidP="00052E54">
      <w:pPr>
        <w:numPr>
          <w:ilvl w:val="0"/>
          <w:numId w:val="54"/>
        </w:numPr>
        <w:spacing w:after="0"/>
        <w:rPr>
          <w:rFonts w:ascii="Tahoma" w:hAnsi="Tahoma" w:cs="Tahoma"/>
          <w:sz w:val="20"/>
          <w:szCs w:val="20"/>
        </w:rPr>
      </w:pPr>
      <w:r w:rsidRPr="00FE2FC6">
        <w:rPr>
          <w:rFonts w:ascii="Tahoma" w:hAnsi="Tahoma" w:cs="Tahoma"/>
          <w:sz w:val="20"/>
          <w:szCs w:val="20"/>
        </w:rPr>
        <w:t>1С Энергобиллинг;</w:t>
      </w:r>
    </w:p>
    <w:p w14:paraId="42D0E0C3" w14:textId="77777777" w:rsidR="00FE2FC6" w:rsidRPr="00FE2FC6" w:rsidRDefault="00FE2FC6" w:rsidP="00052E54">
      <w:pPr>
        <w:numPr>
          <w:ilvl w:val="0"/>
          <w:numId w:val="54"/>
        </w:numPr>
        <w:spacing w:before="0" w:after="0"/>
        <w:rPr>
          <w:rFonts w:ascii="Tahoma" w:hAnsi="Tahoma" w:cs="Tahoma"/>
          <w:sz w:val="20"/>
          <w:szCs w:val="20"/>
        </w:rPr>
      </w:pPr>
      <w:r w:rsidRPr="00FE2FC6">
        <w:rPr>
          <w:rFonts w:ascii="Tahoma" w:hAnsi="Tahoma" w:cs="Tahoma"/>
          <w:sz w:val="20"/>
          <w:szCs w:val="20"/>
        </w:rPr>
        <w:t>Мобильный инспектор;</w:t>
      </w:r>
    </w:p>
    <w:p w14:paraId="624B797F" w14:textId="77777777" w:rsidR="00FE2FC6" w:rsidRPr="00FE2FC6" w:rsidRDefault="00FE2FC6" w:rsidP="00052E54">
      <w:pPr>
        <w:numPr>
          <w:ilvl w:val="0"/>
          <w:numId w:val="54"/>
        </w:numPr>
        <w:spacing w:before="0"/>
        <w:rPr>
          <w:rFonts w:ascii="Tahoma" w:hAnsi="Tahoma" w:cs="Tahoma"/>
          <w:sz w:val="20"/>
          <w:szCs w:val="20"/>
        </w:rPr>
      </w:pPr>
      <w:r w:rsidRPr="00FE2FC6">
        <w:rPr>
          <w:rFonts w:ascii="Tahoma" w:hAnsi="Tahoma" w:cs="Tahoma"/>
          <w:sz w:val="20"/>
          <w:szCs w:val="20"/>
        </w:rPr>
        <w:t>Oracle.</w:t>
      </w:r>
    </w:p>
    <w:p w14:paraId="0480E31E" w14:textId="77777777" w:rsidR="00FE2FC6" w:rsidRPr="00FE2FC6" w:rsidRDefault="00FE2FC6" w:rsidP="00FE2FC6">
      <w:pPr>
        <w:rPr>
          <w:rFonts w:ascii="Tahoma" w:hAnsi="Tahoma" w:cs="Tahoma"/>
          <w:sz w:val="20"/>
          <w:szCs w:val="20"/>
        </w:rPr>
      </w:pPr>
      <w:r w:rsidRPr="00FE2FC6">
        <w:rPr>
          <w:rFonts w:ascii="Tahoma" w:hAnsi="Tahoma" w:cs="Tahoma"/>
          <w:sz w:val="20"/>
          <w:szCs w:val="20"/>
        </w:rPr>
        <w:t>Необходимо разработать АПИ для запроса на сбор данных в биллинговую и/или информационную систему в зависимости от вида коммунальной услуги, поставляемой клиенту в рамках заключённого договора:</w:t>
      </w:r>
    </w:p>
    <w:p w14:paraId="5F95B18A"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Порядок формирования запроса в биллинговую и/или информационную систему:</w:t>
      </w:r>
    </w:p>
    <w:p w14:paraId="0CC8EB74" w14:textId="77777777" w:rsidR="00FE2FC6" w:rsidRPr="00FE2FC6" w:rsidRDefault="00FE2FC6" w:rsidP="00052E54">
      <w:pPr>
        <w:numPr>
          <w:ilvl w:val="0"/>
          <w:numId w:val="31"/>
        </w:numPr>
        <w:spacing w:after="0"/>
        <w:rPr>
          <w:rFonts w:ascii="Tahoma" w:hAnsi="Tahoma" w:cs="Tahoma"/>
          <w:sz w:val="20"/>
          <w:szCs w:val="20"/>
        </w:rPr>
      </w:pPr>
      <w:r w:rsidRPr="00FE2FC6">
        <w:rPr>
          <w:rFonts w:ascii="Tahoma" w:hAnsi="Tahoma" w:cs="Tahoma"/>
          <w:sz w:val="20"/>
          <w:szCs w:val="20"/>
        </w:rPr>
        <w:t>АПИ использует  идентификационные данные пользователя (реквизиты, используемые в онлайн-сервисе, который использует клиент для создания запроса и реквизитные данные   действующего  договора;</w:t>
      </w:r>
    </w:p>
    <w:p w14:paraId="12FD7F56" w14:textId="77777777" w:rsidR="00FE2FC6" w:rsidRPr="00FE2FC6" w:rsidRDefault="00FE2FC6" w:rsidP="00052E54">
      <w:pPr>
        <w:numPr>
          <w:ilvl w:val="0"/>
          <w:numId w:val="31"/>
        </w:numPr>
        <w:spacing w:before="0" w:after="0"/>
        <w:rPr>
          <w:rFonts w:ascii="Tahoma" w:hAnsi="Tahoma" w:cs="Tahoma"/>
          <w:sz w:val="20"/>
          <w:szCs w:val="20"/>
        </w:rPr>
      </w:pPr>
      <w:r w:rsidRPr="00FE2FC6">
        <w:rPr>
          <w:rFonts w:ascii="Tahoma" w:hAnsi="Tahoma" w:cs="Tahoma"/>
          <w:sz w:val="20"/>
          <w:szCs w:val="20"/>
        </w:rPr>
        <w:t>Анализ вида услуги, поставляемого в рамках заключённого договора;</w:t>
      </w:r>
    </w:p>
    <w:p w14:paraId="220AB094" w14:textId="77777777" w:rsidR="00FE2FC6" w:rsidRPr="00FE2FC6" w:rsidRDefault="00FE2FC6" w:rsidP="00052E54">
      <w:pPr>
        <w:numPr>
          <w:ilvl w:val="0"/>
          <w:numId w:val="31"/>
        </w:numPr>
        <w:spacing w:before="0" w:after="0"/>
        <w:rPr>
          <w:rFonts w:ascii="Tahoma" w:hAnsi="Tahoma" w:cs="Tahoma"/>
          <w:sz w:val="20"/>
          <w:szCs w:val="20"/>
        </w:rPr>
      </w:pPr>
      <w:r w:rsidRPr="00FE2FC6">
        <w:rPr>
          <w:rFonts w:ascii="Tahoma" w:hAnsi="Tahoma" w:cs="Tahoma"/>
          <w:sz w:val="20"/>
          <w:szCs w:val="20"/>
        </w:rPr>
        <w:t>Анализ наименования запрашиваемого клиентом документа;</w:t>
      </w:r>
    </w:p>
    <w:p w14:paraId="0F24E94C" w14:textId="77777777" w:rsidR="00FE2FC6" w:rsidRPr="00FE2FC6" w:rsidRDefault="00FE2FC6" w:rsidP="00052E54">
      <w:pPr>
        <w:numPr>
          <w:ilvl w:val="0"/>
          <w:numId w:val="31"/>
        </w:numPr>
        <w:spacing w:before="0" w:after="0"/>
        <w:rPr>
          <w:rFonts w:ascii="Tahoma" w:hAnsi="Tahoma" w:cs="Tahoma"/>
          <w:sz w:val="20"/>
          <w:szCs w:val="20"/>
        </w:rPr>
      </w:pPr>
      <w:r w:rsidRPr="00FE2FC6">
        <w:rPr>
          <w:rFonts w:ascii="Tahoma" w:hAnsi="Tahoma" w:cs="Tahoma"/>
          <w:sz w:val="20"/>
          <w:szCs w:val="20"/>
        </w:rPr>
        <w:t>Выбор информационной системы для отправки запроса;</w:t>
      </w:r>
    </w:p>
    <w:p w14:paraId="1616BFAF" w14:textId="77777777" w:rsidR="00FE2FC6" w:rsidRPr="00FE2FC6" w:rsidRDefault="00FE2FC6" w:rsidP="00052E54">
      <w:pPr>
        <w:numPr>
          <w:ilvl w:val="0"/>
          <w:numId w:val="31"/>
        </w:numPr>
        <w:spacing w:before="0"/>
        <w:rPr>
          <w:rFonts w:ascii="Tahoma" w:hAnsi="Tahoma" w:cs="Tahoma"/>
          <w:sz w:val="20"/>
          <w:szCs w:val="20"/>
        </w:rPr>
      </w:pPr>
      <w:r w:rsidRPr="00FE2FC6">
        <w:rPr>
          <w:rFonts w:ascii="Tahoma" w:hAnsi="Tahoma" w:cs="Tahoma"/>
          <w:sz w:val="20"/>
          <w:szCs w:val="20"/>
        </w:rPr>
        <w:t>Добавление в запрос дополнительных параметров (период).</w:t>
      </w:r>
    </w:p>
    <w:p w14:paraId="01C46376" w14:textId="77777777" w:rsidR="00FE2FC6" w:rsidRPr="00FE2FC6" w:rsidRDefault="00FE2FC6" w:rsidP="00FE2FC6">
      <w:pPr>
        <w:rPr>
          <w:rFonts w:ascii="Tahoma" w:hAnsi="Tahoma" w:cs="Tahoma"/>
          <w:sz w:val="20"/>
          <w:szCs w:val="20"/>
        </w:rPr>
      </w:pPr>
      <w:r w:rsidRPr="00FE2FC6">
        <w:rPr>
          <w:rFonts w:ascii="Tahoma" w:hAnsi="Tahoma" w:cs="Tahoma"/>
          <w:sz w:val="20"/>
          <w:szCs w:val="20"/>
        </w:rPr>
        <w:t>Акты готовности к осенне-зимнему сезону, хранящиеся в Мобильном инспекторе (Акт технического осмотра, Акт промывки, Акт опрессовки, Акт гидравлической настройки) в виде готового pdf-файла, не требуют дополнительной обработки.</w:t>
      </w:r>
    </w:p>
    <w:p w14:paraId="662852E6"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Порядок формирования документа исходя из данных, полученных по запросу в биллинговую и/или информационную систему:</w:t>
      </w:r>
    </w:p>
    <w:p w14:paraId="340121C4" w14:textId="77777777" w:rsidR="00FE2FC6" w:rsidRPr="00FE2FC6" w:rsidRDefault="00FE2FC6" w:rsidP="00FE2FC6">
      <w:pPr>
        <w:rPr>
          <w:rFonts w:ascii="Tahoma" w:hAnsi="Tahoma" w:cs="Tahoma"/>
          <w:sz w:val="20"/>
          <w:szCs w:val="20"/>
        </w:rPr>
      </w:pPr>
    </w:p>
    <w:p w14:paraId="2A792F60" w14:textId="77777777" w:rsidR="00FE2FC6" w:rsidRPr="00FE2FC6" w:rsidRDefault="00FE2FC6" w:rsidP="00052E54">
      <w:pPr>
        <w:numPr>
          <w:ilvl w:val="0"/>
          <w:numId w:val="30"/>
        </w:numPr>
        <w:spacing w:after="0"/>
        <w:rPr>
          <w:rFonts w:ascii="Tahoma" w:hAnsi="Tahoma" w:cs="Tahoma"/>
          <w:sz w:val="20"/>
          <w:szCs w:val="20"/>
        </w:rPr>
      </w:pPr>
      <w:r w:rsidRPr="00FE2FC6">
        <w:rPr>
          <w:rFonts w:ascii="Tahoma" w:hAnsi="Tahoma" w:cs="Tahoma"/>
          <w:sz w:val="20"/>
          <w:szCs w:val="20"/>
        </w:rPr>
        <w:t>Парсинг данных, полученных от биллинговой или информационной системы;</w:t>
      </w:r>
    </w:p>
    <w:p w14:paraId="061B412F" w14:textId="77777777" w:rsidR="00FE2FC6" w:rsidRPr="00FE2FC6" w:rsidRDefault="00FE2FC6" w:rsidP="00052E54">
      <w:pPr>
        <w:numPr>
          <w:ilvl w:val="0"/>
          <w:numId w:val="30"/>
        </w:numPr>
        <w:spacing w:before="0" w:after="0"/>
        <w:rPr>
          <w:rFonts w:ascii="Tahoma" w:hAnsi="Tahoma" w:cs="Tahoma"/>
          <w:sz w:val="20"/>
          <w:szCs w:val="20"/>
        </w:rPr>
      </w:pPr>
      <w:r w:rsidRPr="00FE2FC6">
        <w:rPr>
          <w:rFonts w:ascii="Tahoma" w:hAnsi="Tahoma" w:cs="Tahoma"/>
          <w:sz w:val="20"/>
          <w:szCs w:val="20"/>
        </w:rPr>
        <w:t>Выбор шаблона документа;</w:t>
      </w:r>
    </w:p>
    <w:p w14:paraId="5EA04A3D" w14:textId="77777777" w:rsidR="00FE2FC6" w:rsidRPr="00FE2FC6" w:rsidRDefault="00FE2FC6" w:rsidP="00052E54">
      <w:pPr>
        <w:numPr>
          <w:ilvl w:val="0"/>
          <w:numId w:val="30"/>
        </w:numPr>
        <w:spacing w:before="0" w:after="0"/>
        <w:rPr>
          <w:rFonts w:ascii="Tahoma" w:hAnsi="Tahoma" w:cs="Tahoma"/>
          <w:sz w:val="20"/>
          <w:szCs w:val="20"/>
        </w:rPr>
      </w:pPr>
      <w:r w:rsidRPr="00FE2FC6">
        <w:rPr>
          <w:rFonts w:ascii="Tahoma" w:hAnsi="Tahoma" w:cs="Tahoma"/>
          <w:sz w:val="20"/>
          <w:szCs w:val="20"/>
        </w:rPr>
        <w:t>Простановка реквизитов согласно п. 7.2.1.3.;</w:t>
      </w:r>
    </w:p>
    <w:p w14:paraId="464CFFC5" w14:textId="77777777" w:rsidR="00FE2FC6" w:rsidRPr="00FE2FC6" w:rsidRDefault="00FE2FC6" w:rsidP="00052E54">
      <w:pPr>
        <w:numPr>
          <w:ilvl w:val="0"/>
          <w:numId w:val="30"/>
        </w:numPr>
        <w:spacing w:before="0"/>
        <w:rPr>
          <w:rFonts w:ascii="Tahoma" w:hAnsi="Tahoma" w:cs="Tahoma"/>
          <w:sz w:val="20"/>
          <w:szCs w:val="20"/>
        </w:rPr>
      </w:pPr>
      <w:r w:rsidRPr="00FE2FC6">
        <w:rPr>
          <w:rFonts w:ascii="Tahoma" w:hAnsi="Tahoma" w:cs="Tahoma"/>
          <w:sz w:val="20"/>
          <w:szCs w:val="20"/>
        </w:rPr>
        <w:t>Простановка в биллинговой или информационной системе отметки о факте запроса и получения документа посредством формирования через онлайн-сервис.</w:t>
      </w:r>
    </w:p>
    <w:p w14:paraId="12FCFAD7"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Блок схема к бизнес процессу:</w:t>
      </w:r>
    </w:p>
    <w:p w14:paraId="0E2FCE85" w14:textId="77777777" w:rsidR="00FE2FC6" w:rsidRPr="00FE2FC6" w:rsidRDefault="00FE2FC6" w:rsidP="00FE2FC6">
      <w:pPr>
        <w:rPr>
          <w:rFonts w:ascii="Tahoma" w:hAnsi="Tahoma" w:cs="Tahoma"/>
          <w:sz w:val="20"/>
          <w:szCs w:val="20"/>
        </w:rPr>
      </w:pPr>
    </w:p>
    <w:p w14:paraId="5B127192" w14:textId="77777777" w:rsidR="00FE2FC6" w:rsidRPr="00FE2FC6" w:rsidRDefault="00FE2FC6" w:rsidP="00FE2FC6">
      <w:pPr>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3EA5C242" wp14:editId="781A4693">
            <wp:extent cx="4284412" cy="4747015"/>
            <wp:effectExtent l="0" t="0" r="0" b="0"/>
            <wp:docPr id="64" name="image85.jpg"/>
            <wp:cNvGraphicFramePr/>
            <a:graphic xmlns:a="http://schemas.openxmlformats.org/drawingml/2006/main">
              <a:graphicData uri="http://schemas.openxmlformats.org/drawingml/2006/picture">
                <pic:pic xmlns:pic="http://schemas.openxmlformats.org/drawingml/2006/picture">
                  <pic:nvPicPr>
                    <pic:cNvPr id="0" name="image85.jpg"/>
                    <pic:cNvPicPr preferRelativeResize="0"/>
                  </pic:nvPicPr>
                  <pic:blipFill>
                    <a:blip r:embed="rId189"/>
                    <a:srcRect/>
                    <a:stretch>
                      <a:fillRect/>
                    </a:stretch>
                  </pic:blipFill>
                  <pic:spPr>
                    <a:xfrm>
                      <a:off x="0" y="0"/>
                      <a:ext cx="4284412" cy="4747015"/>
                    </a:xfrm>
                    <a:prstGeom prst="rect">
                      <a:avLst/>
                    </a:prstGeom>
                    <a:ln/>
                  </pic:spPr>
                </pic:pic>
              </a:graphicData>
            </a:graphic>
          </wp:inline>
        </w:drawing>
      </w:r>
    </w:p>
    <w:p w14:paraId="6D9BE326" w14:textId="77777777" w:rsidR="00FE2FC6" w:rsidRPr="00FE2FC6" w:rsidRDefault="00FE2FC6" w:rsidP="00FE2FC6">
      <w:pPr>
        <w:rPr>
          <w:rFonts w:ascii="Tahoma" w:hAnsi="Tahoma" w:cs="Tahoma"/>
          <w:sz w:val="20"/>
          <w:szCs w:val="20"/>
        </w:rPr>
      </w:pPr>
    </w:p>
    <w:p w14:paraId="10662557" w14:textId="77777777" w:rsidR="00FE2FC6" w:rsidRPr="00FE2FC6" w:rsidRDefault="00FE2FC6" w:rsidP="00FE2FC6">
      <w:pPr>
        <w:rPr>
          <w:rFonts w:ascii="Tahoma" w:hAnsi="Tahoma" w:cs="Tahoma"/>
          <w:sz w:val="20"/>
          <w:szCs w:val="20"/>
        </w:rPr>
      </w:pPr>
    </w:p>
    <w:p w14:paraId="39B329E3" w14:textId="77777777" w:rsidR="00FE2FC6" w:rsidRPr="00FE2FC6" w:rsidRDefault="00FE2FC6" w:rsidP="00FE2FC6">
      <w:pPr>
        <w:rPr>
          <w:rFonts w:ascii="Tahoma" w:hAnsi="Tahoma" w:cs="Tahoma"/>
          <w:sz w:val="20"/>
          <w:szCs w:val="20"/>
        </w:rPr>
      </w:pPr>
    </w:p>
    <w:p w14:paraId="295AB48B" w14:textId="77777777" w:rsidR="00FE2FC6" w:rsidRPr="00FE2FC6" w:rsidRDefault="00FE2FC6" w:rsidP="00FE2FC6">
      <w:pPr>
        <w:rPr>
          <w:rFonts w:ascii="Tahoma" w:hAnsi="Tahoma" w:cs="Tahoma"/>
          <w:sz w:val="20"/>
          <w:szCs w:val="20"/>
        </w:rPr>
      </w:pPr>
    </w:p>
    <w:p w14:paraId="17CD127D" w14:textId="77777777" w:rsidR="00FE2FC6" w:rsidRPr="00FE2FC6" w:rsidRDefault="00FE2FC6" w:rsidP="00FE2FC6">
      <w:pPr>
        <w:rPr>
          <w:rFonts w:ascii="Tahoma" w:hAnsi="Tahoma" w:cs="Tahoma"/>
          <w:sz w:val="20"/>
          <w:szCs w:val="20"/>
        </w:rPr>
      </w:pPr>
    </w:p>
    <w:p w14:paraId="314AFEA8" w14:textId="77777777" w:rsidR="00FE2FC6" w:rsidRPr="00FE2FC6" w:rsidRDefault="00FE2FC6" w:rsidP="005430BC">
      <w:pPr>
        <w:keepNext/>
        <w:keepLines/>
        <w:numPr>
          <w:ilvl w:val="0"/>
          <w:numId w:val="201"/>
        </w:numPr>
        <w:pBdr>
          <w:top w:val="nil"/>
          <w:left w:val="nil"/>
          <w:bottom w:val="nil"/>
          <w:right w:val="nil"/>
          <w:between w:val="nil"/>
        </w:pBdr>
        <w:ind w:left="566"/>
        <w:outlineLvl w:val="0"/>
        <w:rPr>
          <w:rFonts w:ascii="Tahoma" w:hAnsi="Tahoma" w:cs="Tahoma"/>
          <w:b/>
          <w:sz w:val="20"/>
          <w:szCs w:val="20"/>
        </w:rPr>
      </w:pPr>
      <w:bookmarkStart w:id="210" w:name="_Toc120812625"/>
      <w:r w:rsidRPr="00FE2FC6">
        <w:rPr>
          <w:rFonts w:ascii="Tahoma" w:hAnsi="Tahoma" w:cs="Tahoma"/>
          <w:b/>
          <w:sz w:val="20"/>
          <w:szCs w:val="20"/>
        </w:rPr>
        <w:t>Модуль расширения функциональности «Личного кабинета Принципалов»</w:t>
      </w:r>
      <w:bookmarkEnd w:id="210"/>
    </w:p>
    <w:p w14:paraId="2518442E" w14:textId="77777777" w:rsidR="00FE2FC6" w:rsidRPr="00FE2FC6" w:rsidRDefault="00FE2FC6" w:rsidP="00FE2FC6">
      <w:pPr>
        <w:rPr>
          <w:rFonts w:ascii="Tahoma" w:hAnsi="Tahoma" w:cs="Tahoma"/>
          <w:sz w:val="20"/>
          <w:szCs w:val="20"/>
        </w:rPr>
        <w:sectPr w:rsidR="00FE2FC6" w:rsidRPr="00FE2FC6">
          <w:pgSz w:w="11909" w:h="16834"/>
          <w:pgMar w:top="1440" w:right="1440" w:bottom="1440" w:left="850" w:header="720" w:footer="720" w:gutter="0"/>
          <w:cols w:space="720"/>
        </w:sectPr>
      </w:pPr>
    </w:p>
    <w:p w14:paraId="2EFC67B0" w14:textId="77777777" w:rsidR="00FE2FC6" w:rsidRPr="00FE2FC6" w:rsidRDefault="00FE2FC6" w:rsidP="005430BC">
      <w:pPr>
        <w:keepNext/>
        <w:keepLines/>
        <w:numPr>
          <w:ilvl w:val="1"/>
          <w:numId w:val="201"/>
        </w:numPr>
        <w:spacing w:after="0"/>
        <w:ind w:hanging="360"/>
        <w:outlineLvl w:val="1"/>
        <w:rPr>
          <w:rFonts w:ascii="Tahoma" w:hAnsi="Tahoma" w:cs="Tahoma"/>
          <w:b/>
          <w:sz w:val="20"/>
          <w:szCs w:val="20"/>
        </w:rPr>
      </w:pPr>
      <w:bookmarkStart w:id="211" w:name="_Toc120812626"/>
      <w:r w:rsidRPr="00FE2FC6">
        <w:rPr>
          <w:rFonts w:ascii="Tahoma" w:hAnsi="Tahoma" w:cs="Tahoma"/>
          <w:b/>
          <w:sz w:val="20"/>
          <w:szCs w:val="20"/>
        </w:rPr>
        <w:t>Цели расширения функциональности Личного кабинета Принципала:</w:t>
      </w:r>
      <w:bookmarkEnd w:id="211"/>
    </w:p>
    <w:p w14:paraId="24228FA6" w14:textId="77777777" w:rsidR="00FE2FC6" w:rsidRPr="00FE2FC6" w:rsidRDefault="00FE2FC6" w:rsidP="00052E54">
      <w:pPr>
        <w:numPr>
          <w:ilvl w:val="0"/>
          <w:numId w:val="33"/>
        </w:numPr>
        <w:spacing w:before="0" w:after="0"/>
        <w:rPr>
          <w:rFonts w:ascii="Tahoma" w:hAnsi="Tahoma" w:cs="Tahoma"/>
          <w:sz w:val="20"/>
          <w:szCs w:val="20"/>
        </w:rPr>
      </w:pPr>
      <w:r w:rsidRPr="00FE2FC6">
        <w:rPr>
          <w:rFonts w:ascii="Tahoma" w:hAnsi="Tahoma" w:cs="Tahoma"/>
          <w:sz w:val="20"/>
          <w:szCs w:val="20"/>
        </w:rPr>
        <w:t>Расширить существующий функционал сервиса Личный кабинет Принципала;</w:t>
      </w:r>
    </w:p>
    <w:p w14:paraId="5CED9C6F" w14:textId="77777777" w:rsidR="00FE2FC6" w:rsidRPr="00FE2FC6" w:rsidRDefault="00FE2FC6" w:rsidP="00052E54">
      <w:pPr>
        <w:numPr>
          <w:ilvl w:val="0"/>
          <w:numId w:val="33"/>
        </w:numPr>
        <w:spacing w:before="0" w:after="0"/>
        <w:rPr>
          <w:rFonts w:ascii="Tahoma" w:hAnsi="Tahoma" w:cs="Tahoma"/>
          <w:sz w:val="20"/>
          <w:szCs w:val="20"/>
        </w:rPr>
      </w:pPr>
      <w:r w:rsidRPr="00FE2FC6">
        <w:rPr>
          <w:rFonts w:ascii="Tahoma" w:hAnsi="Tahoma" w:cs="Tahoma"/>
          <w:sz w:val="20"/>
          <w:szCs w:val="20"/>
        </w:rPr>
        <w:t>Сократить количество запросов представителей Принципала в адрес Компании с целью получения информации о лицевых счетах клиентов, движении денежных средств и др.;</w:t>
      </w:r>
    </w:p>
    <w:p w14:paraId="229732F4" w14:textId="77777777" w:rsidR="00FE2FC6" w:rsidRPr="00FE2FC6" w:rsidRDefault="00FE2FC6" w:rsidP="00052E54">
      <w:pPr>
        <w:numPr>
          <w:ilvl w:val="0"/>
          <w:numId w:val="33"/>
        </w:numPr>
        <w:spacing w:before="0" w:after="0"/>
        <w:rPr>
          <w:rFonts w:ascii="Tahoma" w:hAnsi="Tahoma" w:cs="Tahoma"/>
          <w:sz w:val="20"/>
          <w:szCs w:val="20"/>
        </w:rPr>
      </w:pPr>
      <w:r w:rsidRPr="00FE2FC6">
        <w:rPr>
          <w:rFonts w:ascii="Tahoma" w:hAnsi="Tahoma" w:cs="Tahoma"/>
          <w:sz w:val="20"/>
          <w:szCs w:val="20"/>
        </w:rPr>
        <w:t>Популяризировать удаленные каналы обслуживания;</w:t>
      </w:r>
    </w:p>
    <w:p w14:paraId="1D8A924F" w14:textId="77777777" w:rsidR="00FE2FC6" w:rsidRPr="00FE2FC6" w:rsidRDefault="00FE2FC6" w:rsidP="00052E54">
      <w:pPr>
        <w:numPr>
          <w:ilvl w:val="0"/>
          <w:numId w:val="33"/>
        </w:numPr>
        <w:spacing w:before="0"/>
        <w:rPr>
          <w:rFonts w:ascii="Tahoma" w:hAnsi="Tahoma" w:cs="Tahoma"/>
          <w:sz w:val="20"/>
          <w:szCs w:val="20"/>
        </w:rPr>
      </w:pPr>
      <w:r w:rsidRPr="00FE2FC6">
        <w:rPr>
          <w:rFonts w:ascii="Tahoma" w:hAnsi="Tahoma" w:cs="Tahoma"/>
          <w:sz w:val="20"/>
          <w:szCs w:val="20"/>
        </w:rPr>
        <w:t>Предоставить для Принципалов альтернативный способ взаимодействия с Компанией.</w:t>
      </w:r>
    </w:p>
    <w:p w14:paraId="681BA81B" w14:textId="77777777" w:rsidR="00FE2FC6" w:rsidRPr="00FE2FC6" w:rsidRDefault="00FE2FC6" w:rsidP="00FE2FC6">
      <w:pPr>
        <w:ind w:left="720"/>
        <w:rPr>
          <w:rFonts w:ascii="Tahoma" w:hAnsi="Tahoma" w:cs="Tahoma"/>
          <w:sz w:val="20"/>
          <w:szCs w:val="20"/>
        </w:rPr>
      </w:pPr>
    </w:p>
    <w:p w14:paraId="080CF19F" w14:textId="77777777" w:rsidR="00FE2FC6" w:rsidRPr="00FE2FC6" w:rsidRDefault="00FE2FC6" w:rsidP="005430BC">
      <w:pPr>
        <w:keepNext/>
        <w:keepLines/>
        <w:numPr>
          <w:ilvl w:val="1"/>
          <w:numId w:val="201"/>
        </w:numPr>
        <w:pBdr>
          <w:top w:val="nil"/>
          <w:left w:val="nil"/>
          <w:bottom w:val="nil"/>
          <w:right w:val="nil"/>
          <w:between w:val="nil"/>
        </w:pBdr>
        <w:spacing w:after="0"/>
        <w:ind w:hanging="360"/>
        <w:outlineLvl w:val="1"/>
        <w:rPr>
          <w:rFonts w:ascii="Tahoma" w:hAnsi="Tahoma" w:cs="Tahoma"/>
          <w:b/>
          <w:sz w:val="20"/>
          <w:szCs w:val="20"/>
        </w:rPr>
      </w:pPr>
      <w:bookmarkStart w:id="212" w:name="_Toc120812627"/>
      <w:r w:rsidRPr="00FE2FC6">
        <w:rPr>
          <w:rFonts w:ascii="Tahoma" w:hAnsi="Tahoma" w:cs="Tahoma"/>
          <w:b/>
          <w:sz w:val="20"/>
          <w:szCs w:val="20"/>
        </w:rPr>
        <w:t>Задачи</w:t>
      </w:r>
      <w:bookmarkEnd w:id="212"/>
    </w:p>
    <w:p w14:paraId="739E241F" w14:textId="77777777" w:rsidR="00FE2FC6" w:rsidRPr="00FE2FC6" w:rsidRDefault="00FE2FC6" w:rsidP="005430BC">
      <w:pPr>
        <w:numPr>
          <w:ilvl w:val="0"/>
          <w:numId w:val="186"/>
        </w:numPr>
        <w:spacing w:before="0" w:after="0"/>
        <w:rPr>
          <w:rFonts w:ascii="Tahoma" w:hAnsi="Tahoma" w:cs="Tahoma"/>
          <w:sz w:val="20"/>
          <w:szCs w:val="20"/>
        </w:rPr>
      </w:pPr>
      <w:r w:rsidRPr="00FE2FC6">
        <w:rPr>
          <w:rFonts w:ascii="Tahoma" w:hAnsi="Tahoma" w:cs="Tahoma"/>
          <w:sz w:val="20"/>
          <w:szCs w:val="20"/>
        </w:rPr>
        <w:t>Создать и реализовать методы получения информации из биллинговой системы (модуль отчётности) с целью передачи полученных данных в Личный кабинет Принципала;</w:t>
      </w:r>
    </w:p>
    <w:p w14:paraId="14DC9E6B" w14:textId="77777777" w:rsidR="00FE2FC6" w:rsidRPr="00FE2FC6" w:rsidRDefault="00FE2FC6" w:rsidP="005430BC">
      <w:pPr>
        <w:numPr>
          <w:ilvl w:val="0"/>
          <w:numId w:val="186"/>
        </w:numPr>
        <w:spacing w:before="0" w:after="0"/>
        <w:rPr>
          <w:rFonts w:ascii="Tahoma" w:hAnsi="Tahoma" w:cs="Tahoma"/>
          <w:sz w:val="20"/>
          <w:szCs w:val="20"/>
        </w:rPr>
      </w:pPr>
      <w:r w:rsidRPr="00FE2FC6">
        <w:rPr>
          <w:rFonts w:ascii="Tahoma" w:hAnsi="Tahoma" w:cs="Tahoma"/>
          <w:sz w:val="20"/>
          <w:szCs w:val="20"/>
        </w:rPr>
        <w:t>Реализовать в Личном кабинете Принципала возможность отбора клиентом критериев, используемых для формирования отчёта;</w:t>
      </w:r>
    </w:p>
    <w:p w14:paraId="6EB62ABC" w14:textId="77777777" w:rsidR="00FE2FC6" w:rsidRPr="00FE2FC6" w:rsidRDefault="00FE2FC6" w:rsidP="005430BC">
      <w:pPr>
        <w:numPr>
          <w:ilvl w:val="0"/>
          <w:numId w:val="186"/>
        </w:numPr>
        <w:spacing w:before="0" w:after="0"/>
        <w:rPr>
          <w:rFonts w:ascii="Tahoma" w:hAnsi="Tahoma" w:cs="Tahoma"/>
          <w:sz w:val="20"/>
          <w:szCs w:val="20"/>
        </w:rPr>
      </w:pPr>
      <w:r w:rsidRPr="00FE2FC6">
        <w:rPr>
          <w:rFonts w:ascii="Tahoma" w:hAnsi="Tahoma" w:cs="Tahoma"/>
          <w:sz w:val="20"/>
          <w:szCs w:val="20"/>
        </w:rPr>
        <w:t>Разработать дизайн-решение для отражения в Личном кабинете новых функций/отчетов, формируемых через Личный кабинет Принципала;</w:t>
      </w:r>
    </w:p>
    <w:p w14:paraId="5D927385" w14:textId="77777777" w:rsidR="00FE2FC6" w:rsidRPr="00FE2FC6" w:rsidRDefault="00FE2FC6" w:rsidP="005430BC">
      <w:pPr>
        <w:numPr>
          <w:ilvl w:val="0"/>
          <w:numId w:val="186"/>
        </w:numPr>
        <w:spacing w:before="0"/>
        <w:rPr>
          <w:rFonts w:ascii="Tahoma" w:hAnsi="Tahoma" w:cs="Tahoma"/>
          <w:sz w:val="20"/>
          <w:szCs w:val="20"/>
        </w:rPr>
      </w:pPr>
      <w:r w:rsidRPr="00FE2FC6">
        <w:rPr>
          <w:rFonts w:ascii="Tahoma" w:hAnsi="Tahoma" w:cs="Tahoma"/>
          <w:sz w:val="20"/>
          <w:szCs w:val="20"/>
        </w:rPr>
        <w:t>Разработать формы отчетности о выполненных клиентами операциях, в т.ч. с указанием успешности конечного результата и фиксацией ошибок.</w:t>
      </w:r>
    </w:p>
    <w:p w14:paraId="56668DA8" w14:textId="77777777" w:rsidR="00FE2FC6" w:rsidRPr="00FE2FC6" w:rsidRDefault="00FE2FC6" w:rsidP="00FE2FC6">
      <w:pPr>
        <w:rPr>
          <w:rFonts w:ascii="Tahoma" w:hAnsi="Tahoma" w:cs="Tahoma"/>
          <w:sz w:val="20"/>
          <w:szCs w:val="20"/>
        </w:rPr>
      </w:pPr>
      <w:r w:rsidRPr="00FE2FC6">
        <w:rPr>
          <w:rFonts w:ascii="Tahoma" w:hAnsi="Tahoma" w:cs="Tahoma"/>
          <w:sz w:val="20"/>
          <w:szCs w:val="20"/>
        </w:rPr>
        <w:t>Расширение функциональности Личного кабинета Принципала подразумевает реализацию набора задач, связанных с доработкой Личного кабинета, интеграционной шины и сервисов хранящих мастер-данные.</w:t>
      </w:r>
    </w:p>
    <w:p w14:paraId="375545CA" w14:textId="77777777" w:rsidR="00FE2FC6" w:rsidRPr="00FE2FC6" w:rsidRDefault="00FE2FC6" w:rsidP="00FE2FC6">
      <w:pPr>
        <w:rPr>
          <w:rFonts w:ascii="Tahoma" w:hAnsi="Tahoma" w:cs="Tahoma"/>
          <w:sz w:val="20"/>
          <w:szCs w:val="20"/>
        </w:rPr>
      </w:pPr>
      <w:r w:rsidRPr="00FE2FC6">
        <w:rPr>
          <w:rFonts w:ascii="Tahoma" w:hAnsi="Tahoma" w:cs="Tahoma"/>
          <w:sz w:val="20"/>
          <w:szCs w:val="20"/>
        </w:rPr>
        <w:t>Логика работы сервиса предполагает получение Личным кабинетом Принципала данных мастер-систем через интеграционную шину. Таким образом, для обеспечения возможности отображения информации, запрашиваемой клиентом, необходимо взаимодействие всех смежных систем: Личный кабинет, ИШ, мастер-система. При отсутствии методов, позволяющих отобразить клиенту запрашиваемые данные, необходимо обеспечить актуализацию и/или разработку методов в Личном кабинете, ИШ и сервисах, хранящих мастер-данные.</w:t>
      </w:r>
    </w:p>
    <w:p w14:paraId="5D633577" w14:textId="77777777" w:rsidR="00FE2FC6" w:rsidRPr="00FE2FC6" w:rsidRDefault="00FE2FC6" w:rsidP="00FE2FC6">
      <w:pPr>
        <w:rPr>
          <w:rFonts w:ascii="Tahoma" w:hAnsi="Tahoma" w:cs="Tahoma"/>
          <w:sz w:val="20"/>
          <w:szCs w:val="20"/>
        </w:rPr>
      </w:pPr>
      <w:r w:rsidRPr="00FE2FC6">
        <w:rPr>
          <w:rFonts w:ascii="Tahoma" w:hAnsi="Tahoma" w:cs="Tahoma"/>
          <w:sz w:val="20"/>
          <w:szCs w:val="20"/>
        </w:rPr>
        <w:t>Первичная реализация данных осуществляется в тестовом контуре, далее тестируется и передается заказчику для загрузки на продуктивную среду.</w:t>
      </w:r>
    </w:p>
    <w:p w14:paraId="42070354" w14:textId="77777777" w:rsidR="00FE2FC6" w:rsidRPr="00FE2FC6" w:rsidRDefault="00FE2FC6" w:rsidP="00FE2FC6">
      <w:pPr>
        <w:rPr>
          <w:rFonts w:ascii="Tahoma" w:hAnsi="Tahoma" w:cs="Tahoma"/>
          <w:sz w:val="20"/>
          <w:szCs w:val="20"/>
        </w:rPr>
      </w:pPr>
      <w:r w:rsidRPr="00FE2FC6">
        <w:rPr>
          <w:rFonts w:ascii="Tahoma" w:hAnsi="Tahoma" w:cs="Tahoma"/>
          <w:sz w:val="20"/>
          <w:szCs w:val="20"/>
        </w:rPr>
        <w:t>Авторизация и аутентификация между системами не изменяется.</w:t>
      </w:r>
    </w:p>
    <w:p w14:paraId="221772FA" w14:textId="77777777" w:rsidR="00FE2FC6" w:rsidRPr="00FE2FC6" w:rsidRDefault="00FE2FC6" w:rsidP="005430BC">
      <w:pPr>
        <w:keepNext/>
        <w:keepLines/>
        <w:numPr>
          <w:ilvl w:val="1"/>
          <w:numId w:val="201"/>
        </w:numPr>
        <w:pBdr>
          <w:top w:val="nil"/>
          <w:left w:val="nil"/>
          <w:bottom w:val="nil"/>
          <w:right w:val="nil"/>
          <w:between w:val="nil"/>
        </w:pBdr>
        <w:ind w:hanging="360"/>
        <w:outlineLvl w:val="1"/>
        <w:rPr>
          <w:rFonts w:ascii="Tahoma" w:hAnsi="Tahoma" w:cs="Tahoma"/>
          <w:b/>
          <w:sz w:val="20"/>
          <w:szCs w:val="20"/>
        </w:rPr>
      </w:pPr>
      <w:bookmarkStart w:id="213" w:name="_Toc120812628"/>
      <w:r w:rsidRPr="00FE2FC6">
        <w:rPr>
          <w:rFonts w:ascii="Tahoma" w:hAnsi="Tahoma" w:cs="Tahoma"/>
          <w:b/>
          <w:sz w:val="20"/>
          <w:szCs w:val="20"/>
        </w:rPr>
        <w:t>Требования к системам</w:t>
      </w:r>
      <w:bookmarkEnd w:id="213"/>
      <w:r w:rsidRPr="00FE2FC6">
        <w:rPr>
          <w:rFonts w:ascii="Tahoma" w:hAnsi="Tahoma" w:cs="Tahoma"/>
          <w:b/>
          <w:sz w:val="20"/>
          <w:szCs w:val="20"/>
        </w:rPr>
        <w:t xml:space="preserve"> </w:t>
      </w:r>
    </w:p>
    <w:p w14:paraId="78A2A2E7" w14:textId="77777777" w:rsidR="00FE2FC6" w:rsidRPr="00FE2FC6" w:rsidRDefault="00FE2FC6" w:rsidP="00FE2FC6">
      <w:pPr>
        <w:rPr>
          <w:rFonts w:ascii="Tahoma" w:hAnsi="Tahoma" w:cs="Tahoma"/>
          <w:sz w:val="20"/>
          <w:szCs w:val="20"/>
        </w:rPr>
      </w:pPr>
      <w:r w:rsidRPr="00FE2FC6">
        <w:rPr>
          <w:rFonts w:ascii="Tahoma" w:hAnsi="Tahoma" w:cs="Tahoma"/>
          <w:sz w:val="20"/>
          <w:szCs w:val="20"/>
        </w:rPr>
        <w:t>Для расширения функционала сервиса Личный кабинет Принципала каждая из систем, участвующих в приеме, передача, выводе информации, должна претерпеть изменения.</w:t>
      </w:r>
    </w:p>
    <w:p w14:paraId="12508011"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Изменения в Личном кабинете</w:t>
      </w:r>
    </w:p>
    <w:p w14:paraId="354DC14D"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Личный кабинет состоит из взаимодействия “UI” (вывод и отображение пользователю данных на экран) и “back-end” (обработка и взаимодействие с ИШ). В случае добавления кнопок, вкладок, отображения данных и таблиц требуется изменения на UI. </w:t>
      </w:r>
    </w:p>
    <w:p w14:paraId="02FD7880"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Для обеспечения передачи данных с UI в ИШ необходимо вносить изменения в логику реализации методов на back-end, аналогично для вывода информации на UI получаемой из ИШ требуется реализации методов на back-end или их дополнение. </w:t>
      </w:r>
    </w:p>
    <w:p w14:paraId="51046B97"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 методы, реализуемые со стороны ИШ, должны быть получены соответствующие спецификации.</w:t>
      </w:r>
    </w:p>
    <w:p w14:paraId="31A05654"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Изменения на стороне ИШ</w:t>
      </w:r>
    </w:p>
    <w:p w14:paraId="6F1C9028"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На стороне ИШ требуется обеспечить реализацию или корректировку методов, используемых для получения/передачи данных, как в сторону Личного кабинета, так и в обратную. </w:t>
      </w:r>
    </w:p>
    <w:p w14:paraId="35D33EDA"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Изменения в сервисах, хранящих мастер-данные</w:t>
      </w:r>
    </w:p>
    <w:p w14:paraId="041EEF77"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Сервисам (биллинговая система Oracle, модуль отчетности биллинговой системы Oracle, модуль промежуточного хранения данных “Реплика) требуется обеспечить получение и хранение данных из Личного кабинета и передаваемых для вывода в Личном кабинете. Получение и отправка данных должна осуществляться через ИШ </w:t>
      </w:r>
    </w:p>
    <w:p w14:paraId="31D55989" w14:textId="77777777" w:rsidR="00FE2FC6" w:rsidRPr="00FE2FC6" w:rsidRDefault="00FE2FC6" w:rsidP="00FE2FC6">
      <w:pPr>
        <w:rPr>
          <w:rFonts w:ascii="Tahoma" w:hAnsi="Tahoma" w:cs="Tahoma"/>
          <w:sz w:val="20"/>
          <w:szCs w:val="20"/>
        </w:rPr>
      </w:pPr>
    </w:p>
    <w:p w14:paraId="60D8A42D" w14:textId="77777777" w:rsidR="00FE2FC6" w:rsidRPr="00FE2FC6" w:rsidRDefault="00FE2FC6" w:rsidP="00FE2FC6">
      <w:pPr>
        <w:rPr>
          <w:rFonts w:ascii="Tahoma" w:hAnsi="Tahoma" w:cs="Tahoma"/>
          <w:sz w:val="20"/>
          <w:szCs w:val="20"/>
        </w:rPr>
      </w:pPr>
      <w:r w:rsidRPr="00FE2FC6">
        <w:rPr>
          <w:rFonts w:ascii="Tahoma" w:hAnsi="Tahoma" w:cs="Tahoma"/>
          <w:sz w:val="20"/>
          <w:szCs w:val="20"/>
        </w:rPr>
        <w:t>В текущей постановке изменения относящиеся к ИШ и к сервисам реализовываются сотрудниками “ЭСБ+”, со стороны личного кабинета возможно указание информации о том, что методы отсутствуют и нужна их реализация, нужно изменение текущих методов или изменение данных передаваемых в атрибутах методов и т.д.</w:t>
      </w:r>
    </w:p>
    <w:p w14:paraId="721F3028" w14:textId="77777777" w:rsidR="00FE2FC6" w:rsidRPr="00FE2FC6" w:rsidRDefault="00FE2FC6" w:rsidP="00FE2FC6">
      <w:pPr>
        <w:rPr>
          <w:rFonts w:ascii="Tahoma" w:hAnsi="Tahoma" w:cs="Tahoma"/>
          <w:sz w:val="20"/>
          <w:szCs w:val="20"/>
        </w:rPr>
      </w:pPr>
      <w:r w:rsidRPr="00FE2FC6">
        <w:rPr>
          <w:rFonts w:ascii="Tahoma" w:hAnsi="Tahoma" w:cs="Tahoma"/>
          <w:sz w:val="20"/>
          <w:szCs w:val="20"/>
        </w:rPr>
        <w:t>В настоящем техническом задании описаны изменения, касающиеся визуального отображения информации в Личном кабинете, а также список параметров, отправляемых в запросе Личным кабинетом, и характеристики данных получаемых Личным кабинетом для вывода клиенту.</w:t>
      </w:r>
    </w:p>
    <w:p w14:paraId="31875842" w14:textId="77777777" w:rsidR="00FE2FC6" w:rsidRPr="00FE2FC6" w:rsidRDefault="00FE2FC6" w:rsidP="00FE2FC6">
      <w:pPr>
        <w:rPr>
          <w:rFonts w:ascii="Tahoma" w:hAnsi="Tahoma" w:cs="Tahoma"/>
          <w:sz w:val="20"/>
          <w:szCs w:val="20"/>
        </w:rPr>
      </w:pPr>
      <w:r w:rsidRPr="00FE2FC6">
        <w:rPr>
          <w:rFonts w:ascii="Tahoma" w:hAnsi="Tahoma" w:cs="Tahoma"/>
          <w:sz w:val="20"/>
          <w:szCs w:val="20"/>
        </w:rPr>
        <w:t>Изменения, касающиеся работы методов ИШ, биллинговой системы Oracle, отчетного модуля Oracle, не описаны и предлагают реализацию на стороне сотрудников АО “ЭнергосбыТ Плюс”. В качестве дополнительной информации в настоящем ТЗ содержится указание на отсутствие методов, изменение текущих методов или изменение данных, передаваемых в атрибутах методов.</w:t>
      </w:r>
    </w:p>
    <w:p w14:paraId="30519AD8" w14:textId="77777777" w:rsidR="00FE2FC6" w:rsidRPr="00FE2FC6" w:rsidRDefault="00FE2FC6" w:rsidP="00FE2FC6">
      <w:pPr>
        <w:rPr>
          <w:rFonts w:ascii="Tahoma" w:hAnsi="Tahoma" w:cs="Tahoma"/>
          <w:sz w:val="20"/>
          <w:szCs w:val="20"/>
        </w:rPr>
      </w:pPr>
      <w:r w:rsidRPr="00FE2FC6">
        <w:rPr>
          <w:rFonts w:ascii="Tahoma" w:hAnsi="Tahoma" w:cs="Tahoma"/>
          <w:sz w:val="20"/>
          <w:szCs w:val="20"/>
        </w:rPr>
        <w:t>Ниже приведён перечень задач реализация которых необходима для расширения функционала личного кабинета Принципалов</w:t>
      </w:r>
    </w:p>
    <w:p w14:paraId="45AE1328" w14:textId="77777777" w:rsidR="00FE2FC6" w:rsidRPr="00FE2FC6" w:rsidRDefault="00FE2FC6" w:rsidP="005430BC">
      <w:pPr>
        <w:keepNext/>
        <w:keepLines/>
        <w:numPr>
          <w:ilvl w:val="1"/>
          <w:numId w:val="201"/>
        </w:numPr>
        <w:pBdr>
          <w:top w:val="nil"/>
          <w:left w:val="nil"/>
          <w:bottom w:val="nil"/>
          <w:right w:val="nil"/>
          <w:between w:val="nil"/>
        </w:pBdr>
        <w:ind w:hanging="360"/>
        <w:outlineLvl w:val="1"/>
        <w:rPr>
          <w:rFonts w:ascii="Tahoma" w:hAnsi="Tahoma" w:cs="Tahoma"/>
          <w:b/>
          <w:sz w:val="20"/>
          <w:szCs w:val="20"/>
        </w:rPr>
      </w:pPr>
      <w:bookmarkStart w:id="214" w:name="_Toc120812629"/>
      <w:r w:rsidRPr="00FE2FC6">
        <w:rPr>
          <w:rFonts w:ascii="Tahoma" w:hAnsi="Tahoma" w:cs="Tahoma"/>
          <w:b/>
          <w:sz w:val="20"/>
          <w:szCs w:val="20"/>
        </w:rPr>
        <w:t>Описание доработок форм отчётности, реализованных в настоящий момент в Личном кабинете Принципала</w:t>
      </w:r>
      <w:bookmarkEnd w:id="214"/>
    </w:p>
    <w:p w14:paraId="4221B255" w14:textId="77777777" w:rsidR="00FE2FC6" w:rsidRPr="00FE2FC6" w:rsidRDefault="00FE2FC6" w:rsidP="00FE2FC6">
      <w:pPr>
        <w:ind w:left="720"/>
        <w:rPr>
          <w:rFonts w:ascii="Tahoma" w:hAnsi="Tahoma" w:cs="Tahoma"/>
          <w:b/>
          <w:sz w:val="20"/>
          <w:szCs w:val="20"/>
        </w:rPr>
      </w:pPr>
    </w:p>
    <w:p w14:paraId="21C347B0" w14:textId="77777777" w:rsidR="00FE2FC6" w:rsidRPr="00FE2FC6" w:rsidRDefault="00FE2FC6" w:rsidP="00052E54">
      <w:pPr>
        <w:numPr>
          <w:ilvl w:val="0"/>
          <w:numId w:val="75"/>
        </w:numPr>
        <w:ind w:left="0" w:firstLine="708"/>
        <w:rPr>
          <w:rFonts w:ascii="Tahoma" w:hAnsi="Tahoma" w:cs="Tahoma"/>
          <w:b/>
          <w:sz w:val="20"/>
          <w:szCs w:val="20"/>
        </w:rPr>
      </w:pPr>
      <w:r w:rsidRPr="00FE2FC6">
        <w:rPr>
          <w:rFonts w:ascii="Tahoma" w:hAnsi="Tahoma" w:cs="Tahoma"/>
          <w:b/>
          <w:sz w:val="20"/>
          <w:szCs w:val="20"/>
        </w:rPr>
        <w:t>Реализация доработок оборотно-сальдовой ведомости (ОСВ)</w:t>
      </w:r>
    </w:p>
    <w:p w14:paraId="5BA1F87D"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Для UI название отчёта - Оборотно-сальдовая ведомость</w:t>
      </w:r>
    </w:p>
    <w:tbl>
      <w:tblPr>
        <w:tblW w:w="96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40"/>
        <w:gridCol w:w="2861"/>
        <w:gridCol w:w="2006"/>
        <w:gridCol w:w="2006"/>
        <w:gridCol w:w="2006"/>
      </w:tblGrid>
      <w:tr w:rsidR="00FE2FC6" w:rsidRPr="00FE2FC6" w14:paraId="7BEB668C" w14:textId="77777777" w:rsidTr="00FE2FC6">
        <w:tc>
          <w:tcPr>
            <w:tcW w:w="739" w:type="dxa"/>
            <w:shd w:val="clear" w:color="auto" w:fill="D9D9D9"/>
            <w:tcMar>
              <w:top w:w="100" w:type="dxa"/>
              <w:left w:w="100" w:type="dxa"/>
              <w:bottom w:w="100" w:type="dxa"/>
              <w:right w:w="100" w:type="dxa"/>
            </w:tcMar>
          </w:tcPr>
          <w:p w14:paraId="6FC6AD2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860" w:type="dxa"/>
            <w:shd w:val="clear" w:color="auto" w:fill="D9D9D9"/>
            <w:tcMar>
              <w:top w:w="100" w:type="dxa"/>
              <w:left w:w="100" w:type="dxa"/>
              <w:bottom w:w="100" w:type="dxa"/>
              <w:right w:w="100" w:type="dxa"/>
            </w:tcMar>
          </w:tcPr>
          <w:p w14:paraId="33EE620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задачи планируемой к реализации</w:t>
            </w:r>
          </w:p>
        </w:tc>
        <w:tc>
          <w:tcPr>
            <w:tcW w:w="2006" w:type="dxa"/>
            <w:shd w:val="clear" w:color="auto" w:fill="D9D9D9"/>
            <w:tcMar>
              <w:top w:w="100" w:type="dxa"/>
              <w:left w:w="100" w:type="dxa"/>
              <w:bottom w:w="100" w:type="dxa"/>
              <w:right w:w="100" w:type="dxa"/>
            </w:tcMar>
          </w:tcPr>
          <w:p w14:paraId="5B346A4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работ на стороне ЛК</w:t>
            </w:r>
          </w:p>
        </w:tc>
        <w:tc>
          <w:tcPr>
            <w:tcW w:w="2006" w:type="dxa"/>
            <w:shd w:val="clear" w:color="auto" w:fill="D9D9D9"/>
            <w:tcMar>
              <w:top w:w="100" w:type="dxa"/>
              <w:left w:w="100" w:type="dxa"/>
              <w:bottom w:w="100" w:type="dxa"/>
              <w:right w:w="100" w:type="dxa"/>
            </w:tcMar>
          </w:tcPr>
          <w:p w14:paraId="04DF2D8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работ на стороне ИШ</w:t>
            </w:r>
          </w:p>
        </w:tc>
        <w:tc>
          <w:tcPr>
            <w:tcW w:w="2006" w:type="dxa"/>
            <w:shd w:val="clear" w:color="auto" w:fill="D9D9D9"/>
            <w:tcMar>
              <w:top w:w="100" w:type="dxa"/>
              <w:left w:w="100" w:type="dxa"/>
              <w:bottom w:w="100" w:type="dxa"/>
              <w:right w:w="100" w:type="dxa"/>
            </w:tcMar>
          </w:tcPr>
          <w:p w14:paraId="00E2127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работ на стороне мастер-систем (МС)</w:t>
            </w:r>
          </w:p>
        </w:tc>
      </w:tr>
      <w:tr w:rsidR="00FE2FC6" w:rsidRPr="00FE2FC6" w14:paraId="3209C541" w14:textId="77777777" w:rsidTr="00FE2FC6">
        <w:trPr>
          <w:trHeight w:val="420"/>
        </w:trPr>
        <w:tc>
          <w:tcPr>
            <w:tcW w:w="9617" w:type="dxa"/>
            <w:gridSpan w:val="5"/>
            <w:shd w:val="clear" w:color="auto" w:fill="auto"/>
            <w:tcMar>
              <w:top w:w="100" w:type="dxa"/>
              <w:left w:w="100" w:type="dxa"/>
              <w:bottom w:w="100" w:type="dxa"/>
              <w:right w:w="100" w:type="dxa"/>
            </w:tcMar>
          </w:tcPr>
          <w:p w14:paraId="10CA0AB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Доработка ОСВ (оборотно-сальдовой ведомости) </w:t>
            </w:r>
          </w:p>
        </w:tc>
      </w:tr>
      <w:tr w:rsidR="00FE2FC6" w:rsidRPr="00FE2FC6" w14:paraId="6AF8F69C" w14:textId="77777777" w:rsidTr="00FE2FC6">
        <w:tc>
          <w:tcPr>
            <w:tcW w:w="739" w:type="dxa"/>
            <w:shd w:val="clear" w:color="auto" w:fill="auto"/>
            <w:tcMar>
              <w:top w:w="100" w:type="dxa"/>
              <w:left w:w="100" w:type="dxa"/>
              <w:bottom w:w="100" w:type="dxa"/>
              <w:right w:w="100" w:type="dxa"/>
            </w:tcMar>
          </w:tcPr>
          <w:p w14:paraId="3BE11FF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1.1.</w:t>
            </w:r>
          </w:p>
        </w:tc>
        <w:tc>
          <w:tcPr>
            <w:tcW w:w="2860" w:type="dxa"/>
            <w:shd w:val="clear" w:color="auto" w:fill="auto"/>
            <w:tcMar>
              <w:top w:w="100" w:type="dxa"/>
              <w:left w:w="100" w:type="dxa"/>
              <w:bottom w:w="100" w:type="dxa"/>
              <w:right w:w="100" w:type="dxa"/>
            </w:tcMar>
          </w:tcPr>
          <w:p w14:paraId="4694EA6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При формировании ОСВ добавить возможность выбора вида РДО (включает в себя: услуга,/пени,пошлина, отключение/подключение, все типы РДО), категория абонента (ФЛ, ЮЛ, все = значение фильтра не указано), наименование статуса РДО (“статус л\с”, (активно (активировано повторно, активный, ожидает завершения), закрыто (закрыто, ожидает начала, остановлено, отменено), всё = значение фильтра не указано)), адрес (Муниципальное образование, Населенный пункт, Улица, Номер дома, Номер корпуса и литера, Номер квартиры и литера)</w:t>
            </w:r>
          </w:p>
        </w:tc>
        <w:tc>
          <w:tcPr>
            <w:tcW w:w="2006" w:type="dxa"/>
            <w:shd w:val="clear" w:color="auto" w:fill="auto"/>
            <w:tcMar>
              <w:top w:w="100" w:type="dxa"/>
              <w:left w:w="100" w:type="dxa"/>
              <w:bottom w:w="100" w:type="dxa"/>
              <w:right w:w="100" w:type="dxa"/>
            </w:tcMar>
          </w:tcPr>
          <w:p w14:paraId="59F2364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 xml:space="preserve">добавить в интерфейс отчёта фильтры: “услуга” (в зависимости списка услуг предоставляемых Принципалом клиентам), “вид РДО”, “категория абонента”, “статус л\с”. </w:t>
            </w:r>
          </w:p>
          <w:p w14:paraId="3C1A3EF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Требуется реализация запроса в ИШ для передачи указанных фильтров и обработки данных получаемых от ИШ</w:t>
            </w:r>
          </w:p>
        </w:tc>
        <w:tc>
          <w:tcPr>
            <w:tcW w:w="2006" w:type="dxa"/>
            <w:shd w:val="clear" w:color="auto" w:fill="auto"/>
            <w:tcMar>
              <w:top w:w="100" w:type="dxa"/>
              <w:left w:w="100" w:type="dxa"/>
              <w:bottom w:w="100" w:type="dxa"/>
              <w:right w:w="100" w:type="dxa"/>
            </w:tcMar>
          </w:tcPr>
          <w:p w14:paraId="55EDF0B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Требуется реализовать метод для передачи данных в МС.</w:t>
            </w:r>
          </w:p>
          <w:p w14:paraId="24380FF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Требуется реализовать метод для передачи данных в ЛК</w:t>
            </w:r>
          </w:p>
        </w:tc>
        <w:tc>
          <w:tcPr>
            <w:tcW w:w="2006" w:type="dxa"/>
            <w:shd w:val="clear" w:color="auto" w:fill="auto"/>
            <w:tcMar>
              <w:top w:w="100" w:type="dxa"/>
              <w:left w:w="100" w:type="dxa"/>
              <w:bottom w:w="100" w:type="dxa"/>
              <w:right w:w="100" w:type="dxa"/>
            </w:tcMar>
          </w:tcPr>
          <w:p w14:paraId="15C96A1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Требуется реализовать метод для передачи данных в ИШ  согласно набору фильтров полученных от ЛК</w:t>
            </w:r>
          </w:p>
        </w:tc>
      </w:tr>
      <w:tr w:rsidR="00FE2FC6" w:rsidRPr="00FE2FC6" w14:paraId="7AC02D1A" w14:textId="77777777" w:rsidTr="00FE2FC6">
        <w:tc>
          <w:tcPr>
            <w:tcW w:w="739" w:type="dxa"/>
            <w:shd w:val="clear" w:color="auto" w:fill="auto"/>
            <w:tcMar>
              <w:top w:w="100" w:type="dxa"/>
              <w:left w:w="100" w:type="dxa"/>
              <w:bottom w:w="100" w:type="dxa"/>
              <w:right w:w="100" w:type="dxa"/>
            </w:tcMar>
          </w:tcPr>
          <w:p w14:paraId="6C19A63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1.2.</w:t>
            </w:r>
          </w:p>
        </w:tc>
        <w:tc>
          <w:tcPr>
            <w:tcW w:w="2860" w:type="dxa"/>
            <w:shd w:val="clear" w:color="auto" w:fill="auto"/>
            <w:tcMar>
              <w:top w:w="100" w:type="dxa"/>
              <w:left w:w="100" w:type="dxa"/>
              <w:bottom w:w="100" w:type="dxa"/>
              <w:right w:w="100" w:type="dxa"/>
            </w:tcMar>
          </w:tcPr>
          <w:p w14:paraId="2F0AB3B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Добавить возможность группировки ОСВ при формировании (по муниципальным образованиям,по населенным пунктам, по ЛС, по услугам, по домам)</w:t>
            </w:r>
          </w:p>
        </w:tc>
        <w:tc>
          <w:tcPr>
            <w:tcW w:w="2006" w:type="dxa"/>
            <w:shd w:val="clear" w:color="auto" w:fill="auto"/>
            <w:tcMar>
              <w:top w:w="100" w:type="dxa"/>
              <w:left w:w="100" w:type="dxa"/>
              <w:bottom w:w="100" w:type="dxa"/>
              <w:right w:w="100" w:type="dxa"/>
            </w:tcMar>
          </w:tcPr>
          <w:p w14:paraId="489E748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Реализовать выпадающий список для поля “Группировать по:” “муниципальное образование”, “населенный пункт”, “Л/С”, “услуга”,  “статус л\с”, “видс РДО”, “номер дома”.</w:t>
            </w:r>
          </w:p>
        </w:tc>
        <w:tc>
          <w:tcPr>
            <w:tcW w:w="2006" w:type="dxa"/>
            <w:shd w:val="clear" w:color="auto" w:fill="auto"/>
            <w:tcMar>
              <w:top w:w="100" w:type="dxa"/>
              <w:left w:w="100" w:type="dxa"/>
              <w:bottom w:w="100" w:type="dxa"/>
              <w:right w:w="100" w:type="dxa"/>
            </w:tcMar>
          </w:tcPr>
          <w:p w14:paraId="01E996EC" w14:textId="77777777" w:rsidR="00FE2FC6" w:rsidRPr="00FE2FC6" w:rsidRDefault="00FE2FC6" w:rsidP="00FE2FC6">
            <w:pPr>
              <w:widowControl w:val="0"/>
              <w:jc w:val="center"/>
              <w:rPr>
                <w:rFonts w:ascii="Tahoma" w:hAnsi="Tahoma" w:cs="Tahoma"/>
                <w:sz w:val="20"/>
                <w:szCs w:val="20"/>
              </w:rPr>
            </w:pPr>
          </w:p>
        </w:tc>
        <w:tc>
          <w:tcPr>
            <w:tcW w:w="2006" w:type="dxa"/>
            <w:shd w:val="clear" w:color="auto" w:fill="auto"/>
            <w:tcMar>
              <w:top w:w="100" w:type="dxa"/>
              <w:left w:w="100" w:type="dxa"/>
              <w:bottom w:w="100" w:type="dxa"/>
              <w:right w:w="100" w:type="dxa"/>
            </w:tcMar>
          </w:tcPr>
          <w:p w14:paraId="794F8577" w14:textId="77777777" w:rsidR="00FE2FC6" w:rsidRPr="00FE2FC6" w:rsidRDefault="00FE2FC6" w:rsidP="00FE2FC6">
            <w:pPr>
              <w:widowControl w:val="0"/>
              <w:jc w:val="center"/>
              <w:rPr>
                <w:rFonts w:ascii="Tahoma" w:hAnsi="Tahoma" w:cs="Tahoma"/>
                <w:sz w:val="20"/>
                <w:szCs w:val="20"/>
              </w:rPr>
            </w:pPr>
          </w:p>
        </w:tc>
      </w:tr>
      <w:tr w:rsidR="00FE2FC6" w:rsidRPr="00FE2FC6" w14:paraId="512448B6" w14:textId="77777777" w:rsidTr="00FE2FC6">
        <w:tc>
          <w:tcPr>
            <w:tcW w:w="739" w:type="dxa"/>
            <w:shd w:val="clear" w:color="auto" w:fill="auto"/>
            <w:tcMar>
              <w:top w:w="100" w:type="dxa"/>
              <w:left w:w="100" w:type="dxa"/>
              <w:bottom w:w="100" w:type="dxa"/>
              <w:right w:w="100" w:type="dxa"/>
            </w:tcMar>
          </w:tcPr>
          <w:p w14:paraId="398F2D9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1.3.</w:t>
            </w:r>
          </w:p>
        </w:tc>
        <w:tc>
          <w:tcPr>
            <w:tcW w:w="2860" w:type="dxa"/>
            <w:shd w:val="clear" w:color="auto" w:fill="auto"/>
            <w:tcMar>
              <w:top w:w="100" w:type="dxa"/>
              <w:left w:w="100" w:type="dxa"/>
              <w:bottom w:w="100" w:type="dxa"/>
              <w:right w:w="100" w:type="dxa"/>
            </w:tcMar>
          </w:tcPr>
          <w:p w14:paraId="44D3D58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Добавить возможность формирования ОСВ по выбранному параметру (Муниципальное образование, Населенный пункт, Улица, Номер дома, Номер корпуса и литера, Номер квартиры и литера, Услуга, Тип РДО, Наименование статуса РДО)</w:t>
            </w:r>
          </w:p>
        </w:tc>
        <w:tc>
          <w:tcPr>
            <w:tcW w:w="2006" w:type="dxa"/>
            <w:shd w:val="clear" w:color="auto" w:fill="auto"/>
            <w:tcMar>
              <w:top w:w="100" w:type="dxa"/>
              <w:left w:w="100" w:type="dxa"/>
              <w:bottom w:w="100" w:type="dxa"/>
              <w:right w:w="100" w:type="dxa"/>
            </w:tcMar>
          </w:tcPr>
          <w:p w14:paraId="0DB3DC0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 xml:space="preserve">Требуется проработка макета отчёта ОСВ, добавить в интерфейс отчёта фильтры: “муниципальные образования”, “населенные пункты”, “улицы”, “Л/С”, “номера домов”, “номер корпуса”, “Номер литера”, “номер квартиры”, “” </w:t>
            </w:r>
          </w:p>
          <w:p w14:paraId="480C208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 xml:space="preserve">Требуется реализация запроса в ИШ для передачи указанных фильтров и обработки данных получаемых от ИШ </w:t>
            </w:r>
          </w:p>
        </w:tc>
        <w:tc>
          <w:tcPr>
            <w:tcW w:w="2006" w:type="dxa"/>
            <w:shd w:val="clear" w:color="auto" w:fill="auto"/>
            <w:tcMar>
              <w:top w:w="100" w:type="dxa"/>
              <w:left w:w="100" w:type="dxa"/>
              <w:bottom w:w="100" w:type="dxa"/>
              <w:right w:w="100" w:type="dxa"/>
            </w:tcMar>
          </w:tcPr>
          <w:p w14:paraId="1447BE4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Требуется реализовать метод для передачи данных в МС.</w:t>
            </w:r>
          </w:p>
          <w:p w14:paraId="1F5C1D6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Требуется реализовать метод для передачи данных в ЛК.</w:t>
            </w:r>
          </w:p>
        </w:tc>
        <w:tc>
          <w:tcPr>
            <w:tcW w:w="2006" w:type="dxa"/>
            <w:shd w:val="clear" w:color="auto" w:fill="auto"/>
            <w:tcMar>
              <w:top w:w="100" w:type="dxa"/>
              <w:left w:w="100" w:type="dxa"/>
              <w:bottom w:w="100" w:type="dxa"/>
              <w:right w:w="100" w:type="dxa"/>
            </w:tcMar>
          </w:tcPr>
          <w:p w14:paraId="2BE0262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Требуется реализовать метод для передачи данных в ИШ  согласно набору фильтров полученных от ЛК</w:t>
            </w:r>
          </w:p>
        </w:tc>
      </w:tr>
      <w:tr w:rsidR="00FE2FC6" w:rsidRPr="00FE2FC6" w14:paraId="0256C80D" w14:textId="77777777" w:rsidTr="00FE2FC6">
        <w:tc>
          <w:tcPr>
            <w:tcW w:w="739" w:type="dxa"/>
            <w:shd w:val="clear" w:color="auto" w:fill="auto"/>
            <w:tcMar>
              <w:top w:w="100" w:type="dxa"/>
              <w:left w:w="100" w:type="dxa"/>
              <w:bottom w:w="100" w:type="dxa"/>
              <w:right w:w="100" w:type="dxa"/>
            </w:tcMar>
          </w:tcPr>
          <w:p w14:paraId="78063DD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1.4.</w:t>
            </w:r>
          </w:p>
        </w:tc>
        <w:tc>
          <w:tcPr>
            <w:tcW w:w="2860" w:type="dxa"/>
            <w:shd w:val="clear" w:color="auto" w:fill="auto"/>
            <w:tcMar>
              <w:top w:w="100" w:type="dxa"/>
              <w:left w:w="100" w:type="dxa"/>
              <w:bottom w:w="100" w:type="dxa"/>
              <w:right w:w="100" w:type="dxa"/>
            </w:tcMar>
          </w:tcPr>
          <w:p w14:paraId="227F452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Добавить возможность загрузки списка л\с через Exсel файл</w:t>
            </w:r>
          </w:p>
        </w:tc>
        <w:tc>
          <w:tcPr>
            <w:tcW w:w="2006" w:type="dxa"/>
            <w:shd w:val="clear" w:color="auto" w:fill="auto"/>
            <w:tcMar>
              <w:top w:w="100" w:type="dxa"/>
              <w:left w:w="100" w:type="dxa"/>
              <w:bottom w:w="100" w:type="dxa"/>
              <w:right w:w="100" w:type="dxa"/>
            </w:tcMar>
          </w:tcPr>
          <w:p w14:paraId="078C161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Добавить интерфейс загрузки Exсel файла (столбец Л/С, столбец нач.период и столбец кон.период), проработать используемый шаблон Exсel файла, реализовать парсинг загруженных данных в запрос.</w:t>
            </w:r>
          </w:p>
          <w:p w14:paraId="24379FE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Выгрузка данных по л\с в разные Exсel файлы (имя: наименование отчёта_№ л\с_период (ггггмм-ггггмм)), но в один архив.</w:t>
            </w:r>
          </w:p>
          <w:p w14:paraId="04FD77C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Информация об ошибках должна возвращаться в виде отдельного Exсel файла: л\с - есть/нет выгрузка и описание ошибки.</w:t>
            </w:r>
          </w:p>
        </w:tc>
        <w:tc>
          <w:tcPr>
            <w:tcW w:w="2006" w:type="dxa"/>
            <w:shd w:val="clear" w:color="auto" w:fill="auto"/>
            <w:tcMar>
              <w:top w:w="100" w:type="dxa"/>
              <w:left w:w="100" w:type="dxa"/>
              <w:bottom w:w="100" w:type="dxa"/>
              <w:right w:w="100" w:type="dxa"/>
            </w:tcMar>
          </w:tcPr>
          <w:p w14:paraId="0AE986A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Добавить в метод возможность передачи массива данных л\с</w:t>
            </w:r>
          </w:p>
          <w:p w14:paraId="3BDFA1B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(ограничение кол-ва л\с на уровне ИШ)</w:t>
            </w:r>
          </w:p>
        </w:tc>
        <w:tc>
          <w:tcPr>
            <w:tcW w:w="2006" w:type="dxa"/>
            <w:shd w:val="clear" w:color="auto" w:fill="auto"/>
            <w:tcMar>
              <w:top w:w="100" w:type="dxa"/>
              <w:left w:w="100" w:type="dxa"/>
              <w:bottom w:w="100" w:type="dxa"/>
              <w:right w:w="100" w:type="dxa"/>
            </w:tcMar>
          </w:tcPr>
          <w:p w14:paraId="0D4AC1C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Добавить обработку массива полученных данных по л\с, добавить логику проверки корректности полученных л\с и вывода ошибок по каждому л\с, в случае наличия.</w:t>
            </w:r>
          </w:p>
          <w:p w14:paraId="07F94EF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Добавить описание ошибок при выгрузке отчетов.</w:t>
            </w:r>
          </w:p>
        </w:tc>
      </w:tr>
    </w:tbl>
    <w:p w14:paraId="5645534B" w14:textId="77777777" w:rsidR="00FE2FC6" w:rsidRPr="00FE2FC6" w:rsidRDefault="00FE2FC6" w:rsidP="00FE2FC6">
      <w:pPr>
        <w:rPr>
          <w:rFonts w:ascii="Tahoma" w:hAnsi="Tahoma" w:cs="Tahoma"/>
          <w:sz w:val="20"/>
          <w:szCs w:val="20"/>
        </w:rPr>
      </w:pPr>
    </w:p>
    <w:p w14:paraId="3C994368" w14:textId="77777777" w:rsidR="00FE2FC6" w:rsidRPr="00FE2FC6" w:rsidRDefault="00FE2FC6" w:rsidP="00FE2FC6">
      <w:pPr>
        <w:rPr>
          <w:rFonts w:ascii="Tahoma" w:hAnsi="Tahoma" w:cs="Tahoma"/>
          <w:sz w:val="20"/>
          <w:szCs w:val="20"/>
        </w:rPr>
      </w:pPr>
      <w:r w:rsidRPr="00FE2FC6">
        <w:rPr>
          <w:rFonts w:ascii="Tahoma" w:hAnsi="Tahoma" w:cs="Tahoma"/>
          <w:sz w:val="20"/>
          <w:szCs w:val="20"/>
        </w:rPr>
        <w:t>Общее описание по реализации доработок оборотно-сальдовой ведомости (ОСВ).</w:t>
      </w:r>
    </w:p>
    <w:p w14:paraId="5EBBD17C" w14:textId="77777777" w:rsidR="00FE2FC6" w:rsidRPr="00FE2FC6" w:rsidRDefault="00FE2FC6" w:rsidP="00FE2FC6">
      <w:pPr>
        <w:rPr>
          <w:rFonts w:ascii="Tahoma" w:hAnsi="Tahoma" w:cs="Tahoma"/>
          <w:sz w:val="20"/>
          <w:szCs w:val="20"/>
        </w:rPr>
      </w:pPr>
    </w:p>
    <w:p w14:paraId="666060AE" w14:textId="77777777" w:rsidR="00FE2FC6" w:rsidRPr="00FE2FC6" w:rsidRDefault="00FE2FC6" w:rsidP="00FE2FC6">
      <w:pPr>
        <w:rPr>
          <w:rFonts w:ascii="Tahoma" w:hAnsi="Tahoma" w:cs="Tahoma"/>
          <w:sz w:val="20"/>
          <w:szCs w:val="20"/>
        </w:rPr>
      </w:pPr>
      <w:r w:rsidRPr="00FE2FC6">
        <w:rPr>
          <w:rFonts w:ascii="Tahoma" w:hAnsi="Tahoma" w:cs="Tahoma"/>
          <w:sz w:val="20"/>
          <w:szCs w:val="20"/>
        </w:rPr>
        <w:t>В текущей реализации данный отчёт располагается согласно пути: ЛК Принципала -&gt; Отчёты -&gt; Кнопка “Оборотно-сальдовая ведомость” -&gt; Сформировать отчёт.</w:t>
      </w:r>
    </w:p>
    <w:p w14:paraId="1A69DCDD" w14:textId="77777777" w:rsidR="00FE2FC6" w:rsidRPr="00FE2FC6" w:rsidRDefault="00FE2FC6" w:rsidP="00FE2FC6">
      <w:pPr>
        <w:ind w:firstLine="720"/>
        <w:rPr>
          <w:rFonts w:ascii="Tahoma" w:hAnsi="Tahoma" w:cs="Tahoma"/>
          <w:sz w:val="20"/>
          <w:szCs w:val="20"/>
        </w:rPr>
      </w:pPr>
    </w:p>
    <w:p w14:paraId="6A4AC21B"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2312651F" wp14:editId="13BE2983">
            <wp:extent cx="5731200" cy="2654300"/>
            <wp:effectExtent l="0" t="0" r="0" b="0"/>
            <wp:docPr id="96"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190"/>
                    <a:srcRect/>
                    <a:stretch>
                      <a:fillRect/>
                    </a:stretch>
                  </pic:blipFill>
                  <pic:spPr>
                    <a:xfrm>
                      <a:off x="0" y="0"/>
                      <a:ext cx="5731200" cy="2654300"/>
                    </a:xfrm>
                    <a:prstGeom prst="rect">
                      <a:avLst/>
                    </a:prstGeom>
                    <a:ln/>
                  </pic:spPr>
                </pic:pic>
              </a:graphicData>
            </a:graphic>
          </wp:inline>
        </w:drawing>
      </w:r>
    </w:p>
    <w:p w14:paraId="51056C03"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для отчёта поступают в ЛК, через обращение в ИШ, к сервису Oracle. При формировании отчёта возможно использование фильтра выгрузки данных по месяцам, согласно выпадающего списка. При нажатии на кнопку “Сформировать отчёт” отчёт выгружается в виде файла на ПК пользователя по л\с который был выбран ранее после входа в ЛК.</w:t>
      </w:r>
    </w:p>
    <w:p w14:paraId="580D7FA3" w14:textId="77777777" w:rsidR="00FE2FC6" w:rsidRPr="00FE2FC6" w:rsidRDefault="00FE2FC6" w:rsidP="00FE2FC6">
      <w:pPr>
        <w:rPr>
          <w:rFonts w:ascii="Tahoma" w:hAnsi="Tahoma" w:cs="Tahoma"/>
          <w:sz w:val="20"/>
          <w:szCs w:val="20"/>
        </w:rPr>
      </w:pPr>
    </w:p>
    <w:p w14:paraId="18E6742C" w14:textId="77777777" w:rsidR="00FE2FC6" w:rsidRPr="00FE2FC6" w:rsidRDefault="00FE2FC6" w:rsidP="00FE2FC6">
      <w:pPr>
        <w:rPr>
          <w:rFonts w:ascii="Tahoma" w:hAnsi="Tahoma" w:cs="Tahoma"/>
          <w:sz w:val="20"/>
          <w:szCs w:val="20"/>
        </w:rPr>
      </w:pPr>
      <w:r w:rsidRPr="00FE2FC6">
        <w:rPr>
          <w:rFonts w:ascii="Tahoma" w:hAnsi="Tahoma" w:cs="Tahoma"/>
          <w:sz w:val="20"/>
          <w:szCs w:val="20"/>
        </w:rPr>
        <w:t>Внесение изменений в текущую реализацию предполагает изменение следующего функционала отчёта в части выбора параметров для формирования отчета.</w:t>
      </w:r>
    </w:p>
    <w:p w14:paraId="5C037B4C" w14:textId="77777777" w:rsidR="00FE2FC6" w:rsidRPr="00FE2FC6" w:rsidRDefault="00FE2FC6" w:rsidP="00FE2FC6">
      <w:pPr>
        <w:rPr>
          <w:rFonts w:ascii="Tahoma" w:hAnsi="Tahoma" w:cs="Tahoma"/>
          <w:sz w:val="20"/>
          <w:szCs w:val="20"/>
        </w:rPr>
      </w:pPr>
      <w:r w:rsidRPr="00FE2FC6">
        <w:rPr>
          <w:rFonts w:ascii="Tahoma" w:hAnsi="Tahoma" w:cs="Tahoma"/>
          <w:sz w:val="20"/>
          <w:szCs w:val="20"/>
        </w:rPr>
        <w:t>Параметры, которые клиент должен выбрать из предложенного в форме списка.</w:t>
      </w:r>
    </w:p>
    <w:p w14:paraId="0C9DFF1C" w14:textId="77777777" w:rsidR="00FE2FC6" w:rsidRPr="00FE2FC6" w:rsidRDefault="00FE2FC6" w:rsidP="00052E54">
      <w:pPr>
        <w:numPr>
          <w:ilvl w:val="0"/>
          <w:numId w:val="4"/>
        </w:numPr>
        <w:spacing w:after="0"/>
        <w:rPr>
          <w:rFonts w:ascii="Tahoma" w:hAnsi="Tahoma" w:cs="Tahoma"/>
          <w:sz w:val="20"/>
          <w:szCs w:val="20"/>
        </w:rPr>
      </w:pPr>
      <w:r w:rsidRPr="00FE2FC6">
        <w:rPr>
          <w:rFonts w:ascii="Tahoma" w:hAnsi="Tahoma" w:cs="Tahoma"/>
          <w:sz w:val="20"/>
          <w:szCs w:val="20"/>
        </w:rPr>
        <w:t>Выбор отчетного периода. Доступен выбор только одного месяца</w:t>
      </w:r>
    </w:p>
    <w:p w14:paraId="24508940" w14:textId="77777777" w:rsidR="00FE2FC6" w:rsidRPr="00FE2FC6" w:rsidRDefault="00FE2FC6" w:rsidP="00052E54">
      <w:pPr>
        <w:numPr>
          <w:ilvl w:val="0"/>
          <w:numId w:val="4"/>
        </w:numPr>
        <w:spacing w:before="0"/>
        <w:rPr>
          <w:rFonts w:ascii="Tahoma" w:hAnsi="Tahoma" w:cs="Tahoma"/>
          <w:sz w:val="20"/>
          <w:szCs w:val="20"/>
        </w:rPr>
      </w:pPr>
      <w:r w:rsidRPr="00FE2FC6">
        <w:rPr>
          <w:rFonts w:ascii="Tahoma" w:hAnsi="Tahoma" w:cs="Tahoma"/>
          <w:sz w:val="20"/>
          <w:szCs w:val="20"/>
        </w:rPr>
        <w:t>Категория абонента: ФЛ, ЮЛ, все - значение фильтра не указано.</w:t>
      </w:r>
    </w:p>
    <w:p w14:paraId="40AE18F1" w14:textId="77777777" w:rsidR="00FE2FC6" w:rsidRPr="00FE2FC6" w:rsidRDefault="00FE2FC6" w:rsidP="00FE2FC6">
      <w:pPr>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014B3281" wp14:editId="3CDD1CE9">
            <wp:extent cx="2771775" cy="1457325"/>
            <wp:effectExtent l="0" t="0" r="0" b="0"/>
            <wp:docPr id="132" name="image118.png"/>
            <wp:cNvGraphicFramePr/>
            <a:graphic xmlns:a="http://schemas.openxmlformats.org/drawingml/2006/main">
              <a:graphicData uri="http://schemas.openxmlformats.org/drawingml/2006/picture">
                <pic:pic xmlns:pic="http://schemas.openxmlformats.org/drawingml/2006/picture">
                  <pic:nvPicPr>
                    <pic:cNvPr id="0" name="image118.png"/>
                    <pic:cNvPicPr preferRelativeResize="0"/>
                  </pic:nvPicPr>
                  <pic:blipFill>
                    <a:blip r:embed="rId191"/>
                    <a:srcRect/>
                    <a:stretch>
                      <a:fillRect/>
                    </a:stretch>
                  </pic:blipFill>
                  <pic:spPr>
                    <a:xfrm>
                      <a:off x="0" y="0"/>
                      <a:ext cx="2771775" cy="1457325"/>
                    </a:xfrm>
                    <a:prstGeom prst="rect">
                      <a:avLst/>
                    </a:prstGeom>
                    <a:ln/>
                  </pic:spPr>
                </pic:pic>
              </a:graphicData>
            </a:graphic>
          </wp:inline>
        </w:drawing>
      </w:r>
    </w:p>
    <w:p w14:paraId="71FFB455" w14:textId="77777777" w:rsidR="00FE2FC6" w:rsidRPr="00FE2FC6" w:rsidRDefault="00FE2FC6" w:rsidP="00052E54">
      <w:pPr>
        <w:numPr>
          <w:ilvl w:val="0"/>
          <w:numId w:val="4"/>
        </w:numPr>
        <w:spacing w:after="0"/>
        <w:rPr>
          <w:rFonts w:ascii="Tahoma" w:hAnsi="Tahoma" w:cs="Tahoma"/>
          <w:sz w:val="20"/>
          <w:szCs w:val="20"/>
        </w:rPr>
      </w:pPr>
      <w:r w:rsidRPr="00FE2FC6">
        <w:rPr>
          <w:rFonts w:ascii="Tahoma" w:hAnsi="Tahoma" w:cs="Tahoma"/>
          <w:sz w:val="20"/>
          <w:szCs w:val="20"/>
        </w:rPr>
        <w:t>Услуга: электроэнергия, ХВС, ГВС, обращение с ТКО и др. Выбор ограничен списком услуг, которые поставляет Принципал.</w:t>
      </w:r>
    </w:p>
    <w:p w14:paraId="79B61876" w14:textId="77777777" w:rsidR="00FE2FC6" w:rsidRPr="00FE2FC6" w:rsidRDefault="00FE2FC6" w:rsidP="00052E54">
      <w:pPr>
        <w:numPr>
          <w:ilvl w:val="0"/>
          <w:numId w:val="4"/>
        </w:numPr>
        <w:spacing w:before="0"/>
        <w:rPr>
          <w:rFonts w:ascii="Tahoma" w:hAnsi="Tahoma" w:cs="Tahoma"/>
          <w:sz w:val="20"/>
          <w:szCs w:val="20"/>
        </w:rPr>
      </w:pPr>
      <w:r w:rsidRPr="00FE2FC6">
        <w:rPr>
          <w:rFonts w:ascii="Tahoma" w:hAnsi="Tahoma" w:cs="Tahoma"/>
          <w:sz w:val="20"/>
          <w:szCs w:val="20"/>
        </w:rPr>
        <w:t>Вид РДО: услуга, пени, пошлина, отключение/подключение, все типы РДО. Доступен выбор как одного значения, так и нескольких.</w:t>
      </w:r>
    </w:p>
    <w:p w14:paraId="59D5632C" w14:textId="77777777" w:rsidR="00FE2FC6" w:rsidRPr="00FE2FC6" w:rsidRDefault="00FE2FC6" w:rsidP="00FE2FC6">
      <w:pPr>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09AAEA45" wp14:editId="7CEA0CEA">
            <wp:extent cx="2857500" cy="1971675"/>
            <wp:effectExtent l="0" t="0" r="0" b="0"/>
            <wp:docPr id="113" name="image116.png"/>
            <wp:cNvGraphicFramePr/>
            <a:graphic xmlns:a="http://schemas.openxmlformats.org/drawingml/2006/main">
              <a:graphicData uri="http://schemas.openxmlformats.org/drawingml/2006/picture">
                <pic:pic xmlns:pic="http://schemas.openxmlformats.org/drawingml/2006/picture">
                  <pic:nvPicPr>
                    <pic:cNvPr id="0" name="image116.png"/>
                    <pic:cNvPicPr preferRelativeResize="0"/>
                  </pic:nvPicPr>
                  <pic:blipFill>
                    <a:blip r:embed="rId192"/>
                    <a:srcRect/>
                    <a:stretch>
                      <a:fillRect/>
                    </a:stretch>
                  </pic:blipFill>
                  <pic:spPr>
                    <a:xfrm>
                      <a:off x="0" y="0"/>
                      <a:ext cx="2857500" cy="1971675"/>
                    </a:xfrm>
                    <a:prstGeom prst="rect">
                      <a:avLst/>
                    </a:prstGeom>
                    <a:ln/>
                  </pic:spPr>
                </pic:pic>
              </a:graphicData>
            </a:graphic>
          </wp:inline>
        </w:drawing>
      </w:r>
    </w:p>
    <w:p w14:paraId="6A4A7602" w14:textId="77777777" w:rsidR="00FE2FC6" w:rsidRPr="00FE2FC6" w:rsidRDefault="00FE2FC6" w:rsidP="00052E54">
      <w:pPr>
        <w:numPr>
          <w:ilvl w:val="0"/>
          <w:numId w:val="4"/>
        </w:numPr>
        <w:rPr>
          <w:rFonts w:ascii="Tahoma" w:hAnsi="Tahoma" w:cs="Tahoma"/>
          <w:sz w:val="20"/>
          <w:szCs w:val="20"/>
        </w:rPr>
      </w:pPr>
      <w:r w:rsidRPr="00FE2FC6">
        <w:rPr>
          <w:rFonts w:ascii="Tahoma" w:hAnsi="Tahoma" w:cs="Tahoma"/>
          <w:sz w:val="20"/>
          <w:szCs w:val="20"/>
        </w:rPr>
        <w:t>Наименование статуса РДО (на UI для клиента - “Статус лицевого счёта”): активный (включает в себя статусы в Оракл: активировано повторно/активный/ ожидает завершения), закрытый (включает в себястатусы в Оракл): закрыто/ ожидает начала/ остановлено/ отменено), всё - значение фильтра не указано);</w:t>
      </w:r>
    </w:p>
    <w:p w14:paraId="459E2190" w14:textId="77777777" w:rsidR="00FE2FC6" w:rsidRPr="00FE2FC6" w:rsidRDefault="00FE2FC6" w:rsidP="00FE2FC6">
      <w:pPr>
        <w:ind w:left="708" w:firstLine="720"/>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39FE6186" wp14:editId="6EF01689">
            <wp:extent cx="2743200" cy="1905000"/>
            <wp:effectExtent l="0" t="0" r="0" b="0"/>
            <wp:docPr id="143" name="image140.png"/>
            <wp:cNvGraphicFramePr/>
            <a:graphic xmlns:a="http://schemas.openxmlformats.org/drawingml/2006/main">
              <a:graphicData uri="http://schemas.openxmlformats.org/drawingml/2006/picture">
                <pic:pic xmlns:pic="http://schemas.openxmlformats.org/drawingml/2006/picture">
                  <pic:nvPicPr>
                    <pic:cNvPr id="0" name="image140.png"/>
                    <pic:cNvPicPr preferRelativeResize="0"/>
                  </pic:nvPicPr>
                  <pic:blipFill>
                    <a:blip r:embed="rId193"/>
                    <a:srcRect/>
                    <a:stretch>
                      <a:fillRect/>
                    </a:stretch>
                  </pic:blipFill>
                  <pic:spPr>
                    <a:xfrm>
                      <a:off x="0" y="0"/>
                      <a:ext cx="2743200" cy="1905000"/>
                    </a:xfrm>
                    <a:prstGeom prst="rect">
                      <a:avLst/>
                    </a:prstGeom>
                    <a:ln/>
                  </pic:spPr>
                </pic:pic>
              </a:graphicData>
            </a:graphic>
          </wp:inline>
        </w:drawing>
      </w:r>
    </w:p>
    <w:p w14:paraId="5E7A6E4C" w14:textId="77777777" w:rsidR="00FE2FC6" w:rsidRPr="00FE2FC6" w:rsidRDefault="00FE2FC6" w:rsidP="00FE2FC6">
      <w:pPr>
        <w:ind w:left="708" w:firstLine="720"/>
        <w:rPr>
          <w:rFonts w:ascii="Tahoma" w:hAnsi="Tahoma" w:cs="Tahoma"/>
          <w:sz w:val="20"/>
          <w:szCs w:val="20"/>
        </w:rPr>
      </w:pPr>
    </w:p>
    <w:p w14:paraId="19E64369" w14:textId="77777777" w:rsidR="00FE2FC6" w:rsidRPr="00FE2FC6" w:rsidRDefault="00FE2FC6" w:rsidP="00052E54">
      <w:pPr>
        <w:numPr>
          <w:ilvl w:val="0"/>
          <w:numId w:val="4"/>
        </w:numPr>
        <w:rPr>
          <w:rFonts w:ascii="Tahoma" w:hAnsi="Tahoma" w:cs="Tahoma"/>
          <w:sz w:val="20"/>
          <w:szCs w:val="20"/>
        </w:rPr>
      </w:pPr>
      <w:r w:rsidRPr="00FE2FC6">
        <w:rPr>
          <w:rFonts w:ascii="Tahoma" w:hAnsi="Tahoma" w:cs="Tahoma"/>
          <w:sz w:val="20"/>
          <w:szCs w:val="20"/>
        </w:rPr>
        <w:t>Адрес. Последованный выбор в каждом из полей необходимого значения из списка, формируемого на основании данных об объектах обслуживания, где поставку КУ осуществляет Принципал. Выбор на каждом уровне минимизирует количество значений на последующем. Если клиентом выбор по параметрам не осуществлён, то отчет формируется по всем лицевым счетам Принципала</w:t>
      </w:r>
    </w:p>
    <w:p w14:paraId="31B4D8E7" w14:textId="77777777" w:rsidR="00FE2FC6" w:rsidRPr="00FE2FC6" w:rsidRDefault="00FE2FC6" w:rsidP="00FE2FC6">
      <w:pPr>
        <w:ind w:left="720" w:firstLine="720"/>
        <w:rPr>
          <w:rFonts w:ascii="Tahoma" w:hAnsi="Tahoma" w:cs="Tahoma"/>
          <w:sz w:val="20"/>
          <w:szCs w:val="20"/>
        </w:rPr>
      </w:pPr>
      <w:r w:rsidRPr="00FE2FC6">
        <w:rPr>
          <w:rFonts w:ascii="Tahoma" w:hAnsi="Tahoma" w:cs="Tahoma"/>
          <w:sz w:val="20"/>
          <w:szCs w:val="20"/>
        </w:rPr>
        <w:t>а) Муниципальное образование;</w:t>
      </w:r>
    </w:p>
    <w:p w14:paraId="01F1F3E2" w14:textId="77777777" w:rsidR="00FE2FC6" w:rsidRPr="00FE2FC6" w:rsidRDefault="00FE2FC6" w:rsidP="00FE2FC6">
      <w:pPr>
        <w:ind w:left="720" w:firstLine="720"/>
        <w:rPr>
          <w:rFonts w:ascii="Tahoma" w:hAnsi="Tahoma" w:cs="Tahoma"/>
          <w:sz w:val="20"/>
          <w:szCs w:val="20"/>
        </w:rPr>
      </w:pPr>
      <w:r w:rsidRPr="00FE2FC6">
        <w:rPr>
          <w:rFonts w:ascii="Tahoma" w:hAnsi="Tahoma" w:cs="Tahoma"/>
          <w:sz w:val="20"/>
          <w:szCs w:val="20"/>
        </w:rPr>
        <w:t>б) Населенный пункт;</w:t>
      </w:r>
    </w:p>
    <w:p w14:paraId="3A25D009" w14:textId="77777777" w:rsidR="00FE2FC6" w:rsidRPr="00FE2FC6" w:rsidRDefault="00FE2FC6" w:rsidP="00FE2FC6">
      <w:pPr>
        <w:ind w:left="720" w:firstLine="720"/>
        <w:rPr>
          <w:rFonts w:ascii="Tahoma" w:hAnsi="Tahoma" w:cs="Tahoma"/>
          <w:sz w:val="20"/>
          <w:szCs w:val="20"/>
        </w:rPr>
      </w:pPr>
      <w:r w:rsidRPr="00FE2FC6">
        <w:rPr>
          <w:rFonts w:ascii="Tahoma" w:hAnsi="Tahoma" w:cs="Tahoma"/>
          <w:sz w:val="20"/>
          <w:szCs w:val="20"/>
        </w:rPr>
        <w:t>в) Улица;</w:t>
      </w:r>
    </w:p>
    <w:p w14:paraId="57AAC62F" w14:textId="77777777" w:rsidR="00FE2FC6" w:rsidRPr="00FE2FC6" w:rsidRDefault="00FE2FC6" w:rsidP="00FE2FC6">
      <w:pPr>
        <w:ind w:left="720" w:firstLine="720"/>
        <w:rPr>
          <w:rFonts w:ascii="Tahoma" w:hAnsi="Tahoma" w:cs="Tahoma"/>
          <w:sz w:val="20"/>
          <w:szCs w:val="20"/>
        </w:rPr>
      </w:pPr>
      <w:r w:rsidRPr="00FE2FC6">
        <w:rPr>
          <w:rFonts w:ascii="Tahoma" w:hAnsi="Tahoma" w:cs="Tahoma"/>
          <w:sz w:val="20"/>
          <w:szCs w:val="20"/>
        </w:rPr>
        <w:t>г) Номер дома;</w:t>
      </w:r>
    </w:p>
    <w:p w14:paraId="4D81CC8B" w14:textId="77777777" w:rsidR="00FE2FC6" w:rsidRPr="00FE2FC6" w:rsidRDefault="00FE2FC6" w:rsidP="00FE2FC6">
      <w:pPr>
        <w:ind w:left="720" w:firstLine="720"/>
        <w:rPr>
          <w:rFonts w:ascii="Tahoma" w:hAnsi="Tahoma" w:cs="Tahoma"/>
          <w:sz w:val="20"/>
          <w:szCs w:val="20"/>
        </w:rPr>
      </w:pPr>
      <w:r w:rsidRPr="00FE2FC6">
        <w:rPr>
          <w:rFonts w:ascii="Tahoma" w:hAnsi="Tahoma" w:cs="Tahoma"/>
          <w:sz w:val="20"/>
          <w:szCs w:val="20"/>
        </w:rPr>
        <w:t>д) Номер корпуса;</w:t>
      </w:r>
    </w:p>
    <w:p w14:paraId="0790D7AD" w14:textId="77777777" w:rsidR="00FE2FC6" w:rsidRPr="00FE2FC6" w:rsidRDefault="00FE2FC6" w:rsidP="00FE2FC6">
      <w:pPr>
        <w:ind w:left="720" w:firstLine="720"/>
        <w:rPr>
          <w:rFonts w:ascii="Tahoma" w:hAnsi="Tahoma" w:cs="Tahoma"/>
          <w:sz w:val="20"/>
          <w:szCs w:val="20"/>
        </w:rPr>
      </w:pPr>
      <w:r w:rsidRPr="00FE2FC6">
        <w:rPr>
          <w:rFonts w:ascii="Tahoma" w:hAnsi="Tahoma" w:cs="Tahoma"/>
          <w:sz w:val="20"/>
          <w:szCs w:val="20"/>
        </w:rPr>
        <w:t>е) Номер литера;</w:t>
      </w:r>
    </w:p>
    <w:p w14:paraId="5AAEBFE5" w14:textId="77777777" w:rsidR="00FE2FC6" w:rsidRPr="00FE2FC6" w:rsidRDefault="00FE2FC6" w:rsidP="00FE2FC6">
      <w:pPr>
        <w:ind w:left="720" w:firstLine="720"/>
        <w:rPr>
          <w:rFonts w:ascii="Tahoma" w:hAnsi="Tahoma" w:cs="Tahoma"/>
          <w:sz w:val="20"/>
          <w:szCs w:val="20"/>
        </w:rPr>
      </w:pPr>
      <w:r w:rsidRPr="00FE2FC6">
        <w:rPr>
          <w:rFonts w:ascii="Tahoma" w:hAnsi="Tahoma" w:cs="Tahoma"/>
          <w:sz w:val="20"/>
          <w:szCs w:val="20"/>
        </w:rPr>
        <w:t>ж) Номер квартиры;</w:t>
      </w:r>
    </w:p>
    <w:p w14:paraId="7D0488EF" w14:textId="77777777" w:rsidR="00FE2FC6" w:rsidRPr="00FE2FC6" w:rsidRDefault="00FE2FC6" w:rsidP="00FE2FC6">
      <w:pPr>
        <w:ind w:left="1428"/>
        <w:rPr>
          <w:rFonts w:ascii="Tahoma" w:hAnsi="Tahoma" w:cs="Tahoma"/>
          <w:sz w:val="20"/>
          <w:szCs w:val="20"/>
        </w:rPr>
      </w:pPr>
      <w:r w:rsidRPr="00FE2FC6">
        <w:rPr>
          <w:rFonts w:ascii="Tahoma" w:hAnsi="Tahoma" w:cs="Tahoma"/>
          <w:sz w:val="20"/>
          <w:szCs w:val="20"/>
        </w:rPr>
        <w:t>д) Литера квартиры.</w:t>
      </w:r>
    </w:p>
    <w:p w14:paraId="32062360" w14:textId="77777777" w:rsidR="00FE2FC6" w:rsidRPr="00FE2FC6" w:rsidRDefault="00FE2FC6" w:rsidP="00FE2FC6">
      <w:pPr>
        <w:ind w:left="1428"/>
        <w:rPr>
          <w:rFonts w:ascii="Tahoma" w:hAnsi="Tahoma" w:cs="Tahoma"/>
          <w:sz w:val="20"/>
          <w:szCs w:val="20"/>
        </w:rPr>
      </w:pPr>
    </w:p>
    <w:p w14:paraId="3087D8BE" w14:textId="77777777" w:rsidR="00FE2FC6" w:rsidRPr="00FE2FC6" w:rsidRDefault="00FE2FC6" w:rsidP="00052E54">
      <w:pPr>
        <w:numPr>
          <w:ilvl w:val="0"/>
          <w:numId w:val="4"/>
        </w:numPr>
        <w:spacing w:after="0"/>
        <w:rPr>
          <w:rFonts w:ascii="Tahoma" w:hAnsi="Tahoma" w:cs="Tahoma"/>
          <w:sz w:val="20"/>
          <w:szCs w:val="20"/>
        </w:rPr>
      </w:pPr>
      <w:r w:rsidRPr="00FE2FC6">
        <w:rPr>
          <w:rFonts w:ascii="Tahoma" w:hAnsi="Tahoma" w:cs="Tahoma"/>
          <w:sz w:val="20"/>
          <w:szCs w:val="20"/>
        </w:rPr>
        <w:t>Тип ОСВ: полная, сокращенная. Согласно выбранному клиентом типу запрашивается соответствующий отчет в Оракл.</w:t>
      </w:r>
    </w:p>
    <w:p w14:paraId="6692B3B5" w14:textId="77777777" w:rsidR="00FE2FC6" w:rsidRPr="00FE2FC6" w:rsidRDefault="00FE2FC6" w:rsidP="005430BC">
      <w:pPr>
        <w:numPr>
          <w:ilvl w:val="0"/>
          <w:numId w:val="98"/>
        </w:numPr>
        <w:spacing w:before="0"/>
        <w:ind w:left="0" w:firstLine="850"/>
        <w:rPr>
          <w:rFonts w:ascii="Tahoma" w:hAnsi="Tahoma" w:cs="Tahoma"/>
          <w:sz w:val="20"/>
          <w:szCs w:val="20"/>
        </w:rPr>
      </w:pPr>
      <w:r w:rsidRPr="00FE2FC6">
        <w:rPr>
          <w:rFonts w:ascii="Tahoma" w:hAnsi="Tahoma" w:cs="Tahoma"/>
          <w:sz w:val="20"/>
          <w:szCs w:val="20"/>
        </w:rPr>
        <w:t>Добавление возможности группировки ОСВ</w:t>
      </w:r>
    </w:p>
    <w:p w14:paraId="250519EC"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После выбора клиентом параметров для формирования отчета добавлена возможность группировки в сформированном отчете отображаемой информации:</w:t>
      </w:r>
    </w:p>
    <w:p w14:paraId="4FC02D2E" w14:textId="77777777" w:rsidR="00FE2FC6" w:rsidRPr="00FE2FC6" w:rsidRDefault="00FE2FC6" w:rsidP="005430BC">
      <w:pPr>
        <w:numPr>
          <w:ilvl w:val="0"/>
          <w:numId w:val="143"/>
        </w:numPr>
        <w:spacing w:after="0"/>
        <w:rPr>
          <w:rFonts w:ascii="Tahoma" w:hAnsi="Tahoma" w:cs="Tahoma"/>
          <w:sz w:val="20"/>
          <w:szCs w:val="20"/>
        </w:rPr>
      </w:pPr>
      <w:r w:rsidRPr="00FE2FC6">
        <w:rPr>
          <w:rFonts w:ascii="Tahoma" w:hAnsi="Tahoma" w:cs="Tahoma"/>
          <w:sz w:val="20"/>
          <w:szCs w:val="20"/>
        </w:rPr>
        <w:t>По муниципальному образованию;</w:t>
      </w:r>
    </w:p>
    <w:p w14:paraId="1A920B44" w14:textId="77777777" w:rsidR="00FE2FC6" w:rsidRPr="00FE2FC6" w:rsidRDefault="00FE2FC6" w:rsidP="005430BC">
      <w:pPr>
        <w:numPr>
          <w:ilvl w:val="0"/>
          <w:numId w:val="143"/>
        </w:numPr>
        <w:spacing w:before="0" w:after="0"/>
        <w:rPr>
          <w:rFonts w:ascii="Tahoma" w:hAnsi="Tahoma" w:cs="Tahoma"/>
          <w:sz w:val="20"/>
          <w:szCs w:val="20"/>
        </w:rPr>
      </w:pPr>
      <w:r w:rsidRPr="00FE2FC6">
        <w:rPr>
          <w:rFonts w:ascii="Tahoma" w:hAnsi="Tahoma" w:cs="Tahoma"/>
          <w:sz w:val="20"/>
          <w:szCs w:val="20"/>
        </w:rPr>
        <w:t>По населенному пункту;</w:t>
      </w:r>
    </w:p>
    <w:p w14:paraId="6FC6E31A" w14:textId="77777777" w:rsidR="00FE2FC6" w:rsidRPr="00FE2FC6" w:rsidRDefault="00FE2FC6" w:rsidP="005430BC">
      <w:pPr>
        <w:numPr>
          <w:ilvl w:val="0"/>
          <w:numId w:val="143"/>
        </w:numPr>
        <w:spacing w:before="0" w:after="0"/>
        <w:rPr>
          <w:rFonts w:ascii="Tahoma" w:hAnsi="Tahoma" w:cs="Tahoma"/>
          <w:sz w:val="20"/>
          <w:szCs w:val="20"/>
        </w:rPr>
      </w:pPr>
      <w:r w:rsidRPr="00FE2FC6">
        <w:rPr>
          <w:rFonts w:ascii="Tahoma" w:hAnsi="Tahoma" w:cs="Tahoma"/>
          <w:sz w:val="20"/>
          <w:szCs w:val="20"/>
        </w:rPr>
        <w:t>По номеру дома;</w:t>
      </w:r>
    </w:p>
    <w:p w14:paraId="3C034D83" w14:textId="77777777" w:rsidR="00FE2FC6" w:rsidRPr="00FE2FC6" w:rsidRDefault="00FE2FC6" w:rsidP="005430BC">
      <w:pPr>
        <w:numPr>
          <w:ilvl w:val="0"/>
          <w:numId w:val="143"/>
        </w:numPr>
        <w:spacing w:before="0" w:after="0"/>
        <w:rPr>
          <w:rFonts w:ascii="Tahoma" w:hAnsi="Tahoma" w:cs="Tahoma"/>
          <w:sz w:val="20"/>
          <w:szCs w:val="20"/>
        </w:rPr>
      </w:pPr>
      <w:r w:rsidRPr="00FE2FC6">
        <w:rPr>
          <w:rFonts w:ascii="Tahoma" w:hAnsi="Tahoma" w:cs="Tahoma"/>
          <w:sz w:val="20"/>
          <w:szCs w:val="20"/>
        </w:rPr>
        <w:t>По услуге;</w:t>
      </w:r>
    </w:p>
    <w:p w14:paraId="65C1782C" w14:textId="77777777" w:rsidR="00FE2FC6" w:rsidRPr="00FE2FC6" w:rsidRDefault="00FE2FC6" w:rsidP="005430BC">
      <w:pPr>
        <w:numPr>
          <w:ilvl w:val="0"/>
          <w:numId w:val="143"/>
        </w:numPr>
        <w:spacing w:before="0"/>
        <w:rPr>
          <w:rFonts w:ascii="Tahoma" w:hAnsi="Tahoma" w:cs="Tahoma"/>
          <w:sz w:val="20"/>
          <w:szCs w:val="20"/>
        </w:rPr>
      </w:pPr>
      <w:r w:rsidRPr="00FE2FC6">
        <w:rPr>
          <w:rFonts w:ascii="Tahoma" w:hAnsi="Tahoma" w:cs="Tahoma"/>
          <w:sz w:val="20"/>
          <w:szCs w:val="20"/>
        </w:rPr>
        <w:t>По номеру лицевого счета.</w:t>
      </w:r>
    </w:p>
    <w:p w14:paraId="4A2C2B2B"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Порядок отображения информации в сформированном отчете определяется выбором клиента исходного параметра группировки.</w:t>
      </w:r>
    </w:p>
    <w:p w14:paraId="1B80DBC7" w14:textId="77777777" w:rsidR="00FE2FC6" w:rsidRPr="00FE2FC6" w:rsidRDefault="00FE2FC6" w:rsidP="00FE2FC6">
      <w:pPr>
        <w:rPr>
          <w:rFonts w:ascii="Tahoma" w:hAnsi="Tahoma" w:cs="Tahoma"/>
          <w:sz w:val="20"/>
          <w:szCs w:val="20"/>
        </w:rPr>
      </w:pPr>
      <w:r w:rsidRPr="00FE2FC6">
        <w:rPr>
          <w:rFonts w:ascii="Tahoma" w:hAnsi="Tahoma" w:cs="Tahoma"/>
          <w:sz w:val="20"/>
          <w:szCs w:val="20"/>
        </w:rPr>
        <w:t>Если клиентом не выбран параметр для группировки, то порядок отображения - стандартный, используемый при формировании отчетов в Оракл.</w:t>
      </w:r>
    </w:p>
    <w:p w14:paraId="397C1BE3" w14:textId="77777777" w:rsidR="00FE2FC6" w:rsidRPr="00FE2FC6" w:rsidRDefault="00FE2FC6" w:rsidP="005430BC">
      <w:pPr>
        <w:numPr>
          <w:ilvl w:val="0"/>
          <w:numId w:val="98"/>
        </w:numPr>
        <w:spacing w:after="0"/>
        <w:ind w:left="0" w:firstLine="708"/>
        <w:rPr>
          <w:rFonts w:ascii="Tahoma" w:hAnsi="Tahoma" w:cs="Tahoma"/>
          <w:sz w:val="20"/>
          <w:szCs w:val="20"/>
        </w:rPr>
      </w:pPr>
      <w:r w:rsidRPr="00FE2FC6">
        <w:rPr>
          <w:rFonts w:ascii="Tahoma" w:hAnsi="Tahoma" w:cs="Tahoma"/>
          <w:sz w:val="20"/>
          <w:szCs w:val="20"/>
        </w:rPr>
        <w:t xml:space="preserve">Добавить кнопки “Сохранить” или ”Сохранить и отправить на e-mail”, т.е. при нажатии на кнопку “Сохранить” должна выгружаться сформированная справка в виде Exсel файла, если выбрана кнопка “Сохранить и отправить на e-mail”, то должен быть доступен ввод множества значений электронных адресов и соответствующая отправка информации на указанные адреса. </w:t>
      </w:r>
    </w:p>
    <w:p w14:paraId="6946AEF3" w14:textId="77777777" w:rsidR="00FE2FC6" w:rsidRPr="00FE2FC6" w:rsidRDefault="00FE2FC6" w:rsidP="005430BC">
      <w:pPr>
        <w:numPr>
          <w:ilvl w:val="0"/>
          <w:numId w:val="98"/>
        </w:numPr>
        <w:spacing w:before="0"/>
        <w:ind w:left="0" w:firstLine="705"/>
        <w:rPr>
          <w:rFonts w:ascii="Tahoma" w:hAnsi="Tahoma" w:cs="Tahoma"/>
          <w:sz w:val="20"/>
          <w:szCs w:val="20"/>
        </w:rPr>
      </w:pPr>
      <w:r w:rsidRPr="00FE2FC6">
        <w:rPr>
          <w:rFonts w:ascii="Tahoma" w:hAnsi="Tahoma" w:cs="Tahoma"/>
          <w:sz w:val="20"/>
          <w:szCs w:val="20"/>
        </w:rPr>
        <w:t>Добавление возможности загрузки списка л\с через импорт Exсel файла с данными, т.е файл должен иметь следующую структуру: столбец л/с, столбец начало периода и столбец конец периода. Используемый шаблон Exсel файла должен быть доступен для скачивания. На стороне back-end должен быть реализован парсинг загруженных данных в запрос формируемый в ИШ.</w:t>
      </w:r>
    </w:p>
    <w:p w14:paraId="57B29829" w14:textId="77777777" w:rsidR="00FE2FC6" w:rsidRPr="00FE2FC6" w:rsidRDefault="00FE2FC6" w:rsidP="00FE2FC6">
      <w:pPr>
        <w:ind w:firstLine="705"/>
        <w:rPr>
          <w:rFonts w:ascii="Tahoma" w:hAnsi="Tahoma" w:cs="Tahoma"/>
          <w:sz w:val="20"/>
          <w:szCs w:val="20"/>
        </w:rPr>
      </w:pPr>
    </w:p>
    <w:p w14:paraId="79844EB5" w14:textId="77777777" w:rsidR="00FE2FC6" w:rsidRPr="00FE2FC6" w:rsidRDefault="00FE2FC6" w:rsidP="005430BC">
      <w:pPr>
        <w:numPr>
          <w:ilvl w:val="0"/>
          <w:numId w:val="98"/>
        </w:numPr>
        <w:ind w:left="0" w:firstLine="705"/>
        <w:rPr>
          <w:rFonts w:ascii="Tahoma" w:hAnsi="Tahoma" w:cs="Tahoma"/>
          <w:sz w:val="20"/>
          <w:szCs w:val="20"/>
        </w:rPr>
      </w:pPr>
      <w:r w:rsidRPr="00FE2FC6">
        <w:rPr>
          <w:rFonts w:ascii="Tahoma" w:hAnsi="Tahoma" w:cs="Tahoma"/>
          <w:sz w:val="20"/>
          <w:szCs w:val="20"/>
        </w:rPr>
        <w:t>Добавление возможности совокупной выгрузки полученной информации об ОСВ в разрезе каждого л\с, при получении информации от Oracle, т.е. данные получаемые от Oracle должны выгружаться в ЛК в виде единого архива содержащего в себе массив Exсel файлов с отчётами по ОСВ по каждому л\с. Наименование выгружаемых файлов должно соответственно примеру: наименование отчёта_№ л\с_период (ггггмм-ггггмм))</w:t>
      </w:r>
    </w:p>
    <w:p w14:paraId="63CC7295" w14:textId="77777777" w:rsidR="00FE2FC6" w:rsidRPr="00FE2FC6" w:rsidRDefault="00FE2FC6" w:rsidP="00FE2FC6">
      <w:pPr>
        <w:ind w:firstLine="705"/>
        <w:rPr>
          <w:rFonts w:ascii="Tahoma" w:hAnsi="Tahoma" w:cs="Tahoma"/>
          <w:sz w:val="20"/>
          <w:szCs w:val="20"/>
        </w:rPr>
      </w:pPr>
    </w:p>
    <w:p w14:paraId="3554AFA5" w14:textId="77777777" w:rsidR="00FE2FC6" w:rsidRPr="00FE2FC6" w:rsidRDefault="00FE2FC6" w:rsidP="00FE2FC6">
      <w:pPr>
        <w:ind w:firstLine="705"/>
        <w:rPr>
          <w:rFonts w:ascii="Tahoma" w:hAnsi="Tahoma" w:cs="Tahoma"/>
          <w:sz w:val="20"/>
          <w:szCs w:val="20"/>
        </w:rPr>
      </w:pPr>
      <w:r w:rsidRPr="00FE2FC6">
        <w:rPr>
          <w:rFonts w:ascii="Tahoma" w:hAnsi="Tahoma" w:cs="Tahoma"/>
          <w:sz w:val="20"/>
          <w:szCs w:val="20"/>
        </w:rPr>
        <w:t>Информация об ошибках должна возвращаться в виде отдельного Exсel файла содержащего в себе информацию по следующему шаблону: перечень л\с, напротив каждого л\с информация об успешном формировании отчёта или описание ошибки возникшей при формировании отчёта.</w:t>
      </w:r>
    </w:p>
    <w:p w14:paraId="0CE32DE7" w14:textId="77777777" w:rsidR="00FE2FC6" w:rsidRPr="00FE2FC6" w:rsidRDefault="00FE2FC6" w:rsidP="00FE2FC6">
      <w:pPr>
        <w:rPr>
          <w:rFonts w:ascii="Tahoma" w:hAnsi="Tahoma" w:cs="Tahoma"/>
          <w:sz w:val="20"/>
          <w:szCs w:val="20"/>
        </w:rPr>
      </w:pPr>
    </w:p>
    <w:p w14:paraId="0264AC0C" w14:textId="77777777" w:rsidR="00FE2FC6" w:rsidRPr="00FE2FC6" w:rsidRDefault="00FE2FC6" w:rsidP="00FE2FC6">
      <w:pPr>
        <w:rPr>
          <w:rFonts w:ascii="Tahoma" w:hAnsi="Tahoma" w:cs="Tahoma"/>
          <w:sz w:val="20"/>
          <w:szCs w:val="20"/>
        </w:rPr>
      </w:pPr>
      <w:r w:rsidRPr="00FE2FC6">
        <w:rPr>
          <w:rFonts w:ascii="Tahoma" w:hAnsi="Tahoma" w:cs="Tahoma"/>
          <w:sz w:val="20"/>
          <w:szCs w:val="20"/>
        </w:rPr>
        <w:t>Указанные изменения в функционале требуют изменения интерфейса работы с отчётом.</w:t>
      </w:r>
    </w:p>
    <w:p w14:paraId="6B28F384" w14:textId="77777777" w:rsidR="00FE2FC6" w:rsidRPr="00FE2FC6" w:rsidRDefault="00FE2FC6" w:rsidP="00FE2FC6">
      <w:pPr>
        <w:rPr>
          <w:rFonts w:ascii="Tahoma" w:hAnsi="Tahoma" w:cs="Tahoma"/>
          <w:sz w:val="20"/>
          <w:szCs w:val="20"/>
        </w:rPr>
      </w:pPr>
    </w:p>
    <w:p w14:paraId="1D1300C6" w14:textId="77777777" w:rsidR="00FE2FC6" w:rsidRPr="00FE2FC6" w:rsidRDefault="00FE2FC6" w:rsidP="005430BC">
      <w:pPr>
        <w:keepNext/>
        <w:keepLines/>
        <w:numPr>
          <w:ilvl w:val="1"/>
          <w:numId w:val="201"/>
        </w:numPr>
        <w:pBdr>
          <w:top w:val="nil"/>
          <w:left w:val="nil"/>
          <w:bottom w:val="nil"/>
          <w:right w:val="nil"/>
          <w:between w:val="nil"/>
        </w:pBdr>
        <w:ind w:hanging="360"/>
        <w:outlineLvl w:val="1"/>
        <w:rPr>
          <w:rFonts w:ascii="Tahoma" w:hAnsi="Tahoma" w:cs="Tahoma"/>
          <w:b/>
          <w:sz w:val="20"/>
          <w:szCs w:val="20"/>
        </w:rPr>
      </w:pPr>
      <w:bookmarkStart w:id="215" w:name="_Toc120812630"/>
      <w:r w:rsidRPr="00FE2FC6">
        <w:rPr>
          <w:rFonts w:ascii="Tahoma" w:hAnsi="Tahoma" w:cs="Tahoma"/>
          <w:b/>
          <w:sz w:val="20"/>
          <w:szCs w:val="20"/>
        </w:rPr>
        <w:t>Описание интеграционного взаимодействия ЛК Принципала с ИШ.</w:t>
      </w:r>
      <w:bookmarkEnd w:id="215"/>
    </w:p>
    <w:p w14:paraId="7D117309"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формировании отчёта в ИШ направляется запрос со следующим набором параметров:</w:t>
      </w:r>
    </w:p>
    <w:p w14:paraId="21770892" w14:textId="77777777" w:rsidR="00FE2FC6" w:rsidRPr="00FE2FC6" w:rsidRDefault="00EE0C19" w:rsidP="00FE2FC6">
      <w:pPr>
        <w:ind w:firstLine="720"/>
        <w:rPr>
          <w:rFonts w:ascii="Tahoma" w:hAnsi="Tahoma" w:cs="Tahoma"/>
          <w:sz w:val="20"/>
          <w:szCs w:val="20"/>
        </w:rPr>
      </w:pPr>
      <w:hyperlink r:id="rId194">
        <w:r w:rsidR="00FE2FC6" w:rsidRPr="00FE2FC6">
          <w:rPr>
            <w:rFonts w:ascii="Tahoma" w:hAnsi="Tahoma" w:cs="Tahoma"/>
            <w:color w:val="1155CC"/>
            <w:sz w:val="20"/>
            <w:szCs w:val="20"/>
            <w:u w:val="single"/>
          </w:rPr>
          <w:t>https://lkm.esplus.ru/api/v1/vendor/report/compose?contract_id=4336002521%7C433601001&amp;report_type=OSV&amp;region=&amp;county=&amp;city=&amp;locality=&amp;street=&amp;house=&amp;housing=&amp;flat=&amp;service=&amp;period=10.2022&amp;category_group=11</w:t>
        </w:r>
      </w:hyperlink>
    </w:p>
    <w:p w14:paraId="6E909CE2" w14:textId="77777777" w:rsidR="00FE2FC6" w:rsidRPr="00FE2FC6" w:rsidRDefault="00FE2FC6" w:rsidP="00FE2FC6">
      <w:pPr>
        <w:rPr>
          <w:rFonts w:ascii="Tahoma" w:hAnsi="Tahoma" w:cs="Tahoma"/>
          <w:sz w:val="20"/>
          <w:szCs w:val="20"/>
        </w:rPr>
      </w:pPr>
    </w:p>
    <w:p w14:paraId="3CDF6DC2" w14:textId="77777777" w:rsidR="00FE2FC6" w:rsidRPr="00FE2FC6" w:rsidRDefault="00FE2FC6" w:rsidP="00FE2FC6">
      <w:pPr>
        <w:rPr>
          <w:rFonts w:ascii="Tahoma" w:hAnsi="Tahoma" w:cs="Tahoma"/>
          <w:sz w:val="20"/>
          <w:szCs w:val="20"/>
        </w:rPr>
      </w:pPr>
      <w:r w:rsidRPr="00FE2FC6">
        <w:rPr>
          <w:rFonts w:ascii="Tahoma" w:hAnsi="Tahoma" w:cs="Tahoma"/>
          <w:sz w:val="20"/>
          <w:szCs w:val="20"/>
        </w:rPr>
        <w:t>Для реализации указанных выше требований необходимо добавить в запрос, передаваемый из ЛК в ИШ, следующие параметры:</w:t>
      </w:r>
    </w:p>
    <w:p w14:paraId="6282756E" w14:textId="77777777" w:rsidR="00FE2FC6" w:rsidRPr="00FE2FC6" w:rsidRDefault="00FE2FC6" w:rsidP="00FE2FC6">
      <w:pPr>
        <w:ind w:firstLine="720"/>
        <w:rPr>
          <w:rFonts w:ascii="Tahoma" w:hAnsi="Tahoma" w:cs="Tahoma"/>
          <w:sz w:val="20"/>
          <w:szCs w:val="20"/>
        </w:rPr>
      </w:pPr>
    </w:p>
    <w:tbl>
      <w:tblPr>
        <w:tblW w:w="10140" w:type="dxa"/>
        <w:tblInd w:w="-3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35"/>
        <w:gridCol w:w="1230"/>
        <w:gridCol w:w="1095"/>
        <w:gridCol w:w="1800"/>
        <w:gridCol w:w="1350"/>
        <w:gridCol w:w="1920"/>
        <w:gridCol w:w="2010"/>
      </w:tblGrid>
      <w:tr w:rsidR="00FE2FC6" w:rsidRPr="00FE2FC6" w14:paraId="5A647B02" w14:textId="77777777" w:rsidTr="00FE2FC6">
        <w:tc>
          <w:tcPr>
            <w:tcW w:w="735" w:type="dxa"/>
            <w:shd w:val="clear" w:color="auto" w:fill="D9D9D9"/>
            <w:tcMar>
              <w:top w:w="100" w:type="dxa"/>
              <w:left w:w="100" w:type="dxa"/>
              <w:bottom w:w="100" w:type="dxa"/>
              <w:right w:w="100" w:type="dxa"/>
            </w:tcMar>
          </w:tcPr>
          <w:p w14:paraId="41DFE18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230" w:type="dxa"/>
            <w:shd w:val="clear" w:color="auto" w:fill="D9D9D9"/>
          </w:tcPr>
          <w:p w14:paraId="44DB55A7"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Название параметра</w:t>
            </w:r>
          </w:p>
        </w:tc>
        <w:tc>
          <w:tcPr>
            <w:tcW w:w="1095" w:type="dxa"/>
            <w:shd w:val="clear" w:color="auto" w:fill="D9D9D9"/>
          </w:tcPr>
          <w:p w14:paraId="2D71B332"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Тип данных</w:t>
            </w:r>
          </w:p>
        </w:tc>
        <w:tc>
          <w:tcPr>
            <w:tcW w:w="1800" w:type="dxa"/>
            <w:shd w:val="clear" w:color="auto" w:fill="D9D9D9"/>
            <w:tcMar>
              <w:top w:w="100" w:type="dxa"/>
              <w:left w:w="100" w:type="dxa"/>
              <w:bottom w:w="100" w:type="dxa"/>
              <w:right w:w="100" w:type="dxa"/>
            </w:tcMar>
          </w:tcPr>
          <w:p w14:paraId="7DF4629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Наименование параметра</w:t>
            </w:r>
          </w:p>
        </w:tc>
        <w:tc>
          <w:tcPr>
            <w:tcW w:w="1350" w:type="dxa"/>
            <w:shd w:val="clear" w:color="auto" w:fill="D9D9D9"/>
            <w:tcMar>
              <w:top w:w="100" w:type="dxa"/>
              <w:left w:w="100" w:type="dxa"/>
              <w:bottom w:w="100" w:type="dxa"/>
              <w:right w:w="100" w:type="dxa"/>
            </w:tcMar>
          </w:tcPr>
          <w:p w14:paraId="237774D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Составной параметр</w:t>
            </w:r>
          </w:p>
        </w:tc>
        <w:tc>
          <w:tcPr>
            <w:tcW w:w="1920" w:type="dxa"/>
            <w:shd w:val="clear" w:color="auto" w:fill="D9D9D9"/>
            <w:tcMar>
              <w:top w:w="100" w:type="dxa"/>
              <w:left w:w="100" w:type="dxa"/>
              <w:bottom w:w="100" w:type="dxa"/>
              <w:right w:w="100" w:type="dxa"/>
            </w:tcMar>
          </w:tcPr>
          <w:p w14:paraId="38C9BC90"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Обязательность</w:t>
            </w:r>
          </w:p>
        </w:tc>
        <w:tc>
          <w:tcPr>
            <w:tcW w:w="2010" w:type="dxa"/>
            <w:shd w:val="clear" w:color="auto" w:fill="D9D9D9"/>
            <w:tcMar>
              <w:top w:w="100" w:type="dxa"/>
              <w:left w:w="100" w:type="dxa"/>
              <w:bottom w:w="100" w:type="dxa"/>
              <w:right w:w="100" w:type="dxa"/>
            </w:tcMar>
          </w:tcPr>
          <w:p w14:paraId="2E53A81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Возможные значения</w:t>
            </w:r>
          </w:p>
        </w:tc>
      </w:tr>
      <w:tr w:rsidR="00FE2FC6" w:rsidRPr="00FE2FC6" w14:paraId="10FB5B72" w14:textId="77777777" w:rsidTr="00FE2FC6">
        <w:tc>
          <w:tcPr>
            <w:tcW w:w="735" w:type="dxa"/>
            <w:shd w:val="clear" w:color="auto" w:fill="auto"/>
            <w:tcMar>
              <w:top w:w="100" w:type="dxa"/>
              <w:left w:w="100" w:type="dxa"/>
              <w:bottom w:w="100" w:type="dxa"/>
              <w:right w:w="100" w:type="dxa"/>
            </w:tcMar>
          </w:tcPr>
          <w:p w14:paraId="5BCFD0D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w:t>
            </w:r>
          </w:p>
        </w:tc>
        <w:tc>
          <w:tcPr>
            <w:tcW w:w="1230" w:type="dxa"/>
            <w:shd w:val="clear" w:color="auto" w:fill="auto"/>
            <w:tcMar>
              <w:top w:w="100" w:type="dxa"/>
              <w:left w:w="100" w:type="dxa"/>
              <w:bottom w:w="100" w:type="dxa"/>
              <w:right w:w="100" w:type="dxa"/>
            </w:tcMar>
          </w:tcPr>
          <w:p w14:paraId="4E8BD57F"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type_RDO</w:t>
            </w:r>
          </w:p>
        </w:tc>
        <w:tc>
          <w:tcPr>
            <w:tcW w:w="1095" w:type="dxa"/>
            <w:shd w:val="clear" w:color="auto" w:fill="auto"/>
            <w:tcMar>
              <w:top w:w="100" w:type="dxa"/>
              <w:left w:w="100" w:type="dxa"/>
              <w:bottom w:w="100" w:type="dxa"/>
              <w:right w:w="100" w:type="dxa"/>
            </w:tcMar>
          </w:tcPr>
          <w:p w14:paraId="658A399C"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00" w:type="dxa"/>
            <w:shd w:val="clear" w:color="auto" w:fill="auto"/>
            <w:tcMar>
              <w:top w:w="100" w:type="dxa"/>
              <w:left w:w="100" w:type="dxa"/>
              <w:bottom w:w="100" w:type="dxa"/>
              <w:right w:w="100" w:type="dxa"/>
            </w:tcMar>
          </w:tcPr>
          <w:p w14:paraId="02D0F2A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Вид РДО</w:t>
            </w:r>
          </w:p>
        </w:tc>
        <w:tc>
          <w:tcPr>
            <w:tcW w:w="1350" w:type="dxa"/>
            <w:shd w:val="clear" w:color="auto" w:fill="auto"/>
            <w:tcMar>
              <w:top w:w="100" w:type="dxa"/>
              <w:left w:w="100" w:type="dxa"/>
              <w:bottom w:w="100" w:type="dxa"/>
              <w:right w:w="100" w:type="dxa"/>
            </w:tcMar>
          </w:tcPr>
          <w:p w14:paraId="24FA00D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920" w:type="dxa"/>
            <w:shd w:val="clear" w:color="auto" w:fill="auto"/>
            <w:tcMar>
              <w:top w:w="100" w:type="dxa"/>
              <w:left w:w="100" w:type="dxa"/>
              <w:bottom w:w="100" w:type="dxa"/>
              <w:right w:w="100" w:type="dxa"/>
            </w:tcMar>
          </w:tcPr>
          <w:p w14:paraId="25FEB12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010" w:type="dxa"/>
            <w:shd w:val="clear" w:color="auto" w:fill="auto"/>
            <w:tcMar>
              <w:top w:w="100" w:type="dxa"/>
              <w:left w:w="100" w:type="dxa"/>
              <w:bottom w:w="100" w:type="dxa"/>
              <w:right w:w="100" w:type="dxa"/>
            </w:tcMar>
          </w:tcPr>
          <w:p w14:paraId="36DE80A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услуга,/пени,пошлина, отключение/подключение, все типы РДО</w:t>
            </w:r>
          </w:p>
        </w:tc>
      </w:tr>
      <w:tr w:rsidR="00FE2FC6" w:rsidRPr="00FE2FC6" w14:paraId="4DB1C900" w14:textId="77777777" w:rsidTr="00FE2FC6">
        <w:tc>
          <w:tcPr>
            <w:tcW w:w="735" w:type="dxa"/>
            <w:shd w:val="clear" w:color="auto" w:fill="auto"/>
            <w:tcMar>
              <w:top w:w="100" w:type="dxa"/>
              <w:left w:w="100" w:type="dxa"/>
              <w:bottom w:w="100" w:type="dxa"/>
              <w:right w:w="100" w:type="dxa"/>
            </w:tcMar>
          </w:tcPr>
          <w:p w14:paraId="15EFDBC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w:t>
            </w:r>
          </w:p>
        </w:tc>
        <w:tc>
          <w:tcPr>
            <w:tcW w:w="1230" w:type="dxa"/>
            <w:shd w:val="clear" w:color="auto" w:fill="auto"/>
            <w:tcMar>
              <w:top w:w="100" w:type="dxa"/>
              <w:left w:w="100" w:type="dxa"/>
              <w:bottom w:w="100" w:type="dxa"/>
              <w:right w:w="100" w:type="dxa"/>
            </w:tcMar>
          </w:tcPr>
          <w:p w14:paraId="2DCF90C7"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subscriber_category</w:t>
            </w:r>
          </w:p>
        </w:tc>
        <w:tc>
          <w:tcPr>
            <w:tcW w:w="1095" w:type="dxa"/>
            <w:shd w:val="clear" w:color="auto" w:fill="auto"/>
            <w:tcMar>
              <w:top w:w="100" w:type="dxa"/>
              <w:left w:w="100" w:type="dxa"/>
              <w:bottom w:w="100" w:type="dxa"/>
              <w:right w:w="100" w:type="dxa"/>
            </w:tcMar>
          </w:tcPr>
          <w:p w14:paraId="0EF1E535"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00" w:type="dxa"/>
            <w:shd w:val="clear" w:color="auto" w:fill="auto"/>
            <w:tcMar>
              <w:top w:w="100" w:type="dxa"/>
              <w:left w:w="100" w:type="dxa"/>
              <w:bottom w:w="100" w:type="dxa"/>
              <w:right w:w="100" w:type="dxa"/>
            </w:tcMar>
          </w:tcPr>
          <w:p w14:paraId="70F2DD9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Категория абонента</w:t>
            </w:r>
          </w:p>
        </w:tc>
        <w:tc>
          <w:tcPr>
            <w:tcW w:w="1350" w:type="dxa"/>
            <w:shd w:val="clear" w:color="auto" w:fill="auto"/>
            <w:tcMar>
              <w:top w:w="100" w:type="dxa"/>
              <w:left w:w="100" w:type="dxa"/>
              <w:bottom w:w="100" w:type="dxa"/>
              <w:right w:w="100" w:type="dxa"/>
            </w:tcMar>
          </w:tcPr>
          <w:p w14:paraId="302C0B0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920" w:type="dxa"/>
            <w:shd w:val="clear" w:color="auto" w:fill="auto"/>
            <w:tcMar>
              <w:top w:w="100" w:type="dxa"/>
              <w:left w:w="100" w:type="dxa"/>
              <w:bottom w:w="100" w:type="dxa"/>
              <w:right w:w="100" w:type="dxa"/>
            </w:tcMar>
          </w:tcPr>
          <w:p w14:paraId="24AFDA4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010" w:type="dxa"/>
            <w:shd w:val="clear" w:color="auto" w:fill="auto"/>
            <w:tcMar>
              <w:top w:w="100" w:type="dxa"/>
              <w:left w:w="100" w:type="dxa"/>
              <w:bottom w:w="100" w:type="dxa"/>
              <w:right w:w="100" w:type="dxa"/>
            </w:tcMar>
          </w:tcPr>
          <w:p w14:paraId="0956456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ФЛ, ЮЛ, все = значение фильтра не указано</w:t>
            </w:r>
          </w:p>
        </w:tc>
      </w:tr>
      <w:tr w:rsidR="00FE2FC6" w:rsidRPr="00FE2FC6" w14:paraId="79514166" w14:textId="77777777" w:rsidTr="00FE2FC6">
        <w:tc>
          <w:tcPr>
            <w:tcW w:w="735" w:type="dxa"/>
            <w:shd w:val="clear" w:color="auto" w:fill="auto"/>
            <w:tcMar>
              <w:top w:w="100" w:type="dxa"/>
              <w:left w:w="100" w:type="dxa"/>
              <w:bottom w:w="100" w:type="dxa"/>
              <w:right w:w="100" w:type="dxa"/>
            </w:tcMar>
          </w:tcPr>
          <w:p w14:paraId="3878E88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3</w:t>
            </w:r>
          </w:p>
        </w:tc>
        <w:tc>
          <w:tcPr>
            <w:tcW w:w="1230" w:type="dxa"/>
            <w:shd w:val="clear" w:color="auto" w:fill="auto"/>
            <w:tcMar>
              <w:top w:w="100" w:type="dxa"/>
              <w:left w:w="100" w:type="dxa"/>
              <w:bottom w:w="100" w:type="dxa"/>
              <w:right w:w="100" w:type="dxa"/>
            </w:tcMar>
          </w:tcPr>
          <w:p w14:paraId="117C7F19"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name_RDO_status</w:t>
            </w:r>
          </w:p>
        </w:tc>
        <w:tc>
          <w:tcPr>
            <w:tcW w:w="1095" w:type="dxa"/>
            <w:shd w:val="clear" w:color="auto" w:fill="auto"/>
            <w:tcMar>
              <w:top w:w="100" w:type="dxa"/>
              <w:left w:w="100" w:type="dxa"/>
              <w:bottom w:w="100" w:type="dxa"/>
              <w:right w:w="100" w:type="dxa"/>
            </w:tcMar>
          </w:tcPr>
          <w:p w14:paraId="70249A93"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00" w:type="dxa"/>
            <w:shd w:val="clear" w:color="auto" w:fill="auto"/>
            <w:tcMar>
              <w:top w:w="100" w:type="dxa"/>
              <w:left w:w="100" w:type="dxa"/>
              <w:bottom w:w="100" w:type="dxa"/>
              <w:right w:w="100" w:type="dxa"/>
            </w:tcMar>
          </w:tcPr>
          <w:p w14:paraId="474AF7F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 xml:space="preserve"> Наименование статуса РДО</w:t>
            </w:r>
          </w:p>
        </w:tc>
        <w:tc>
          <w:tcPr>
            <w:tcW w:w="1350" w:type="dxa"/>
            <w:shd w:val="clear" w:color="auto" w:fill="auto"/>
            <w:tcMar>
              <w:top w:w="100" w:type="dxa"/>
              <w:left w:w="100" w:type="dxa"/>
              <w:bottom w:w="100" w:type="dxa"/>
              <w:right w:w="100" w:type="dxa"/>
            </w:tcMar>
          </w:tcPr>
          <w:p w14:paraId="221743E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920" w:type="dxa"/>
            <w:shd w:val="clear" w:color="auto" w:fill="auto"/>
            <w:tcMar>
              <w:top w:w="100" w:type="dxa"/>
              <w:left w:w="100" w:type="dxa"/>
              <w:bottom w:w="100" w:type="dxa"/>
              <w:right w:w="100" w:type="dxa"/>
            </w:tcMar>
          </w:tcPr>
          <w:p w14:paraId="7194BCD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010" w:type="dxa"/>
            <w:shd w:val="clear" w:color="auto" w:fill="auto"/>
            <w:tcMar>
              <w:top w:w="100" w:type="dxa"/>
              <w:left w:w="100" w:type="dxa"/>
              <w:bottom w:w="100" w:type="dxa"/>
              <w:right w:w="100" w:type="dxa"/>
            </w:tcMar>
          </w:tcPr>
          <w:p w14:paraId="721DB90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(“статус л\с”, (активно (активировано повторно, активный, ожидает завершения), закрыто (закрыто, ожидает начала, остановлено, отменено), всё = значение фильтра не указано))</w:t>
            </w:r>
          </w:p>
        </w:tc>
      </w:tr>
      <w:tr w:rsidR="00FE2FC6" w:rsidRPr="00FE2FC6" w14:paraId="6CFBC904" w14:textId="77777777" w:rsidTr="00FE2FC6">
        <w:tc>
          <w:tcPr>
            <w:tcW w:w="735" w:type="dxa"/>
            <w:shd w:val="clear" w:color="auto" w:fill="auto"/>
            <w:tcMar>
              <w:top w:w="100" w:type="dxa"/>
              <w:left w:w="100" w:type="dxa"/>
              <w:bottom w:w="100" w:type="dxa"/>
              <w:right w:w="100" w:type="dxa"/>
            </w:tcMar>
          </w:tcPr>
          <w:p w14:paraId="3D46D4E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4</w:t>
            </w:r>
          </w:p>
        </w:tc>
        <w:tc>
          <w:tcPr>
            <w:tcW w:w="1230" w:type="dxa"/>
            <w:shd w:val="clear" w:color="auto" w:fill="auto"/>
            <w:tcMar>
              <w:top w:w="100" w:type="dxa"/>
              <w:left w:w="100" w:type="dxa"/>
              <w:bottom w:w="100" w:type="dxa"/>
              <w:right w:w="100" w:type="dxa"/>
            </w:tcMar>
          </w:tcPr>
          <w:p w14:paraId="616161B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address</w:t>
            </w:r>
          </w:p>
        </w:tc>
        <w:tc>
          <w:tcPr>
            <w:tcW w:w="1095" w:type="dxa"/>
            <w:shd w:val="clear" w:color="auto" w:fill="auto"/>
            <w:tcMar>
              <w:top w:w="100" w:type="dxa"/>
              <w:left w:w="100" w:type="dxa"/>
              <w:bottom w:w="100" w:type="dxa"/>
              <w:right w:w="100" w:type="dxa"/>
            </w:tcMar>
          </w:tcPr>
          <w:p w14:paraId="6FEEF9EE" w14:textId="77777777" w:rsidR="00FE2FC6" w:rsidRPr="00FE2FC6" w:rsidRDefault="00FE2FC6" w:rsidP="00FE2FC6">
            <w:pPr>
              <w:jc w:val="center"/>
              <w:rPr>
                <w:rFonts w:ascii="Tahoma" w:hAnsi="Tahoma" w:cs="Tahoma"/>
                <w:sz w:val="20"/>
                <w:szCs w:val="20"/>
              </w:rPr>
            </w:pPr>
          </w:p>
        </w:tc>
        <w:tc>
          <w:tcPr>
            <w:tcW w:w="1800" w:type="dxa"/>
            <w:shd w:val="clear" w:color="auto" w:fill="auto"/>
            <w:tcMar>
              <w:top w:w="100" w:type="dxa"/>
              <w:left w:w="100" w:type="dxa"/>
              <w:bottom w:w="100" w:type="dxa"/>
              <w:right w:w="100" w:type="dxa"/>
            </w:tcMar>
          </w:tcPr>
          <w:p w14:paraId="3DF705B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Адрес</w:t>
            </w:r>
          </w:p>
        </w:tc>
        <w:tc>
          <w:tcPr>
            <w:tcW w:w="1350" w:type="dxa"/>
            <w:shd w:val="clear" w:color="auto" w:fill="auto"/>
            <w:tcMar>
              <w:top w:w="100" w:type="dxa"/>
              <w:left w:w="100" w:type="dxa"/>
              <w:bottom w:w="100" w:type="dxa"/>
              <w:right w:w="100" w:type="dxa"/>
            </w:tcMar>
          </w:tcPr>
          <w:p w14:paraId="48A3FB4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920" w:type="dxa"/>
            <w:shd w:val="clear" w:color="auto" w:fill="auto"/>
            <w:tcMar>
              <w:top w:w="100" w:type="dxa"/>
              <w:left w:w="100" w:type="dxa"/>
              <w:bottom w:w="100" w:type="dxa"/>
              <w:right w:w="100" w:type="dxa"/>
            </w:tcMar>
          </w:tcPr>
          <w:p w14:paraId="55EAAD0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010" w:type="dxa"/>
            <w:shd w:val="clear" w:color="auto" w:fill="auto"/>
            <w:tcMar>
              <w:top w:w="100" w:type="dxa"/>
              <w:left w:w="100" w:type="dxa"/>
              <w:bottom w:w="100" w:type="dxa"/>
              <w:right w:w="100" w:type="dxa"/>
            </w:tcMar>
          </w:tcPr>
          <w:p w14:paraId="26FDADA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Для указания информации об адресе используем уже заложенные параметры: region, county, city, locality, street, house, housing, flat</w:t>
            </w:r>
          </w:p>
        </w:tc>
      </w:tr>
      <w:tr w:rsidR="00FE2FC6" w:rsidRPr="00FE2FC6" w14:paraId="4744AF7D" w14:textId="77777777" w:rsidTr="00FE2FC6">
        <w:tc>
          <w:tcPr>
            <w:tcW w:w="735" w:type="dxa"/>
            <w:shd w:val="clear" w:color="auto" w:fill="auto"/>
            <w:tcMar>
              <w:top w:w="100" w:type="dxa"/>
              <w:left w:w="100" w:type="dxa"/>
              <w:bottom w:w="100" w:type="dxa"/>
              <w:right w:w="100" w:type="dxa"/>
            </w:tcMar>
          </w:tcPr>
          <w:p w14:paraId="125B872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5</w:t>
            </w:r>
          </w:p>
        </w:tc>
        <w:tc>
          <w:tcPr>
            <w:tcW w:w="1230" w:type="dxa"/>
            <w:shd w:val="clear" w:color="auto" w:fill="auto"/>
            <w:tcMar>
              <w:top w:w="100" w:type="dxa"/>
              <w:left w:w="100" w:type="dxa"/>
              <w:bottom w:w="100" w:type="dxa"/>
              <w:right w:w="100" w:type="dxa"/>
            </w:tcMar>
          </w:tcPr>
          <w:p w14:paraId="5C5BCD6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group_form</w:t>
            </w:r>
          </w:p>
        </w:tc>
        <w:tc>
          <w:tcPr>
            <w:tcW w:w="1095" w:type="dxa"/>
            <w:shd w:val="clear" w:color="auto" w:fill="auto"/>
            <w:tcMar>
              <w:top w:w="100" w:type="dxa"/>
              <w:left w:w="100" w:type="dxa"/>
              <w:bottom w:w="100" w:type="dxa"/>
              <w:right w:w="100" w:type="dxa"/>
            </w:tcMar>
          </w:tcPr>
          <w:p w14:paraId="48E324FB"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int</w:t>
            </w:r>
          </w:p>
        </w:tc>
        <w:tc>
          <w:tcPr>
            <w:tcW w:w="1800" w:type="dxa"/>
            <w:shd w:val="clear" w:color="auto" w:fill="auto"/>
            <w:tcMar>
              <w:top w:w="100" w:type="dxa"/>
              <w:left w:w="100" w:type="dxa"/>
              <w:bottom w:w="100" w:type="dxa"/>
              <w:right w:w="100" w:type="dxa"/>
            </w:tcMar>
          </w:tcPr>
          <w:p w14:paraId="4D0E9F1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Признак группировки ОСВ при формировании</w:t>
            </w:r>
          </w:p>
        </w:tc>
        <w:tc>
          <w:tcPr>
            <w:tcW w:w="1350" w:type="dxa"/>
            <w:shd w:val="clear" w:color="auto" w:fill="auto"/>
            <w:tcMar>
              <w:top w:w="100" w:type="dxa"/>
              <w:left w:w="100" w:type="dxa"/>
              <w:bottom w:w="100" w:type="dxa"/>
              <w:right w:w="100" w:type="dxa"/>
            </w:tcMar>
          </w:tcPr>
          <w:p w14:paraId="44FA943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920" w:type="dxa"/>
            <w:shd w:val="clear" w:color="auto" w:fill="auto"/>
            <w:tcMar>
              <w:top w:w="100" w:type="dxa"/>
              <w:left w:w="100" w:type="dxa"/>
              <w:bottom w:w="100" w:type="dxa"/>
              <w:right w:w="100" w:type="dxa"/>
            </w:tcMar>
          </w:tcPr>
          <w:p w14:paraId="5C13FD4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010" w:type="dxa"/>
            <w:shd w:val="clear" w:color="auto" w:fill="auto"/>
            <w:tcMar>
              <w:top w:w="100" w:type="dxa"/>
              <w:left w:w="100" w:type="dxa"/>
              <w:bottom w:w="100" w:type="dxa"/>
              <w:right w:w="100" w:type="dxa"/>
            </w:tcMar>
          </w:tcPr>
          <w:p w14:paraId="05E8991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Группировка ОСВ при формировании отчёта  может осуществляться по: муниципальным образованиям, по населенным пунктам, по ЛС, по услугам, по домам</w:t>
            </w:r>
          </w:p>
        </w:tc>
      </w:tr>
    </w:tbl>
    <w:p w14:paraId="310D1C7D" w14:textId="77777777" w:rsidR="00FE2FC6" w:rsidRPr="00FE2FC6" w:rsidRDefault="00FE2FC6" w:rsidP="00FE2FC6">
      <w:pPr>
        <w:ind w:firstLine="720"/>
        <w:rPr>
          <w:rFonts w:ascii="Tahoma" w:hAnsi="Tahoma" w:cs="Tahoma"/>
          <w:sz w:val="20"/>
          <w:szCs w:val="20"/>
        </w:rPr>
      </w:pPr>
    </w:p>
    <w:p w14:paraId="5F0AA539" w14:textId="77777777" w:rsidR="00FE2FC6" w:rsidRPr="00FE2FC6" w:rsidRDefault="00FE2FC6" w:rsidP="00FE2FC6">
      <w:pPr>
        <w:rPr>
          <w:rFonts w:ascii="Tahoma" w:hAnsi="Tahoma" w:cs="Tahoma"/>
          <w:sz w:val="20"/>
          <w:szCs w:val="20"/>
        </w:rPr>
      </w:pPr>
    </w:p>
    <w:p w14:paraId="3671764A" w14:textId="77777777" w:rsidR="00FE2FC6" w:rsidRPr="00FE2FC6" w:rsidRDefault="00FE2FC6" w:rsidP="005430BC">
      <w:pPr>
        <w:keepNext/>
        <w:keepLines/>
        <w:numPr>
          <w:ilvl w:val="1"/>
          <w:numId w:val="201"/>
        </w:numPr>
        <w:pBdr>
          <w:top w:val="nil"/>
          <w:left w:val="nil"/>
          <w:bottom w:val="nil"/>
          <w:right w:val="nil"/>
          <w:between w:val="nil"/>
        </w:pBdr>
        <w:ind w:hanging="360"/>
        <w:outlineLvl w:val="1"/>
        <w:rPr>
          <w:rFonts w:ascii="Tahoma" w:hAnsi="Tahoma" w:cs="Tahoma"/>
          <w:b/>
          <w:sz w:val="20"/>
          <w:szCs w:val="20"/>
        </w:rPr>
      </w:pPr>
      <w:bookmarkStart w:id="216" w:name="_Toc120812631"/>
      <w:r w:rsidRPr="00FE2FC6">
        <w:rPr>
          <w:rFonts w:ascii="Tahoma" w:hAnsi="Tahoma" w:cs="Tahoma"/>
          <w:b/>
          <w:sz w:val="20"/>
          <w:szCs w:val="20"/>
        </w:rPr>
        <w:t>Реализация доработок справки о жилищно-коммунальных услугах</w:t>
      </w:r>
      <w:bookmarkEnd w:id="216"/>
    </w:p>
    <w:p w14:paraId="39D3D504" w14:textId="77777777" w:rsidR="00FE2FC6" w:rsidRPr="00FE2FC6" w:rsidRDefault="00FE2FC6" w:rsidP="00FE2FC6">
      <w:pPr>
        <w:rPr>
          <w:rFonts w:ascii="Tahoma" w:hAnsi="Tahoma" w:cs="Tahoma"/>
          <w:sz w:val="20"/>
          <w:szCs w:val="20"/>
        </w:rPr>
      </w:pPr>
      <w:r w:rsidRPr="00FE2FC6">
        <w:rPr>
          <w:rFonts w:ascii="Tahoma" w:hAnsi="Tahoma" w:cs="Tahoma"/>
          <w:b/>
          <w:sz w:val="20"/>
          <w:szCs w:val="20"/>
        </w:rPr>
        <w:t>Для UI название отчёта - Справка о расчётах ЖКУ</w:t>
      </w:r>
    </w:p>
    <w:tbl>
      <w:tblPr>
        <w:tblW w:w="96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1"/>
        <w:gridCol w:w="3060"/>
        <w:gridCol w:w="2006"/>
        <w:gridCol w:w="2006"/>
        <w:gridCol w:w="2006"/>
      </w:tblGrid>
      <w:tr w:rsidR="00FE2FC6" w:rsidRPr="00FE2FC6" w14:paraId="1E64954A" w14:textId="77777777" w:rsidTr="00FE2FC6">
        <w:tc>
          <w:tcPr>
            <w:tcW w:w="540" w:type="dxa"/>
            <w:shd w:val="clear" w:color="auto" w:fill="CCCCCC"/>
            <w:tcMar>
              <w:top w:w="100" w:type="dxa"/>
              <w:left w:w="100" w:type="dxa"/>
              <w:bottom w:w="100" w:type="dxa"/>
              <w:right w:w="100" w:type="dxa"/>
            </w:tcMar>
          </w:tcPr>
          <w:p w14:paraId="0E9FD60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3060" w:type="dxa"/>
            <w:shd w:val="clear" w:color="auto" w:fill="CCCCCC"/>
            <w:tcMar>
              <w:top w:w="100" w:type="dxa"/>
              <w:left w:w="100" w:type="dxa"/>
              <w:bottom w:w="100" w:type="dxa"/>
              <w:right w:w="100" w:type="dxa"/>
            </w:tcMar>
          </w:tcPr>
          <w:p w14:paraId="24E22FF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задачи планируемой к реализации</w:t>
            </w:r>
          </w:p>
        </w:tc>
        <w:tc>
          <w:tcPr>
            <w:tcW w:w="2006" w:type="dxa"/>
            <w:shd w:val="clear" w:color="auto" w:fill="CCCCCC"/>
            <w:tcMar>
              <w:top w:w="100" w:type="dxa"/>
              <w:left w:w="100" w:type="dxa"/>
              <w:bottom w:w="100" w:type="dxa"/>
              <w:right w:w="100" w:type="dxa"/>
            </w:tcMar>
          </w:tcPr>
          <w:p w14:paraId="14561E4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работ на стороне ЛК</w:t>
            </w:r>
          </w:p>
        </w:tc>
        <w:tc>
          <w:tcPr>
            <w:tcW w:w="2006" w:type="dxa"/>
            <w:shd w:val="clear" w:color="auto" w:fill="CCCCCC"/>
            <w:tcMar>
              <w:top w:w="100" w:type="dxa"/>
              <w:left w:w="100" w:type="dxa"/>
              <w:bottom w:w="100" w:type="dxa"/>
              <w:right w:w="100" w:type="dxa"/>
            </w:tcMar>
          </w:tcPr>
          <w:p w14:paraId="46D32DB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работ на стороне ИШ</w:t>
            </w:r>
          </w:p>
        </w:tc>
        <w:tc>
          <w:tcPr>
            <w:tcW w:w="2006" w:type="dxa"/>
            <w:shd w:val="clear" w:color="auto" w:fill="CCCCCC"/>
            <w:tcMar>
              <w:top w:w="100" w:type="dxa"/>
              <w:left w:w="100" w:type="dxa"/>
              <w:bottom w:w="100" w:type="dxa"/>
              <w:right w:w="100" w:type="dxa"/>
            </w:tcMar>
          </w:tcPr>
          <w:p w14:paraId="2E8E266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работ на стороне мастер-систем (МС)</w:t>
            </w:r>
          </w:p>
        </w:tc>
      </w:tr>
      <w:tr w:rsidR="00FE2FC6" w:rsidRPr="00FE2FC6" w14:paraId="0F1A34F2" w14:textId="77777777" w:rsidTr="00FE2FC6">
        <w:trPr>
          <w:trHeight w:val="480"/>
        </w:trPr>
        <w:tc>
          <w:tcPr>
            <w:tcW w:w="540" w:type="dxa"/>
            <w:shd w:val="clear" w:color="auto" w:fill="auto"/>
            <w:tcMar>
              <w:top w:w="100" w:type="dxa"/>
              <w:left w:w="100" w:type="dxa"/>
              <w:bottom w:w="100" w:type="dxa"/>
              <w:right w:w="100" w:type="dxa"/>
            </w:tcMar>
          </w:tcPr>
          <w:p w14:paraId="13BFF72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2</w:t>
            </w:r>
          </w:p>
        </w:tc>
        <w:tc>
          <w:tcPr>
            <w:tcW w:w="9078" w:type="dxa"/>
            <w:gridSpan w:val="4"/>
            <w:shd w:val="clear" w:color="auto" w:fill="auto"/>
            <w:tcMar>
              <w:top w:w="100" w:type="dxa"/>
              <w:left w:w="100" w:type="dxa"/>
              <w:bottom w:w="100" w:type="dxa"/>
              <w:right w:w="100" w:type="dxa"/>
            </w:tcMar>
          </w:tcPr>
          <w:p w14:paraId="467845C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Доработка Справки ЖКУ (жилищно-коммунальные услуги) - начисления по л\с за конкретный период</w:t>
            </w:r>
          </w:p>
        </w:tc>
      </w:tr>
      <w:tr w:rsidR="00FE2FC6" w:rsidRPr="00FE2FC6" w14:paraId="5BD40A75" w14:textId="77777777" w:rsidTr="00FE2FC6">
        <w:trPr>
          <w:trHeight w:val="480"/>
        </w:trPr>
        <w:tc>
          <w:tcPr>
            <w:tcW w:w="540" w:type="dxa"/>
            <w:shd w:val="clear" w:color="auto" w:fill="auto"/>
            <w:tcMar>
              <w:top w:w="100" w:type="dxa"/>
              <w:left w:w="100" w:type="dxa"/>
              <w:bottom w:w="100" w:type="dxa"/>
              <w:right w:w="100" w:type="dxa"/>
            </w:tcMar>
          </w:tcPr>
          <w:p w14:paraId="7B6DE43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2.1.</w:t>
            </w:r>
          </w:p>
        </w:tc>
        <w:tc>
          <w:tcPr>
            <w:tcW w:w="3060" w:type="dxa"/>
            <w:shd w:val="clear" w:color="auto" w:fill="auto"/>
            <w:tcMar>
              <w:top w:w="100" w:type="dxa"/>
              <w:left w:w="100" w:type="dxa"/>
              <w:bottom w:w="100" w:type="dxa"/>
              <w:right w:w="100" w:type="dxa"/>
            </w:tcMar>
          </w:tcPr>
          <w:p w14:paraId="41D98DB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Возможность выбрать несколько л/с</w:t>
            </w:r>
          </w:p>
        </w:tc>
        <w:tc>
          <w:tcPr>
            <w:tcW w:w="2006" w:type="dxa"/>
            <w:shd w:val="clear" w:color="auto" w:fill="auto"/>
            <w:tcMar>
              <w:top w:w="100" w:type="dxa"/>
              <w:left w:w="100" w:type="dxa"/>
              <w:bottom w:w="100" w:type="dxa"/>
              <w:right w:w="100" w:type="dxa"/>
            </w:tcMar>
          </w:tcPr>
          <w:p w14:paraId="521F717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Реализовать вывод отчёта на UI, выгрузку в Exсel (по кнопке “Сохранить” или ”Сохранить и отправить на e-mail”) с возможностью ввода адреса e-mail (только на один адрес).</w:t>
            </w:r>
          </w:p>
          <w:p w14:paraId="1B519C7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Добавить в имеющийся отчёт возможность скольких л\с через добавление по знаку “+”выбора не.</w:t>
            </w:r>
          </w:p>
        </w:tc>
        <w:tc>
          <w:tcPr>
            <w:tcW w:w="2006" w:type="dxa"/>
            <w:shd w:val="clear" w:color="auto" w:fill="auto"/>
            <w:tcMar>
              <w:top w:w="100" w:type="dxa"/>
              <w:left w:w="100" w:type="dxa"/>
              <w:bottom w:w="100" w:type="dxa"/>
              <w:right w:w="100" w:type="dxa"/>
            </w:tcMar>
          </w:tcPr>
          <w:p w14:paraId="24ECECE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дополнить метод для передачи данных в МС.</w:t>
            </w:r>
          </w:p>
          <w:p w14:paraId="3048578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дополнить метод для передачи данных в ЛК.</w:t>
            </w:r>
          </w:p>
          <w:p w14:paraId="6253473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Доработать метод и отправки отчёта на указанный адрес</w:t>
            </w:r>
          </w:p>
        </w:tc>
        <w:tc>
          <w:tcPr>
            <w:tcW w:w="2006" w:type="dxa"/>
            <w:shd w:val="clear" w:color="auto" w:fill="auto"/>
            <w:tcMar>
              <w:top w:w="100" w:type="dxa"/>
              <w:left w:w="100" w:type="dxa"/>
              <w:bottom w:w="100" w:type="dxa"/>
              <w:right w:w="100" w:type="dxa"/>
            </w:tcMar>
          </w:tcPr>
          <w:p w14:paraId="2FE0BD8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дополнить метод для передачи данных в ИШ  согласно набору фильтров полученных от ЛК</w:t>
            </w:r>
          </w:p>
        </w:tc>
      </w:tr>
    </w:tbl>
    <w:p w14:paraId="70A2149A" w14:textId="77777777" w:rsidR="00FE2FC6" w:rsidRPr="00FE2FC6" w:rsidRDefault="00FE2FC6" w:rsidP="00FE2FC6">
      <w:pPr>
        <w:rPr>
          <w:rFonts w:ascii="Tahoma" w:hAnsi="Tahoma" w:cs="Tahoma"/>
          <w:sz w:val="20"/>
          <w:szCs w:val="20"/>
        </w:rPr>
      </w:pPr>
    </w:p>
    <w:p w14:paraId="14FD3994" w14:textId="77777777" w:rsidR="00FE2FC6" w:rsidRPr="00FE2FC6" w:rsidRDefault="00FE2FC6" w:rsidP="00FE2FC6">
      <w:pPr>
        <w:rPr>
          <w:rFonts w:ascii="Tahoma" w:hAnsi="Tahoma" w:cs="Tahoma"/>
          <w:sz w:val="20"/>
          <w:szCs w:val="20"/>
        </w:rPr>
      </w:pPr>
      <w:r w:rsidRPr="00FE2FC6">
        <w:rPr>
          <w:rFonts w:ascii="Tahoma" w:hAnsi="Tahoma" w:cs="Tahoma"/>
          <w:sz w:val="20"/>
          <w:szCs w:val="20"/>
        </w:rPr>
        <w:t>Общее описание по реализации доработок по справке о жилищно-коммунальных услугах.</w:t>
      </w:r>
    </w:p>
    <w:p w14:paraId="5196B051" w14:textId="77777777" w:rsidR="00FE2FC6" w:rsidRPr="00FE2FC6" w:rsidRDefault="00FE2FC6" w:rsidP="00FE2FC6">
      <w:pPr>
        <w:rPr>
          <w:rFonts w:ascii="Tahoma" w:hAnsi="Tahoma" w:cs="Tahoma"/>
          <w:sz w:val="20"/>
          <w:szCs w:val="20"/>
        </w:rPr>
      </w:pPr>
    </w:p>
    <w:p w14:paraId="1CF6ED31" w14:textId="77777777" w:rsidR="00FE2FC6" w:rsidRPr="00FE2FC6" w:rsidRDefault="00FE2FC6" w:rsidP="00FE2FC6">
      <w:pPr>
        <w:rPr>
          <w:rFonts w:ascii="Tahoma" w:hAnsi="Tahoma" w:cs="Tahoma"/>
          <w:sz w:val="20"/>
          <w:szCs w:val="20"/>
        </w:rPr>
      </w:pPr>
      <w:r w:rsidRPr="00FE2FC6">
        <w:rPr>
          <w:rFonts w:ascii="Tahoma" w:hAnsi="Tahoma" w:cs="Tahoma"/>
          <w:sz w:val="20"/>
          <w:szCs w:val="20"/>
        </w:rPr>
        <w:t>В текущей реализации данный отчёт располагается согласно пути: ЛК Принципала -&gt; Отчёты -&gt; Кнопка “Справка о расчётах ЖКУ”.</w:t>
      </w:r>
    </w:p>
    <w:p w14:paraId="47F63B81" w14:textId="77777777" w:rsidR="00FE2FC6" w:rsidRPr="00FE2FC6" w:rsidRDefault="00FE2FC6" w:rsidP="00FE2FC6">
      <w:pPr>
        <w:rPr>
          <w:rFonts w:ascii="Tahoma" w:hAnsi="Tahoma" w:cs="Tahoma"/>
          <w:sz w:val="20"/>
          <w:szCs w:val="20"/>
        </w:rPr>
      </w:pPr>
    </w:p>
    <w:p w14:paraId="4C55A160"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0B9D8334" wp14:editId="34BF1811">
            <wp:extent cx="5731200" cy="2832100"/>
            <wp:effectExtent l="0" t="0" r="0" b="0"/>
            <wp:docPr id="54"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195"/>
                    <a:srcRect/>
                    <a:stretch>
                      <a:fillRect/>
                    </a:stretch>
                  </pic:blipFill>
                  <pic:spPr>
                    <a:xfrm>
                      <a:off x="0" y="0"/>
                      <a:ext cx="5731200" cy="2832100"/>
                    </a:xfrm>
                    <a:prstGeom prst="rect">
                      <a:avLst/>
                    </a:prstGeom>
                    <a:ln/>
                  </pic:spPr>
                </pic:pic>
              </a:graphicData>
            </a:graphic>
          </wp:inline>
        </w:drawing>
      </w:r>
    </w:p>
    <w:p w14:paraId="0C1CADBB" w14:textId="77777777" w:rsidR="00FE2FC6" w:rsidRPr="00FE2FC6" w:rsidRDefault="00FE2FC6" w:rsidP="00FE2FC6">
      <w:pPr>
        <w:rPr>
          <w:rFonts w:ascii="Tahoma" w:hAnsi="Tahoma" w:cs="Tahoma"/>
          <w:sz w:val="20"/>
          <w:szCs w:val="20"/>
        </w:rPr>
      </w:pPr>
    </w:p>
    <w:p w14:paraId="434187D8"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для отчёта поступают в ЛК, через обращение в ИШ, к сервису Oracle. При формировании отчёта используется поиск л\с, соответственно для выгрузки данных по нему.</w:t>
      </w:r>
    </w:p>
    <w:p w14:paraId="44054A0D" w14:textId="77777777" w:rsidR="00FE2FC6" w:rsidRPr="00FE2FC6" w:rsidRDefault="00FE2FC6" w:rsidP="00FE2FC6">
      <w:pPr>
        <w:rPr>
          <w:rFonts w:ascii="Tahoma" w:hAnsi="Tahoma" w:cs="Tahoma"/>
          <w:sz w:val="20"/>
          <w:szCs w:val="20"/>
        </w:rPr>
      </w:pPr>
    </w:p>
    <w:p w14:paraId="19F6B3BC" w14:textId="77777777" w:rsidR="00FE2FC6" w:rsidRPr="00FE2FC6" w:rsidRDefault="00FE2FC6" w:rsidP="00FE2FC6">
      <w:pPr>
        <w:rPr>
          <w:rFonts w:ascii="Tahoma" w:hAnsi="Tahoma" w:cs="Tahoma"/>
          <w:sz w:val="20"/>
          <w:szCs w:val="20"/>
        </w:rPr>
      </w:pPr>
      <w:r w:rsidRPr="00FE2FC6">
        <w:rPr>
          <w:rFonts w:ascii="Tahoma" w:hAnsi="Tahoma" w:cs="Tahoma"/>
          <w:sz w:val="20"/>
          <w:szCs w:val="20"/>
        </w:rPr>
        <w:t>Справка выгружается в виде файла на ПК пользователя по л\с который был выбран.</w:t>
      </w:r>
    </w:p>
    <w:p w14:paraId="2859F310" w14:textId="77777777" w:rsidR="00FE2FC6" w:rsidRPr="00FE2FC6" w:rsidRDefault="00FE2FC6" w:rsidP="00FE2FC6">
      <w:pPr>
        <w:rPr>
          <w:rFonts w:ascii="Tahoma" w:hAnsi="Tahoma" w:cs="Tahoma"/>
          <w:sz w:val="20"/>
          <w:szCs w:val="20"/>
        </w:rPr>
      </w:pPr>
    </w:p>
    <w:p w14:paraId="1DCE7665" w14:textId="77777777" w:rsidR="00FE2FC6" w:rsidRPr="00FE2FC6" w:rsidRDefault="00FE2FC6" w:rsidP="00FE2FC6">
      <w:pPr>
        <w:rPr>
          <w:rFonts w:ascii="Tahoma" w:hAnsi="Tahoma" w:cs="Tahoma"/>
          <w:sz w:val="20"/>
          <w:szCs w:val="20"/>
        </w:rPr>
      </w:pPr>
      <w:r w:rsidRPr="00FE2FC6">
        <w:rPr>
          <w:rFonts w:ascii="Tahoma" w:hAnsi="Tahoma" w:cs="Tahoma"/>
          <w:sz w:val="20"/>
          <w:szCs w:val="20"/>
        </w:rPr>
        <w:t>Внесение изменений в текущую реализацию предполагает изменение следующего функционала:</w:t>
      </w:r>
    </w:p>
    <w:p w14:paraId="14A0C268" w14:textId="77777777" w:rsidR="00FE2FC6" w:rsidRPr="00FE2FC6" w:rsidRDefault="00FE2FC6" w:rsidP="00FE2FC6">
      <w:pPr>
        <w:rPr>
          <w:rFonts w:ascii="Tahoma" w:hAnsi="Tahoma" w:cs="Tahoma"/>
          <w:sz w:val="20"/>
          <w:szCs w:val="20"/>
        </w:rPr>
      </w:pPr>
    </w:p>
    <w:p w14:paraId="764ECEB8" w14:textId="77777777" w:rsidR="00FE2FC6" w:rsidRPr="00FE2FC6" w:rsidRDefault="00FE2FC6" w:rsidP="005430BC">
      <w:pPr>
        <w:numPr>
          <w:ilvl w:val="0"/>
          <w:numId w:val="117"/>
        </w:numPr>
        <w:spacing w:after="0"/>
        <w:ind w:left="992"/>
        <w:rPr>
          <w:rFonts w:ascii="Tahoma" w:hAnsi="Tahoma" w:cs="Tahoma"/>
          <w:sz w:val="20"/>
          <w:szCs w:val="20"/>
        </w:rPr>
      </w:pPr>
      <w:r w:rsidRPr="00FE2FC6">
        <w:rPr>
          <w:rFonts w:ascii="Tahoma" w:hAnsi="Tahoma" w:cs="Tahoma"/>
          <w:sz w:val="20"/>
          <w:szCs w:val="20"/>
        </w:rPr>
        <w:t>Добавление возможности формирования справки по нескольким л/с, т.е. на форму необходимо добавить кнопку обеспечивающую многократное добавление л/с;</w:t>
      </w:r>
    </w:p>
    <w:p w14:paraId="485D58DD" w14:textId="77777777" w:rsidR="00FE2FC6" w:rsidRPr="00FE2FC6" w:rsidRDefault="00FE2FC6" w:rsidP="005430BC">
      <w:pPr>
        <w:numPr>
          <w:ilvl w:val="0"/>
          <w:numId w:val="117"/>
        </w:numPr>
        <w:spacing w:before="0" w:after="0"/>
        <w:ind w:left="992"/>
        <w:rPr>
          <w:rFonts w:ascii="Tahoma" w:hAnsi="Tahoma" w:cs="Tahoma"/>
          <w:sz w:val="20"/>
          <w:szCs w:val="20"/>
        </w:rPr>
      </w:pPr>
      <w:r w:rsidRPr="00FE2FC6">
        <w:rPr>
          <w:rFonts w:ascii="Tahoma" w:hAnsi="Tahoma" w:cs="Tahoma"/>
          <w:sz w:val="20"/>
          <w:szCs w:val="20"/>
        </w:rPr>
        <w:t xml:space="preserve">Добавление возможности загрузки списка л\с через импорт Exсel файла с данными, т.е файл должен иметь следующую структуру: столбец л/с. Используемый шаблон Exсel файла должен быть доступен для скачивания. На стороне back-end должен быть реализован парсинг загруженных данных в запрос формируемый в ИШ. </w:t>
      </w:r>
    </w:p>
    <w:p w14:paraId="4026DF0A" w14:textId="77777777" w:rsidR="00FE2FC6" w:rsidRPr="00FE2FC6" w:rsidRDefault="00FE2FC6" w:rsidP="005430BC">
      <w:pPr>
        <w:numPr>
          <w:ilvl w:val="0"/>
          <w:numId w:val="117"/>
        </w:numPr>
        <w:spacing w:before="0"/>
        <w:ind w:left="992"/>
        <w:rPr>
          <w:rFonts w:ascii="Tahoma" w:hAnsi="Tahoma" w:cs="Tahoma"/>
          <w:sz w:val="20"/>
          <w:szCs w:val="20"/>
        </w:rPr>
      </w:pPr>
      <w:r w:rsidRPr="00FE2FC6">
        <w:rPr>
          <w:rFonts w:ascii="Tahoma" w:hAnsi="Tahoma" w:cs="Tahoma"/>
          <w:sz w:val="20"/>
          <w:szCs w:val="20"/>
        </w:rPr>
        <w:t>Добавление возможности совокупной выгрузки полученной информации по справкам о расчётах ЖКУ в разрезе каждого л\с, при получении информации от Oracle, т.е. данные получаемые от Oracle должны выгружаться в ЛК в виде единого архива содержащего в себе массив Exсel файлов с отчётами по справкам о расчётах ЖКУ по каждому л\с. Наименование выгружаемых файлов должно соответственно примеру: наименование отчёта_№ л\с_период (ггггмм-ггггмм))</w:t>
      </w:r>
    </w:p>
    <w:p w14:paraId="2E476AC9" w14:textId="77777777" w:rsidR="00FE2FC6" w:rsidRPr="00FE2FC6" w:rsidRDefault="00FE2FC6" w:rsidP="00FE2FC6">
      <w:pPr>
        <w:rPr>
          <w:rFonts w:ascii="Tahoma" w:hAnsi="Tahoma" w:cs="Tahoma"/>
          <w:sz w:val="20"/>
          <w:szCs w:val="20"/>
        </w:rPr>
      </w:pPr>
    </w:p>
    <w:p w14:paraId="04D866EE" w14:textId="77777777" w:rsidR="00FE2FC6" w:rsidRPr="00FE2FC6" w:rsidRDefault="00FE2FC6" w:rsidP="00FE2FC6">
      <w:pPr>
        <w:rPr>
          <w:rFonts w:ascii="Tahoma" w:hAnsi="Tahoma" w:cs="Tahoma"/>
          <w:sz w:val="20"/>
          <w:szCs w:val="20"/>
        </w:rPr>
      </w:pPr>
      <w:r w:rsidRPr="00FE2FC6">
        <w:rPr>
          <w:rFonts w:ascii="Tahoma" w:hAnsi="Tahoma" w:cs="Tahoma"/>
          <w:sz w:val="20"/>
          <w:szCs w:val="20"/>
        </w:rPr>
        <w:t>Указанные изменения в функционале требуют изменения интерфейса работы с отчётом:</w:t>
      </w:r>
    </w:p>
    <w:p w14:paraId="7CF17DFE" w14:textId="77777777" w:rsidR="00FE2FC6" w:rsidRPr="00FE2FC6" w:rsidRDefault="00FE2FC6" w:rsidP="005430BC">
      <w:pPr>
        <w:numPr>
          <w:ilvl w:val="0"/>
          <w:numId w:val="222"/>
        </w:numPr>
        <w:rPr>
          <w:rFonts w:ascii="Tahoma" w:hAnsi="Tahoma" w:cs="Tahoma"/>
          <w:sz w:val="20"/>
          <w:szCs w:val="20"/>
        </w:rPr>
      </w:pPr>
      <w:r w:rsidRPr="00FE2FC6">
        <w:rPr>
          <w:rFonts w:ascii="Tahoma" w:hAnsi="Tahoma" w:cs="Tahoma"/>
          <w:sz w:val="20"/>
          <w:szCs w:val="20"/>
        </w:rPr>
        <w:t xml:space="preserve">Добавить кнопки “Сохранить” или ”Сохранить и отправить на e-mail”, т.е. при нажатии на кнопку “Сохранить” должна выгружаться сформированная справка в виде Exсel файла, если выбрана кнопка “Сохранить и отправить на e-mail”, то должен быть доступен ввод множества значений электронных адресов и соответствующая отправка информации на указанные адреса. </w:t>
      </w:r>
    </w:p>
    <w:p w14:paraId="577B68B1" w14:textId="77777777" w:rsidR="00FE2FC6" w:rsidRPr="00FE2FC6" w:rsidRDefault="00FE2FC6" w:rsidP="00FE2FC6">
      <w:pPr>
        <w:rPr>
          <w:rFonts w:ascii="Tahoma" w:hAnsi="Tahoma" w:cs="Tahoma"/>
          <w:b/>
          <w:i/>
          <w:sz w:val="20"/>
          <w:szCs w:val="20"/>
        </w:rPr>
      </w:pPr>
    </w:p>
    <w:p w14:paraId="346C2C09" w14:textId="77777777" w:rsidR="00FE2FC6" w:rsidRPr="00FE2FC6" w:rsidRDefault="00FE2FC6" w:rsidP="005430BC">
      <w:pPr>
        <w:keepNext/>
        <w:keepLines/>
        <w:numPr>
          <w:ilvl w:val="2"/>
          <w:numId w:val="201"/>
        </w:numPr>
        <w:outlineLvl w:val="2"/>
        <w:rPr>
          <w:rFonts w:ascii="Tahoma" w:hAnsi="Tahoma" w:cs="Tahoma"/>
          <w:b/>
          <w:sz w:val="20"/>
          <w:szCs w:val="20"/>
        </w:rPr>
      </w:pPr>
      <w:bookmarkStart w:id="217" w:name="_Toc120812632"/>
      <w:r w:rsidRPr="00FE2FC6">
        <w:rPr>
          <w:rFonts w:ascii="Tahoma" w:hAnsi="Tahoma" w:cs="Tahoma"/>
          <w:b/>
          <w:sz w:val="20"/>
          <w:szCs w:val="20"/>
        </w:rPr>
        <w:t>Описание интеграционного взаимодействия ЛК Принципала с ИШ.</w:t>
      </w:r>
      <w:bookmarkEnd w:id="217"/>
    </w:p>
    <w:p w14:paraId="34E23807"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При формировании отчёта в ИШ направляется запрос со следующим набором параметров:</w:t>
      </w:r>
    </w:p>
    <w:p w14:paraId="658C2774" w14:textId="77777777" w:rsidR="00FE2FC6" w:rsidRPr="00FE2FC6" w:rsidRDefault="00EE0C19" w:rsidP="00FE2FC6">
      <w:pPr>
        <w:ind w:firstLine="720"/>
        <w:rPr>
          <w:rFonts w:ascii="Tahoma" w:hAnsi="Tahoma" w:cs="Tahoma"/>
          <w:sz w:val="20"/>
          <w:szCs w:val="20"/>
        </w:rPr>
      </w:pPr>
      <w:hyperlink r:id="rId196">
        <w:r w:rsidR="00FE2FC6" w:rsidRPr="00FE2FC6">
          <w:rPr>
            <w:rFonts w:ascii="Tahoma" w:hAnsi="Tahoma" w:cs="Tahoma"/>
            <w:color w:val="1155CC"/>
            <w:sz w:val="20"/>
            <w:szCs w:val="20"/>
            <w:u w:val="single"/>
          </w:rPr>
          <w:t>https://lkm.esplus.ru/api/v1/vendor/report/compose?contract_id=4336002521%7C433601001&amp;report_type=SPR_GKH&amp;period_from=11.2021&amp;period_to=10.2022&amp;account_id=KIESB%7C4030637000&amp;object_id=2031570570&amp;accountName=%D0%9E%D0%9E%D0%9E+%22%D0%9E%D1%80%D0%BB%D0%BE%D0%B2%D1%81%D0%BA%D0%B8%D0%B9+%D0%B2%D0%BE%D0%B4%D0%BE%D0%BA%D0%B0%D0%BD%D0%B0%D0%BB%22</w:t>
        </w:r>
      </w:hyperlink>
    </w:p>
    <w:p w14:paraId="4CD26ED9"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Для реализации указанных выше требований необходимо добавить возможность передачи множественного кол-ва л\с в запросе, передаваемом из ЛК в ИШ.</w:t>
      </w:r>
    </w:p>
    <w:p w14:paraId="3FF34F47" w14:textId="77777777" w:rsidR="00FE2FC6" w:rsidRPr="00FE2FC6" w:rsidRDefault="00FE2FC6" w:rsidP="00FE2FC6">
      <w:pPr>
        <w:rPr>
          <w:rFonts w:ascii="Tahoma" w:hAnsi="Tahoma" w:cs="Tahoma"/>
          <w:sz w:val="20"/>
          <w:szCs w:val="20"/>
        </w:rPr>
      </w:pPr>
    </w:p>
    <w:p w14:paraId="74352577" w14:textId="77777777" w:rsidR="00FE2FC6" w:rsidRPr="00FE2FC6" w:rsidRDefault="00FE2FC6" w:rsidP="00FE2FC6">
      <w:pPr>
        <w:rPr>
          <w:rFonts w:ascii="Tahoma" w:hAnsi="Tahoma" w:cs="Tahoma"/>
          <w:sz w:val="20"/>
          <w:szCs w:val="20"/>
        </w:rPr>
      </w:pPr>
    </w:p>
    <w:p w14:paraId="35EB3BCB" w14:textId="77777777" w:rsidR="00FE2FC6" w:rsidRPr="00FE2FC6" w:rsidRDefault="00FE2FC6" w:rsidP="005430BC">
      <w:pPr>
        <w:keepNext/>
        <w:keepLines/>
        <w:numPr>
          <w:ilvl w:val="2"/>
          <w:numId w:val="201"/>
        </w:numPr>
        <w:outlineLvl w:val="2"/>
        <w:rPr>
          <w:rFonts w:ascii="Tahoma" w:hAnsi="Tahoma" w:cs="Tahoma"/>
          <w:b/>
          <w:sz w:val="20"/>
          <w:szCs w:val="20"/>
        </w:rPr>
      </w:pPr>
      <w:bookmarkStart w:id="218" w:name="_Toc120812633"/>
      <w:r w:rsidRPr="00FE2FC6">
        <w:rPr>
          <w:rFonts w:ascii="Tahoma" w:hAnsi="Tahoma" w:cs="Tahoma"/>
          <w:b/>
          <w:sz w:val="20"/>
          <w:szCs w:val="20"/>
        </w:rPr>
        <w:t>Реализация доработки по отчету о поступлении денежных средств</w:t>
      </w:r>
      <w:bookmarkEnd w:id="218"/>
    </w:p>
    <w:p w14:paraId="1C61B470"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Для UI название отчёта - Отчет о поступлении денежных средств по л/сч</w:t>
      </w:r>
    </w:p>
    <w:tbl>
      <w:tblPr>
        <w:tblW w:w="96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91"/>
        <w:gridCol w:w="2910"/>
        <w:gridCol w:w="2006"/>
        <w:gridCol w:w="2006"/>
        <w:gridCol w:w="2006"/>
      </w:tblGrid>
      <w:tr w:rsidR="00FE2FC6" w:rsidRPr="00FE2FC6" w14:paraId="3B285ADD" w14:textId="77777777" w:rsidTr="00FE2FC6">
        <w:tc>
          <w:tcPr>
            <w:tcW w:w="690" w:type="dxa"/>
            <w:shd w:val="clear" w:color="auto" w:fill="CCCCCC"/>
            <w:tcMar>
              <w:top w:w="100" w:type="dxa"/>
              <w:left w:w="100" w:type="dxa"/>
              <w:bottom w:w="100" w:type="dxa"/>
              <w:right w:w="100" w:type="dxa"/>
            </w:tcMar>
          </w:tcPr>
          <w:p w14:paraId="6B53F06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910" w:type="dxa"/>
            <w:shd w:val="clear" w:color="auto" w:fill="CCCCCC"/>
            <w:tcMar>
              <w:top w:w="100" w:type="dxa"/>
              <w:left w:w="100" w:type="dxa"/>
              <w:bottom w:w="100" w:type="dxa"/>
              <w:right w:w="100" w:type="dxa"/>
            </w:tcMar>
          </w:tcPr>
          <w:p w14:paraId="0E3B40D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задачи планируемой к реализации</w:t>
            </w:r>
          </w:p>
        </w:tc>
        <w:tc>
          <w:tcPr>
            <w:tcW w:w="2006" w:type="dxa"/>
            <w:shd w:val="clear" w:color="auto" w:fill="CCCCCC"/>
            <w:tcMar>
              <w:top w:w="100" w:type="dxa"/>
              <w:left w:w="100" w:type="dxa"/>
              <w:bottom w:w="100" w:type="dxa"/>
              <w:right w:w="100" w:type="dxa"/>
            </w:tcMar>
          </w:tcPr>
          <w:p w14:paraId="1234523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работ на стороне ЛК</w:t>
            </w:r>
          </w:p>
        </w:tc>
        <w:tc>
          <w:tcPr>
            <w:tcW w:w="2006" w:type="dxa"/>
            <w:shd w:val="clear" w:color="auto" w:fill="CCCCCC"/>
            <w:tcMar>
              <w:top w:w="100" w:type="dxa"/>
              <w:left w:w="100" w:type="dxa"/>
              <w:bottom w:w="100" w:type="dxa"/>
              <w:right w:w="100" w:type="dxa"/>
            </w:tcMar>
          </w:tcPr>
          <w:p w14:paraId="7C42484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работ на стороне ИШ</w:t>
            </w:r>
          </w:p>
        </w:tc>
        <w:tc>
          <w:tcPr>
            <w:tcW w:w="2006" w:type="dxa"/>
            <w:shd w:val="clear" w:color="auto" w:fill="CCCCCC"/>
            <w:tcMar>
              <w:top w:w="100" w:type="dxa"/>
              <w:left w:w="100" w:type="dxa"/>
              <w:bottom w:w="100" w:type="dxa"/>
              <w:right w:w="100" w:type="dxa"/>
            </w:tcMar>
          </w:tcPr>
          <w:p w14:paraId="15DC2FF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работ на стороне мастер-систем (МС)</w:t>
            </w:r>
          </w:p>
        </w:tc>
      </w:tr>
      <w:tr w:rsidR="00FE2FC6" w:rsidRPr="00FE2FC6" w14:paraId="5CA80953" w14:textId="77777777" w:rsidTr="00FE2FC6">
        <w:trPr>
          <w:trHeight w:val="480"/>
        </w:trPr>
        <w:tc>
          <w:tcPr>
            <w:tcW w:w="690" w:type="dxa"/>
            <w:shd w:val="clear" w:color="auto" w:fill="auto"/>
            <w:tcMar>
              <w:top w:w="100" w:type="dxa"/>
              <w:left w:w="100" w:type="dxa"/>
              <w:bottom w:w="100" w:type="dxa"/>
              <w:right w:w="100" w:type="dxa"/>
            </w:tcMar>
          </w:tcPr>
          <w:p w14:paraId="1632A51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3</w:t>
            </w:r>
          </w:p>
        </w:tc>
        <w:tc>
          <w:tcPr>
            <w:tcW w:w="8928" w:type="dxa"/>
            <w:gridSpan w:val="4"/>
            <w:shd w:val="clear" w:color="auto" w:fill="auto"/>
            <w:tcMar>
              <w:top w:w="100" w:type="dxa"/>
              <w:left w:w="100" w:type="dxa"/>
              <w:bottom w:w="100" w:type="dxa"/>
              <w:right w:w="100" w:type="dxa"/>
            </w:tcMar>
          </w:tcPr>
          <w:p w14:paraId="2FF4C7F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Отчет по поступлениям денежных средств</w:t>
            </w:r>
          </w:p>
        </w:tc>
      </w:tr>
      <w:tr w:rsidR="00FE2FC6" w:rsidRPr="00FE2FC6" w14:paraId="16507076" w14:textId="77777777" w:rsidTr="00FE2FC6">
        <w:tc>
          <w:tcPr>
            <w:tcW w:w="690" w:type="dxa"/>
            <w:shd w:val="clear" w:color="auto" w:fill="auto"/>
            <w:tcMar>
              <w:top w:w="100" w:type="dxa"/>
              <w:left w:w="100" w:type="dxa"/>
              <w:bottom w:w="100" w:type="dxa"/>
              <w:right w:w="100" w:type="dxa"/>
            </w:tcMar>
          </w:tcPr>
          <w:p w14:paraId="357A90A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3.1.</w:t>
            </w:r>
          </w:p>
        </w:tc>
        <w:tc>
          <w:tcPr>
            <w:tcW w:w="2910" w:type="dxa"/>
            <w:shd w:val="clear" w:color="auto" w:fill="auto"/>
            <w:tcMar>
              <w:top w:w="100" w:type="dxa"/>
              <w:left w:w="100" w:type="dxa"/>
              <w:bottom w:w="100" w:type="dxa"/>
              <w:right w:w="100" w:type="dxa"/>
            </w:tcMar>
          </w:tcPr>
          <w:p w14:paraId="3A0BB51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Формировать отчет в сокращенном виде </w:t>
            </w:r>
          </w:p>
        </w:tc>
        <w:tc>
          <w:tcPr>
            <w:tcW w:w="2006" w:type="dxa"/>
            <w:shd w:val="clear" w:color="auto" w:fill="auto"/>
            <w:tcMar>
              <w:top w:w="100" w:type="dxa"/>
              <w:left w:w="100" w:type="dxa"/>
              <w:bottom w:w="100" w:type="dxa"/>
              <w:right w:w="100" w:type="dxa"/>
            </w:tcMar>
          </w:tcPr>
          <w:p w14:paraId="6E2F71E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проработка макета отчёта или сразу отправлять письмом (Выводить на UI отчёт по первому случайному л\с с возможностью фильтрации по требуемому л\с).</w:t>
            </w:r>
          </w:p>
          <w:p w14:paraId="2D315B0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реализовать возможность выбора нескольких л\с через добавление по знаку “+”, признака формирования отчёта в сокращённом/полном виде</w:t>
            </w:r>
          </w:p>
          <w:p w14:paraId="597DC05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обработка информации получаемой в методе от ИШ. Требуется реализация метода запроса данных по отчёту в сокращенном виде</w:t>
            </w:r>
          </w:p>
        </w:tc>
        <w:tc>
          <w:tcPr>
            <w:tcW w:w="2006" w:type="dxa"/>
            <w:shd w:val="clear" w:color="auto" w:fill="auto"/>
            <w:tcMar>
              <w:top w:w="100" w:type="dxa"/>
              <w:left w:w="100" w:type="dxa"/>
              <w:bottom w:w="100" w:type="dxa"/>
              <w:right w:w="100" w:type="dxa"/>
            </w:tcMar>
          </w:tcPr>
          <w:p w14:paraId="48485DD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скорректировать метод передачи данных от ЛК в сервис и обратно.</w:t>
            </w:r>
          </w:p>
        </w:tc>
        <w:tc>
          <w:tcPr>
            <w:tcW w:w="2006" w:type="dxa"/>
            <w:shd w:val="clear" w:color="auto" w:fill="auto"/>
            <w:tcMar>
              <w:top w:w="100" w:type="dxa"/>
              <w:left w:w="100" w:type="dxa"/>
              <w:bottom w:w="100" w:type="dxa"/>
              <w:right w:w="100" w:type="dxa"/>
            </w:tcMar>
          </w:tcPr>
          <w:p w14:paraId="1B44B63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скорректировать метод обработки получаемого запроса из ЛК.</w:t>
            </w:r>
          </w:p>
          <w:p w14:paraId="360FC6F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скорректировать метод отправки данных полученных на запрос в ЛК.</w:t>
            </w:r>
          </w:p>
        </w:tc>
      </w:tr>
      <w:tr w:rsidR="00FE2FC6" w:rsidRPr="00FE2FC6" w14:paraId="3DCB9840" w14:textId="77777777" w:rsidTr="00FE2FC6">
        <w:tc>
          <w:tcPr>
            <w:tcW w:w="690" w:type="dxa"/>
            <w:shd w:val="clear" w:color="auto" w:fill="auto"/>
            <w:tcMar>
              <w:top w:w="100" w:type="dxa"/>
              <w:left w:w="100" w:type="dxa"/>
              <w:bottom w:w="100" w:type="dxa"/>
              <w:right w:w="100" w:type="dxa"/>
            </w:tcMar>
          </w:tcPr>
          <w:p w14:paraId="26F70EF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3.2</w:t>
            </w:r>
          </w:p>
        </w:tc>
        <w:tc>
          <w:tcPr>
            <w:tcW w:w="2910" w:type="dxa"/>
            <w:shd w:val="clear" w:color="auto" w:fill="auto"/>
            <w:tcMar>
              <w:top w:w="100" w:type="dxa"/>
              <w:left w:w="100" w:type="dxa"/>
              <w:bottom w:w="100" w:type="dxa"/>
              <w:right w:w="100" w:type="dxa"/>
            </w:tcMar>
          </w:tcPr>
          <w:p w14:paraId="6F06317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Формировать отчет в развернутом виде</w:t>
            </w:r>
          </w:p>
        </w:tc>
        <w:tc>
          <w:tcPr>
            <w:tcW w:w="2006" w:type="dxa"/>
            <w:shd w:val="clear" w:color="auto" w:fill="auto"/>
            <w:tcMar>
              <w:top w:w="100" w:type="dxa"/>
              <w:left w:w="100" w:type="dxa"/>
              <w:bottom w:w="100" w:type="dxa"/>
              <w:right w:w="100" w:type="dxa"/>
            </w:tcMar>
          </w:tcPr>
          <w:p w14:paraId="5BA44EE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проработка макета отчёта или сразу отправлять письмом.</w:t>
            </w:r>
          </w:p>
          <w:p w14:paraId="49733E3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обработка информации получаемой в методе от ИШ. Требуется реализация метода запроса данных по отчёту в развёрнутом виде.</w:t>
            </w:r>
          </w:p>
          <w:p w14:paraId="6525D4E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Выводить на UI отчёт по первому случайному л\с с возможностью фильтрации по требуемому л\с</w:t>
            </w:r>
          </w:p>
        </w:tc>
        <w:tc>
          <w:tcPr>
            <w:tcW w:w="2006" w:type="dxa"/>
            <w:shd w:val="clear" w:color="auto" w:fill="auto"/>
            <w:tcMar>
              <w:top w:w="100" w:type="dxa"/>
              <w:left w:w="100" w:type="dxa"/>
              <w:bottom w:w="100" w:type="dxa"/>
              <w:right w:w="100" w:type="dxa"/>
            </w:tcMar>
          </w:tcPr>
          <w:p w14:paraId="7766CDA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скорректировать метод передачи данных от ЛК в сервис и обратно.</w:t>
            </w:r>
          </w:p>
        </w:tc>
        <w:tc>
          <w:tcPr>
            <w:tcW w:w="2006" w:type="dxa"/>
            <w:shd w:val="clear" w:color="auto" w:fill="auto"/>
            <w:tcMar>
              <w:top w:w="100" w:type="dxa"/>
              <w:left w:w="100" w:type="dxa"/>
              <w:bottom w:w="100" w:type="dxa"/>
              <w:right w:w="100" w:type="dxa"/>
            </w:tcMar>
          </w:tcPr>
          <w:p w14:paraId="3DED8BE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скорректировать метод обработки получаемого запроса из ЛК.</w:t>
            </w:r>
          </w:p>
          <w:p w14:paraId="5D1C711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скорректировать метод отправки данных полученных на запрос в ЛК.</w:t>
            </w:r>
          </w:p>
          <w:p w14:paraId="272B28D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Передавать в ЛК массив л\с с указанием какой отчет загружен или нет (описание ошибки).</w:t>
            </w:r>
          </w:p>
        </w:tc>
      </w:tr>
      <w:tr w:rsidR="00FE2FC6" w:rsidRPr="00FE2FC6" w14:paraId="6D863D1A" w14:textId="77777777" w:rsidTr="00FE2FC6">
        <w:tc>
          <w:tcPr>
            <w:tcW w:w="690" w:type="dxa"/>
            <w:shd w:val="clear" w:color="auto" w:fill="auto"/>
            <w:tcMar>
              <w:top w:w="100" w:type="dxa"/>
              <w:left w:w="100" w:type="dxa"/>
              <w:bottom w:w="100" w:type="dxa"/>
              <w:right w:w="100" w:type="dxa"/>
            </w:tcMar>
          </w:tcPr>
          <w:p w14:paraId="469CB3A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3.3</w:t>
            </w:r>
          </w:p>
        </w:tc>
        <w:tc>
          <w:tcPr>
            <w:tcW w:w="2910" w:type="dxa"/>
            <w:shd w:val="clear" w:color="auto" w:fill="auto"/>
            <w:tcMar>
              <w:top w:w="100" w:type="dxa"/>
              <w:left w:w="100" w:type="dxa"/>
              <w:bottom w:w="100" w:type="dxa"/>
              <w:right w:w="100" w:type="dxa"/>
            </w:tcMar>
          </w:tcPr>
          <w:p w14:paraId="04A4F6C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Разработать возможность ограничения формирования отчёта Принципалами</w:t>
            </w:r>
          </w:p>
        </w:tc>
        <w:tc>
          <w:tcPr>
            <w:tcW w:w="2006" w:type="dxa"/>
            <w:shd w:val="clear" w:color="auto" w:fill="auto"/>
            <w:tcMar>
              <w:top w:w="100" w:type="dxa"/>
              <w:left w:w="100" w:type="dxa"/>
              <w:bottom w:w="100" w:type="dxa"/>
              <w:right w:w="100" w:type="dxa"/>
            </w:tcMar>
          </w:tcPr>
          <w:p w14:paraId="479C9D8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 Админке есть признак “Разрешить формировать отчёт по поступлениям денежных средств”,учитывается только для текущего отчёта</w:t>
            </w:r>
          </w:p>
        </w:tc>
        <w:tc>
          <w:tcPr>
            <w:tcW w:w="2006" w:type="dxa"/>
            <w:shd w:val="clear" w:color="auto" w:fill="auto"/>
            <w:tcMar>
              <w:top w:w="100" w:type="dxa"/>
              <w:left w:w="100" w:type="dxa"/>
              <w:bottom w:w="100" w:type="dxa"/>
              <w:right w:w="100" w:type="dxa"/>
            </w:tcMar>
          </w:tcPr>
          <w:p w14:paraId="5E53ADA3" w14:textId="77777777" w:rsidR="00FE2FC6" w:rsidRPr="00FE2FC6" w:rsidRDefault="00FE2FC6" w:rsidP="00FE2FC6">
            <w:pPr>
              <w:widowControl w:val="0"/>
              <w:jc w:val="left"/>
              <w:rPr>
                <w:rFonts w:ascii="Tahoma" w:hAnsi="Tahoma" w:cs="Tahoma"/>
                <w:sz w:val="20"/>
                <w:szCs w:val="20"/>
              </w:rPr>
            </w:pPr>
          </w:p>
        </w:tc>
        <w:tc>
          <w:tcPr>
            <w:tcW w:w="2006" w:type="dxa"/>
            <w:shd w:val="clear" w:color="auto" w:fill="auto"/>
            <w:tcMar>
              <w:top w:w="100" w:type="dxa"/>
              <w:left w:w="100" w:type="dxa"/>
              <w:bottom w:w="100" w:type="dxa"/>
              <w:right w:w="100" w:type="dxa"/>
            </w:tcMar>
          </w:tcPr>
          <w:p w14:paraId="4B393A81" w14:textId="77777777" w:rsidR="00FE2FC6" w:rsidRPr="00FE2FC6" w:rsidRDefault="00FE2FC6" w:rsidP="00FE2FC6">
            <w:pPr>
              <w:widowControl w:val="0"/>
              <w:jc w:val="left"/>
              <w:rPr>
                <w:rFonts w:ascii="Tahoma" w:hAnsi="Tahoma" w:cs="Tahoma"/>
                <w:sz w:val="20"/>
                <w:szCs w:val="20"/>
              </w:rPr>
            </w:pPr>
          </w:p>
        </w:tc>
      </w:tr>
    </w:tbl>
    <w:p w14:paraId="51E31145" w14:textId="77777777" w:rsidR="00FE2FC6" w:rsidRPr="00FE2FC6" w:rsidRDefault="00FE2FC6" w:rsidP="00FE2FC6">
      <w:pPr>
        <w:rPr>
          <w:rFonts w:ascii="Tahoma" w:hAnsi="Tahoma" w:cs="Tahoma"/>
          <w:sz w:val="20"/>
          <w:szCs w:val="20"/>
        </w:rPr>
      </w:pPr>
    </w:p>
    <w:p w14:paraId="0F1A639A" w14:textId="77777777" w:rsidR="00FE2FC6" w:rsidRPr="00FE2FC6" w:rsidRDefault="00FE2FC6" w:rsidP="005430BC">
      <w:pPr>
        <w:keepNext/>
        <w:keepLines/>
        <w:numPr>
          <w:ilvl w:val="2"/>
          <w:numId w:val="201"/>
        </w:numPr>
        <w:outlineLvl w:val="2"/>
        <w:rPr>
          <w:rFonts w:ascii="Tahoma" w:hAnsi="Tahoma" w:cs="Tahoma"/>
          <w:b/>
          <w:sz w:val="20"/>
          <w:szCs w:val="20"/>
        </w:rPr>
      </w:pPr>
      <w:bookmarkStart w:id="219" w:name="_Toc120812634"/>
      <w:r w:rsidRPr="00FE2FC6">
        <w:rPr>
          <w:rFonts w:ascii="Tahoma" w:hAnsi="Tahoma" w:cs="Tahoma"/>
          <w:b/>
          <w:sz w:val="20"/>
          <w:szCs w:val="20"/>
        </w:rPr>
        <w:t>Общее описание по реализации доработок по отчёту о поступлении денежных средств.</w:t>
      </w:r>
      <w:bookmarkEnd w:id="219"/>
    </w:p>
    <w:p w14:paraId="026BD521" w14:textId="77777777" w:rsidR="00FE2FC6" w:rsidRPr="00FE2FC6" w:rsidRDefault="00FE2FC6" w:rsidP="00FE2FC6">
      <w:pPr>
        <w:rPr>
          <w:rFonts w:ascii="Tahoma" w:hAnsi="Tahoma" w:cs="Tahoma"/>
          <w:sz w:val="20"/>
          <w:szCs w:val="20"/>
        </w:rPr>
      </w:pPr>
      <w:r w:rsidRPr="00FE2FC6">
        <w:rPr>
          <w:rFonts w:ascii="Tahoma" w:hAnsi="Tahoma" w:cs="Tahoma"/>
          <w:sz w:val="20"/>
          <w:szCs w:val="20"/>
        </w:rPr>
        <w:t>В текущей реализации данный отчёт располагается согласно пути: ЛК Принципала -&gt; Отчёты -&gt; Кнопка “Поступления Д/С”.</w:t>
      </w:r>
    </w:p>
    <w:p w14:paraId="7DDBFFB8"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220B042B" wp14:editId="1BAB9DBF">
            <wp:extent cx="5731200" cy="3124200"/>
            <wp:effectExtent l="0" t="0" r="0" b="0"/>
            <wp:docPr id="76"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197"/>
                    <a:srcRect/>
                    <a:stretch>
                      <a:fillRect/>
                    </a:stretch>
                  </pic:blipFill>
                  <pic:spPr>
                    <a:xfrm>
                      <a:off x="0" y="0"/>
                      <a:ext cx="5731200" cy="3124200"/>
                    </a:xfrm>
                    <a:prstGeom prst="rect">
                      <a:avLst/>
                    </a:prstGeom>
                    <a:ln/>
                  </pic:spPr>
                </pic:pic>
              </a:graphicData>
            </a:graphic>
          </wp:inline>
        </w:drawing>
      </w:r>
    </w:p>
    <w:p w14:paraId="7BEE208A" w14:textId="77777777" w:rsidR="00FE2FC6" w:rsidRPr="00FE2FC6" w:rsidRDefault="00FE2FC6" w:rsidP="00FE2FC6">
      <w:pPr>
        <w:rPr>
          <w:rFonts w:ascii="Tahoma" w:hAnsi="Tahoma" w:cs="Tahoma"/>
          <w:sz w:val="20"/>
          <w:szCs w:val="20"/>
        </w:rPr>
      </w:pPr>
    </w:p>
    <w:p w14:paraId="79635839"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для отчёта поступают в ЛК, через обращение в ИШ, к сервису Oracle. При формировании отчёта используется поиск л\с, соответственно для выгрузки данных по нему.</w:t>
      </w:r>
    </w:p>
    <w:p w14:paraId="733C79EA" w14:textId="77777777" w:rsidR="00FE2FC6" w:rsidRPr="00FE2FC6" w:rsidRDefault="00FE2FC6" w:rsidP="00FE2FC6">
      <w:pPr>
        <w:rPr>
          <w:rFonts w:ascii="Tahoma" w:hAnsi="Tahoma" w:cs="Tahoma"/>
          <w:sz w:val="20"/>
          <w:szCs w:val="20"/>
        </w:rPr>
      </w:pPr>
    </w:p>
    <w:p w14:paraId="721E05E8" w14:textId="77777777" w:rsidR="00FE2FC6" w:rsidRPr="00FE2FC6" w:rsidRDefault="00FE2FC6" w:rsidP="00FE2FC6">
      <w:pPr>
        <w:rPr>
          <w:rFonts w:ascii="Tahoma" w:hAnsi="Tahoma" w:cs="Tahoma"/>
          <w:sz w:val="20"/>
          <w:szCs w:val="20"/>
        </w:rPr>
      </w:pPr>
      <w:r w:rsidRPr="00FE2FC6">
        <w:rPr>
          <w:rFonts w:ascii="Tahoma" w:hAnsi="Tahoma" w:cs="Tahoma"/>
          <w:sz w:val="20"/>
          <w:szCs w:val="20"/>
        </w:rPr>
        <w:t>Отчёт выгружается в виде файла на ПК пользователя по л\с который был выбран.</w:t>
      </w:r>
    </w:p>
    <w:p w14:paraId="04D597E3" w14:textId="77777777" w:rsidR="00FE2FC6" w:rsidRPr="00FE2FC6" w:rsidRDefault="00FE2FC6" w:rsidP="00FE2FC6">
      <w:pPr>
        <w:rPr>
          <w:rFonts w:ascii="Tahoma" w:hAnsi="Tahoma" w:cs="Tahoma"/>
          <w:sz w:val="20"/>
          <w:szCs w:val="20"/>
        </w:rPr>
      </w:pPr>
      <w:r w:rsidRPr="00FE2FC6">
        <w:rPr>
          <w:rFonts w:ascii="Tahoma" w:hAnsi="Tahoma" w:cs="Tahoma"/>
          <w:sz w:val="20"/>
          <w:szCs w:val="20"/>
        </w:rPr>
        <w:t>Внесение изменений в текущую реализацию предполагает изменение следующего функционала:</w:t>
      </w:r>
    </w:p>
    <w:p w14:paraId="113083A9" w14:textId="77777777" w:rsidR="00FE2FC6" w:rsidRPr="00FE2FC6" w:rsidRDefault="00FE2FC6" w:rsidP="00FE2FC6">
      <w:pPr>
        <w:rPr>
          <w:rFonts w:ascii="Tahoma" w:hAnsi="Tahoma" w:cs="Tahoma"/>
          <w:sz w:val="20"/>
          <w:szCs w:val="20"/>
        </w:rPr>
      </w:pPr>
    </w:p>
    <w:p w14:paraId="0D37939C" w14:textId="77777777" w:rsidR="00FE2FC6" w:rsidRPr="00FE2FC6" w:rsidRDefault="00FE2FC6" w:rsidP="005430BC">
      <w:pPr>
        <w:numPr>
          <w:ilvl w:val="0"/>
          <w:numId w:val="164"/>
        </w:numPr>
        <w:spacing w:after="0"/>
        <w:rPr>
          <w:rFonts w:ascii="Tahoma" w:hAnsi="Tahoma" w:cs="Tahoma"/>
          <w:sz w:val="20"/>
          <w:szCs w:val="20"/>
        </w:rPr>
      </w:pPr>
      <w:r w:rsidRPr="00FE2FC6">
        <w:rPr>
          <w:rFonts w:ascii="Tahoma" w:hAnsi="Tahoma" w:cs="Tahoma"/>
          <w:sz w:val="20"/>
          <w:szCs w:val="20"/>
        </w:rPr>
        <w:t>Добавление вывода пользователю первого рандомного отчёта, для вывода информации по другому л/с пользователю необходимо ввести значение нужного л\с на форме;</w:t>
      </w:r>
    </w:p>
    <w:p w14:paraId="28267767" w14:textId="77777777" w:rsidR="00FE2FC6" w:rsidRPr="00FE2FC6" w:rsidRDefault="00FE2FC6" w:rsidP="005430BC">
      <w:pPr>
        <w:numPr>
          <w:ilvl w:val="0"/>
          <w:numId w:val="164"/>
        </w:numPr>
        <w:spacing w:before="0" w:after="0"/>
        <w:rPr>
          <w:rFonts w:ascii="Tahoma" w:hAnsi="Tahoma" w:cs="Tahoma"/>
          <w:sz w:val="20"/>
          <w:szCs w:val="20"/>
        </w:rPr>
      </w:pPr>
      <w:r w:rsidRPr="00FE2FC6">
        <w:rPr>
          <w:rFonts w:ascii="Tahoma" w:hAnsi="Tahoma" w:cs="Tahoma"/>
          <w:sz w:val="20"/>
          <w:szCs w:val="20"/>
        </w:rPr>
        <w:t>Добавление возможности формирования справки по нескольким л/с, т.е. на форму необходимо добавить кнопку обеспечивающую многократное добавление л/с;</w:t>
      </w:r>
    </w:p>
    <w:p w14:paraId="66BF78F1" w14:textId="77777777" w:rsidR="00FE2FC6" w:rsidRPr="00FE2FC6" w:rsidRDefault="00FE2FC6" w:rsidP="005430BC">
      <w:pPr>
        <w:numPr>
          <w:ilvl w:val="0"/>
          <w:numId w:val="164"/>
        </w:numPr>
        <w:spacing w:before="0" w:after="0"/>
        <w:rPr>
          <w:rFonts w:ascii="Tahoma" w:hAnsi="Tahoma" w:cs="Tahoma"/>
          <w:sz w:val="20"/>
          <w:szCs w:val="20"/>
        </w:rPr>
      </w:pPr>
      <w:r w:rsidRPr="00FE2FC6">
        <w:rPr>
          <w:rFonts w:ascii="Tahoma" w:hAnsi="Tahoma" w:cs="Tahoma"/>
          <w:sz w:val="20"/>
          <w:szCs w:val="20"/>
        </w:rPr>
        <w:t>Добавление признака формирования отчёта в полном/сокращённом виде;</w:t>
      </w:r>
    </w:p>
    <w:p w14:paraId="5A8F9D2D" w14:textId="77777777" w:rsidR="00FE2FC6" w:rsidRPr="00FE2FC6" w:rsidRDefault="00FE2FC6" w:rsidP="005430BC">
      <w:pPr>
        <w:numPr>
          <w:ilvl w:val="0"/>
          <w:numId w:val="164"/>
        </w:numPr>
        <w:spacing w:before="0" w:after="0"/>
        <w:rPr>
          <w:rFonts w:ascii="Tahoma" w:hAnsi="Tahoma" w:cs="Tahoma"/>
          <w:sz w:val="20"/>
          <w:szCs w:val="20"/>
        </w:rPr>
      </w:pPr>
      <w:r w:rsidRPr="00FE2FC6">
        <w:rPr>
          <w:rFonts w:ascii="Tahoma" w:hAnsi="Tahoma" w:cs="Tahoma"/>
          <w:sz w:val="20"/>
          <w:szCs w:val="20"/>
        </w:rPr>
        <w:t xml:space="preserve">Изменение видимости отчёта в соответствии с проставленным признаком “Разрешить формировать </w:t>
      </w:r>
      <w:r w:rsidRPr="00FE2FC6">
        <w:rPr>
          <w:rFonts w:ascii="Tahoma" w:hAnsi="Tahoma" w:cs="Tahoma"/>
          <w:b/>
          <w:sz w:val="20"/>
          <w:szCs w:val="20"/>
        </w:rPr>
        <w:t>Отчет о поступлении денежных средств по л/сч</w:t>
      </w:r>
      <w:r w:rsidRPr="00FE2FC6">
        <w:rPr>
          <w:rFonts w:ascii="Tahoma" w:hAnsi="Tahoma" w:cs="Tahoma"/>
          <w:sz w:val="20"/>
          <w:szCs w:val="20"/>
        </w:rPr>
        <w:t>” располагающимся в ЛК Админа;</w:t>
      </w:r>
    </w:p>
    <w:p w14:paraId="528DA934" w14:textId="77777777" w:rsidR="00FE2FC6" w:rsidRPr="00FE2FC6" w:rsidRDefault="00FE2FC6" w:rsidP="005430BC">
      <w:pPr>
        <w:numPr>
          <w:ilvl w:val="0"/>
          <w:numId w:val="164"/>
        </w:numPr>
        <w:spacing w:before="0" w:after="0"/>
        <w:rPr>
          <w:rFonts w:ascii="Tahoma" w:hAnsi="Tahoma" w:cs="Tahoma"/>
          <w:sz w:val="20"/>
          <w:szCs w:val="20"/>
        </w:rPr>
      </w:pPr>
      <w:r w:rsidRPr="00FE2FC6">
        <w:rPr>
          <w:rFonts w:ascii="Tahoma" w:hAnsi="Tahoma" w:cs="Tahoma"/>
          <w:sz w:val="20"/>
          <w:szCs w:val="20"/>
        </w:rPr>
        <w:t xml:space="preserve">Добавление возможности загрузки списка л\с через импорт Exсel файла с данными, т.е файл должен иметь следующую структуру: столбец л/с. Используемый шаблон Exсel файла должен быть доступен для скачивания. На стороне back-end должен быть реализован парсинг загруженных данных в запрос формируемый в ИШ. </w:t>
      </w:r>
    </w:p>
    <w:p w14:paraId="1FA11246" w14:textId="77777777" w:rsidR="00FE2FC6" w:rsidRPr="00FE2FC6" w:rsidRDefault="00FE2FC6" w:rsidP="005430BC">
      <w:pPr>
        <w:numPr>
          <w:ilvl w:val="0"/>
          <w:numId w:val="164"/>
        </w:numPr>
        <w:spacing w:before="0"/>
        <w:rPr>
          <w:rFonts w:ascii="Tahoma" w:hAnsi="Tahoma" w:cs="Tahoma"/>
          <w:sz w:val="20"/>
          <w:szCs w:val="20"/>
        </w:rPr>
      </w:pPr>
      <w:r w:rsidRPr="00FE2FC6">
        <w:rPr>
          <w:rFonts w:ascii="Tahoma" w:hAnsi="Tahoma" w:cs="Tahoma"/>
          <w:sz w:val="20"/>
          <w:szCs w:val="20"/>
        </w:rPr>
        <w:t>Добавление возможности совокупной выгрузки полученной информации по Отчету о поступлении денежных средств в разрезе каждого л\с, при получении информации от Oracle, т.е. данные получаемые от Oracle должны выгружаться в ЛК в виде единого архива содержащего в себе массив Exсel файлов с Отчетами о поступлении денежных средств по каждому л\с. Наименование выгружаемых файлов должно соответственно примеру: наименование отчёта_№ л\с_период (ггггмм-ггггмм))</w:t>
      </w:r>
    </w:p>
    <w:p w14:paraId="0146CDDE" w14:textId="77777777" w:rsidR="00FE2FC6" w:rsidRPr="00FE2FC6" w:rsidRDefault="00FE2FC6" w:rsidP="00FE2FC6">
      <w:pPr>
        <w:rPr>
          <w:rFonts w:ascii="Tahoma" w:hAnsi="Tahoma" w:cs="Tahoma"/>
          <w:sz w:val="20"/>
          <w:szCs w:val="20"/>
        </w:rPr>
      </w:pPr>
      <w:r w:rsidRPr="00FE2FC6">
        <w:rPr>
          <w:rFonts w:ascii="Tahoma" w:hAnsi="Tahoma" w:cs="Tahoma"/>
          <w:sz w:val="20"/>
          <w:szCs w:val="20"/>
        </w:rPr>
        <w:t>Внесение изменений в текущую реализацию предполагает изменение следующего функционала отчёта в части выбора параметров для формирования отчета.</w:t>
      </w:r>
    </w:p>
    <w:p w14:paraId="1454673D" w14:textId="77777777" w:rsidR="00FE2FC6" w:rsidRPr="00FE2FC6" w:rsidRDefault="00FE2FC6" w:rsidP="00FE2FC6">
      <w:pPr>
        <w:rPr>
          <w:rFonts w:ascii="Tahoma" w:hAnsi="Tahoma" w:cs="Tahoma"/>
          <w:sz w:val="20"/>
          <w:szCs w:val="20"/>
        </w:rPr>
      </w:pPr>
      <w:r w:rsidRPr="00FE2FC6">
        <w:rPr>
          <w:rFonts w:ascii="Tahoma" w:hAnsi="Tahoma" w:cs="Tahoma"/>
          <w:sz w:val="20"/>
          <w:szCs w:val="20"/>
        </w:rPr>
        <w:t>Параметры, которые клиент должен выбрать из предложенного в форме списка параметров:</w:t>
      </w:r>
    </w:p>
    <w:p w14:paraId="05093B5F" w14:textId="77777777" w:rsidR="00FE2FC6" w:rsidRPr="00FE2FC6" w:rsidRDefault="00FE2FC6" w:rsidP="00FE2FC6">
      <w:pPr>
        <w:rPr>
          <w:rFonts w:ascii="Tahoma" w:hAnsi="Tahoma" w:cs="Tahoma"/>
          <w:sz w:val="20"/>
          <w:szCs w:val="20"/>
        </w:rPr>
      </w:pPr>
    </w:p>
    <w:p w14:paraId="4E3770EF" w14:textId="77777777" w:rsidR="00FE2FC6" w:rsidRPr="00FE2FC6" w:rsidRDefault="00FE2FC6" w:rsidP="005430BC">
      <w:pPr>
        <w:numPr>
          <w:ilvl w:val="0"/>
          <w:numId w:val="236"/>
        </w:numPr>
        <w:spacing w:after="0"/>
        <w:rPr>
          <w:rFonts w:ascii="Tahoma" w:hAnsi="Tahoma" w:cs="Tahoma"/>
          <w:sz w:val="20"/>
          <w:szCs w:val="20"/>
        </w:rPr>
      </w:pPr>
      <w:r w:rsidRPr="00FE2FC6">
        <w:rPr>
          <w:rFonts w:ascii="Tahoma" w:hAnsi="Tahoma" w:cs="Tahoma"/>
          <w:sz w:val="20"/>
          <w:szCs w:val="20"/>
        </w:rPr>
        <w:t>Лицевой счет: ввод номера лицевого счета, ввод нескольких лицевых счетов, загрузка файла со списком лицевых счетов</w:t>
      </w:r>
    </w:p>
    <w:p w14:paraId="3FF4529C" w14:textId="77777777" w:rsidR="00FE2FC6" w:rsidRPr="00FE2FC6" w:rsidRDefault="00FE2FC6" w:rsidP="005430BC">
      <w:pPr>
        <w:numPr>
          <w:ilvl w:val="0"/>
          <w:numId w:val="236"/>
        </w:numPr>
        <w:spacing w:before="0" w:after="0"/>
        <w:rPr>
          <w:rFonts w:ascii="Tahoma" w:hAnsi="Tahoma" w:cs="Tahoma"/>
          <w:sz w:val="20"/>
          <w:szCs w:val="20"/>
        </w:rPr>
      </w:pPr>
      <w:r w:rsidRPr="00FE2FC6">
        <w:rPr>
          <w:rFonts w:ascii="Tahoma" w:hAnsi="Tahoma" w:cs="Tahoma"/>
          <w:sz w:val="20"/>
          <w:szCs w:val="20"/>
        </w:rPr>
        <w:t>Период</w:t>
      </w:r>
    </w:p>
    <w:p w14:paraId="1B11FB4C" w14:textId="77777777" w:rsidR="00FE2FC6" w:rsidRPr="00FE2FC6" w:rsidRDefault="00FE2FC6" w:rsidP="005430BC">
      <w:pPr>
        <w:numPr>
          <w:ilvl w:val="0"/>
          <w:numId w:val="236"/>
        </w:numPr>
        <w:spacing w:before="0"/>
        <w:rPr>
          <w:rFonts w:ascii="Tahoma" w:hAnsi="Tahoma" w:cs="Tahoma"/>
          <w:sz w:val="20"/>
          <w:szCs w:val="20"/>
        </w:rPr>
      </w:pPr>
      <w:r w:rsidRPr="00FE2FC6">
        <w:rPr>
          <w:rFonts w:ascii="Tahoma" w:hAnsi="Tahoma" w:cs="Tahoma"/>
          <w:sz w:val="20"/>
          <w:szCs w:val="20"/>
        </w:rPr>
        <w:t>Тип отчёта: полный, сокращенный. Согласно выбранному клиентом типу запрашивается соответствующий отчет в Оракл</w:t>
      </w:r>
    </w:p>
    <w:p w14:paraId="1BE2572C" w14:textId="77777777" w:rsidR="00FE2FC6" w:rsidRPr="00FE2FC6" w:rsidRDefault="00FE2FC6" w:rsidP="00FE2FC6">
      <w:pPr>
        <w:ind w:left="720"/>
        <w:rPr>
          <w:rFonts w:ascii="Tahoma" w:hAnsi="Tahoma" w:cs="Tahoma"/>
          <w:sz w:val="20"/>
          <w:szCs w:val="20"/>
        </w:rPr>
      </w:pPr>
    </w:p>
    <w:p w14:paraId="5536EE2D"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Указанные изменения в функционале требуют изменения интерфейса работы с отчётом необходимо добавить кнопки “Сохранить” или ”Сохранить и отправить на e-mail”, т.е. при нажатии на кнопку “Сохранить” должна выгружаться сформированная справка в виде Exсel файла, если выбрана кнопка “Сохранить и отправить на e-mail”, то должен быть доступен ввод множества значений электронных адресов и соответствующая отправка информации на указанные адреса. </w:t>
      </w:r>
    </w:p>
    <w:p w14:paraId="375C2138" w14:textId="77777777" w:rsidR="00FE2FC6" w:rsidRPr="00FE2FC6" w:rsidRDefault="00FE2FC6" w:rsidP="00FE2FC6">
      <w:pPr>
        <w:rPr>
          <w:rFonts w:ascii="Tahoma" w:hAnsi="Tahoma" w:cs="Tahoma"/>
          <w:b/>
          <w:sz w:val="20"/>
          <w:szCs w:val="20"/>
        </w:rPr>
      </w:pPr>
    </w:p>
    <w:p w14:paraId="64733842" w14:textId="77777777" w:rsidR="00FE2FC6" w:rsidRPr="00FE2FC6" w:rsidRDefault="00FE2FC6" w:rsidP="00FE2FC6">
      <w:pPr>
        <w:ind w:firstLine="720"/>
        <w:rPr>
          <w:rFonts w:ascii="Tahoma" w:hAnsi="Tahoma" w:cs="Tahoma"/>
          <w:i/>
          <w:sz w:val="20"/>
          <w:szCs w:val="20"/>
        </w:rPr>
      </w:pPr>
      <w:r w:rsidRPr="00FE2FC6">
        <w:rPr>
          <w:rFonts w:ascii="Tahoma" w:hAnsi="Tahoma" w:cs="Tahoma"/>
          <w:i/>
          <w:sz w:val="20"/>
          <w:szCs w:val="20"/>
        </w:rPr>
        <w:t>Описание интеграционного взаимодействия ЛК Принципала с ИШ.</w:t>
      </w:r>
    </w:p>
    <w:p w14:paraId="334230CA" w14:textId="77777777" w:rsidR="00FE2FC6" w:rsidRPr="00FE2FC6" w:rsidRDefault="00FE2FC6" w:rsidP="00FE2FC6">
      <w:pPr>
        <w:rPr>
          <w:rFonts w:ascii="Tahoma" w:hAnsi="Tahoma" w:cs="Tahoma"/>
          <w:b/>
          <w:sz w:val="20"/>
          <w:szCs w:val="20"/>
        </w:rPr>
      </w:pPr>
    </w:p>
    <w:p w14:paraId="0D56960B"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При формировании отчёта в ИШ направляется запрос со следующим набором параметров:</w:t>
      </w:r>
    </w:p>
    <w:p w14:paraId="4DC6E39C" w14:textId="77777777" w:rsidR="00FE2FC6" w:rsidRPr="00FE2FC6" w:rsidRDefault="00EE0C19" w:rsidP="00FE2FC6">
      <w:pPr>
        <w:ind w:firstLine="720"/>
        <w:rPr>
          <w:rFonts w:ascii="Tahoma" w:hAnsi="Tahoma" w:cs="Tahoma"/>
          <w:sz w:val="20"/>
          <w:szCs w:val="20"/>
        </w:rPr>
      </w:pPr>
      <w:hyperlink r:id="rId198">
        <w:r w:rsidR="00FE2FC6" w:rsidRPr="00FE2FC6">
          <w:rPr>
            <w:rFonts w:ascii="Tahoma" w:hAnsi="Tahoma" w:cs="Tahoma"/>
            <w:color w:val="1155CC"/>
            <w:sz w:val="20"/>
            <w:szCs w:val="20"/>
            <w:u w:val="single"/>
          </w:rPr>
          <w:t>https://lkm.esplus.ru/api/v1/vendor/report/compose?contract_id=4336002521%7C433601001&amp;report_type=VNDDS&amp;period_from=11.2021&amp;period_to=10.2022&amp;account_id=KIESB%7C4030637000&amp;object_id=2031570570</w:t>
        </w:r>
      </w:hyperlink>
    </w:p>
    <w:p w14:paraId="6216B9AD" w14:textId="77777777" w:rsidR="00FE2FC6" w:rsidRPr="00FE2FC6" w:rsidRDefault="00FE2FC6" w:rsidP="00FE2FC6">
      <w:pPr>
        <w:rPr>
          <w:rFonts w:ascii="Tahoma" w:hAnsi="Tahoma" w:cs="Tahoma"/>
          <w:sz w:val="20"/>
          <w:szCs w:val="20"/>
        </w:rPr>
      </w:pPr>
    </w:p>
    <w:p w14:paraId="1CDE122B"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Для реализации указанных выше требований необходимо добавить возможность передачи множественного кол-ва л\с в запросе, передаваемом из ЛК в ИШ.</w:t>
      </w:r>
    </w:p>
    <w:p w14:paraId="0E6BB9D1" w14:textId="77777777" w:rsidR="00FE2FC6" w:rsidRPr="00FE2FC6" w:rsidRDefault="00FE2FC6" w:rsidP="00FE2FC6">
      <w:pPr>
        <w:ind w:firstLine="720"/>
        <w:rPr>
          <w:rFonts w:ascii="Tahoma" w:hAnsi="Tahoma" w:cs="Tahoma"/>
          <w:sz w:val="20"/>
          <w:szCs w:val="20"/>
        </w:rPr>
      </w:pPr>
    </w:p>
    <w:p w14:paraId="55C43142" w14:textId="77777777" w:rsidR="00FE2FC6" w:rsidRPr="00FE2FC6" w:rsidRDefault="00FE2FC6" w:rsidP="005430BC">
      <w:pPr>
        <w:keepNext/>
        <w:keepLines/>
        <w:numPr>
          <w:ilvl w:val="1"/>
          <w:numId w:val="201"/>
        </w:numPr>
        <w:pBdr>
          <w:top w:val="nil"/>
          <w:left w:val="nil"/>
          <w:bottom w:val="nil"/>
          <w:right w:val="nil"/>
          <w:between w:val="nil"/>
        </w:pBdr>
        <w:ind w:hanging="360"/>
        <w:outlineLvl w:val="1"/>
        <w:rPr>
          <w:rFonts w:ascii="Tahoma" w:hAnsi="Tahoma" w:cs="Tahoma"/>
          <w:b/>
          <w:sz w:val="20"/>
          <w:szCs w:val="20"/>
        </w:rPr>
      </w:pPr>
      <w:bookmarkStart w:id="220" w:name="_Toc120812635"/>
      <w:r w:rsidRPr="00FE2FC6">
        <w:rPr>
          <w:rFonts w:ascii="Tahoma" w:hAnsi="Tahoma" w:cs="Tahoma"/>
          <w:b/>
          <w:sz w:val="20"/>
          <w:szCs w:val="20"/>
        </w:rPr>
        <w:t>Реализации доработок в разделе “История и Статистика”</w:t>
      </w:r>
      <w:bookmarkEnd w:id="220"/>
    </w:p>
    <w:tbl>
      <w:tblPr>
        <w:tblW w:w="961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91"/>
        <w:gridCol w:w="2910"/>
        <w:gridCol w:w="2006"/>
        <w:gridCol w:w="2006"/>
        <w:gridCol w:w="2006"/>
      </w:tblGrid>
      <w:tr w:rsidR="00FE2FC6" w:rsidRPr="00FE2FC6" w14:paraId="3F0FD976" w14:textId="77777777" w:rsidTr="00FE2FC6">
        <w:trPr>
          <w:jc w:val="center"/>
        </w:trPr>
        <w:tc>
          <w:tcPr>
            <w:tcW w:w="690" w:type="dxa"/>
            <w:shd w:val="clear" w:color="auto" w:fill="CCCCCC"/>
            <w:tcMar>
              <w:top w:w="100" w:type="dxa"/>
              <w:left w:w="100" w:type="dxa"/>
              <w:bottom w:w="100" w:type="dxa"/>
              <w:right w:w="100" w:type="dxa"/>
            </w:tcMar>
          </w:tcPr>
          <w:p w14:paraId="62A2A2D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910" w:type="dxa"/>
            <w:shd w:val="clear" w:color="auto" w:fill="CCCCCC"/>
            <w:tcMar>
              <w:top w:w="100" w:type="dxa"/>
              <w:left w:w="100" w:type="dxa"/>
              <w:bottom w:w="100" w:type="dxa"/>
              <w:right w:w="100" w:type="dxa"/>
            </w:tcMar>
          </w:tcPr>
          <w:p w14:paraId="144EFC1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задачи планируемой к реализации</w:t>
            </w:r>
          </w:p>
        </w:tc>
        <w:tc>
          <w:tcPr>
            <w:tcW w:w="2006" w:type="dxa"/>
            <w:shd w:val="clear" w:color="auto" w:fill="CCCCCC"/>
            <w:tcMar>
              <w:top w:w="100" w:type="dxa"/>
              <w:left w:w="100" w:type="dxa"/>
              <w:bottom w:w="100" w:type="dxa"/>
              <w:right w:w="100" w:type="dxa"/>
            </w:tcMar>
          </w:tcPr>
          <w:p w14:paraId="35299EE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работ на стороне ЛК</w:t>
            </w:r>
          </w:p>
        </w:tc>
        <w:tc>
          <w:tcPr>
            <w:tcW w:w="2006" w:type="dxa"/>
            <w:shd w:val="clear" w:color="auto" w:fill="CCCCCC"/>
            <w:tcMar>
              <w:top w:w="100" w:type="dxa"/>
              <w:left w:w="100" w:type="dxa"/>
              <w:bottom w:w="100" w:type="dxa"/>
              <w:right w:w="100" w:type="dxa"/>
            </w:tcMar>
          </w:tcPr>
          <w:p w14:paraId="18C0CAC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работ на стороне ИШ</w:t>
            </w:r>
          </w:p>
        </w:tc>
        <w:tc>
          <w:tcPr>
            <w:tcW w:w="2006" w:type="dxa"/>
            <w:shd w:val="clear" w:color="auto" w:fill="CCCCCC"/>
            <w:tcMar>
              <w:top w:w="100" w:type="dxa"/>
              <w:left w:w="100" w:type="dxa"/>
              <w:bottom w:w="100" w:type="dxa"/>
              <w:right w:w="100" w:type="dxa"/>
            </w:tcMar>
          </w:tcPr>
          <w:p w14:paraId="372FC7C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работ на стороне мастер-систем (МС)</w:t>
            </w:r>
          </w:p>
        </w:tc>
      </w:tr>
      <w:tr w:rsidR="00FE2FC6" w:rsidRPr="00FE2FC6" w14:paraId="39898EF8" w14:textId="77777777" w:rsidTr="00FE2FC6">
        <w:trPr>
          <w:trHeight w:val="510"/>
          <w:jc w:val="center"/>
        </w:trPr>
        <w:tc>
          <w:tcPr>
            <w:tcW w:w="690" w:type="dxa"/>
            <w:shd w:val="clear" w:color="auto" w:fill="auto"/>
            <w:tcMar>
              <w:top w:w="100" w:type="dxa"/>
              <w:left w:w="100" w:type="dxa"/>
              <w:bottom w:w="100" w:type="dxa"/>
              <w:right w:w="100" w:type="dxa"/>
            </w:tcMar>
          </w:tcPr>
          <w:p w14:paraId="5E16583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4</w:t>
            </w:r>
          </w:p>
        </w:tc>
        <w:tc>
          <w:tcPr>
            <w:tcW w:w="8928" w:type="dxa"/>
            <w:gridSpan w:val="4"/>
            <w:shd w:val="clear" w:color="auto" w:fill="auto"/>
            <w:tcMar>
              <w:top w:w="100" w:type="dxa"/>
              <w:left w:w="100" w:type="dxa"/>
              <w:bottom w:w="100" w:type="dxa"/>
              <w:right w:w="100" w:type="dxa"/>
            </w:tcMar>
          </w:tcPr>
          <w:p w14:paraId="1A43E3D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Доработка раздела “История и Статистика” </w:t>
            </w:r>
          </w:p>
        </w:tc>
      </w:tr>
      <w:tr w:rsidR="00FE2FC6" w:rsidRPr="00FE2FC6" w14:paraId="537F473D" w14:textId="77777777" w:rsidTr="00FE2FC6">
        <w:trPr>
          <w:jc w:val="center"/>
        </w:trPr>
        <w:tc>
          <w:tcPr>
            <w:tcW w:w="690" w:type="dxa"/>
            <w:shd w:val="clear" w:color="auto" w:fill="auto"/>
            <w:tcMar>
              <w:top w:w="100" w:type="dxa"/>
              <w:left w:w="100" w:type="dxa"/>
              <w:bottom w:w="100" w:type="dxa"/>
              <w:right w:w="100" w:type="dxa"/>
            </w:tcMar>
          </w:tcPr>
          <w:p w14:paraId="6D3E995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4.1</w:t>
            </w:r>
          </w:p>
        </w:tc>
        <w:tc>
          <w:tcPr>
            <w:tcW w:w="2910" w:type="dxa"/>
            <w:shd w:val="clear" w:color="auto" w:fill="auto"/>
            <w:tcMar>
              <w:top w:w="100" w:type="dxa"/>
              <w:left w:w="100" w:type="dxa"/>
              <w:bottom w:w="100" w:type="dxa"/>
              <w:right w:w="100" w:type="dxa"/>
            </w:tcMar>
          </w:tcPr>
          <w:p w14:paraId="158D388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Доработка вкладки «Данные об объекте»:</w:t>
            </w:r>
          </w:p>
          <w:p w14:paraId="65BE8D8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отобразить полную информацию, имеющуюся в базе данных (сейчас отображается не вся информация):  </w:t>
            </w:r>
          </w:p>
          <w:p w14:paraId="5A49336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 ФИО клиента отобразить полностью (сейчас только первые буквы) </w:t>
            </w:r>
          </w:p>
          <w:p w14:paraId="45453CA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 Количество проживающих  </w:t>
            </w:r>
          </w:p>
          <w:p w14:paraId="0C34846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 Жилую площадь </w:t>
            </w:r>
          </w:p>
          <w:p w14:paraId="55C8EE1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 Тип благоустроенности </w:t>
            </w:r>
          </w:p>
          <w:p w14:paraId="1862AD7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 Количество временно отсутствующих </w:t>
            </w:r>
          </w:p>
          <w:p w14:paraId="1CA48DA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 Количество собственников </w:t>
            </w:r>
          </w:p>
          <w:p w14:paraId="6FDB5C6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 Площадь мест общего пользования </w:t>
            </w:r>
          </w:p>
          <w:p w14:paraId="4D754E6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Форма собственности</w:t>
            </w:r>
          </w:p>
          <w:p w14:paraId="284DEE6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Если поля не содержат информацию, то их не отображаем пользователю</w:t>
            </w:r>
          </w:p>
        </w:tc>
        <w:tc>
          <w:tcPr>
            <w:tcW w:w="2006" w:type="dxa"/>
            <w:shd w:val="clear" w:color="auto" w:fill="auto"/>
            <w:tcMar>
              <w:top w:w="100" w:type="dxa"/>
              <w:left w:w="100" w:type="dxa"/>
              <w:bottom w:w="100" w:type="dxa"/>
              <w:right w:w="100" w:type="dxa"/>
            </w:tcMar>
          </w:tcPr>
          <w:p w14:paraId="50BEF01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Проработка макета вкладки, добавление в раздел  </w:t>
            </w:r>
          </w:p>
        </w:tc>
        <w:tc>
          <w:tcPr>
            <w:tcW w:w="2006" w:type="dxa"/>
            <w:shd w:val="clear" w:color="auto" w:fill="auto"/>
            <w:tcMar>
              <w:top w:w="100" w:type="dxa"/>
              <w:left w:w="100" w:type="dxa"/>
              <w:bottom w:w="100" w:type="dxa"/>
              <w:right w:w="100" w:type="dxa"/>
            </w:tcMar>
          </w:tcPr>
          <w:p w14:paraId="480D1E3C" w14:textId="77777777" w:rsidR="00FE2FC6" w:rsidRPr="00FE2FC6" w:rsidRDefault="00FE2FC6" w:rsidP="00FE2FC6">
            <w:pPr>
              <w:widowControl w:val="0"/>
              <w:jc w:val="left"/>
              <w:rPr>
                <w:rFonts w:ascii="Tahoma" w:hAnsi="Tahoma" w:cs="Tahoma"/>
                <w:sz w:val="20"/>
                <w:szCs w:val="20"/>
              </w:rPr>
            </w:pPr>
          </w:p>
        </w:tc>
        <w:tc>
          <w:tcPr>
            <w:tcW w:w="2006" w:type="dxa"/>
            <w:shd w:val="clear" w:color="auto" w:fill="auto"/>
            <w:tcMar>
              <w:top w:w="100" w:type="dxa"/>
              <w:left w:w="100" w:type="dxa"/>
              <w:bottom w:w="100" w:type="dxa"/>
              <w:right w:w="100" w:type="dxa"/>
            </w:tcMar>
          </w:tcPr>
          <w:p w14:paraId="3A4DBE03" w14:textId="77777777" w:rsidR="00FE2FC6" w:rsidRPr="00FE2FC6" w:rsidRDefault="00FE2FC6" w:rsidP="00FE2FC6">
            <w:pPr>
              <w:widowControl w:val="0"/>
              <w:jc w:val="left"/>
              <w:rPr>
                <w:rFonts w:ascii="Tahoma" w:hAnsi="Tahoma" w:cs="Tahoma"/>
                <w:sz w:val="20"/>
                <w:szCs w:val="20"/>
              </w:rPr>
            </w:pPr>
          </w:p>
        </w:tc>
      </w:tr>
      <w:tr w:rsidR="00FE2FC6" w:rsidRPr="00FE2FC6" w14:paraId="43B276D1" w14:textId="77777777" w:rsidTr="00FE2FC6">
        <w:trPr>
          <w:jc w:val="center"/>
        </w:trPr>
        <w:tc>
          <w:tcPr>
            <w:tcW w:w="690" w:type="dxa"/>
            <w:shd w:val="clear" w:color="auto" w:fill="auto"/>
            <w:tcMar>
              <w:top w:w="100" w:type="dxa"/>
              <w:left w:w="100" w:type="dxa"/>
              <w:bottom w:w="100" w:type="dxa"/>
              <w:right w:w="100" w:type="dxa"/>
            </w:tcMar>
          </w:tcPr>
          <w:p w14:paraId="54DCDA4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4.2</w:t>
            </w:r>
          </w:p>
        </w:tc>
        <w:tc>
          <w:tcPr>
            <w:tcW w:w="2910" w:type="dxa"/>
            <w:shd w:val="clear" w:color="auto" w:fill="auto"/>
            <w:tcMar>
              <w:top w:w="100" w:type="dxa"/>
              <w:left w:w="100" w:type="dxa"/>
              <w:bottom w:w="100" w:type="dxa"/>
              <w:right w:w="100" w:type="dxa"/>
            </w:tcMar>
          </w:tcPr>
          <w:p w14:paraId="37AFD8C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Доработка вкладки «Данные о приборах» отображать информацию о характеристиках: вид услуги, номер ПУ, производитель, марка ПУ, модель ПУ, класс точности ПУ, тип ПУ, значность ПУ, дата установки, дата поверки, срок поверки.</w:t>
            </w:r>
          </w:p>
          <w:p w14:paraId="701CEA9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Если поля не содержат информацию, то подсвечивать красным цветом с подписью внизу “Пожалуйста, предоставьте данные о ПУ”</w:t>
            </w:r>
          </w:p>
        </w:tc>
        <w:tc>
          <w:tcPr>
            <w:tcW w:w="2006" w:type="dxa"/>
            <w:shd w:val="clear" w:color="auto" w:fill="auto"/>
            <w:tcMar>
              <w:top w:w="100" w:type="dxa"/>
              <w:left w:w="100" w:type="dxa"/>
              <w:bottom w:w="100" w:type="dxa"/>
              <w:right w:w="100" w:type="dxa"/>
            </w:tcMar>
          </w:tcPr>
          <w:p w14:paraId="2061877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Проработка макета вкладки, добавление в раздел  </w:t>
            </w:r>
          </w:p>
        </w:tc>
        <w:tc>
          <w:tcPr>
            <w:tcW w:w="2006" w:type="dxa"/>
            <w:shd w:val="clear" w:color="auto" w:fill="auto"/>
            <w:tcMar>
              <w:top w:w="100" w:type="dxa"/>
              <w:left w:w="100" w:type="dxa"/>
              <w:bottom w:w="100" w:type="dxa"/>
              <w:right w:w="100" w:type="dxa"/>
            </w:tcMar>
          </w:tcPr>
          <w:p w14:paraId="5895BE02" w14:textId="77777777" w:rsidR="00FE2FC6" w:rsidRPr="00FE2FC6" w:rsidRDefault="00FE2FC6" w:rsidP="00FE2FC6">
            <w:pPr>
              <w:widowControl w:val="0"/>
              <w:jc w:val="left"/>
              <w:rPr>
                <w:rFonts w:ascii="Tahoma" w:hAnsi="Tahoma" w:cs="Tahoma"/>
                <w:sz w:val="20"/>
                <w:szCs w:val="20"/>
              </w:rPr>
            </w:pPr>
          </w:p>
        </w:tc>
        <w:tc>
          <w:tcPr>
            <w:tcW w:w="2006" w:type="dxa"/>
            <w:shd w:val="clear" w:color="auto" w:fill="auto"/>
            <w:tcMar>
              <w:top w:w="100" w:type="dxa"/>
              <w:left w:w="100" w:type="dxa"/>
              <w:bottom w:w="100" w:type="dxa"/>
              <w:right w:w="100" w:type="dxa"/>
            </w:tcMar>
          </w:tcPr>
          <w:p w14:paraId="03A74944" w14:textId="77777777" w:rsidR="00FE2FC6" w:rsidRPr="00FE2FC6" w:rsidRDefault="00FE2FC6" w:rsidP="00FE2FC6">
            <w:pPr>
              <w:widowControl w:val="0"/>
              <w:jc w:val="left"/>
              <w:rPr>
                <w:rFonts w:ascii="Tahoma" w:hAnsi="Tahoma" w:cs="Tahoma"/>
                <w:sz w:val="20"/>
                <w:szCs w:val="20"/>
              </w:rPr>
            </w:pPr>
          </w:p>
        </w:tc>
      </w:tr>
      <w:tr w:rsidR="00FE2FC6" w:rsidRPr="00FE2FC6" w14:paraId="67E81DC7" w14:textId="77777777" w:rsidTr="00FE2FC6">
        <w:trPr>
          <w:jc w:val="center"/>
        </w:trPr>
        <w:tc>
          <w:tcPr>
            <w:tcW w:w="690" w:type="dxa"/>
            <w:shd w:val="clear" w:color="auto" w:fill="auto"/>
            <w:tcMar>
              <w:top w:w="100" w:type="dxa"/>
              <w:left w:w="100" w:type="dxa"/>
              <w:bottom w:w="100" w:type="dxa"/>
              <w:right w:w="100" w:type="dxa"/>
            </w:tcMar>
          </w:tcPr>
          <w:p w14:paraId="308503D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4.3</w:t>
            </w:r>
          </w:p>
        </w:tc>
        <w:tc>
          <w:tcPr>
            <w:tcW w:w="2910" w:type="dxa"/>
            <w:shd w:val="clear" w:color="auto" w:fill="auto"/>
            <w:tcMar>
              <w:top w:w="100" w:type="dxa"/>
              <w:left w:w="100" w:type="dxa"/>
              <w:bottom w:w="100" w:type="dxa"/>
              <w:right w:w="100" w:type="dxa"/>
            </w:tcMar>
          </w:tcPr>
          <w:p w14:paraId="79F1601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Доработка возможности ограничения просмотра информации Принципалами</w:t>
            </w:r>
          </w:p>
        </w:tc>
        <w:tc>
          <w:tcPr>
            <w:tcW w:w="2006" w:type="dxa"/>
            <w:shd w:val="clear" w:color="auto" w:fill="auto"/>
            <w:tcMar>
              <w:top w:w="100" w:type="dxa"/>
              <w:left w:w="100" w:type="dxa"/>
              <w:bottom w:w="100" w:type="dxa"/>
              <w:right w:w="100" w:type="dxa"/>
            </w:tcMar>
          </w:tcPr>
          <w:p w14:paraId="3C003E6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 Админке есть признак “Доступны личные данные клиентов”, все отчеты должны его учитывать</w:t>
            </w:r>
          </w:p>
        </w:tc>
        <w:tc>
          <w:tcPr>
            <w:tcW w:w="2006" w:type="dxa"/>
            <w:shd w:val="clear" w:color="auto" w:fill="auto"/>
            <w:tcMar>
              <w:top w:w="100" w:type="dxa"/>
              <w:left w:w="100" w:type="dxa"/>
              <w:bottom w:w="100" w:type="dxa"/>
              <w:right w:w="100" w:type="dxa"/>
            </w:tcMar>
          </w:tcPr>
          <w:p w14:paraId="7066CC8F" w14:textId="77777777" w:rsidR="00FE2FC6" w:rsidRPr="00FE2FC6" w:rsidRDefault="00FE2FC6" w:rsidP="00FE2FC6">
            <w:pPr>
              <w:widowControl w:val="0"/>
              <w:jc w:val="left"/>
              <w:rPr>
                <w:rFonts w:ascii="Tahoma" w:hAnsi="Tahoma" w:cs="Tahoma"/>
                <w:sz w:val="20"/>
                <w:szCs w:val="20"/>
              </w:rPr>
            </w:pPr>
          </w:p>
        </w:tc>
        <w:tc>
          <w:tcPr>
            <w:tcW w:w="2006" w:type="dxa"/>
            <w:shd w:val="clear" w:color="auto" w:fill="auto"/>
            <w:tcMar>
              <w:top w:w="100" w:type="dxa"/>
              <w:left w:w="100" w:type="dxa"/>
              <w:bottom w:w="100" w:type="dxa"/>
              <w:right w:w="100" w:type="dxa"/>
            </w:tcMar>
          </w:tcPr>
          <w:p w14:paraId="32C26D4E" w14:textId="77777777" w:rsidR="00FE2FC6" w:rsidRPr="00FE2FC6" w:rsidRDefault="00FE2FC6" w:rsidP="00FE2FC6">
            <w:pPr>
              <w:widowControl w:val="0"/>
              <w:jc w:val="left"/>
              <w:rPr>
                <w:rFonts w:ascii="Tahoma" w:hAnsi="Tahoma" w:cs="Tahoma"/>
                <w:sz w:val="20"/>
                <w:szCs w:val="20"/>
              </w:rPr>
            </w:pPr>
          </w:p>
        </w:tc>
      </w:tr>
    </w:tbl>
    <w:p w14:paraId="4ECB5055" w14:textId="77777777" w:rsidR="00FE2FC6" w:rsidRPr="00FE2FC6" w:rsidRDefault="00FE2FC6" w:rsidP="00FE2FC6">
      <w:pPr>
        <w:rPr>
          <w:rFonts w:ascii="Tahoma" w:hAnsi="Tahoma" w:cs="Tahoma"/>
          <w:sz w:val="20"/>
          <w:szCs w:val="20"/>
        </w:rPr>
      </w:pPr>
    </w:p>
    <w:p w14:paraId="68D59C13" w14:textId="77777777" w:rsidR="00FE2FC6" w:rsidRPr="00FE2FC6" w:rsidRDefault="00FE2FC6" w:rsidP="005430BC">
      <w:pPr>
        <w:keepNext/>
        <w:keepLines/>
        <w:numPr>
          <w:ilvl w:val="2"/>
          <w:numId w:val="201"/>
        </w:numPr>
        <w:outlineLvl w:val="2"/>
        <w:rPr>
          <w:rFonts w:ascii="Tahoma" w:hAnsi="Tahoma" w:cs="Tahoma"/>
          <w:b/>
          <w:sz w:val="20"/>
          <w:szCs w:val="20"/>
        </w:rPr>
      </w:pPr>
      <w:bookmarkStart w:id="221" w:name="_Toc120812636"/>
      <w:r w:rsidRPr="00FE2FC6">
        <w:rPr>
          <w:rFonts w:ascii="Tahoma" w:hAnsi="Tahoma" w:cs="Tahoma"/>
          <w:b/>
          <w:sz w:val="20"/>
          <w:szCs w:val="20"/>
        </w:rPr>
        <w:t>Общее описание по реализации доработок раздела “История и Статистика”.</w:t>
      </w:r>
      <w:bookmarkEnd w:id="221"/>
    </w:p>
    <w:p w14:paraId="65D184E1" w14:textId="77777777" w:rsidR="00FE2FC6" w:rsidRPr="00FE2FC6" w:rsidRDefault="00FE2FC6" w:rsidP="00FE2FC6">
      <w:pPr>
        <w:rPr>
          <w:rFonts w:ascii="Tahoma" w:hAnsi="Tahoma" w:cs="Tahoma"/>
          <w:sz w:val="20"/>
          <w:szCs w:val="20"/>
        </w:rPr>
      </w:pPr>
      <w:r w:rsidRPr="00FE2FC6">
        <w:rPr>
          <w:rFonts w:ascii="Tahoma" w:hAnsi="Tahoma" w:cs="Tahoma"/>
          <w:sz w:val="20"/>
          <w:szCs w:val="20"/>
        </w:rPr>
        <w:t>В текущей реализации данный раздел располагается согласно пути: ЛК Принципала -&gt; История и Статистика.</w:t>
      </w:r>
    </w:p>
    <w:p w14:paraId="31E38EDF" w14:textId="77777777" w:rsidR="00FE2FC6" w:rsidRPr="00FE2FC6" w:rsidRDefault="00FE2FC6" w:rsidP="00FE2FC6">
      <w:pPr>
        <w:rPr>
          <w:rFonts w:ascii="Tahoma" w:hAnsi="Tahoma" w:cs="Tahoma"/>
          <w:sz w:val="20"/>
          <w:szCs w:val="20"/>
        </w:rPr>
      </w:pPr>
    </w:p>
    <w:p w14:paraId="01ECC068" w14:textId="77777777" w:rsidR="00FE2FC6" w:rsidRPr="00FE2FC6" w:rsidRDefault="00FE2FC6" w:rsidP="00FE2FC6">
      <w:pPr>
        <w:rPr>
          <w:rFonts w:ascii="Tahoma" w:hAnsi="Tahoma" w:cs="Tahoma"/>
          <w:sz w:val="20"/>
          <w:szCs w:val="20"/>
        </w:rPr>
      </w:pPr>
      <w:r w:rsidRPr="00FE2FC6">
        <w:rPr>
          <w:rFonts w:ascii="Tahoma" w:hAnsi="Tahoma" w:cs="Tahoma"/>
          <w:sz w:val="20"/>
          <w:szCs w:val="20"/>
        </w:rPr>
        <w:t>Раздел включает в себя функционал указанный на скрине ниже:</w:t>
      </w:r>
    </w:p>
    <w:p w14:paraId="729DFC84"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21CF5DBD" wp14:editId="2B4BDBBA">
            <wp:extent cx="5731200" cy="3390900"/>
            <wp:effectExtent l="0" t="0" r="0" b="0"/>
            <wp:docPr id="141" name="image136.png"/>
            <wp:cNvGraphicFramePr/>
            <a:graphic xmlns:a="http://schemas.openxmlformats.org/drawingml/2006/main">
              <a:graphicData uri="http://schemas.openxmlformats.org/drawingml/2006/picture">
                <pic:pic xmlns:pic="http://schemas.openxmlformats.org/drawingml/2006/picture">
                  <pic:nvPicPr>
                    <pic:cNvPr id="0" name="image136.png"/>
                    <pic:cNvPicPr preferRelativeResize="0"/>
                  </pic:nvPicPr>
                  <pic:blipFill>
                    <a:blip r:embed="rId199"/>
                    <a:srcRect/>
                    <a:stretch>
                      <a:fillRect/>
                    </a:stretch>
                  </pic:blipFill>
                  <pic:spPr>
                    <a:xfrm>
                      <a:off x="0" y="0"/>
                      <a:ext cx="5731200" cy="3390900"/>
                    </a:xfrm>
                    <a:prstGeom prst="rect">
                      <a:avLst/>
                    </a:prstGeom>
                    <a:ln/>
                  </pic:spPr>
                </pic:pic>
              </a:graphicData>
            </a:graphic>
          </wp:inline>
        </w:drawing>
      </w:r>
    </w:p>
    <w:p w14:paraId="31ED50A3" w14:textId="77777777" w:rsidR="00FE2FC6" w:rsidRPr="00FE2FC6" w:rsidRDefault="00FE2FC6" w:rsidP="00FE2FC6">
      <w:pPr>
        <w:rPr>
          <w:rFonts w:ascii="Tahoma" w:hAnsi="Tahoma" w:cs="Tahoma"/>
          <w:sz w:val="20"/>
          <w:szCs w:val="20"/>
        </w:rPr>
      </w:pPr>
    </w:p>
    <w:p w14:paraId="783B515B"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для раздела поступают в ЛК, через обращение в ИШ, к сервису Oracle. При запросе данных обязательно требуется ввести значение л\с.</w:t>
      </w:r>
    </w:p>
    <w:p w14:paraId="16AD0F97" w14:textId="77777777" w:rsidR="00FE2FC6" w:rsidRPr="00FE2FC6" w:rsidRDefault="00FE2FC6" w:rsidP="00FE2FC6">
      <w:pPr>
        <w:rPr>
          <w:rFonts w:ascii="Tahoma" w:hAnsi="Tahoma" w:cs="Tahoma"/>
          <w:sz w:val="20"/>
          <w:szCs w:val="20"/>
        </w:rPr>
      </w:pPr>
    </w:p>
    <w:p w14:paraId="083BCD54" w14:textId="77777777" w:rsidR="00FE2FC6" w:rsidRPr="00FE2FC6" w:rsidRDefault="00FE2FC6" w:rsidP="00FE2FC6">
      <w:pPr>
        <w:rPr>
          <w:rFonts w:ascii="Tahoma" w:hAnsi="Tahoma" w:cs="Tahoma"/>
          <w:sz w:val="20"/>
          <w:szCs w:val="20"/>
        </w:rPr>
      </w:pPr>
      <w:r w:rsidRPr="00FE2FC6">
        <w:rPr>
          <w:rFonts w:ascii="Tahoma" w:hAnsi="Tahoma" w:cs="Tahoma"/>
          <w:sz w:val="20"/>
          <w:szCs w:val="20"/>
        </w:rPr>
        <w:t>Внесение изменений в текущую реализацию предполагает изменение следующего функционала для вкладки “Данные об объекте”:</w:t>
      </w:r>
    </w:p>
    <w:p w14:paraId="7940CF34" w14:textId="77777777" w:rsidR="00FE2FC6" w:rsidRPr="00FE2FC6" w:rsidRDefault="00FE2FC6" w:rsidP="00FE2FC6">
      <w:pPr>
        <w:rPr>
          <w:rFonts w:ascii="Tahoma" w:hAnsi="Tahoma" w:cs="Tahoma"/>
          <w:sz w:val="20"/>
          <w:szCs w:val="20"/>
        </w:rPr>
      </w:pPr>
    </w:p>
    <w:p w14:paraId="4659E6DD" w14:textId="77777777" w:rsidR="00FE2FC6" w:rsidRPr="00FE2FC6" w:rsidRDefault="00FE2FC6" w:rsidP="005430BC">
      <w:pPr>
        <w:numPr>
          <w:ilvl w:val="0"/>
          <w:numId w:val="153"/>
        </w:numPr>
        <w:spacing w:after="0"/>
        <w:rPr>
          <w:rFonts w:ascii="Tahoma" w:hAnsi="Tahoma" w:cs="Tahoma"/>
          <w:sz w:val="20"/>
          <w:szCs w:val="20"/>
        </w:rPr>
      </w:pPr>
      <w:r w:rsidRPr="00FE2FC6">
        <w:rPr>
          <w:rFonts w:ascii="Tahoma" w:hAnsi="Tahoma" w:cs="Tahoma"/>
          <w:sz w:val="20"/>
          <w:szCs w:val="20"/>
        </w:rPr>
        <w:t>Полное (без сокращений) отображение о фамилии, имени и отчестве клиента;</w:t>
      </w:r>
    </w:p>
    <w:p w14:paraId="01FA9890" w14:textId="77777777" w:rsidR="00FE2FC6" w:rsidRPr="00FE2FC6" w:rsidRDefault="00FE2FC6" w:rsidP="005430BC">
      <w:pPr>
        <w:numPr>
          <w:ilvl w:val="0"/>
          <w:numId w:val="153"/>
        </w:numPr>
        <w:spacing w:before="0" w:after="0"/>
        <w:rPr>
          <w:rFonts w:ascii="Tahoma" w:hAnsi="Tahoma" w:cs="Tahoma"/>
          <w:sz w:val="20"/>
          <w:szCs w:val="20"/>
        </w:rPr>
      </w:pPr>
      <w:r w:rsidRPr="00FE2FC6">
        <w:rPr>
          <w:rFonts w:ascii="Tahoma" w:hAnsi="Tahoma" w:cs="Tahoma"/>
          <w:sz w:val="20"/>
          <w:szCs w:val="20"/>
        </w:rPr>
        <w:t>Вывод информации о количестве проживающих в ОО;</w:t>
      </w:r>
    </w:p>
    <w:p w14:paraId="05BB6B7D" w14:textId="77777777" w:rsidR="00FE2FC6" w:rsidRPr="00FE2FC6" w:rsidRDefault="00FE2FC6" w:rsidP="005430BC">
      <w:pPr>
        <w:numPr>
          <w:ilvl w:val="0"/>
          <w:numId w:val="153"/>
        </w:numPr>
        <w:spacing w:before="0" w:after="0"/>
        <w:rPr>
          <w:rFonts w:ascii="Tahoma" w:hAnsi="Tahoma" w:cs="Tahoma"/>
          <w:sz w:val="20"/>
          <w:szCs w:val="20"/>
        </w:rPr>
      </w:pPr>
      <w:r w:rsidRPr="00FE2FC6">
        <w:rPr>
          <w:rFonts w:ascii="Tahoma" w:hAnsi="Tahoma" w:cs="Tahoma"/>
          <w:sz w:val="20"/>
          <w:szCs w:val="20"/>
        </w:rPr>
        <w:t xml:space="preserve">Вывод информации о жилой площади ОО; </w:t>
      </w:r>
    </w:p>
    <w:p w14:paraId="02173D1C" w14:textId="77777777" w:rsidR="00FE2FC6" w:rsidRPr="00FE2FC6" w:rsidRDefault="00FE2FC6" w:rsidP="005430BC">
      <w:pPr>
        <w:numPr>
          <w:ilvl w:val="0"/>
          <w:numId w:val="153"/>
        </w:numPr>
        <w:spacing w:before="0" w:after="0"/>
        <w:rPr>
          <w:rFonts w:ascii="Tahoma" w:hAnsi="Tahoma" w:cs="Tahoma"/>
          <w:sz w:val="20"/>
          <w:szCs w:val="20"/>
        </w:rPr>
      </w:pPr>
      <w:r w:rsidRPr="00FE2FC6">
        <w:rPr>
          <w:rFonts w:ascii="Tahoma" w:hAnsi="Tahoma" w:cs="Tahoma"/>
          <w:sz w:val="20"/>
          <w:szCs w:val="20"/>
        </w:rPr>
        <w:t>Вывод информации об общей площади ОО;</w:t>
      </w:r>
    </w:p>
    <w:p w14:paraId="50900319" w14:textId="77777777" w:rsidR="00FE2FC6" w:rsidRPr="00FE2FC6" w:rsidRDefault="00FE2FC6" w:rsidP="005430BC">
      <w:pPr>
        <w:numPr>
          <w:ilvl w:val="0"/>
          <w:numId w:val="153"/>
        </w:numPr>
        <w:spacing w:before="0" w:after="0"/>
        <w:rPr>
          <w:rFonts w:ascii="Tahoma" w:hAnsi="Tahoma" w:cs="Tahoma"/>
          <w:sz w:val="20"/>
          <w:szCs w:val="20"/>
        </w:rPr>
      </w:pPr>
      <w:r w:rsidRPr="00FE2FC6">
        <w:rPr>
          <w:rFonts w:ascii="Tahoma" w:hAnsi="Tahoma" w:cs="Tahoma"/>
          <w:sz w:val="20"/>
          <w:szCs w:val="20"/>
        </w:rPr>
        <w:t>Вывод информации о типе благоустроенности ОО;</w:t>
      </w:r>
    </w:p>
    <w:p w14:paraId="3FD3BFE9" w14:textId="77777777" w:rsidR="00FE2FC6" w:rsidRPr="00FE2FC6" w:rsidRDefault="00FE2FC6" w:rsidP="005430BC">
      <w:pPr>
        <w:numPr>
          <w:ilvl w:val="0"/>
          <w:numId w:val="153"/>
        </w:numPr>
        <w:spacing w:before="0" w:after="0"/>
        <w:rPr>
          <w:rFonts w:ascii="Tahoma" w:hAnsi="Tahoma" w:cs="Tahoma"/>
          <w:sz w:val="20"/>
          <w:szCs w:val="20"/>
        </w:rPr>
      </w:pPr>
      <w:r w:rsidRPr="00FE2FC6">
        <w:rPr>
          <w:rFonts w:ascii="Tahoma" w:hAnsi="Tahoma" w:cs="Tahoma"/>
          <w:sz w:val="20"/>
          <w:szCs w:val="20"/>
        </w:rPr>
        <w:t xml:space="preserve">Количество временно отсутствующих; </w:t>
      </w:r>
    </w:p>
    <w:p w14:paraId="397631D3" w14:textId="77777777" w:rsidR="00FE2FC6" w:rsidRPr="00FE2FC6" w:rsidRDefault="00FE2FC6" w:rsidP="005430BC">
      <w:pPr>
        <w:numPr>
          <w:ilvl w:val="0"/>
          <w:numId w:val="153"/>
        </w:numPr>
        <w:spacing w:before="0" w:after="0"/>
        <w:rPr>
          <w:rFonts w:ascii="Tahoma" w:hAnsi="Tahoma" w:cs="Tahoma"/>
          <w:sz w:val="20"/>
          <w:szCs w:val="20"/>
        </w:rPr>
      </w:pPr>
      <w:r w:rsidRPr="00FE2FC6">
        <w:rPr>
          <w:rFonts w:ascii="Tahoma" w:hAnsi="Tahoma" w:cs="Tahoma"/>
          <w:sz w:val="20"/>
          <w:szCs w:val="20"/>
        </w:rPr>
        <w:t>Количество собственников ОО;</w:t>
      </w:r>
    </w:p>
    <w:p w14:paraId="06623FE0" w14:textId="77777777" w:rsidR="00FE2FC6" w:rsidRPr="00FE2FC6" w:rsidRDefault="00FE2FC6" w:rsidP="005430BC">
      <w:pPr>
        <w:numPr>
          <w:ilvl w:val="0"/>
          <w:numId w:val="153"/>
        </w:numPr>
        <w:spacing w:before="0" w:after="0"/>
        <w:rPr>
          <w:rFonts w:ascii="Tahoma" w:hAnsi="Tahoma" w:cs="Tahoma"/>
          <w:sz w:val="20"/>
          <w:szCs w:val="20"/>
        </w:rPr>
      </w:pPr>
      <w:r w:rsidRPr="00FE2FC6">
        <w:rPr>
          <w:rFonts w:ascii="Tahoma" w:hAnsi="Tahoma" w:cs="Tahoma"/>
          <w:sz w:val="20"/>
          <w:szCs w:val="20"/>
        </w:rPr>
        <w:t>Количество проживающих;</w:t>
      </w:r>
    </w:p>
    <w:p w14:paraId="02392E26" w14:textId="77777777" w:rsidR="00FE2FC6" w:rsidRPr="00FE2FC6" w:rsidRDefault="00FE2FC6" w:rsidP="005430BC">
      <w:pPr>
        <w:numPr>
          <w:ilvl w:val="0"/>
          <w:numId w:val="153"/>
        </w:numPr>
        <w:spacing w:before="0" w:after="0"/>
        <w:rPr>
          <w:rFonts w:ascii="Tahoma" w:hAnsi="Tahoma" w:cs="Tahoma"/>
          <w:sz w:val="20"/>
          <w:szCs w:val="20"/>
        </w:rPr>
      </w:pPr>
      <w:r w:rsidRPr="00FE2FC6">
        <w:rPr>
          <w:rFonts w:ascii="Tahoma" w:hAnsi="Tahoma" w:cs="Tahoma"/>
          <w:sz w:val="20"/>
          <w:szCs w:val="20"/>
        </w:rPr>
        <w:t>Площадь мест общего пользования;</w:t>
      </w:r>
    </w:p>
    <w:p w14:paraId="66AC1D00" w14:textId="77777777" w:rsidR="00FE2FC6" w:rsidRPr="00FE2FC6" w:rsidRDefault="00FE2FC6" w:rsidP="005430BC">
      <w:pPr>
        <w:numPr>
          <w:ilvl w:val="0"/>
          <w:numId w:val="153"/>
        </w:numPr>
        <w:spacing w:before="0"/>
        <w:rPr>
          <w:rFonts w:ascii="Tahoma" w:hAnsi="Tahoma" w:cs="Tahoma"/>
          <w:sz w:val="20"/>
          <w:szCs w:val="20"/>
        </w:rPr>
      </w:pPr>
      <w:r w:rsidRPr="00FE2FC6">
        <w:rPr>
          <w:rFonts w:ascii="Tahoma" w:hAnsi="Tahoma" w:cs="Tahoma"/>
          <w:sz w:val="20"/>
          <w:szCs w:val="20"/>
        </w:rPr>
        <w:t>Форма собственности.</w:t>
      </w:r>
    </w:p>
    <w:p w14:paraId="73E187DA"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18392DAA" wp14:editId="649983FC">
            <wp:extent cx="5731200" cy="3314700"/>
            <wp:effectExtent l="0" t="0" r="0" b="0"/>
            <wp:docPr id="22"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00"/>
                    <a:srcRect/>
                    <a:stretch>
                      <a:fillRect/>
                    </a:stretch>
                  </pic:blipFill>
                  <pic:spPr>
                    <a:xfrm>
                      <a:off x="0" y="0"/>
                      <a:ext cx="5731200" cy="3314700"/>
                    </a:xfrm>
                    <a:prstGeom prst="rect">
                      <a:avLst/>
                    </a:prstGeom>
                    <a:ln/>
                  </pic:spPr>
                </pic:pic>
              </a:graphicData>
            </a:graphic>
          </wp:inline>
        </w:drawing>
      </w:r>
    </w:p>
    <w:p w14:paraId="2E25BAE5" w14:textId="77777777" w:rsidR="00FE2FC6" w:rsidRPr="00FE2FC6" w:rsidRDefault="00FE2FC6" w:rsidP="00FE2FC6">
      <w:pPr>
        <w:widowControl w:val="0"/>
        <w:jc w:val="left"/>
        <w:rPr>
          <w:rFonts w:ascii="Tahoma" w:hAnsi="Tahoma" w:cs="Tahoma"/>
          <w:sz w:val="20"/>
          <w:szCs w:val="20"/>
        </w:rPr>
      </w:pPr>
    </w:p>
    <w:p w14:paraId="787FB10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Если поля не содержат информацию в БС, то следует их скрыть от пользователя.</w:t>
      </w:r>
    </w:p>
    <w:p w14:paraId="55B7C245" w14:textId="77777777" w:rsidR="00FE2FC6" w:rsidRPr="00FE2FC6" w:rsidRDefault="00FE2FC6" w:rsidP="00FE2FC6">
      <w:pPr>
        <w:rPr>
          <w:rFonts w:ascii="Tahoma" w:hAnsi="Tahoma" w:cs="Tahoma"/>
          <w:sz w:val="20"/>
          <w:szCs w:val="20"/>
        </w:rPr>
      </w:pPr>
    </w:p>
    <w:p w14:paraId="05A4B1CD" w14:textId="77777777" w:rsidR="00FE2FC6" w:rsidRPr="00FE2FC6" w:rsidRDefault="00FE2FC6" w:rsidP="00FE2FC6">
      <w:pPr>
        <w:rPr>
          <w:rFonts w:ascii="Tahoma" w:hAnsi="Tahoma" w:cs="Tahoma"/>
          <w:sz w:val="20"/>
          <w:szCs w:val="20"/>
        </w:rPr>
      </w:pPr>
      <w:r w:rsidRPr="00FE2FC6">
        <w:rPr>
          <w:rFonts w:ascii="Tahoma" w:hAnsi="Tahoma" w:cs="Tahoma"/>
          <w:sz w:val="20"/>
          <w:szCs w:val="20"/>
        </w:rPr>
        <w:t>Внесение изменений в текущую реализацию предполагает изменение следующего функционала для вкладки “Данные о приборах”. Помимо отображаемых в настоящий момент на вкладке данных отображать следующие параметры, хранящиеся в БС:</w:t>
      </w:r>
    </w:p>
    <w:p w14:paraId="1A45CC0F" w14:textId="77777777" w:rsidR="00FE2FC6" w:rsidRPr="00FE2FC6" w:rsidRDefault="00FE2FC6" w:rsidP="005430BC">
      <w:pPr>
        <w:numPr>
          <w:ilvl w:val="0"/>
          <w:numId w:val="165"/>
        </w:numPr>
        <w:spacing w:after="0"/>
        <w:rPr>
          <w:rFonts w:ascii="Tahoma" w:hAnsi="Tahoma" w:cs="Tahoma"/>
          <w:sz w:val="20"/>
          <w:szCs w:val="20"/>
        </w:rPr>
      </w:pPr>
      <w:r w:rsidRPr="00FE2FC6">
        <w:rPr>
          <w:rFonts w:ascii="Tahoma" w:hAnsi="Tahoma" w:cs="Tahoma"/>
          <w:sz w:val="20"/>
          <w:szCs w:val="20"/>
        </w:rPr>
        <w:t>Вид услуги;</w:t>
      </w:r>
    </w:p>
    <w:p w14:paraId="02B212FA" w14:textId="77777777" w:rsidR="00FE2FC6" w:rsidRPr="00FE2FC6" w:rsidRDefault="00FE2FC6" w:rsidP="005430BC">
      <w:pPr>
        <w:numPr>
          <w:ilvl w:val="0"/>
          <w:numId w:val="165"/>
        </w:numPr>
        <w:spacing w:before="0" w:after="0"/>
        <w:rPr>
          <w:rFonts w:ascii="Tahoma" w:hAnsi="Tahoma" w:cs="Tahoma"/>
          <w:sz w:val="20"/>
          <w:szCs w:val="20"/>
        </w:rPr>
      </w:pPr>
      <w:r w:rsidRPr="00FE2FC6">
        <w:rPr>
          <w:rFonts w:ascii="Tahoma" w:hAnsi="Tahoma" w:cs="Tahoma"/>
          <w:sz w:val="20"/>
          <w:szCs w:val="20"/>
        </w:rPr>
        <w:t>Номер ПУ;</w:t>
      </w:r>
    </w:p>
    <w:p w14:paraId="048EA4CA" w14:textId="77777777" w:rsidR="00FE2FC6" w:rsidRPr="00FE2FC6" w:rsidRDefault="00FE2FC6" w:rsidP="005430BC">
      <w:pPr>
        <w:numPr>
          <w:ilvl w:val="0"/>
          <w:numId w:val="165"/>
        </w:numPr>
        <w:spacing w:before="0" w:after="0"/>
        <w:rPr>
          <w:rFonts w:ascii="Tahoma" w:hAnsi="Tahoma" w:cs="Tahoma"/>
          <w:sz w:val="20"/>
          <w:szCs w:val="20"/>
        </w:rPr>
      </w:pPr>
      <w:r w:rsidRPr="00FE2FC6">
        <w:rPr>
          <w:rFonts w:ascii="Tahoma" w:hAnsi="Tahoma" w:cs="Tahoma"/>
          <w:sz w:val="20"/>
          <w:szCs w:val="20"/>
        </w:rPr>
        <w:t>Производитель ПУ;</w:t>
      </w:r>
    </w:p>
    <w:p w14:paraId="6F54940D" w14:textId="77777777" w:rsidR="00FE2FC6" w:rsidRPr="00FE2FC6" w:rsidRDefault="00FE2FC6" w:rsidP="005430BC">
      <w:pPr>
        <w:numPr>
          <w:ilvl w:val="0"/>
          <w:numId w:val="165"/>
        </w:numPr>
        <w:spacing w:before="0" w:after="0"/>
        <w:rPr>
          <w:rFonts w:ascii="Tahoma" w:hAnsi="Tahoma" w:cs="Tahoma"/>
          <w:sz w:val="20"/>
          <w:szCs w:val="20"/>
        </w:rPr>
      </w:pPr>
      <w:r w:rsidRPr="00FE2FC6">
        <w:rPr>
          <w:rFonts w:ascii="Tahoma" w:hAnsi="Tahoma" w:cs="Tahoma"/>
          <w:sz w:val="20"/>
          <w:szCs w:val="20"/>
        </w:rPr>
        <w:t>Марка ПУ;</w:t>
      </w:r>
    </w:p>
    <w:p w14:paraId="1AC0B02D" w14:textId="77777777" w:rsidR="00FE2FC6" w:rsidRPr="00FE2FC6" w:rsidRDefault="00FE2FC6" w:rsidP="005430BC">
      <w:pPr>
        <w:numPr>
          <w:ilvl w:val="0"/>
          <w:numId w:val="165"/>
        </w:numPr>
        <w:spacing w:before="0" w:after="0"/>
        <w:rPr>
          <w:rFonts w:ascii="Tahoma" w:hAnsi="Tahoma" w:cs="Tahoma"/>
          <w:sz w:val="20"/>
          <w:szCs w:val="20"/>
        </w:rPr>
      </w:pPr>
      <w:r w:rsidRPr="00FE2FC6">
        <w:rPr>
          <w:rFonts w:ascii="Tahoma" w:hAnsi="Tahoma" w:cs="Tahoma"/>
          <w:sz w:val="20"/>
          <w:szCs w:val="20"/>
        </w:rPr>
        <w:t>Модель ПУ;</w:t>
      </w:r>
    </w:p>
    <w:p w14:paraId="6D336378" w14:textId="77777777" w:rsidR="00FE2FC6" w:rsidRPr="00FE2FC6" w:rsidRDefault="00FE2FC6" w:rsidP="005430BC">
      <w:pPr>
        <w:numPr>
          <w:ilvl w:val="0"/>
          <w:numId w:val="165"/>
        </w:numPr>
        <w:spacing w:before="0" w:after="0"/>
        <w:rPr>
          <w:rFonts w:ascii="Tahoma" w:hAnsi="Tahoma" w:cs="Tahoma"/>
          <w:sz w:val="20"/>
          <w:szCs w:val="20"/>
        </w:rPr>
      </w:pPr>
      <w:r w:rsidRPr="00FE2FC6">
        <w:rPr>
          <w:rFonts w:ascii="Tahoma" w:hAnsi="Tahoma" w:cs="Tahoma"/>
          <w:sz w:val="20"/>
          <w:szCs w:val="20"/>
        </w:rPr>
        <w:t>Класс точности ПУ;</w:t>
      </w:r>
    </w:p>
    <w:p w14:paraId="677BEA7A" w14:textId="77777777" w:rsidR="00FE2FC6" w:rsidRPr="00FE2FC6" w:rsidRDefault="00FE2FC6" w:rsidP="005430BC">
      <w:pPr>
        <w:numPr>
          <w:ilvl w:val="0"/>
          <w:numId w:val="165"/>
        </w:numPr>
        <w:spacing w:before="0" w:after="0"/>
        <w:rPr>
          <w:rFonts w:ascii="Tahoma" w:hAnsi="Tahoma" w:cs="Tahoma"/>
          <w:sz w:val="20"/>
          <w:szCs w:val="20"/>
        </w:rPr>
      </w:pPr>
      <w:r w:rsidRPr="00FE2FC6">
        <w:rPr>
          <w:rFonts w:ascii="Tahoma" w:hAnsi="Tahoma" w:cs="Tahoma"/>
          <w:sz w:val="20"/>
          <w:szCs w:val="20"/>
        </w:rPr>
        <w:t>Тип ПУ;</w:t>
      </w:r>
    </w:p>
    <w:p w14:paraId="17DF3C24" w14:textId="77777777" w:rsidR="00FE2FC6" w:rsidRPr="00FE2FC6" w:rsidRDefault="00FE2FC6" w:rsidP="005430BC">
      <w:pPr>
        <w:numPr>
          <w:ilvl w:val="0"/>
          <w:numId w:val="165"/>
        </w:numPr>
        <w:spacing w:before="0" w:after="0"/>
        <w:rPr>
          <w:rFonts w:ascii="Tahoma" w:hAnsi="Tahoma" w:cs="Tahoma"/>
          <w:sz w:val="20"/>
          <w:szCs w:val="20"/>
        </w:rPr>
      </w:pPr>
      <w:r w:rsidRPr="00FE2FC6">
        <w:rPr>
          <w:rFonts w:ascii="Tahoma" w:hAnsi="Tahoma" w:cs="Tahoma"/>
          <w:sz w:val="20"/>
          <w:szCs w:val="20"/>
        </w:rPr>
        <w:t>Значность ПУ;</w:t>
      </w:r>
    </w:p>
    <w:p w14:paraId="6A12E12E" w14:textId="77777777" w:rsidR="00FE2FC6" w:rsidRPr="00FE2FC6" w:rsidRDefault="00FE2FC6" w:rsidP="005430BC">
      <w:pPr>
        <w:numPr>
          <w:ilvl w:val="0"/>
          <w:numId w:val="165"/>
        </w:numPr>
        <w:spacing w:before="0" w:after="0"/>
        <w:rPr>
          <w:rFonts w:ascii="Tahoma" w:hAnsi="Tahoma" w:cs="Tahoma"/>
          <w:sz w:val="20"/>
          <w:szCs w:val="20"/>
        </w:rPr>
      </w:pPr>
      <w:r w:rsidRPr="00FE2FC6">
        <w:rPr>
          <w:rFonts w:ascii="Tahoma" w:hAnsi="Tahoma" w:cs="Tahoma"/>
          <w:sz w:val="20"/>
          <w:szCs w:val="20"/>
        </w:rPr>
        <w:t>Дата установки ПУ;</w:t>
      </w:r>
    </w:p>
    <w:p w14:paraId="71559313" w14:textId="77777777" w:rsidR="00FE2FC6" w:rsidRPr="00FE2FC6" w:rsidRDefault="00FE2FC6" w:rsidP="005430BC">
      <w:pPr>
        <w:numPr>
          <w:ilvl w:val="0"/>
          <w:numId w:val="165"/>
        </w:numPr>
        <w:spacing w:before="0" w:after="0"/>
        <w:rPr>
          <w:rFonts w:ascii="Tahoma" w:hAnsi="Tahoma" w:cs="Tahoma"/>
          <w:sz w:val="20"/>
          <w:szCs w:val="20"/>
        </w:rPr>
      </w:pPr>
      <w:r w:rsidRPr="00FE2FC6">
        <w:rPr>
          <w:rFonts w:ascii="Tahoma" w:hAnsi="Tahoma" w:cs="Tahoma"/>
          <w:sz w:val="20"/>
          <w:szCs w:val="20"/>
        </w:rPr>
        <w:t>Дата поверки ПУ;</w:t>
      </w:r>
    </w:p>
    <w:p w14:paraId="7AF83948" w14:textId="77777777" w:rsidR="00FE2FC6" w:rsidRPr="00FE2FC6" w:rsidRDefault="00FE2FC6" w:rsidP="005430BC">
      <w:pPr>
        <w:numPr>
          <w:ilvl w:val="0"/>
          <w:numId w:val="165"/>
        </w:numPr>
        <w:spacing w:before="0"/>
        <w:rPr>
          <w:rFonts w:ascii="Tahoma" w:hAnsi="Tahoma" w:cs="Tahoma"/>
          <w:sz w:val="20"/>
          <w:szCs w:val="20"/>
        </w:rPr>
      </w:pPr>
      <w:r w:rsidRPr="00FE2FC6">
        <w:rPr>
          <w:rFonts w:ascii="Tahoma" w:hAnsi="Tahoma" w:cs="Tahoma"/>
          <w:sz w:val="20"/>
          <w:szCs w:val="20"/>
        </w:rPr>
        <w:t>Срок поверки ПУ.</w:t>
      </w:r>
    </w:p>
    <w:p w14:paraId="1FBA8940"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70694159" wp14:editId="10FCD544">
            <wp:extent cx="5731200" cy="1460500"/>
            <wp:effectExtent l="0" t="0" r="0" b="0"/>
            <wp:docPr id="35"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201"/>
                    <a:srcRect/>
                    <a:stretch>
                      <a:fillRect/>
                    </a:stretch>
                  </pic:blipFill>
                  <pic:spPr>
                    <a:xfrm>
                      <a:off x="0" y="0"/>
                      <a:ext cx="5731200" cy="1460500"/>
                    </a:xfrm>
                    <a:prstGeom prst="rect">
                      <a:avLst/>
                    </a:prstGeom>
                    <a:ln/>
                  </pic:spPr>
                </pic:pic>
              </a:graphicData>
            </a:graphic>
          </wp:inline>
        </w:drawing>
      </w:r>
    </w:p>
    <w:p w14:paraId="52302D19" w14:textId="77777777" w:rsidR="00FE2FC6" w:rsidRPr="00FE2FC6" w:rsidRDefault="00FE2FC6" w:rsidP="00FE2FC6">
      <w:pPr>
        <w:widowControl w:val="0"/>
        <w:jc w:val="left"/>
        <w:rPr>
          <w:rFonts w:ascii="Tahoma" w:hAnsi="Tahoma" w:cs="Tahoma"/>
          <w:sz w:val="20"/>
          <w:szCs w:val="20"/>
        </w:rPr>
      </w:pPr>
    </w:p>
    <w:p w14:paraId="1D3EF18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Если поля в БС не содержат информацию, то поле настранице Личного кабинета Принципала отображать “пустым”, при этом подсвечивать красным цветом с подписью внизу “Пожалуйста, предоставьте данные о ПУ”.</w:t>
      </w:r>
    </w:p>
    <w:p w14:paraId="12C55D0E" w14:textId="77777777" w:rsidR="00FE2FC6" w:rsidRPr="00FE2FC6" w:rsidRDefault="00FE2FC6" w:rsidP="00FE2FC6">
      <w:pPr>
        <w:widowControl w:val="0"/>
        <w:jc w:val="left"/>
        <w:rPr>
          <w:rFonts w:ascii="Tahoma" w:hAnsi="Tahoma" w:cs="Tahoma"/>
          <w:sz w:val="20"/>
          <w:szCs w:val="20"/>
        </w:rPr>
      </w:pPr>
    </w:p>
    <w:p w14:paraId="388FA9B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Для всех вкладок данного раздела должен учитываться признак “Доступны личные данные клиентов” располагающийся в ЛК Админа.</w:t>
      </w:r>
    </w:p>
    <w:p w14:paraId="7A6EC431" w14:textId="77777777" w:rsidR="00FE2FC6" w:rsidRPr="00FE2FC6" w:rsidRDefault="00FE2FC6" w:rsidP="00FE2FC6">
      <w:pPr>
        <w:widowControl w:val="0"/>
        <w:jc w:val="left"/>
        <w:rPr>
          <w:rFonts w:ascii="Tahoma" w:hAnsi="Tahoma" w:cs="Tahoma"/>
          <w:sz w:val="20"/>
          <w:szCs w:val="20"/>
        </w:rPr>
      </w:pPr>
    </w:p>
    <w:p w14:paraId="06698F87"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4E8E54C3" wp14:editId="4556AC7C">
            <wp:extent cx="5731200" cy="4165600"/>
            <wp:effectExtent l="0" t="0" r="0" b="0"/>
            <wp:docPr id="60"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202"/>
                    <a:srcRect/>
                    <a:stretch>
                      <a:fillRect/>
                    </a:stretch>
                  </pic:blipFill>
                  <pic:spPr>
                    <a:xfrm>
                      <a:off x="0" y="0"/>
                      <a:ext cx="5731200" cy="4165600"/>
                    </a:xfrm>
                    <a:prstGeom prst="rect">
                      <a:avLst/>
                    </a:prstGeom>
                    <a:ln/>
                  </pic:spPr>
                </pic:pic>
              </a:graphicData>
            </a:graphic>
          </wp:inline>
        </w:drawing>
      </w:r>
    </w:p>
    <w:p w14:paraId="1AB3EE1C" w14:textId="77777777" w:rsidR="00FE2FC6" w:rsidRPr="00FE2FC6" w:rsidRDefault="00FE2FC6" w:rsidP="00FE2FC6">
      <w:pPr>
        <w:rPr>
          <w:rFonts w:ascii="Tahoma" w:hAnsi="Tahoma" w:cs="Tahoma"/>
          <w:sz w:val="20"/>
          <w:szCs w:val="20"/>
        </w:rPr>
      </w:pPr>
    </w:p>
    <w:p w14:paraId="03C26744"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Описание интеграционного взаимодействия ЛК Принципала с ИШ.</w:t>
      </w:r>
    </w:p>
    <w:p w14:paraId="54004CEE"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запросе данных в ИШ направляется запрос со следующим набором параметров:</w:t>
      </w:r>
      <w:hyperlink r:id="rId203">
        <w:r w:rsidRPr="00FE2FC6">
          <w:rPr>
            <w:rFonts w:ascii="Tahoma" w:hAnsi="Tahoma" w:cs="Tahoma"/>
            <w:color w:val="1155CC"/>
            <w:sz w:val="20"/>
            <w:szCs w:val="20"/>
            <w:u w:val="single"/>
          </w:rPr>
          <w:t>https://lkm.esplus.ru/api/v1/vendor/statistics/object?contract_id=4336002521%7C433601001&amp;object_id=2031570570&amp;client_id=7090633000</w:t>
        </w:r>
      </w:hyperlink>
    </w:p>
    <w:p w14:paraId="2A942D44" w14:textId="77777777" w:rsidR="00FE2FC6" w:rsidRPr="00FE2FC6" w:rsidRDefault="00FE2FC6" w:rsidP="00FE2FC6">
      <w:pPr>
        <w:rPr>
          <w:rFonts w:ascii="Tahoma" w:hAnsi="Tahoma" w:cs="Tahoma"/>
          <w:sz w:val="20"/>
          <w:szCs w:val="20"/>
        </w:rPr>
      </w:pPr>
      <w:r w:rsidRPr="00FE2FC6">
        <w:rPr>
          <w:rFonts w:ascii="Tahoma" w:hAnsi="Tahoma" w:cs="Tahoma"/>
          <w:sz w:val="20"/>
          <w:szCs w:val="20"/>
        </w:rPr>
        <w:t>Для получения необходимых данных транслируемых пользователю, согласно описания выше, на стороне Oracle требуется обеспечить передачу запрашиваемых данных.</w:t>
      </w:r>
    </w:p>
    <w:p w14:paraId="11994546" w14:textId="77777777" w:rsidR="00FE2FC6" w:rsidRPr="00FE2FC6" w:rsidRDefault="00FE2FC6" w:rsidP="00FE2FC6">
      <w:pPr>
        <w:rPr>
          <w:rFonts w:ascii="Tahoma" w:hAnsi="Tahoma" w:cs="Tahoma"/>
          <w:b/>
          <w:i/>
          <w:sz w:val="20"/>
          <w:szCs w:val="20"/>
        </w:rPr>
      </w:pPr>
    </w:p>
    <w:p w14:paraId="4003516A" w14:textId="77777777" w:rsidR="00FE2FC6" w:rsidRPr="00FE2FC6" w:rsidRDefault="00FE2FC6" w:rsidP="005430BC">
      <w:pPr>
        <w:numPr>
          <w:ilvl w:val="0"/>
          <w:numId w:val="236"/>
        </w:numPr>
        <w:ind w:left="0" w:firstLine="708"/>
        <w:rPr>
          <w:rFonts w:ascii="Tahoma" w:hAnsi="Tahoma" w:cs="Tahoma"/>
          <w:b/>
          <w:sz w:val="20"/>
          <w:szCs w:val="20"/>
        </w:rPr>
      </w:pPr>
      <w:r w:rsidRPr="00FE2FC6">
        <w:rPr>
          <w:rFonts w:ascii="Tahoma" w:hAnsi="Tahoma" w:cs="Tahoma"/>
          <w:b/>
          <w:sz w:val="20"/>
          <w:szCs w:val="20"/>
        </w:rPr>
        <w:t>Реализация доработки отчёта “Приборы учета и показания”</w:t>
      </w:r>
    </w:p>
    <w:p w14:paraId="5A57382E"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Для UI название отчета - Приборы учета и показания</w:t>
      </w:r>
    </w:p>
    <w:tbl>
      <w:tblPr>
        <w:tblW w:w="96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91"/>
        <w:gridCol w:w="2910"/>
        <w:gridCol w:w="2006"/>
        <w:gridCol w:w="2006"/>
        <w:gridCol w:w="2006"/>
      </w:tblGrid>
      <w:tr w:rsidR="00FE2FC6" w:rsidRPr="00FE2FC6" w14:paraId="45C7B42C" w14:textId="77777777" w:rsidTr="00FE2FC6">
        <w:tc>
          <w:tcPr>
            <w:tcW w:w="690" w:type="dxa"/>
            <w:shd w:val="clear" w:color="auto" w:fill="CCCCCC"/>
            <w:tcMar>
              <w:top w:w="100" w:type="dxa"/>
              <w:left w:w="100" w:type="dxa"/>
              <w:bottom w:w="100" w:type="dxa"/>
              <w:right w:w="100" w:type="dxa"/>
            </w:tcMar>
          </w:tcPr>
          <w:p w14:paraId="5F13336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910" w:type="dxa"/>
            <w:shd w:val="clear" w:color="auto" w:fill="CCCCCC"/>
            <w:tcMar>
              <w:top w:w="100" w:type="dxa"/>
              <w:left w:w="100" w:type="dxa"/>
              <w:bottom w:w="100" w:type="dxa"/>
              <w:right w:w="100" w:type="dxa"/>
            </w:tcMar>
          </w:tcPr>
          <w:p w14:paraId="7EA79F1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задачи планируемой к реализации</w:t>
            </w:r>
          </w:p>
        </w:tc>
        <w:tc>
          <w:tcPr>
            <w:tcW w:w="2006" w:type="dxa"/>
            <w:shd w:val="clear" w:color="auto" w:fill="CCCCCC"/>
            <w:tcMar>
              <w:top w:w="100" w:type="dxa"/>
              <w:left w:w="100" w:type="dxa"/>
              <w:bottom w:w="100" w:type="dxa"/>
              <w:right w:w="100" w:type="dxa"/>
            </w:tcMar>
          </w:tcPr>
          <w:p w14:paraId="7F8F9A7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работ на стороне ЛК</w:t>
            </w:r>
          </w:p>
        </w:tc>
        <w:tc>
          <w:tcPr>
            <w:tcW w:w="2006" w:type="dxa"/>
            <w:shd w:val="clear" w:color="auto" w:fill="CCCCCC"/>
            <w:tcMar>
              <w:top w:w="100" w:type="dxa"/>
              <w:left w:w="100" w:type="dxa"/>
              <w:bottom w:w="100" w:type="dxa"/>
              <w:right w:w="100" w:type="dxa"/>
            </w:tcMar>
          </w:tcPr>
          <w:p w14:paraId="4326729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работ на стороне ИШ</w:t>
            </w:r>
          </w:p>
        </w:tc>
        <w:tc>
          <w:tcPr>
            <w:tcW w:w="2006" w:type="dxa"/>
            <w:shd w:val="clear" w:color="auto" w:fill="CCCCCC"/>
            <w:tcMar>
              <w:top w:w="100" w:type="dxa"/>
              <w:left w:w="100" w:type="dxa"/>
              <w:bottom w:w="100" w:type="dxa"/>
              <w:right w:w="100" w:type="dxa"/>
            </w:tcMar>
          </w:tcPr>
          <w:p w14:paraId="350617B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работ на стороне мастер-систем (МС)</w:t>
            </w:r>
          </w:p>
        </w:tc>
      </w:tr>
      <w:tr w:rsidR="00FE2FC6" w:rsidRPr="00FE2FC6" w14:paraId="793AE071" w14:textId="77777777" w:rsidTr="00FE2FC6">
        <w:trPr>
          <w:trHeight w:val="510"/>
        </w:trPr>
        <w:tc>
          <w:tcPr>
            <w:tcW w:w="690" w:type="dxa"/>
            <w:shd w:val="clear" w:color="auto" w:fill="auto"/>
            <w:tcMar>
              <w:top w:w="100" w:type="dxa"/>
              <w:left w:w="100" w:type="dxa"/>
              <w:bottom w:w="100" w:type="dxa"/>
              <w:right w:w="100" w:type="dxa"/>
            </w:tcMar>
          </w:tcPr>
          <w:p w14:paraId="1957D1C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5</w:t>
            </w:r>
          </w:p>
        </w:tc>
        <w:tc>
          <w:tcPr>
            <w:tcW w:w="8928" w:type="dxa"/>
            <w:gridSpan w:val="4"/>
            <w:shd w:val="clear" w:color="auto" w:fill="auto"/>
            <w:tcMar>
              <w:top w:w="100" w:type="dxa"/>
              <w:left w:w="100" w:type="dxa"/>
              <w:bottom w:w="100" w:type="dxa"/>
              <w:right w:w="100" w:type="dxa"/>
            </w:tcMar>
          </w:tcPr>
          <w:p w14:paraId="5917984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Доработка отчёта “Приборы и показания” </w:t>
            </w:r>
          </w:p>
        </w:tc>
      </w:tr>
      <w:tr w:rsidR="00FE2FC6" w:rsidRPr="00FE2FC6" w14:paraId="4F3A3699" w14:textId="77777777" w:rsidTr="00FE2FC6">
        <w:tc>
          <w:tcPr>
            <w:tcW w:w="690" w:type="dxa"/>
            <w:shd w:val="clear" w:color="auto" w:fill="auto"/>
            <w:tcMar>
              <w:top w:w="100" w:type="dxa"/>
              <w:left w:w="100" w:type="dxa"/>
              <w:bottom w:w="100" w:type="dxa"/>
              <w:right w:w="100" w:type="dxa"/>
            </w:tcMar>
          </w:tcPr>
          <w:p w14:paraId="62C155C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5.1</w:t>
            </w:r>
          </w:p>
        </w:tc>
        <w:tc>
          <w:tcPr>
            <w:tcW w:w="2910" w:type="dxa"/>
            <w:shd w:val="clear" w:color="auto" w:fill="auto"/>
            <w:tcMar>
              <w:top w:w="100" w:type="dxa"/>
              <w:left w:w="100" w:type="dxa"/>
              <w:bottom w:w="100" w:type="dxa"/>
              <w:right w:w="100" w:type="dxa"/>
            </w:tcMar>
          </w:tcPr>
          <w:p w14:paraId="2E04572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Реализация аналогично Отчета по поступлениям денежных средств для UI:</w:t>
            </w:r>
          </w:p>
          <w:p w14:paraId="77918023" w14:textId="77777777" w:rsidR="00FE2FC6" w:rsidRPr="00FE2FC6" w:rsidRDefault="00FE2FC6" w:rsidP="005430BC">
            <w:pPr>
              <w:widowControl w:val="0"/>
              <w:numPr>
                <w:ilvl w:val="0"/>
                <w:numId w:val="159"/>
              </w:numPr>
              <w:spacing w:after="0"/>
              <w:jc w:val="left"/>
              <w:rPr>
                <w:rFonts w:ascii="Tahoma" w:hAnsi="Tahoma" w:cs="Tahoma"/>
                <w:sz w:val="20"/>
                <w:szCs w:val="20"/>
              </w:rPr>
            </w:pPr>
            <w:r w:rsidRPr="00FE2FC6">
              <w:rPr>
                <w:rFonts w:ascii="Tahoma" w:hAnsi="Tahoma" w:cs="Tahoma"/>
                <w:sz w:val="20"/>
                <w:szCs w:val="20"/>
              </w:rPr>
              <w:t>выбор л\с на форме;</w:t>
            </w:r>
          </w:p>
          <w:p w14:paraId="23EDA54B" w14:textId="77777777" w:rsidR="00FE2FC6" w:rsidRPr="00FE2FC6" w:rsidRDefault="00FE2FC6" w:rsidP="005430BC">
            <w:pPr>
              <w:widowControl w:val="0"/>
              <w:numPr>
                <w:ilvl w:val="0"/>
                <w:numId w:val="159"/>
              </w:numPr>
              <w:spacing w:before="0" w:after="0"/>
              <w:jc w:val="left"/>
              <w:rPr>
                <w:rFonts w:ascii="Tahoma" w:hAnsi="Tahoma" w:cs="Tahoma"/>
                <w:sz w:val="20"/>
                <w:szCs w:val="20"/>
              </w:rPr>
            </w:pPr>
            <w:r w:rsidRPr="00FE2FC6">
              <w:rPr>
                <w:rFonts w:ascii="Tahoma" w:hAnsi="Tahoma" w:cs="Tahoma"/>
                <w:sz w:val="20"/>
                <w:szCs w:val="20"/>
              </w:rPr>
              <w:t>импорт л\с через файл (+ описание ошибок);</w:t>
            </w:r>
          </w:p>
          <w:p w14:paraId="6EEAFB58" w14:textId="77777777" w:rsidR="00FE2FC6" w:rsidRPr="00FE2FC6" w:rsidRDefault="00FE2FC6" w:rsidP="005430BC">
            <w:pPr>
              <w:widowControl w:val="0"/>
              <w:numPr>
                <w:ilvl w:val="0"/>
                <w:numId w:val="159"/>
              </w:numPr>
              <w:spacing w:before="0" w:after="0"/>
              <w:jc w:val="left"/>
              <w:rPr>
                <w:rFonts w:ascii="Tahoma" w:hAnsi="Tahoma" w:cs="Tahoma"/>
                <w:sz w:val="20"/>
                <w:szCs w:val="20"/>
              </w:rPr>
            </w:pPr>
            <w:r w:rsidRPr="00FE2FC6">
              <w:rPr>
                <w:rFonts w:ascii="Tahoma" w:hAnsi="Tahoma" w:cs="Tahoma"/>
                <w:sz w:val="20"/>
                <w:szCs w:val="20"/>
              </w:rPr>
              <w:t>признак “Сформировать по всем л\с”;</w:t>
            </w:r>
          </w:p>
          <w:p w14:paraId="47B95BA6" w14:textId="77777777" w:rsidR="00FE2FC6" w:rsidRPr="00FE2FC6" w:rsidRDefault="00FE2FC6" w:rsidP="005430BC">
            <w:pPr>
              <w:widowControl w:val="0"/>
              <w:numPr>
                <w:ilvl w:val="0"/>
                <w:numId w:val="159"/>
              </w:numPr>
              <w:spacing w:before="0" w:after="0"/>
              <w:jc w:val="left"/>
              <w:rPr>
                <w:rFonts w:ascii="Tahoma" w:hAnsi="Tahoma" w:cs="Tahoma"/>
                <w:sz w:val="20"/>
                <w:szCs w:val="20"/>
              </w:rPr>
            </w:pPr>
            <w:r w:rsidRPr="00FE2FC6">
              <w:rPr>
                <w:rFonts w:ascii="Tahoma" w:hAnsi="Tahoma" w:cs="Tahoma"/>
                <w:sz w:val="20"/>
                <w:szCs w:val="20"/>
              </w:rPr>
              <w:t xml:space="preserve">Формировать отчет за выбранный месяц; </w:t>
            </w:r>
          </w:p>
          <w:p w14:paraId="2CFDD2BC" w14:textId="77777777" w:rsidR="00FE2FC6" w:rsidRPr="00FE2FC6" w:rsidRDefault="00FE2FC6" w:rsidP="005430BC">
            <w:pPr>
              <w:widowControl w:val="0"/>
              <w:numPr>
                <w:ilvl w:val="0"/>
                <w:numId w:val="159"/>
              </w:numPr>
              <w:spacing w:before="0"/>
              <w:jc w:val="left"/>
              <w:rPr>
                <w:rFonts w:ascii="Tahoma" w:hAnsi="Tahoma" w:cs="Tahoma"/>
                <w:sz w:val="20"/>
                <w:szCs w:val="20"/>
              </w:rPr>
            </w:pPr>
            <w:r w:rsidRPr="00FE2FC6">
              <w:rPr>
                <w:rFonts w:ascii="Tahoma" w:hAnsi="Tahoma" w:cs="Tahoma"/>
                <w:sz w:val="20"/>
                <w:szCs w:val="20"/>
              </w:rPr>
              <w:t>выгружать все лицевые счета, по которым производится начисление (даже если нет ИПУ);</w:t>
            </w:r>
          </w:p>
          <w:p w14:paraId="208A5190" w14:textId="77777777" w:rsidR="00FE2FC6" w:rsidRPr="00FE2FC6" w:rsidRDefault="00FE2FC6" w:rsidP="00FE2FC6">
            <w:pPr>
              <w:widowControl w:val="0"/>
              <w:jc w:val="left"/>
              <w:rPr>
                <w:rFonts w:ascii="Tahoma" w:hAnsi="Tahoma" w:cs="Tahoma"/>
                <w:sz w:val="20"/>
                <w:szCs w:val="20"/>
              </w:rPr>
            </w:pPr>
          </w:p>
          <w:p w14:paraId="7567BDED" w14:textId="77777777" w:rsidR="00FE2FC6" w:rsidRPr="00FE2FC6" w:rsidRDefault="00FE2FC6" w:rsidP="00FE2FC6">
            <w:pPr>
              <w:widowControl w:val="0"/>
              <w:jc w:val="left"/>
              <w:rPr>
                <w:rFonts w:ascii="Tahoma" w:hAnsi="Tahoma" w:cs="Tahoma"/>
                <w:sz w:val="20"/>
                <w:szCs w:val="20"/>
              </w:rPr>
            </w:pPr>
          </w:p>
          <w:p w14:paraId="27EE2B47" w14:textId="77777777" w:rsidR="00FE2FC6" w:rsidRPr="00FE2FC6" w:rsidRDefault="00FE2FC6" w:rsidP="00FE2FC6">
            <w:pPr>
              <w:widowControl w:val="0"/>
              <w:jc w:val="left"/>
              <w:rPr>
                <w:rFonts w:ascii="Tahoma" w:hAnsi="Tahoma" w:cs="Tahoma"/>
                <w:sz w:val="20"/>
                <w:szCs w:val="20"/>
              </w:rPr>
            </w:pPr>
          </w:p>
        </w:tc>
        <w:tc>
          <w:tcPr>
            <w:tcW w:w="2006" w:type="dxa"/>
            <w:shd w:val="clear" w:color="auto" w:fill="auto"/>
            <w:tcMar>
              <w:top w:w="100" w:type="dxa"/>
              <w:left w:w="100" w:type="dxa"/>
              <w:bottom w:w="100" w:type="dxa"/>
              <w:right w:w="100" w:type="dxa"/>
            </w:tcMar>
          </w:tcPr>
          <w:p w14:paraId="76FF182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Проработка макета добавления электронных адресов, реализация добавления новых адрес через форму выбора имеющихся адресов</w:t>
            </w:r>
          </w:p>
        </w:tc>
        <w:tc>
          <w:tcPr>
            <w:tcW w:w="2006" w:type="dxa"/>
            <w:shd w:val="clear" w:color="auto" w:fill="auto"/>
            <w:tcMar>
              <w:top w:w="100" w:type="dxa"/>
              <w:left w:w="100" w:type="dxa"/>
              <w:bottom w:w="100" w:type="dxa"/>
              <w:right w:w="100" w:type="dxa"/>
            </w:tcMar>
          </w:tcPr>
          <w:p w14:paraId="334DCC4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реализовать метод передачи данных от ЛК в сервис и обратно.</w:t>
            </w:r>
          </w:p>
        </w:tc>
        <w:tc>
          <w:tcPr>
            <w:tcW w:w="2006" w:type="dxa"/>
            <w:shd w:val="clear" w:color="auto" w:fill="auto"/>
            <w:tcMar>
              <w:top w:w="100" w:type="dxa"/>
              <w:left w:w="100" w:type="dxa"/>
              <w:bottom w:w="100" w:type="dxa"/>
              <w:right w:w="100" w:type="dxa"/>
            </w:tcMar>
          </w:tcPr>
          <w:p w14:paraId="4AA2D0C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реализовать метод обработки получаемого запроса из ЛК.</w:t>
            </w:r>
          </w:p>
          <w:p w14:paraId="63304E5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реализовать метод отправки данных полученных на запрос в ЛК.</w:t>
            </w:r>
          </w:p>
        </w:tc>
      </w:tr>
    </w:tbl>
    <w:p w14:paraId="074D6101" w14:textId="77777777" w:rsidR="00FE2FC6" w:rsidRPr="00FE2FC6" w:rsidRDefault="00FE2FC6" w:rsidP="00FE2FC6">
      <w:pPr>
        <w:rPr>
          <w:rFonts w:ascii="Tahoma" w:hAnsi="Tahoma" w:cs="Tahoma"/>
          <w:sz w:val="20"/>
          <w:szCs w:val="20"/>
        </w:rPr>
      </w:pPr>
    </w:p>
    <w:p w14:paraId="3E8F1989" w14:textId="77777777" w:rsidR="00FE2FC6" w:rsidRPr="00FE2FC6" w:rsidRDefault="00FE2FC6" w:rsidP="005430BC">
      <w:pPr>
        <w:keepNext/>
        <w:keepLines/>
        <w:numPr>
          <w:ilvl w:val="2"/>
          <w:numId w:val="201"/>
        </w:numPr>
        <w:outlineLvl w:val="2"/>
        <w:rPr>
          <w:rFonts w:ascii="Tahoma" w:hAnsi="Tahoma" w:cs="Tahoma"/>
          <w:b/>
          <w:sz w:val="20"/>
          <w:szCs w:val="20"/>
        </w:rPr>
      </w:pPr>
      <w:bookmarkStart w:id="222" w:name="_Toc120812637"/>
      <w:r w:rsidRPr="00FE2FC6">
        <w:rPr>
          <w:rFonts w:ascii="Tahoma" w:hAnsi="Tahoma" w:cs="Tahoma"/>
          <w:b/>
          <w:sz w:val="20"/>
          <w:szCs w:val="20"/>
        </w:rPr>
        <w:t>Общее описание реализации отчёта о приборах и показаниях.</w:t>
      </w:r>
      <w:bookmarkEnd w:id="222"/>
    </w:p>
    <w:p w14:paraId="12D38320" w14:textId="77777777" w:rsidR="00FE2FC6" w:rsidRPr="00FE2FC6" w:rsidRDefault="00FE2FC6" w:rsidP="00FE2FC6">
      <w:pPr>
        <w:rPr>
          <w:rFonts w:ascii="Tahoma" w:hAnsi="Tahoma" w:cs="Tahoma"/>
          <w:sz w:val="20"/>
          <w:szCs w:val="20"/>
        </w:rPr>
      </w:pPr>
      <w:r w:rsidRPr="00FE2FC6">
        <w:rPr>
          <w:rFonts w:ascii="Tahoma" w:hAnsi="Tahoma" w:cs="Tahoma"/>
          <w:sz w:val="20"/>
          <w:szCs w:val="20"/>
        </w:rPr>
        <w:t>В текущей реализации данный отчёт располагается согласно пути: ЛК Принципала -&gt; Отчёты -&gt; Кнопка “Приборы и показания”.</w:t>
      </w:r>
    </w:p>
    <w:p w14:paraId="575A1ABF"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2923DD40" wp14:editId="5FEBAFAC">
            <wp:extent cx="5731200" cy="3073400"/>
            <wp:effectExtent l="0" t="0" r="0" b="0"/>
            <wp:docPr id="42"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204"/>
                    <a:srcRect/>
                    <a:stretch>
                      <a:fillRect/>
                    </a:stretch>
                  </pic:blipFill>
                  <pic:spPr>
                    <a:xfrm>
                      <a:off x="0" y="0"/>
                      <a:ext cx="5731200" cy="3073400"/>
                    </a:xfrm>
                    <a:prstGeom prst="rect">
                      <a:avLst/>
                    </a:prstGeom>
                    <a:ln/>
                  </pic:spPr>
                </pic:pic>
              </a:graphicData>
            </a:graphic>
          </wp:inline>
        </w:drawing>
      </w:r>
    </w:p>
    <w:p w14:paraId="36C0ED1A"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Данные для отчёта должны поступать в ЛК, через обращение в ИШ, к сервису Oracle. При формировании отчёта используется указание временного периода в формате нужного месяца.</w:t>
      </w:r>
    </w:p>
    <w:p w14:paraId="2254BE83" w14:textId="77777777" w:rsidR="00FE2FC6" w:rsidRPr="00FE2FC6" w:rsidRDefault="00FE2FC6" w:rsidP="00FE2FC6">
      <w:pPr>
        <w:rPr>
          <w:rFonts w:ascii="Tahoma" w:hAnsi="Tahoma" w:cs="Tahoma"/>
          <w:sz w:val="20"/>
          <w:szCs w:val="20"/>
        </w:rPr>
      </w:pPr>
    </w:p>
    <w:p w14:paraId="281D66AE"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 текущий момент отчёт не выгружается, так как отсутствует реализация требуемых методов.</w:t>
      </w:r>
    </w:p>
    <w:p w14:paraId="0AF8F8CE" w14:textId="77777777" w:rsidR="00FE2FC6" w:rsidRPr="00FE2FC6" w:rsidRDefault="00FE2FC6" w:rsidP="00FE2FC6">
      <w:pPr>
        <w:rPr>
          <w:rFonts w:ascii="Tahoma" w:hAnsi="Tahoma" w:cs="Tahoma"/>
          <w:sz w:val="20"/>
          <w:szCs w:val="20"/>
        </w:rPr>
      </w:pPr>
    </w:p>
    <w:p w14:paraId="0C6DB747" w14:textId="77777777" w:rsidR="00FE2FC6" w:rsidRPr="00FE2FC6" w:rsidRDefault="00FE2FC6" w:rsidP="00FE2FC6">
      <w:pPr>
        <w:rPr>
          <w:rFonts w:ascii="Tahoma" w:hAnsi="Tahoma" w:cs="Tahoma"/>
          <w:sz w:val="20"/>
          <w:szCs w:val="20"/>
        </w:rPr>
      </w:pPr>
      <w:r w:rsidRPr="00FE2FC6">
        <w:rPr>
          <w:rFonts w:ascii="Tahoma" w:hAnsi="Tahoma" w:cs="Tahoma"/>
          <w:sz w:val="20"/>
          <w:szCs w:val="20"/>
        </w:rPr>
        <w:t>Внесение изменений в текущую реализацию предполагает добавление следующего функционала:</w:t>
      </w:r>
    </w:p>
    <w:p w14:paraId="681CDA5C" w14:textId="77777777" w:rsidR="00FE2FC6" w:rsidRPr="00FE2FC6" w:rsidRDefault="00FE2FC6" w:rsidP="00052E54">
      <w:pPr>
        <w:numPr>
          <w:ilvl w:val="0"/>
          <w:numId w:val="76"/>
        </w:numPr>
        <w:spacing w:after="0"/>
        <w:ind w:left="850" w:hanging="283"/>
        <w:rPr>
          <w:rFonts w:ascii="Tahoma" w:hAnsi="Tahoma" w:cs="Tahoma"/>
          <w:sz w:val="20"/>
          <w:szCs w:val="20"/>
        </w:rPr>
      </w:pPr>
      <w:r w:rsidRPr="00FE2FC6">
        <w:rPr>
          <w:rFonts w:ascii="Tahoma" w:hAnsi="Tahoma" w:cs="Tahoma"/>
          <w:sz w:val="20"/>
          <w:szCs w:val="20"/>
        </w:rPr>
        <w:t>Добавление возможности формирования справки по одному или нескольким л/с, т.е. на форму необходимо добавить кнопку обеспечивающую добавление/многократное добавление л/с. При этом выгружаться должен отчёт по всем лицевым счетам, даже если у л\с нет ИПУ;</w:t>
      </w:r>
    </w:p>
    <w:p w14:paraId="35F1E4C6" w14:textId="77777777" w:rsidR="00FE2FC6" w:rsidRPr="00FE2FC6" w:rsidRDefault="00FE2FC6" w:rsidP="00052E54">
      <w:pPr>
        <w:numPr>
          <w:ilvl w:val="0"/>
          <w:numId w:val="76"/>
        </w:numPr>
        <w:spacing w:before="0" w:after="0"/>
        <w:ind w:left="850" w:hanging="283"/>
        <w:rPr>
          <w:rFonts w:ascii="Tahoma" w:hAnsi="Tahoma" w:cs="Tahoma"/>
          <w:sz w:val="20"/>
          <w:szCs w:val="20"/>
        </w:rPr>
      </w:pPr>
      <w:r w:rsidRPr="00FE2FC6">
        <w:rPr>
          <w:rFonts w:ascii="Tahoma" w:hAnsi="Tahoma" w:cs="Tahoma"/>
          <w:sz w:val="20"/>
          <w:szCs w:val="20"/>
        </w:rPr>
        <w:t>Добавление вывода пользователю первого рандомного отчёта, для вывода информации по другому л/с пользователю необходимо ввести значение нужного л\с на форме;</w:t>
      </w:r>
    </w:p>
    <w:p w14:paraId="1BE2423E" w14:textId="77777777" w:rsidR="00FE2FC6" w:rsidRPr="00FE2FC6" w:rsidRDefault="00FE2FC6" w:rsidP="00052E54">
      <w:pPr>
        <w:numPr>
          <w:ilvl w:val="0"/>
          <w:numId w:val="76"/>
        </w:numPr>
        <w:spacing w:before="0" w:after="0"/>
        <w:ind w:left="850" w:hanging="283"/>
        <w:rPr>
          <w:rFonts w:ascii="Tahoma" w:hAnsi="Tahoma" w:cs="Tahoma"/>
          <w:sz w:val="20"/>
          <w:szCs w:val="20"/>
        </w:rPr>
      </w:pPr>
      <w:r w:rsidRPr="00FE2FC6">
        <w:rPr>
          <w:rFonts w:ascii="Tahoma" w:hAnsi="Tahoma" w:cs="Tahoma"/>
          <w:sz w:val="20"/>
          <w:szCs w:val="20"/>
        </w:rPr>
        <w:t xml:space="preserve">Добавление возможности загрузки списка л\с через импорт Exсel файла с данными, т.е файл должен иметь следующую структуру: столбец л/с. Используемый шаблон Exсel файла должен быть доступен для скачивания. На стороне back-end должен быть реализован парсинг загруженных данных в запрос формируемый в ИШ. </w:t>
      </w:r>
    </w:p>
    <w:p w14:paraId="521414D9" w14:textId="77777777" w:rsidR="00FE2FC6" w:rsidRPr="00FE2FC6" w:rsidRDefault="00FE2FC6" w:rsidP="00052E54">
      <w:pPr>
        <w:numPr>
          <w:ilvl w:val="0"/>
          <w:numId w:val="76"/>
        </w:numPr>
        <w:spacing w:before="0"/>
        <w:ind w:left="850" w:hanging="283"/>
        <w:rPr>
          <w:rFonts w:ascii="Tahoma" w:hAnsi="Tahoma" w:cs="Tahoma"/>
          <w:sz w:val="20"/>
          <w:szCs w:val="20"/>
        </w:rPr>
      </w:pPr>
      <w:r w:rsidRPr="00FE2FC6">
        <w:rPr>
          <w:rFonts w:ascii="Tahoma" w:hAnsi="Tahoma" w:cs="Tahoma"/>
          <w:sz w:val="20"/>
          <w:szCs w:val="20"/>
        </w:rPr>
        <w:t>Добавление возможности совокупной выгрузки полученной информации по Приборам учета и показаниям в разрезе каждого л\с, при получении информации от Oracle, т.е. данные получаемые от Oracle должны выгружаться в ЛК в виде единого архива содержащего в себе массив Exсel файлов с Отчетами о приборах учета и показаниям по каждому л\с. Наименование выгружаемых файлов должно соответственно примеру: наименование отчёта_№ л\с_период (ггггмм-ггггмм))</w:t>
      </w:r>
    </w:p>
    <w:p w14:paraId="677097E1" w14:textId="77777777" w:rsidR="00FE2FC6" w:rsidRPr="00FE2FC6" w:rsidRDefault="00FE2FC6" w:rsidP="00FE2FC6">
      <w:pPr>
        <w:rPr>
          <w:rFonts w:ascii="Tahoma" w:hAnsi="Tahoma" w:cs="Tahoma"/>
          <w:sz w:val="20"/>
          <w:szCs w:val="20"/>
        </w:rPr>
      </w:pPr>
    </w:p>
    <w:p w14:paraId="657F84C7" w14:textId="77777777" w:rsidR="00FE2FC6" w:rsidRPr="00FE2FC6" w:rsidRDefault="00FE2FC6" w:rsidP="00FE2FC6">
      <w:pPr>
        <w:rPr>
          <w:rFonts w:ascii="Tahoma" w:hAnsi="Tahoma" w:cs="Tahoma"/>
          <w:sz w:val="20"/>
          <w:szCs w:val="20"/>
        </w:rPr>
      </w:pPr>
      <w:r w:rsidRPr="00FE2FC6">
        <w:rPr>
          <w:rFonts w:ascii="Tahoma" w:hAnsi="Tahoma" w:cs="Tahoma"/>
          <w:sz w:val="20"/>
          <w:szCs w:val="20"/>
        </w:rPr>
        <w:t>Указанные изменения в функционале требуют изменения интерфейса работы с отчётом:</w:t>
      </w:r>
    </w:p>
    <w:p w14:paraId="6815B1AA" w14:textId="77777777" w:rsidR="00FE2FC6" w:rsidRPr="00FE2FC6" w:rsidRDefault="00FE2FC6" w:rsidP="00052E54">
      <w:pPr>
        <w:numPr>
          <w:ilvl w:val="0"/>
          <w:numId w:val="76"/>
        </w:numPr>
        <w:ind w:left="850" w:hanging="283"/>
        <w:rPr>
          <w:rFonts w:ascii="Tahoma" w:hAnsi="Tahoma" w:cs="Tahoma"/>
          <w:sz w:val="20"/>
          <w:szCs w:val="20"/>
        </w:rPr>
      </w:pPr>
      <w:r w:rsidRPr="00FE2FC6">
        <w:rPr>
          <w:rFonts w:ascii="Tahoma" w:hAnsi="Tahoma" w:cs="Tahoma"/>
          <w:sz w:val="20"/>
          <w:szCs w:val="20"/>
        </w:rPr>
        <w:t>Внесение изменений в текущую реализацию предполагает изменение следующего функционала отчёта в части выбора параметров для формирования отчета.</w:t>
      </w:r>
    </w:p>
    <w:p w14:paraId="234DABC3" w14:textId="77777777" w:rsidR="00FE2FC6" w:rsidRPr="00FE2FC6" w:rsidRDefault="00FE2FC6" w:rsidP="00FE2FC6">
      <w:pPr>
        <w:rPr>
          <w:rFonts w:ascii="Tahoma" w:hAnsi="Tahoma" w:cs="Tahoma"/>
          <w:sz w:val="20"/>
          <w:szCs w:val="20"/>
        </w:rPr>
      </w:pPr>
      <w:r w:rsidRPr="00FE2FC6">
        <w:rPr>
          <w:rFonts w:ascii="Tahoma" w:hAnsi="Tahoma" w:cs="Tahoma"/>
          <w:sz w:val="20"/>
          <w:szCs w:val="20"/>
        </w:rPr>
        <w:t>Параметры, которые клиент должен выбрать из предложенного в форме списка параметров:</w:t>
      </w:r>
    </w:p>
    <w:p w14:paraId="75C32BFB" w14:textId="77777777" w:rsidR="00FE2FC6" w:rsidRPr="00FE2FC6" w:rsidRDefault="00FE2FC6" w:rsidP="00FE2FC6">
      <w:pPr>
        <w:rPr>
          <w:rFonts w:ascii="Tahoma" w:hAnsi="Tahoma" w:cs="Tahoma"/>
          <w:sz w:val="20"/>
          <w:szCs w:val="20"/>
        </w:rPr>
      </w:pPr>
    </w:p>
    <w:p w14:paraId="5B7B3BB6" w14:textId="77777777" w:rsidR="00FE2FC6" w:rsidRPr="00FE2FC6" w:rsidRDefault="00FE2FC6" w:rsidP="00052E54">
      <w:pPr>
        <w:numPr>
          <w:ilvl w:val="0"/>
          <w:numId w:val="83"/>
        </w:numPr>
        <w:spacing w:after="0"/>
        <w:rPr>
          <w:rFonts w:ascii="Tahoma" w:hAnsi="Tahoma" w:cs="Tahoma"/>
          <w:sz w:val="20"/>
          <w:szCs w:val="20"/>
        </w:rPr>
      </w:pPr>
      <w:r w:rsidRPr="00FE2FC6">
        <w:rPr>
          <w:rFonts w:ascii="Tahoma" w:hAnsi="Tahoma" w:cs="Tahoma"/>
          <w:sz w:val="20"/>
          <w:szCs w:val="20"/>
        </w:rPr>
        <w:t>Лицевой счет: ввод номера лицевого счета, ввод нескольких лицевых счетов, загрузка файла со списком лицевых счетов</w:t>
      </w:r>
    </w:p>
    <w:p w14:paraId="21AE94F4" w14:textId="77777777" w:rsidR="00FE2FC6" w:rsidRPr="00FE2FC6" w:rsidRDefault="00FE2FC6" w:rsidP="00052E54">
      <w:pPr>
        <w:numPr>
          <w:ilvl w:val="0"/>
          <w:numId w:val="83"/>
        </w:numPr>
        <w:spacing w:before="0" w:after="0"/>
        <w:rPr>
          <w:rFonts w:ascii="Tahoma" w:hAnsi="Tahoma" w:cs="Tahoma"/>
          <w:sz w:val="20"/>
          <w:szCs w:val="20"/>
        </w:rPr>
      </w:pPr>
      <w:r w:rsidRPr="00FE2FC6">
        <w:rPr>
          <w:rFonts w:ascii="Tahoma" w:hAnsi="Tahoma" w:cs="Tahoma"/>
          <w:sz w:val="20"/>
          <w:szCs w:val="20"/>
        </w:rPr>
        <w:t>Период</w:t>
      </w:r>
    </w:p>
    <w:p w14:paraId="41951454" w14:textId="77777777" w:rsidR="00FE2FC6" w:rsidRPr="00FE2FC6" w:rsidRDefault="00FE2FC6" w:rsidP="00052E54">
      <w:pPr>
        <w:numPr>
          <w:ilvl w:val="0"/>
          <w:numId w:val="83"/>
        </w:numPr>
        <w:spacing w:before="0"/>
        <w:rPr>
          <w:rFonts w:ascii="Tahoma" w:hAnsi="Tahoma" w:cs="Tahoma"/>
          <w:sz w:val="20"/>
          <w:szCs w:val="20"/>
        </w:rPr>
      </w:pPr>
      <w:r w:rsidRPr="00FE2FC6">
        <w:rPr>
          <w:rFonts w:ascii="Tahoma" w:hAnsi="Tahoma" w:cs="Tahoma"/>
          <w:sz w:val="20"/>
          <w:szCs w:val="20"/>
        </w:rPr>
        <w:t>Наименование статуса РДО (на UI для клиента - “Статус лицевого счёта”): активный (включает в себя статусы в Оракл: активировано повторно/активный/ ожидает завершения), закрытый (включает в себя статусы в Оракл): закрыто/ ожидает начала/ остановлено/ отменено), всё - значение фильтра не указано)</w:t>
      </w:r>
    </w:p>
    <w:p w14:paraId="0F39C37E" w14:textId="77777777" w:rsidR="00FE2FC6" w:rsidRPr="00FE2FC6" w:rsidRDefault="00FE2FC6" w:rsidP="00FE2FC6">
      <w:pPr>
        <w:ind w:left="2160"/>
        <w:rPr>
          <w:rFonts w:ascii="Tahoma" w:hAnsi="Tahoma" w:cs="Tahoma"/>
          <w:sz w:val="20"/>
          <w:szCs w:val="20"/>
        </w:rPr>
      </w:pPr>
    </w:p>
    <w:p w14:paraId="360D7E9C" w14:textId="77777777" w:rsidR="00FE2FC6" w:rsidRPr="00FE2FC6" w:rsidRDefault="00FE2FC6" w:rsidP="005430BC">
      <w:pPr>
        <w:numPr>
          <w:ilvl w:val="0"/>
          <w:numId w:val="101"/>
        </w:numPr>
        <w:rPr>
          <w:rFonts w:ascii="Tahoma" w:hAnsi="Tahoma" w:cs="Tahoma"/>
          <w:sz w:val="20"/>
          <w:szCs w:val="20"/>
        </w:rPr>
      </w:pPr>
      <w:r w:rsidRPr="00FE2FC6">
        <w:rPr>
          <w:rFonts w:ascii="Tahoma" w:hAnsi="Tahoma" w:cs="Tahoma"/>
          <w:sz w:val="20"/>
          <w:szCs w:val="20"/>
        </w:rPr>
        <w:t xml:space="preserve">Добавить кнопки “Сохранить” или ”Сохранить и отправить на e-mail”, т.е. при нажатии на кнопку “Сохранить” должна выгружаться сформированная справка в виде Exсel файла, если выбрана кнопка “Сохранить и отправить на e-mail”, то должен быть доступен ввод множества значений электронных адресов и соответствующая отправка информации на указанные адреса. </w:t>
      </w:r>
    </w:p>
    <w:p w14:paraId="3EBEE53D" w14:textId="77777777" w:rsidR="00FE2FC6" w:rsidRPr="00FE2FC6" w:rsidRDefault="00FE2FC6" w:rsidP="00FE2FC6">
      <w:pPr>
        <w:ind w:left="720"/>
        <w:rPr>
          <w:rFonts w:ascii="Tahoma" w:hAnsi="Tahoma" w:cs="Tahoma"/>
          <w:sz w:val="20"/>
          <w:szCs w:val="20"/>
        </w:rPr>
      </w:pPr>
    </w:p>
    <w:p w14:paraId="3C6D2256" w14:textId="77777777" w:rsidR="00FE2FC6" w:rsidRPr="00FE2FC6" w:rsidRDefault="00FE2FC6" w:rsidP="00FE2FC6">
      <w:pPr>
        <w:rPr>
          <w:rFonts w:ascii="Tahoma" w:hAnsi="Tahoma" w:cs="Tahoma"/>
          <w:sz w:val="20"/>
          <w:szCs w:val="20"/>
        </w:rPr>
      </w:pPr>
      <w:r w:rsidRPr="00FE2FC6">
        <w:rPr>
          <w:rFonts w:ascii="Tahoma" w:hAnsi="Tahoma" w:cs="Tahoma"/>
          <w:sz w:val="20"/>
          <w:szCs w:val="20"/>
        </w:rPr>
        <w:t>Указанные дополнения функционала требуют изменения взаимодействия между системами:</w:t>
      </w:r>
    </w:p>
    <w:p w14:paraId="41CB1A87" w14:textId="77777777" w:rsidR="00FE2FC6" w:rsidRPr="00FE2FC6" w:rsidRDefault="00FE2FC6" w:rsidP="00FE2FC6">
      <w:pPr>
        <w:rPr>
          <w:rFonts w:ascii="Tahoma" w:hAnsi="Tahoma" w:cs="Tahoma"/>
          <w:sz w:val="20"/>
          <w:szCs w:val="20"/>
        </w:rPr>
      </w:pPr>
    </w:p>
    <w:p w14:paraId="27C58C5B" w14:textId="77777777" w:rsidR="00FE2FC6" w:rsidRPr="00FE2FC6" w:rsidRDefault="00FE2FC6" w:rsidP="005430BC">
      <w:pPr>
        <w:numPr>
          <w:ilvl w:val="0"/>
          <w:numId w:val="211"/>
        </w:numPr>
        <w:spacing w:after="0"/>
        <w:rPr>
          <w:rFonts w:ascii="Tahoma" w:hAnsi="Tahoma" w:cs="Tahoma"/>
          <w:sz w:val="20"/>
          <w:szCs w:val="20"/>
        </w:rPr>
      </w:pPr>
      <w:r w:rsidRPr="00FE2FC6">
        <w:rPr>
          <w:rFonts w:ascii="Tahoma" w:hAnsi="Tahoma" w:cs="Tahoma"/>
          <w:sz w:val="20"/>
          <w:szCs w:val="20"/>
        </w:rPr>
        <w:t>Со стороны ЛК требуется реализация метода передачи запрашиваемых данных по отчёту;</w:t>
      </w:r>
    </w:p>
    <w:p w14:paraId="60A63455" w14:textId="77777777" w:rsidR="00FE2FC6" w:rsidRPr="00FE2FC6" w:rsidRDefault="00FE2FC6" w:rsidP="005430BC">
      <w:pPr>
        <w:numPr>
          <w:ilvl w:val="0"/>
          <w:numId w:val="211"/>
        </w:numPr>
        <w:spacing w:before="0" w:after="0"/>
        <w:rPr>
          <w:rFonts w:ascii="Tahoma" w:hAnsi="Tahoma" w:cs="Tahoma"/>
          <w:sz w:val="20"/>
          <w:szCs w:val="20"/>
        </w:rPr>
      </w:pPr>
      <w:r w:rsidRPr="00FE2FC6">
        <w:rPr>
          <w:rFonts w:ascii="Tahoma" w:hAnsi="Tahoma" w:cs="Tahoma"/>
          <w:sz w:val="20"/>
          <w:szCs w:val="20"/>
        </w:rPr>
        <w:t xml:space="preserve">Со стороны ИШ требуется обеспечить приёмку запроса от ЛК и передачу в Oracle; </w:t>
      </w:r>
    </w:p>
    <w:p w14:paraId="63328056" w14:textId="77777777" w:rsidR="00FE2FC6" w:rsidRPr="00FE2FC6" w:rsidRDefault="00FE2FC6" w:rsidP="005430BC">
      <w:pPr>
        <w:numPr>
          <w:ilvl w:val="0"/>
          <w:numId w:val="211"/>
        </w:numPr>
        <w:spacing w:before="0" w:after="0"/>
        <w:rPr>
          <w:rFonts w:ascii="Tahoma" w:hAnsi="Tahoma" w:cs="Tahoma"/>
          <w:sz w:val="20"/>
          <w:szCs w:val="20"/>
        </w:rPr>
      </w:pPr>
      <w:r w:rsidRPr="00FE2FC6">
        <w:rPr>
          <w:rFonts w:ascii="Tahoma" w:hAnsi="Tahoma" w:cs="Tahoma"/>
          <w:sz w:val="20"/>
          <w:szCs w:val="20"/>
        </w:rPr>
        <w:t>Со стороны Oracle необходимо обеспечить реализацию метода передачи ответных данных на полученных запрос из ЛК, соответственно реализовать запрос осуществляющий выборку и формирование данных по отчёту;</w:t>
      </w:r>
    </w:p>
    <w:p w14:paraId="23724CD1" w14:textId="77777777" w:rsidR="00FE2FC6" w:rsidRPr="00FE2FC6" w:rsidRDefault="00FE2FC6" w:rsidP="005430BC">
      <w:pPr>
        <w:numPr>
          <w:ilvl w:val="0"/>
          <w:numId w:val="211"/>
        </w:numPr>
        <w:spacing w:before="0" w:after="0"/>
        <w:rPr>
          <w:rFonts w:ascii="Tahoma" w:hAnsi="Tahoma" w:cs="Tahoma"/>
          <w:sz w:val="20"/>
          <w:szCs w:val="20"/>
        </w:rPr>
      </w:pPr>
      <w:r w:rsidRPr="00FE2FC6">
        <w:rPr>
          <w:rFonts w:ascii="Tahoma" w:hAnsi="Tahoma" w:cs="Tahoma"/>
          <w:sz w:val="20"/>
          <w:szCs w:val="20"/>
        </w:rPr>
        <w:t>Со стороны ИШ требуется обеспечить передачу данных из Oracle в ЛК;</w:t>
      </w:r>
    </w:p>
    <w:p w14:paraId="72F9C524" w14:textId="77777777" w:rsidR="00FE2FC6" w:rsidRPr="00FE2FC6" w:rsidRDefault="00FE2FC6" w:rsidP="005430BC">
      <w:pPr>
        <w:numPr>
          <w:ilvl w:val="0"/>
          <w:numId w:val="211"/>
        </w:numPr>
        <w:spacing w:before="0"/>
        <w:rPr>
          <w:rFonts w:ascii="Tahoma" w:hAnsi="Tahoma" w:cs="Tahoma"/>
          <w:sz w:val="20"/>
          <w:szCs w:val="20"/>
        </w:rPr>
      </w:pPr>
      <w:r w:rsidRPr="00FE2FC6">
        <w:rPr>
          <w:rFonts w:ascii="Tahoma" w:hAnsi="Tahoma" w:cs="Tahoma"/>
          <w:sz w:val="20"/>
          <w:szCs w:val="20"/>
        </w:rPr>
        <w:t>Со стороны ЛК требуется реализация обработки полученных данных и вывод пользователю на форму.</w:t>
      </w:r>
    </w:p>
    <w:p w14:paraId="730CE066" w14:textId="77777777" w:rsidR="00FE2FC6" w:rsidRPr="00FE2FC6" w:rsidRDefault="00FE2FC6" w:rsidP="00FE2FC6">
      <w:pPr>
        <w:ind w:firstLine="720"/>
        <w:rPr>
          <w:rFonts w:ascii="Tahoma" w:hAnsi="Tahoma" w:cs="Tahoma"/>
          <w:i/>
          <w:sz w:val="20"/>
          <w:szCs w:val="20"/>
        </w:rPr>
      </w:pPr>
    </w:p>
    <w:p w14:paraId="50099FAA" w14:textId="77777777" w:rsidR="00FE2FC6" w:rsidRPr="00FE2FC6" w:rsidRDefault="00FE2FC6" w:rsidP="005430BC">
      <w:pPr>
        <w:keepNext/>
        <w:keepLines/>
        <w:numPr>
          <w:ilvl w:val="2"/>
          <w:numId w:val="201"/>
        </w:numPr>
        <w:outlineLvl w:val="2"/>
        <w:rPr>
          <w:rFonts w:ascii="Tahoma" w:hAnsi="Tahoma" w:cs="Tahoma"/>
          <w:b/>
          <w:sz w:val="20"/>
          <w:szCs w:val="20"/>
        </w:rPr>
      </w:pPr>
      <w:bookmarkStart w:id="223" w:name="_Toc120812638"/>
      <w:r w:rsidRPr="00FE2FC6">
        <w:rPr>
          <w:rFonts w:ascii="Tahoma" w:hAnsi="Tahoma" w:cs="Tahoma"/>
          <w:b/>
          <w:sz w:val="20"/>
          <w:szCs w:val="20"/>
        </w:rPr>
        <w:t>Описание интеграционного взаимодействия ЛК Принципала с ИШ</w:t>
      </w:r>
      <w:r w:rsidRPr="00FE2FC6">
        <w:rPr>
          <w:rFonts w:ascii="Tahoma" w:hAnsi="Tahoma" w:cs="Tahoma"/>
          <w:b/>
          <w:i/>
          <w:sz w:val="20"/>
          <w:szCs w:val="20"/>
        </w:rPr>
        <w:t>.</w:t>
      </w:r>
      <w:bookmarkEnd w:id="223"/>
    </w:p>
    <w:p w14:paraId="1C3F2B48"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При формировании отчёта в ИШ направляется запрос со следующим набором параметров:</w:t>
      </w:r>
    </w:p>
    <w:p w14:paraId="3E6C198F" w14:textId="77777777" w:rsidR="00FE2FC6" w:rsidRPr="00FE2FC6" w:rsidRDefault="00EE0C19" w:rsidP="00FE2FC6">
      <w:pPr>
        <w:ind w:firstLine="720"/>
        <w:rPr>
          <w:rFonts w:ascii="Tahoma" w:hAnsi="Tahoma" w:cs="Tahoma"/>
          <w:sz w:val="20"/>
          <w:szCs w:val="20"/>
        </w:rPr>
      </w:pPr>
      <w:hyperlink r:id="rId205">
        <w:r w:rsidR="00FE2FC6" w:rsidRPr="00FE2FC6">
          <w:rPr>
            <w:rFonts w:ascii="Tahoma" w:hAnsi="Tahoma" w:cs="Tahoma"/>
            <w:color w:val="1155CC"/>
            <w:sz w:val="20"/>
            <w:szCs w:val="20"/>
            <w:u w:val="single"/>
          </w:rPr>
          <w:t>https://lkm.esplus.ru/api/v1/vendor/report/compose?contract_id=4336002521%7C433601001&amp;report_type=PRMV&amp;period=09.2022</w:t>
        </w:r>
      </w:hyperlink>
    </w:p>
    <w:p w14:paraId="541D69D3" w14:textId="77777777" w:rsidR="00FE2FC6" w:rsidRPr="00FE2FC6" w:rsidRDefault="00FE2FC6" w:rsidP="00FE2FC6">
      <w:pPr>
        <w:rPr>
          <w:rFonts w:ascii="Tahoma" w:hAnsi="Tahoma" w:cs="Tahoma"/>
          <w:sz w:val="20"/>
          <w:szCs w:val="20"/>
        </w:rPr>
      </w:pPr>
    </w:p>
    <w:p w14:paraId="0771AC8E" w14:textId="77777777" w:rsidR="00FE2FC6" w:rsidRPr="00FE2FC6" w:rsidRDefault="00FE2FC6" w:rsidP="00FE2FC6">
      <w:pPr>
        <w:rPr>
          <w:rFonts w:ascii="Tahoma" w:hAnsi="Tahoma" w:cs="Tahoma"/>
          <w:sz w:val="20"/>
          <w:szCs w:val="20"/>
        </w:rPr>
      </w:pPr>
      <w:r w:rsidRPr="00FE2FC6">
        <w:rPr>
          <w:rFonts w:ascii="Tahoma" w:hAnsi="Tahoma" w:cs="Tahoma"/>
          <w:sz w:val="20"/>
          <w:szCs w:val="20"/>
        </w:rPr>
        <w:t>Для реализации указанных выше требований необходимо добавить возможность передачи множественного кол-ва л\с в запросе, передаваемом из ЛК в ИШ, а также добавить следующие параметры в передаваемый запрос:</w:t>
      </w:r>
    </w:p>
    <w:tbl>
      <w:tblPr>
        <w:tblW w:w="10140" w:type="dxa"/>
        <w:tblInd w:w="-3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35"/>
        <w:gridCol w:w="1230"/>
        <w:gridCol w:w="1095"/>
        <w:gridCol w:w="1800"/>
        <w:gridCol w:w="1350"/>
        <w:gridCol w:w="1920"/>
        <w:gridCol w:w="2010"/>
      </w:tblGrid>
      <w:tr w:rsidR="00FE2FC6" w:rsidRPr="00FE2FC6" w14:paraId="1D1F8E08" w14:textId="77777777" w:rsidTr="00FE2FC6">
        <w:tc>
          <w:tcPr>
            <w:tcW w:w="735" w:type="dxa"/>
            <w:shd w:val="clear" w:color="auto" w:fill="D9D9D9"/>
            <w:tcMar>
              <w:top w:w="100" w:type="dxa"/>
              <w:left w:w="100" w:type="dxa"/>
              <w:bottom w:w="100" w:type="dxa"/>
              <w:right w:w="100" w:type="dxa"/>
            </w:tcMar>
          </w:tcPr>
          <w:p w14:paraId="2EF5827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230" w:type="dxa"/>
            <w:shd w:val="clear" w:color="auto" w:fill="D9D9D9"/>
          </w:tcPr>
          <w:p w14:paraId="1B9A5ED4"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Название параметра</w:t>
            </w:r>
          </w:p>
        </w:tc>
        <w:tc>
          <w:tcPr>
            <w:tcW w:w="1095" w:type="dxa"/>
            <w:shd w:val="clear" w:color="auto" w:fill="D9D9D9"/>
          </w:tcPr>
          <w:p w14:paraId="0C34B7D2"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Тип данных</w:t>
            </w:r>
          </w:p>
        </w:tc>
        <w:tc>
          <w:tcPr>
            <w:tcW w:w="1800" w:type="dxa"/>
            <w:shd w:val="clear" w:color="auto" w:fill="D9D9D9"/>
            <w:tcMar>
              <w:top w:w="100" w:type="dxa"/>
              <w:left w:w="100" w:type="dxa"/>
              <w:bottom w:w="100" w:type="dxa"/>
              <w:right w:w="100" w:type="dxa"/>
            </w:tcMar>
          </w:tcPr>
          <w:p w14:paraId="5D7CADB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Наименование параметра</w:t>
            </w:r>
          </w:p>
        </w:tc>
        <w:tc>
          <w:tcPr>
            <w:tcW w:w="1350" w:type="dxa"/>
            <w:shd w:val="clear" w:color="auto" w:fill="D9D9D9"/>
            <w:tcMar>
              <w:top w:w="100" w:type="dxa"/>
              <w:left w:w="100" w:type="dxa"/>
              <w:bottom w:w="100" w:type="dxa"/>
              <w:right w:w="100" w:type="dxa"/>
            </w:tcMar>
          </w:tcPr>
          <w:p w14:paraId="1321D2D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Составной параметр</w:t>
            </w:r>
          </w:p>
        </w:tc>
        <w:tc>
          <w:tcPr>
            <w:tcW w:w="1920" w:type="dxa"/>
            <w:shd w:val="clear" w:color="auto" w:fill="D9D9D9"/>
            <w:tcMar>
              <w:top w:w="100" w:type="dxa"/>
              <w:left w:w="100" w:type="dxa"/>
              <w:bottom w:w="100" w:type="dxa"/>
              <w:right w:w="100" w:type="dxa"/>
            </w:tcMar>
          </w:tcPr>
          <w:p w14:paraId="13A2A899"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Обязательность</w:t>
            </w:r>
          </w:p>
        </w:tc>
        <w:tc>
          <w:tcPr>
            <w:tcW w:w="2010" w:type="dxa"/>
            <w:shd w:val="clear" w:color="auto" w:fill="D9D9D9"/>
            <w:tcMar>
              <w:top w:w="100" w:type="dxa"/>
              <w:left w:w="100" w:type="dxa"/>
              <w:bottom w:w="100" w:type="dxa"/>
              <w:right w:w="100" w:type="dxa"/>
            </w:tcMar>
          </w:tcPr>
          <w:p w14:paraId="622AC04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Возможные значения</w:t>
            </w:r>
          </w:p>
        </w:tc>
      </w:tr>
      <w:tr w:rsidR="00FE2FC6" w:rsidRPr="00FE2FC6" w14:paraId="31A8CE45" w14:textId="77777777" w:rsidTr="00FE2FC6">
        <w:tc>
          <w:tcPr>
            <w:tcW w:w="735" w:type="dxa"/>
            <w:shd w:val="clear" w:color="auto" w:fill="auto"/>
            <w:tcMar>
              <w:top w:w="100" w:type="dxa"/>
              <w:left w:w="100" w:type="dxa"/>
              <w:bottom w:w="100" w:type="dxa"/>
              <w:right w:w="100" w:type="dxa"/>
            </w:tcMar>
          </w:tcPr>
          <w:p w14:paraId="5E9896C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w:t>
            </w:r>
          </w:p>
        </w:tc>
        <w:tc>
          <w:tcPr>
            <w:tcW w:w="1230" w:type="dxa"/>
            <w:shd w:val="clear" w:color="auto" w:fill="auto"/>
            <w:tcMar>
              <w:top w:w="100" w:type="dxa"/>
              <w:left w:w="100" w:type="dxa"/>
              <w:bottom w:w="100" w:type="dxa"/>
              <w:right w:w="100" w:type="dxa"/>
            </w:tcMar>
          </w:tcPr>
          <w:p w14:paraId="1EDC5FC1"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all_ls</w:t>
            </w:r>
          </w:p>
        </w:tc>
        <w:tc>
          <w:tcPr>
            <w:tcW w:w="1095" w:type="dxa"/>
            <w:shd w:val="clear" w:color="auto" w:fill="auto"/>
            <w:tcMar>
              <w:top w:w="100" w:type="dxa"/>
              <w:left w:w="100" w:type="dxa"/>
              <w:bottom w:w="100" w:type="dxa"/>
              <w:right w:w="100" w:type="dxa"/>
            </w:tcMar>
          </w:tcPr>
          <w:p w14:paraId="07522956"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00" w:type="dxa"/>
            <w:shd w:val="clear" w:color="auto" w:fill="auto"/>
            <w:tcMar>
              <w:top w:w="100" w:type="dxa"/>
              <w:left w:w="100" w:type="dxa"/>
              <w:bottom w:w="100" w:type="dxa"/>
              <w:right w:w="100" w:type="dxa"/>
            </w:tcMar>
          </w:tcPr>
          <w:p w14:paraId="760880E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Признак “Сформировать по всем л\с”;</w:t>
            </w:r>
          </w:p>
        </w:tc>
        <w:tc>
          <w:tcPr>
            <w:tcW w:w="1350" w:type="dxa"/>
            <w:shd w:val="clear" w:color="auto" w:fill="auto"/>
            <w:tcMar>
              <w:top w:w="100" w:type="dxa"/>
              <w:left w:w="100" w:type="dxa"/>
              <w:bottom w:w="100" w:type="dxa"/>
              <w:right w:w="100" w:type="dxa"/>
            </w:tcMar>
          </w:tcPr>
          <w:p w14:paraId="3F456A9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920" w:type="dxa"/>
            <w:shd w:val="clear" w:color="auto" w:fill="auto"/>
            <w:tcMar>
              <w:top w:w="100" w:type="dxa"/>
              <w:left w:w="100" w:type="dxa"/>
              <w:bottom w:w="100" w:type="dxa"/>
              <w:right w:w="100" w:type="dxa"/>
            </w:tcMar>
          </w:tcPr>
          <w:p w14:paraId="651712D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010" w:type="dxa"/>
            <w:shd w:val="clear" w:color="auto" w:fill="auto"/>
            <w:tcMar>
              <w:top w:w="100" w:type="dxa"/>
              <w:left w:w="100" w:type="dxa"/>
              <w:bottom w:w="100" w:type="dxa"/>
              <w:right w:w="100" w:type="dxa"/>
            </w:tcMar>
          </w:tcPr>
          <w:p w14:paraId="413BE40E" w14:textId="77777777" w:rsidR="00FE2FC6" w:rsidRPr="00FE2FC6" w:rsidRDefault="00FE2FC6" w:rsidP="00FE2FC6">
            <w:pPr>
              <w:widowControl w:val="0"/>
              <w:jc w:val="center"/>
              <w:rPr>
                <w:rFonts w:ascii="Tahoma" w:hAnsi="Tahoma" w:cs="Tahoma"/>
                <w:sz w:val="20"/>
                <w:szCs w:val="20"/>
              </w:rPr>
            </w:pPr>
          </w:p>
        </w:tc>
      </w:tr>
      <w:tr w:rsidR="00FE2FC6" w:rsidRPr="00FE2FC6" w14:paraId="43491FF1" w14:textId="77777777" w:rsidTr="00FE2FC6">
        <w:tc>
          <w:tcPr>
            <w:tcW w:w="735" w:type="dxa"/>
            <w:shd w:val="clear" w:color="auto" w:fill="auto"/>
            <w:tcMar>
              <w:top w:w="100" w:type="dxa"/>
              <w:left w:w="100" w:type="dxa"/>
              <w:bottom w:w="100" w:type="dxa"/>
              <w:right w:w="100" w:type="dxa"/>
            </w:tcMar>
          </w:tcPr>
          <w:p w14:paraId="33FDF71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w:t>
            </w:r>
          </w:p>
        </w:tc>
        <w:tc>
          <w:tcPr>
            <w:tcW w:w="1230" w:type="dxa"/>
            <w:shd w:val="clear" w:color="auto" w:fill="auto"/>
            <w:tcMar>
              <w:top w:w="100" w:type="dxa"/>
              <w:left w:w="100" w:type="dxa"/>
              <w:bottom w:w="100" w:type="dxa"/>
              <w:right w:w="100" w:type="dxa"/>
            </w:tcMar>
          </w:tcPr>
          <w:p w14:paraId="30FD3F3E" w14:textId="77777777" w:rsidR="00FE2FC6" w:rsidRPr="00FE2FC6" w:rsidRDefault="00FE2FC6" w:rsidP="00FE2FC6">
            <w:pPr>
              <w:jc w:val="center"/>
              <w:rPr>
                <w:rFonts w:ascii="Tahoma" w:hAnsi="Tahoma" w:cs="Tahoma"/>
                <w:sz w:val="20"/>
                <w:szCs w:val="20"/>
                <w:lang w:val="en-US"/>
              </w:rPr>
            </w:pPr>
            <w:r w:rsidRPr="00FE2FC6">
              <w:rPr>
                <w:rFonts w:ascii="Tahoma" w:hAnsi="Tahoma" w:cs="Tahoma"/>
                <w:sz w:val="20"/>
                <w:szCs w:val="20"/>
                <w:lang w:val="en-US"/>
              </w:rPr>
              <w:t>sign_up_all_pers_account</w:t>
            </w:r>
          </w:p>
        </w:tc>
        <w:tc>
          <w:tcPr>
            <w:tcW w:w="1095" w:type="dxa"/>
            <w:shd w:val="clear" w:color="auto" w:fill="auto"/>
            <w:tcMar>
              <w:top w:w="100" w:type="dxa"/>
              <w:left w:w="100" w:type="dxa"/>
              <w:bottom w:w="100" w:type="dxa"/>
              <w:right w:w="100" w:type="dxa"/>
            </w:tcMar>
          </w:tcPr>
          <w:p w14:paraId="7E6FFA19"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00" w:type="dxa"/>
            <w:shd w:val="clear" w:color="auto" w:fill="auto"/>
            <w:tcMar>
              <w:top w:w="100" w:type="dxa"/>
              <w:left w:w="100" w:type="dxa"/>
              <w:bottom w:w="100" w:type="dxa"/>
              <w:right w:w="100" w:type="dxa"/>
            </w:tcMar>
          </w:tcPr>
          <w:p w14:paraId="28DA835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Признак “Выгружать все лицевые счета, по которым производится начисление (даже если нет ИПУ)”</w:t>
            </w:r>
          </w:p>
        </w:tc>
        <w:tc>
          <w:tcPr>
            <w:tcW w:w="1350" w:type="dxa"/>
            <w:shd w:val="clear" w:color="auto" w:fill="auto"/>
            <w:tcMar>
              <w:top w:w="100" w:type="dxa"/>
              <w:left w:w="100" w:type="dxa"/>
              <w:bottom w:w="100" w:type="dxa"/>
              <w:right w:w="100" w:type="dxa"/>
            </w:tcMar>
          </w:tcPr>
          <w:p w14:paraId="61EDC75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920" w:type="dxa"/>
            <w:shd w:val="clear" w:color="auto" w:fill="auto"/>
            <w:tcMar>
              <w:top w:w="100" w:type="dxa"/>
              <w:left w:w="100" w:type="dxa"/>
              <w:bottom w:w="100" w:type="dxa"/>
              <w:right w:w="100" w:type="dxa"/>
            </w:tcMar>
          </w:tcPr>
          <w:p w14:paraId="7A04746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010" w:type="dxa"/>
            <w:shd w:val="clear" w:color="auto" w:fill="auto"/>
            <w:tcMar>
              <w:top w:w="100" w:type="dxa"/>
              <w:left w:w="100" w:type="dxa"/>
              <w:bottom w:w="100" w:type="dxa"/>
              <w:right w:w="100" w:type="dxa"/>
            </w:tcMar>
          </w:tcPr>
          <w:p w14:paraId="17F23E34" w14:textId="77777777" w:rsidR="00FE2FC6" w:rsidRPr="00FE2FC6" w:rsidRDefault="00FE2FC6" w:rsidP="00FE2FC6">
            <w:pPr>
              <w:widowControl w:val="0"/>
              <w:jc w:val="center"/>
              <w:rPr>
                <w:rFonts w:ascii="Tahoma" w:hAnsi="Tahoma" w:cs="Tahoma"/>
                <w:sz w:val="20"/>
                <w:szCs w:val="20"/>
              </w:rPr>
            </w:pPr>
          </w:p>
        </w:tc>
      </w:tr>
    </w:tbl>
    <w:p w14:paraId="675B2C3A" w14:textId="77777777" w:rsidR="00FE2FC6" w:rsidRPr="00FE2FC6" w:rsidRDefault="00FE2FC6" w:rsidP="00FE2FC6">
      <w:pPr>
        <w:ind w:firstLine="720"/>
        <w:rPr>
          <w:rFonts w:ascii="Tahoma" w:hAnsi="Tahoma" w:cs="Tahoma"/>
          <w:b/>
          <w:sz w:val="20"/>
          <w:szCs w:val="20"/>
        </w:rPr>
      </w:pPr>
    </w:p>
    <w:p w14:paraId="2FBC9872" w14:textId="77777777" w:rsidR="00FE2FC6" w:rsidRPr="00FE2FC6" w:rsidRDefault="00FE2FC6" w:rsidP="005430BC">
      <w:pPr>
        <w:keepNext/>
        <w:keepLines/>
        <w:numPr>
          <w:ilvl w:val="2"/>
          <w:numId w:val="201"/>
        </w:numPr>
        <w:outlineLvl w:val="2"/>
        <w:rPr>
          <w:rFonts w:ascii="Tahoma" w:hAnsi="Tahoma" w:cs="Tahoma"/>
          <w:b/>
          <w:sz w:val="20"/>
          <w:szCs w:val="20"/>
        </w:rPr>
      </w:pPr>
      <w:bookmarkStart w:id="224" w:name="_Toc120812639"/>
      <w:r w:rsidRPr="00FE2FC6">
        <w:rPr>
          <w:rFonts w:ascii="Tahoma" w:hAnsi="Tahoma" w:cs="Tahoma"/>
          <w:b/>
          <w:sz w:val="20"/>
          <w:szCs w:val="20"/>
        </w:rPr>
        <w:t>Описание форм отчётности, не реализованных в настоящий момент в Личном кабинете Принципала</w:t>
      </w:r>
      <w:bookmarkEnd w:id="224"/>
      <w:r w:rsidRPr="00FE2FC6">
        <w:rPr>
          <w:rFonts w:ascii="Tahoma" w:hAnsi="Tahoma" w:cs="Tahoma"/>
          <w:b/>
          <w:sz w:val="20"/>
          <w:szCs w:val="20"/>
        </w:rPr>
        <w:t xml:space="preserve"> </w:t>
      </w:r>
    </w:p>
    <w:p w14:paraId="71310C0D" w14:textId="77777777" w:rsidR="00FE2FC6" w:rsidRPr="00FE2FC6" w:rsidRDefault="00FE2FC6" w:rsidP="00FE2FC6">
      <w:pPr>
        <w:ind w:left="1133"/>
        <w:rPr>
          <w:rFonts w:ascii="Tahoma" w:hAnsi="Tahoma" w:cs="Tahoma"/>
          <w:sz w:val="20"/>
          <w:szCs w:val="20"/>
        </w:rPr>
      </w:pPr>
    </w:p>
    <w:p w14:paraId="01A8493C" w14:textId="77777777" w:rsidR="00FE2FC6" w:rsidRPr="00FE2FC6" w:rsidRDefault="00FE2FC6" w:rsidP="005430BC">
      <w:pPr>
        <w:numPr>
          <w:ilvl w:val="0"/>
          <w:numId w:val="135"/>
        </w:numPr>
        <w:ind w:left="0" w:firstLine="708"/>
        <w:rPr>
          <w:rFonts w:ascii="Tahoma" w:hAnsi="Tahoma" w:cs="Tahoma"/>
          <w:b/>
          <w:sz w:val="20"/>
          <w:szCs w:val="20"/>
        </w:rPr>
      </w:pPr>
      <w:r w:rsidRPr="00FE2FC6">
        <w:rPr>
          <w:rFonts w:ascii="Tahoma" w:hAnsi="Tahoma" w:cs="Tahoma"/>
          <w:b/>
          <w:sz w:val="20"/>
          <w:szCs w:val="20"/>
        </w:rPr>
        <w:t>Реализация отчетов по перечислениям</w:t>
      </w:r>
    </w:p>
    <w:p w14:paraId="300E35AD" w14:textId="77777777" w:rsidR="00FE2FC6" w:rsidRPr="00FE2FC6" w:rsidRDefault="00FE2FC6" w:rsidP="00FE2FC6">
      <w:pPr>
        <w:rPr>
          <w:rFonts w:ascii="Tahoma" w:hAnsi="Tahoma" w:cs="Tahoma"/>
          <w:b/>
          <w:i/>
          <w:sz w:val="20"/>
          <w:szCs w:val="20"/>
        </w:rPr>
      </w:pPr>
      <w:r w:rsidRPr="00FE2FC6">
        <w:rPr>
          <w:rFonts w:ascii="Tahoma" w:hAnsi="Tahoma" w:cs="Tahoma"/>
          <w:b/>
          <w:sz w:val="20"/>
          <w:szCs w:val="20"/>
        </w:rPr>
        <w:t>Для UI название отчёта - Отчёты о перечислении денежных средств</w:t>
      </w:r>
    </w:p>
    <w:tbl>
      <w:tblPr>
        <w:tblW w:w="96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91"/>
        <w:gridCol w:w="2910"/>
        <w:gridCol w:w="2006"/>
        <w:gridCol w:w="2006"/>
        <w:gridCol w:w="2006"/>
      </w:tblGrid>
      <w:tr w:rsidR="00FE2FC6" w:rsidRPr="00FE2FC6" w14:paraId="3B9B8BEF" w14:textId="77777777" w:rsidTr="00FE2FC6">
        <w:tc>
          <w:tcPr>
            <w:tcW w:w="690" w:type="dxa"/>
            <w:shd w:val="clear" w:color="auto" w:fill="CCCCCC"/>
            <w:tcMar>
              <w:top w:w="100" w:type="dxa"/>
              <w:left w:w="100" w:type="dxa"/>
              <w:bottom w:w="100" w:type="dxa"/>
              <w:right w:w="100" w:type="dxa"/>
            </w:tcMar>
          </w:tcPr>
          <w:p w14:paraId="2C2DEE2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910" w:type="dxa"/>
            <w:shd w:val="clear" w:color="auto" w:fill="CCCCCC"/>
            <w:tcMar>
              <w:top w:w="100" w:type="dxa"/>
              <w:left w:w="100" w:type="dxa"/>
              <w:bottom w:w="100" w:type="dxa"/>
              <w:right w:w="100" w:type="dxa"/>
            </w:tcMar>
          </w:tcPr>
          <w:p w14:paraId="7915943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задачи планируемой к реализации</w:t>
            </w:r>
          </w:p>
        </w:tc>
        <w:tc>
          <w:tcPr>
            <w:tcW w:w="2006" w:type="dxa"/>
            <w:shd w:val="clear" w:color="auto" w:fill="CCCCCC"/>
            <w:tcMar>
              <w:top w:w="100" w:type="dxa"/>
              <w:left w:w="100" w:type="dxa"/>
              <w:bottom w:w="100" w:type="dxa"/>
              <w:right w:w="100" w:type="dxa"/>
            </w:tcMar>
          </w:tcPr>
          <w:p w14:paraId="4BE3B57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работ на стороне ЛК</w:t>
            </w:r>
          </w:p>
        </w:tc>
        <w:tc>
          <w:tcPr>
            <w:tcW w:w="2006" w:type="dxa"/>
            <w:shd w:val="clear" w:color="auto" w:fill="CCCCCC"/>
            <w:tcMar>
              <w:top w:w="100" w:type="dxa"/>
              <w:left w:w="100" w:type="dxa"/>
              <w:bottom w:w="100" w:type="dxa"/>
              <w:right w:w="100" w:type="dxa"/>
            </w:tcMar>
          </w:tcPr>
          <w:p w14:paraId="79B68B2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работ на стороне ИШ</w:t>
            </w:r>
          </w:p>
        </w:tc>
        <w:tc>
          <w:tcPr>
            <w:tcW w:w="2006" w:type="dxa"/>
            <w:shd w:val="clear" w:color="auto" w:fill="CCCCCC"/>
            <w:tcMar>
              <w:top w:w="100" w:type="dxa"/>
              <w:left w:w="100" w:type="dxa"/>
              <w:bottom w:w="100" w:type="dxa"/>
              <w:right w:w="100" w:type="dxa"/>
            </w:tcMar>
          </w:tcPr>
          <w:p w14:paraId="6B050B9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работ на стороне мастер-систем (МС)</w:t>
            </w:r>
          </w:p>
        </w:tc>
      </w:tr>
      <w:tr w:rsidR="00FE2FC6" w:rsidRPr="00FE2FC6" w14:paraId="6A4BBC17" w14:textId="77777777" w:rsidTr="00FE2FC6">
        <w:trPr>
          <w:trHeight w:val="510"/>
        </w:trPr>
        <w:tc>
          <w:tcPr>
            <w:tcW w:w="690" w:type="dxa"/>
            <w:shd w:val="clear" w:color="auto" w:fill="auto"/>
            <w:tcMar>
              <w:top w:w="100" w:type="dxa"/>
              <w:left w:w="100" w:type="dxa"/>
              <w:bottom w:w="100" w:type="dxa"/>
              <w:right w:w="100" w:type="dxa"/>
            </w:tcMar>
          </w:tcPr>
          <w:p w14:paraId="59541A1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6</w:t>
            </w:r>
          </w:p>
        </w:tc>
        <w:tc>
          <w:tcPr>
            <w:tcW w:w="8928" w:type="dxa"/>
            <w:gridSpan w:val="4"/>
            <w:shd w:val="clear" w:color="auto" w:fill="auto"/>
            <w:tcMar>
              <w:top w:w="100" w:type="dxa"/>
              <w:left w:w="100" w:type="dxa"/>
              <w:bottom w:w="100" w:type="dxa"/>
              <w:right w:w="100" w:type="dxa"/>
            </w:tcMar>
          </w:tcPr>
          <w:p w14:paraId="0A794B5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Реализация отчетов по перечислениям</w:t>
            </w:r>
          </w:p>
        </w:tc>
      </w:tr>
      <w:tr w:rsidR="00FE2FC6" w:rsidRPr="00FE2FC6" w14:paraId="3D736C6A" w14:textId="77777777" w:rsidTr="00FE2FC6">
        <w:tc>
          <w:tcPr>
            <w:tcW w:w="690" w:type="dxa"/>
            <w:shd w:val="clear" w:color="auto" w:fill="auto"/>
            <w:tcMar>
              <w:top w:w="100" w:type="dxa"/>
              <w:left w:w="100" w:type="dxa"/>
              <w:bottom w:w="100" w:type="dxa"/>
              <w:right w:w="100" w:type="dxa"/>
            </w:tcMar>
          </w:tcPr>
          <w:p w14:paraId="767BB1B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6.1</w:t>
            </w:r>
          </w:p>
        </w:tc>
        <w:tc>
          <w:tcPr>
            <w:tcW w:w="2910" w:type="dxa"/>
            <w:shd w:val="clear" w:color="auto" w:fill="auto"/>
            <w:tcMar>
              <w:top w:w="100" w:type="dxa"/>
              <w:left w:w="100" w:type="dxa"/>
              <w:bottom w:w="100" w:type="dxa"/>
              <w:right w:w="100" w:type="dxa"/>
            </w:tcMar>
          </w:tcPr>
          <w:p w14:paraId="025EBBB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Добавить вкладку “Перечисления д/с” в раздел Отчеты, вкладка будет содержать два отчёта “Отчет о перечислении д/с” и “Отчет о перечислении и удержании д/с”.</w:t>
            </w:r>
          </w:p>
          <w:p w14:paraId="075502E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Формирование отчётов по умолчанию по всем л\с согласно выбранного периода (выбор месяца), кнопка “Сформировать отчет” - выводится первое значение на UI, далее Сохранить или Сохранить и отправить</w:t>
            </w:r>
          </w:p>
        </w:tc>
        <w:tc>
          <w:tcPr>
            <w:tcW w:w="2006" w:type="dxa"/>
            <w:shd w:val="clear" w:color="auto" w:fill="auto"/>
            <w:tcMar>
              <w:top w:w="100" w:type="dxa"/>
              <w:left w:w="100" w:type="dxa"/>
              <w:bottom w:w="100" w:type="dxa"/>
              <w:right w:w="100" w:type="dxa"/>
            </w:tcMar>
          </w:tcPr>
          <w:p w14:paraId="635DF99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Проработка макета расположения вкладки, реализация вкладки</w:t>
            </w:r>
          </w:p>
        </w:tc>
        <w:tc>
          <w:tcPr>
            <w:tcW w:w="2006" w:type="dxa"/>
            <w:shd w:val="clear" w:color="auto" w:fill="auto"/>
            <w:tcMar>
              <w:top w:w="100" w:type="dxa"/>
              <w:left w:w="100" w:type="dxa"/>
              <w:bottom w:w="100" w:type="dxa"/>
              <w:right w:w="100" w:type="dxa"/>
            </w:tcMar>
          </w:tcPr>
          <w:p w14:paraId="273D0F3B" w14:textId="77777777" w:rsidR="00FE2FC6" w:rsidRPr="00FE2FC6" w:rsidRDefault="00FE2FC6" w:rsidP="00FE2FC6">
            <w:pPr>
              <w:widowControl w:val="0"/>
              <w:jc w:val="left"/>
              <w:rPr>
                <w:rFonts w:ascii="Tahoma" w:hAnsi="Tahoma" w:cs="Tahoma"/>
                <w:sz w:val="20"/>
                <w:szCs w:val="20"/>
              </w:rPr>
            </w:pPr>
          </w:p>
        </w:tc>
        <w:tc>
          <w:tcPr>
            <w:tcW w:w="2006" w:type="dxa"/>
            <w:shd w:val="clear" w:color="auto" w:fill="auto"/>
            <w:tcMar>
              <w:top w:w="100" w:type="dxa"/>
              <w:left w:w="100" w:type="dxa"/>
              <w:bottom w:w="100" w:type="dxa"/>
              <w:right w:w="100" w:type="dxa"/>
            </w:tcMar>
          </w:tcPr>
          <w:p w14:paraId="6C7E1EE0" w14:textId="77777777" w:rsidR="00FE2FC6" w:rsidRPr="00FE2FC6" w:rsidRDefault="00FE2FC6" w:rsidP="00FE2FC6">
            <w:pPr>
              <w:widowControl w:val="0"/>
              <w:jc w:val="left"/>
              <w:rPr>
                <w:rFonts w:ascii="Tahoma" w:hAnsi="Tahoma" w:cs="Tahoma"/>
                <w:sz w:val="20"/>
                <w:szCs w:val="20"/>
              </w:rPr>
            </w:pPr>
          </w:p>
        </w:tc>
      </w:tr>
      <w:tr w:rsidR="00FE2FC6" w:rsidRPr="00FE2FC6" w14:paraId="670F728C" w14:textId="77777777" w:rsidTr="00FE2FC6">
        <w:tc>
          <w:tcPr>
            <w:tcW w:w="690" w:type="dxa"/>
            <w:shd w:val="clear" w:color="auto" w:fill="auto"/>
            <w:tcMar>
              <w:top w:w="100" w:type="dxa"/>
              <w:left w:w="100" w:type="dxa"/>
              <w:bottom w:w="100" w:type="dxa"/>
              <w:right w:w="100" w:type="dxa"/>
            </w:tcMar>
          </w:tcPr>
          <w:p w14:paraId="1012EDD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6.2</w:t>
            </w:r>
          </w:p>
        </w:tc>
        <w:tc>
          <w:tcPr>
            <w:tcW w:w="2910" w:type="dxa"/>
            <w:shd w:val="clear" w:color="auto" w:fill="auto"/>
            <w:tcMar>
              <w:top w:w="100" w:type="dxa"/>
              <w:left w:w="100" w:type="dxa"/>
              <w:bottom w:w="100" w:type="dxa"/>
              <w:right w:w="100" w:type="dxa"/>
            </w:tcMar>
          </w:tcPr>
          <w:p w14:paraId="413BD21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Добавить «Отчет о перечислении д/с»</w:t>
            </w:r>
          </w:p>
          <w:p w14:paraId="2EF85710" w14:textId="77777777" w:rsidR="00FE2FC6" w:rsidRPr="00FE2FC6" w:rsidRDefault="00FE2FC6" w:rsidP="00FE2FC6">
            <w:pPr>
              <w:widowControl w:val="0"/>
              <w:jc w:val="left"/>
              <w:rPr>
                <w:rFonts w:ascii="Tahoma" w:hAnsi="Tahoma" w:cs="Tahoma"/>
                <w:sz w:val="20"/>
                <w:szCs w:val="20"/>
              </w:rPr>
            </w:pPr>
          </w:p>
        </w:tc>
        <w:tc>
          <w:tcPr>
            <w:tcW w:w="2006" w:type="dxa"/>
            <w:shd w:val="clear" w:color="auto" w:fill="auto"/>
            <w:tcMar>
              <w:top w:w="100" w:type="dxa"/>
              <w:left w:w="100" w:type="dxa"/>
              <w:bottom w:w="100" w:type="dxa"/>
              <w:right w:w="100" w:type="dxa"/>
            </w:tcMar>
          </w:tcPr>
          <w:p w14:paraId="0830C0F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Проработка макета отчета, реализация вывода информации по отчету</w:t>
            </w:r>
          </w:p>
        </w:tc>
        <w:tc>
          <w:tcPr>
            <w:tcW w:w="2006" w:type="dxa"/>
            <w:shd w:val="clear" w:color="auto" w:fill="auto"/>
            <w:tcMar>
              <w:top w:w="100" w:type="dxa"/>
              <w:left w:w="100" w:type="dxa"/>
              <w:bottom w:w="100" w:type="dxa"/>
              <w:right w:w="100" w:type="dxa"/>
            </w:tcMar>
          </w:tcPr>
          <w:p w14:paraId="516716B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реализовать метод передачи данных от ЛК в сервис и обратно.</w:t>
            </w:r>
          </w:p>
        </w:tc>
        <w:tc>
          <w:tcPr>
            <w:tcW w:w="2006" w:type="dxa"/>
            <w:shd w:val="clear" w:color="auto" w:fill="auto"/>
            <w:tcMar>
              <w:top w:w="100" w:type="dxa"/>
              <w:left w:w="100" w:type="dxa"/>
              <w:bottom w:w="100" w:type="dxa"/>
              <w:right w:w="100" w:type="dxa"/>
            </w:tcMar>
          </w:tcPr>
          <w:p w14:paraId="7ADEA47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реализовать метод обработки получаемого запроса из ЛК.</w:t>
            </w:r>
          </w:p>
          <w:p w14:paraId="4A59835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реализовать метод отправки данных полученных на запрос в ЛК.</w:t>
            </w:r>
          </w:p>
        </w:tc>
      </w:tr>
      <w:tr w:rsidR="00FE2FC6" w:rsidRPr="00FE2FC6" w14:paraId="316A5BAA" w14:textId="77777777" w:rsidTr="00FE2FC6">
        <w:tc>
          <w:tcPr>
            <w:tcW w:w="690" w:type="dxa"/>
            <w:shd w:val="clear" w:color="auto" w:fill="auto"/>
            <w:tcMar>
              <w:top w:w="100" w:type="dxa"/>
              <w:left w:w="100" w:type="dxa"/>
              <w:bottom w:w="100" w:type="dxa"/>
              <w:right w:w="100" w:type="dxa"/>
            </w:tcMar>
          </w:tcPr>
          <w:p w14:paraId="56AA409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6.3</w:t>
            </w:r>
          </w:p>
        </w:tc>
        <w:tc>
          <w:tcPr>
            <w:tcW w:w="2910" w:type="dxa"/>
            <w:shd w:val="clear" w:color="auto" w:fill="auto"/>
            <w:tcMar>
              <w:top w:w="100" w:type="dxa"/>
              <w:left w:w="100" w:type="dxa"/>
              <w:bottom w:w="100" w:type="dxa"/>
              <w:right w:w="100" w:type="dxa"/>
            </w:tcMar>
          </w:tcPr>
          <w:p w14:paraId="5C7C077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Добавить «Отчет о перечислении и удержании д/с»</w:t>
            </w:r>
          </w:p>
        </w:tc>
        <w:tc>
          <w:tcPr>
            <w:tcW w:w="2006" w:type="dxa"/>
            <w:shd w:val="clear" w:color="auto" w:fill="auto"/>
            <w:tcMar>
              <w:top w:w="100" w:type="dxa"/>
              <w:left w:w="100" w:type="dxa"/>
              <w:bottom w:w="100" w:type="dxa"/>
              <w:right w:w="100" w:type="dxa"/>
            </w:tcMar>
          </w:tcPr>
          <w:p w14:paraId="1D3745B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Проработка макета отчета, реализация вывода информации по отчету</w:t>
            </w:r>
          </w:p>
        </w:tc>
        <w:tc>
          <w:tcPr>
            <w:tcW w:w="2006" w:type="dxa"/>
            <w:shd w:val="clear" w:color="auto" w:fill="auto"/>
            <w:tcMar>
              <w:top w:w="100" w:type="dxa"/>
              <w:left w:w="100" w:type="dxa"/>
              <w:bottom w:w="100" w:type="dxa"/>
              <w:right w:w="100" w:type="dxa"/>
            </w:tcMar>
          </w:tcPr>
          <w:p w14:paraId="6C79222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реализовать метод передачи данных от ЛК в сервис и обратно.</w:t>
            </w:r>
          </w:p>
        </w:tc>
        <w:tc>
          <w:tcPr>
            <w:tcW w:w="2006" w:type="dxa"/>
            <w:shd w:val="clear" w:color="auto" w:fill="auto"/>
            <w:tcMar>
              <w:top w:w="100" w:type="dxa"/>
              <w:left w:w="100" w:type="dxa"/>
              <w:bottom w:w="100" w:type="dxa"/>
              <w:right w:w="100" w:type="dxa"/>
            </w:tcMar>
          </w:tcPr>
          <w:p w14:paraId="7E208C0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реализовать метод обработки получаемого запроса из ЛК.</w:t>
            </w:r>
          </w:p>
          <w:p w14:paraId="41A9FD6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реализовать метод отправки данных полученных на запрос в ЛК.</w:t>
            </w:r>
          </w:p>
        </w:tc>
      </w:tr>
      <w:tr w:rsidR="00FE2FC6" w:rsidRPr="00FE2FC6" w14:paraId="6FDF170D" w14:textId="77777777" w:rsidTr="00FE2FC6">
        <w:tc>
          <w:tcPr>
            <w:tcW w:w="690" w:type="dxa"/>
            <w:shd w:val="clear" w:color="auto" w:fill="auto"/>
            <w:tcMar>
              <w:top w:w="100" w:type="dxa"/>
              <w:left w:w="100" w:type="dxa"/>
              <w:bottom w:w="100" w:type="dxa"/>
              <w:right w:w="100" w:type="dxa"/>
            </w:tcMar>
          </w:tcPr>
          <w:p w14:paraId="584B520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6.4</w:t>
            </w:r>
          </w:p>
        </w:tc>
        <w:tc>
          <w:tcPr>
            <w:tcW w:w="2910" w:type="dxa"/>
            <w:shd w:val="clear" w:color="auto" w:fill="auto"/>
            <w:tcMar>
              <w:top w:w="100" w:type="dxa"/>
              <w:left w:w="100" w:type="dxa"/>
              <w:bottom w:w="100" w:type="dxa"/>
              <w:right w:w="100" w:type="dxa"/>
            </w:tcMar>
          </w:tcPr>
          <w:p w14:paraId="5C9715D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Добавить возможность формировать за текущий месяц.</w:t>
            </w:r>
          </w:p>
        </w:tc>
        <w:tc>
          <w:tcPr>
            <w:tcW w:w="2006" w:type="dxa"/>
            <w:shd w:val="clear" w:color="auto" w:fill="auto"/>
            <w:tcMar>
              <w:top w:w="100" w:type="dxa"/>
              <w:left w:w="100" w:type="dxa"/>
              <w:bottom w:w="100" w:type="dxa"/>
              <w:right w:w="100" w:type="dxa"/>
            </w:tcMar>
          </w:tcPr>
          <w:p w14:paraId="2B2D822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Реализовать возможность использования фильтра получения данных по месячно</w:t>
            </w:r>
          </w:p>
        </w:tc>
        <w:tc>
          <w:tcPr>
            <w:tcW w:w="2006" w:type="dxa"/>
            <w:shd w:val="clear" w:color="auto" w:fill="auto"/>
            <w:tcMar>
              <w:top w:w="100" w:type="dxa"/>
              <w:left w:w="100" w:type="dxa"/>
              <w:bottom w:w="100" w:type="dxa"/>
              <w:right w:w="100" w:type="dxa"/>
            </w:tcMar>
          </w:tcPr>
          <w:p w14:paraId="0BE773C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доработать метод передачи данных от ЛК в сервис и обратно.</w:t>
            </w:r>
          </w:p>
        </w:tc>
        <w:tc>
          <w:tcPr>
            <w:tcW w:w="2006" w:type="dxa"/>
            <w:shd w:val="clear" w:color="auto" w:fill="auto"/>
            <w:tcMar>
              <w:top w:w="100" w:type="dxa"/>
              <w:left w:w="100" w:type="dxa"/>
              <w:bottom w:w="100" w:type="dxa"/>
              <w:right w:w="100" w:type="dxa"/>
            </w:tcMar>
          </w:tcPr>
          <w:p w14:paraId="4951700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доработать метод обработки получаемого запроса из ЛК.</w:t>
            </w:r>
          </w:p>
          <w:p w14:paraId="5444D65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реализовать метод отправки данных полученных на запрос в ЛК.</w:t>
            </w:r>
          </w:p>
        </w:tc>
      </w:tr>
      <w:tr w:rsidR="00FE2FC6" w:rsidRPr="00FE2FC6" w14:paraId="3F683FB2" w14:textId="77777777" w:rsidTr="00FE2FC6">
        <w:tc>
          <w:tcPr>
            <w:tcW w:w="690" w:type="dxa"/>
            <w:shd w:val="clear" w:color="auto" w:fill="auto"/>
            <w:tcMar>
              <w:top w:w="100" w:type="dxa"/>
              <w:left w:w="100" w:type="dxa"/>
              <w:bottom w:w="100" w:type="dxa"/>
              <w:right w:w="100" w:type="dxa"/>
            </w:tcMar>
          </w:tcPr>
          <w:p w14:paraId="5C8432F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6.5</w:t>
            </w:r>
          </w:p>
        </w:tc>
        <w:tc>
          <w:tcPr>
            <w:tcW w:w="2910" w:type="dxa"/>
            <w:shd w:val="clear" w:color="auto" w:fill="auto"/>
            <w:tcMar>
              <w:top w:w="100" w:type="dxa"/>
              <w:left w:w="100" w:type="dxa"/>
              <w:bottom w:w="100" w:type="dxa"/>
              <w:right w:w="100" w:type="dxa"/>
            </w:tcMar>
          </w:tcPr>
          <w:p w14:paraId="56A37D6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Сделать возможность ограничения доступа к разделу Перечисления д/с на уровне Администратора (специалиста филиала ЭСБ+)</w:t>
            </w:r>
          </w:p>
        </w:tc>
        <w:tc>
          <w:tcPr>
            <w:tcW w:w="2006" w:type="dxa"/>
            <w:shd w:val="clear" w:color="auto" w:fill="auto"/>
            <w:tcMar>
              <w:top w:w="100" w:type="dxa"/>
              <w:left w:w="100" w:type="dxa"/>
              <w:bottom w:w="100" w:type="dxa"/>
              <w:right w:w="100" w:type="dxa"/>
            </w:tcMar>
          </w:tcPr>
          <w:p w14:paraId="590EAC3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В Админке есть признак “Разрешить формировать Отчет о перечислении д/с” </w:t>
            </w:r>
          </w:p>
          <w:p w14:paraId="22F08A2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и/или “Разрешить формировать Отчет о перечислении и удержании д/с”, учитывается только для текущих отчётов</w:t>
            </w:r>
          </w:p>
        </w:tc>
        <w:tc>
          <w:tcPr>
            <w:tcW w:w="2006" w:type="dxa"/>
            <w:shd w:val="clear" w:color="auto" w:fill="auto"/>
            <w:tcMar>
              <w:top w:w="100" w:type="dxa"/>
              <w:left w:w="100" w:type="dxa"/>
              <w:bottom w:w="100" w:type="dxa"/>
              <w:right w:w="100" w:type="dxa"/>
            </w:tcMar>
          </w:tcPr>
          <w:p w14:paraId="00EFBB8E" w14:textId="77777777" w:rsidR="00FE2FC6" w:rsidRPr="00FE2FC6" w:rsidRDefault="00FE2FC6" w:rsidP="00FE2FC6">
            <w:pPr>
              <w:widowControl w:val="0"/>
              <w:jc w:val="left"/>
              <w:rPr>
                <w:rFonts w:ascii="Tahoma" w:hAnsi="Tahoma" w:cs="Tahoma"/>
                <w:sz w:val="20"/>
                <w:szCs w:val="20"/>
              </w:rPr>
            </w:pPr>
          </w:p>
        </w:tc>
        <w:tc>
          <w:tcPr>
            <w:tcW w:w="2006" w:type="dxa"/>
            <w:shd w:val="clear" w:color="auto" w:fill="auto"/>
            <w:tcMar>
              <w:top w:w="100" w:type="dxa"/>
              <w:left w:w="100" w:type="dxa"/>
              <w:bottom w:w="100" w:type="dxa"/>
              <w:right w:w="100" w:type="dxa"/>
            </w:tcMar>
          </w:tcPr>
          <w:p w14:paraId="07FAE678" w14:textId="77777777" w:rsidR="00FE2FC6" w:rsidRPr="00FE2FC6" w:rsidRDefault="00FE2FC6" w:rsidP="00FE2FC6">
            <w:pPr>
              <w:widowControl w:val="0"/>
              <w:jc w:val="left"/>
              <w:rPr>
                <w:rFonts w:ascii="Tahoma" w:hAnsi="Tahoma" w:cs="Tahoma"/>
                <w:sz w:val="20"/>
                <w:szCs w:val="20"/>
              </w:rPr>
            </w:pPr>
          </w:p>
        </w:tc>
      </w:tr>
    </w:tbl>
    <w:p w14:paraId="1D605430" w14:textId="77777777" w:rsidR="00FE2FC6" w:rsidRPr="00FE2FC6" w:rsidRDefault="00FE2FC6" w:rsidP="00FE2FC6">
      <w:pPr>
        <w:ind w:firstLine="720"/>
        <w:rPr>
          <w:rFonts w:ascii="Tahoma" w:hAnsi="Tahoma" w:cs="Tahoma"/>
          <w:sz w:val="20"/>
          <w:szCs w:val="20"/>
        </w:rPr>
      </w:pPr>
    </w:p>
    <w:p w14:paraId="138A805E" w14:textId="77777777" w:rsidR="00FE2FC6" w:rsidRPr="00FE2FC6" w:rsidRDefault="00FE2FC6" w:rsidP="005430BC">
      <w:pPr>
        <w:keepNext/>
        <w:keepLines/>
        <w:numPr>
          <w:ilvl w:val="2"/>
          <w:numId w:val="201"/>
        </w:numPr>
        <w:outlineLvl w:val="2"/>
        <w:rPr>
          <w:rFonts w:ascii="Tahoma" w:hAnsi="Tahoma" w:cs="Tahoma"/>
          <w:b/>
          <w:sz w:val="20"/>
          <w:szCs w:val="20"/>
        </w:rPr>
      </w:pPr>
      <w:bookmarkStart w:id="225" w:name="_Toc120812640"/>
      <w:r w:rsidRPr="00FE2FC6">
        <w:rPr>
          <w:rFonts w:ascii="Tahoma" w:hAnsi="Tahoma" w:cs="Tahoma"/>
          <w:b/>
          <w:sz w:val="20"/>
          <w:szCs w:val="20"/>
        </w:rPr>
        <w:t>Общее описание реализации отчётов по перечислениям.</w:t>
      </w:r>
      <w:bookmarkEnd w:id="225"/>
    </w:p>
    <w:p w14:paraId="436B6233"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Отчёт должен располагаться согласно пути: ЛК Принципала -&gt; Отчёты -&gt; Кнопка “Отчёты о перечислении денежных средств”  и содержать следующие отчёты: </w:t>
      </w:r>
    </w:p>
    <w:p w14:paraId="09A32662" w14:textId="77777777" w:rsidR="00FE2FC6" w:rsidRPr="00FE2FC6" w:rsidRDefault="00FE2FC6" w:rsidP="00FE2FC6">
      <w:pPr>
        <w:rPr>
          <w:rFonts w:ascii="Tahoma" w:hAnsi="Tahoma" w:cs="Tahoma"/>
          <w:sz w:val="20"/>
          <w:szCs w:val="20"/>
        </w:rPr>
      </w:pPr>
    </w:p>
    <w:p w14:paraId="530427A3" w14:textId="77777777" w:rsidR="00FE2FC6" w:rsidRPr="00FE2FC6" w:rsidRDefault="00FE2FC6" w:rsidP="00052E54">
      <w:pPr>
        <w:numPr>
          <w:ilvl w:val="0"/>
          <w:numId w:val="91"/>
        </w:numPr>
        <w:spacing w:after="0"/>
        <w:rPr>
          <w:rFonts w:ascii="Tahoma" w:hAnsi="Tahoma" w:cs="Tahoma"/>
          <w:sz w:val="20"/>
          <w:szCs w:val="20"/>
        </w:rPr>
      </w:pPr>
      <w:r w:rsidRPr="00FE2FC6">
        <w:rPr>
          <w:rFonts w:ascii="Tahoma" w:hAnsi="Tahoma" w:cs="Tahoma"/>
          <w:sz w:val="20"/>
          <w:szCs w:val="20"/>
        </w:rPr>
        <w:t>“Отчет о перечислении денежных средств” ;</w:t>
      </w:r>
    </w:p>
    <w:p w14:paraId="61716E3B" w14:textId="77777777" w:rsidR="00FE2FC6" w:rsidRPr="00FE2FC6" w:rsidRDefault="00FE2FC6" w:rsidP="00052E54">
      <w:pPr>
        <w:numPr>
          <w:ilvl w:val="0"/>
          <w:numId w:val="91"/>
        </w:numPr>
        <w:spacing w:before="0"/>
        <w:rPr>
          <w:rFonts w:ascii="Tahoma" w:hAnsi="Tahoma" w:cs="Tahoma"/>
          <w:sz w:val="20"/>
          <w:szCs w:val="20"/>
        </w:rPr>
      </w:pPr>
      <w:r w:rsidRPr="00FE2FC6">
        <w:rPr>
          <w:rFonts w:ascii="Tahoma" w:hAnsi="Tahoma" w:cs="Tahoma"/>
          <w:sz w:val="20"/>
          <w:szCs w:val="20"/>
        </w:rPr>
        <w:t>“Отчёт о перечислении и удержании денежных средств”.</w:t>
      </w:r>
    </w:p>
    <w:p w14:paraId="579EBB5A" w14:textId="77777777" w:rsidR="00FE2FC6" w:rsidRPr="00FE2FC6" w:rsidRDefault="00FE2FC6" w:rsidP="00FE2FC6">
      <w:pPr>
        <w:ind w:left="1440"/>
        <w:rPr>
          <w:rFonts w:ascii="Tahoma" w:hAnsi="Tahoma" w:cs="Tahoma"/>
          <w:sz w:val="20"/>
          <w:szCs w:val="20"/>
        </w:rPr>
      </w:pPr>
    </w:p>
    <w:p w14:paraId="7F865770" w14:textId="77777777" w:rsidR="00FE2FC6" w:rsidRPr="00FE2FC6" w:rsidRDefault="00FE2FC6" w:rsidP="00FE2FC6">
      <w:pPr>
        <w:rPr>
          <w:rFonts w:ascii="Tahoma" w:hAnsi="Tahoma" w:cs="Tahoma"/>
          <w:sz w:val="20"/>
          <w:szCs w:val="20"/>
        </w:rPr>
      </w:pPr>
      <w:r w:rsidRPr="00FE2FC6">
        <w:rPr>
          <w:rFonts w:ascii="Tahoma" w:hAnsi="Tahoma" w:cs="Tahoma"/>
          <w:sz w:val="20"/>
          <w:szCs w:val="20"/>
        </w:rPr>
        <w:t>Для реализации отчётов предполагается добавление следующего функционала:</w:t>
      </w:r>
    </w:p>
    <w:p w14:paraId="5FD56B88" w14:textId="77777777" w:rsidR="00FE2FC6" w:rsidRPr="00FE2FC6" w:rsidRDefault="00FE2FC6" w:rsidP="00052E54">
      <w:pPr>
        <w:numPr>
          <w:ilvl w:val="0"/>
          <w:numId w:val="96"/>
        </w:numPr>
        <w:spacing w:after="0"/>
        <w:rPr>
          <w:rFonts w:ascii="Tahoma" w:hAnsi="Tahoma" w:cs="Tahoma"/>
          <w:sz w:val="20"/>
          <w:szCs w:val="20"/>
        </w:rPr>
      </w:pPr>
      <w:r w:rsidRPr="00FE2FC6">
        <w:rPr>
          <w:rFonts w:ascii="Tahoma" w:hAnsi="Tahoma" w:cs="Tahoma"/>
          <w:sz w:val="20"/>
          <w:szCs w:val="20"/>
        </w:rPr>
        <w:t>Добавление возможности использования фильтра по периоду, в формате выбора месяца;</w:t>
      </w:r>
    </w:p>
    <w:p w14:paraId="198B2663" w14:textId="77777777" w:rsidR="00FE2FC6" w:rsidRPr="00FE2FC6" w:rsidRDefault="00FE2FC6" w:rsidP="00052E54">
      <w:pPr>
        <w:numPr>
          <w:ilvl w:val="0"/>
          <w:numId w:val="96"/>
        </w:numPr>
        <w:spacing w:before="0"/>
        <w:rPr>
          <w:rFonts w:ascii="Tahoma" w:hAnsi="Tahoma" w:cs="Tahoma"/>
          <w:sz w:val="20"/>
          <w:szCs w:val="20"/>
        </w:rPr>
      </w:pPr>
      <w:r w:rsidRPr="00FE2FC6">
        <w:rPr>
          <w:rFonts w:ascii="Tahoma" w:hAnsi="Tahoma" w:cs="Tahoma"/>
          <w:sz w:val="20"/>
          <w:szCs w:val="20"/>
        </w:rPr>
        <w:t>Добавление вывода пользователю первого рандомного отчёта, для вывода информации по другому л/с, пользователю необходимо ввести значение нужного л\с на форме;</w:t>
      </w:r>
    </w:p>
    <w:p w14:paraId="0A4C5F9D" w14:textId="77777777" w:rsidR="00FE2FC6" w:rsidRPr="00FE2FC6" w:rsidRDefault="00FE2FC6" w:rsidP="00FE2FC6">
      <w:pPr>
        <w:rPr>
          <w:rFonts w:ascii="Tahoma" w:hAnsi="Tahoma" w:cs="Tahoma"/>
          <w:sz w:val="20"/>
          <w:szCs w:val="20"/>
        </w:rPr>
      </w:pPr>
    </w:p>
    <w:p w14:paraId="2EFCADA1" w14:textId="77777777" w:rsidR="00FE2FC6" w:rsidRPr="00FE2FC6" w:rsidRDefault="00FE2FC6" w:rsidP="005430BC">
      <w:pPr>
        <w:numPr>
          <w:ilvl w:val="0"/>
          <w:numId w:val="144"/>
        </w:numPr>
        <w:rPr>
          <w:rFonts w:ascii="Tahoma" w:hAnsi="Tahoma" w:cs="Tahoma"/>
          <w:sz w:val="20"/>
          <w:szCs w:val="20"/>
        </w:rPr>
      </w:pPr>
      <w:r w:rsidRPr="00FE2FC6">
        <w:rPr>
          <w:rFonts w:ascii="Tahoma" w:hAnsi="Tahoma" w:cs="Tahoma"/>
          <w:sz w:val="20"/>
          <w:szCs w:val="20"/>
        </w:rPr>
        <w:t xml:space="preserve">Добавить кнопки “Сохранить” или ”Сохранить и отправить на e-mail”, т.е. при нажатии на кнопку “Сохранить” должна выгружаться сформированная справка в виде Exсel файла, если выбрана кнопка “Сохранить и отправить на e-mail”, то должен быть доступен ввод множества значений электронных адресов и соответствующая отправка информации на указанные адреса. </w:t>
      </w:r>
    </w:p>
    <w:p w14:paraId="2E9DB7AE" w14:textId="77777777" w:rsidR="00FE2FC6" w:rsidRPr="00FE2FC6" w:rsidRDefault="00FE2FC6" w:rsidP="00FE2FC6">
      <w:pPr>
        <w:ind w:left="2160"/>
        <w:rPr>
          <w:rFonts w:ascii="Tahoma" w:hAnsi="Tahoma" w:cs="Tahoma"/>
          <w:sz w:val="20"/>
          <w:szCs w:val="20"/>
        </w:rPr>
      </w:pPr>
    </w:p>
    <w:p w14:paraId="739C5EE8" w14:textId="77777777" w:rsidR="00FE2FC6" w:rsidRPr="00FE2FC6" w:rsidRDefault="00FE2FC6" w:rsidP="00FE2FC6">
      <w:pPr>
        <w:rPr>
          <w:rFonts w:ascii="Tahoma" w:hAnsi="Tahoma" w:cs="Tahoma"/>
          <w:sz w:val="20"/>
          <w:szCs w:val="20"/>
        </w:rPr>
      </w:pPr>
      <w:r w:rsidRPr="00FE2FC6">
        <w:rPr>
          <w:rFonts w:ascii="Tahoma" w:hAnsi="Tahoma" w:cs="Tahoma"/>
          <w:sz w:val="20"/>
          <w:szCs w:val="20"/>
        </w:rPr>
        <w:t>Указанные дополнения функционала требуют изменения взаимодействия между системами:</w:t>
      </w:r>
    </w:p>
    <w:p w14:paraId="50F1DC2C" w14:textId="77777777" w:rsidR="00FE2FC6" w:rsidRPr="00FE2FC6" w:rsidRDefault="00FE2FC6" w:rsidP="005430BC">
      <w:pPr>
        <w:numPr>
          <w:ilvl w:val="0"/>
          <w:numId w:val="121"/>
        </w:numPr>
        <w:spacing w:after="0"/>
        <w:rPr>
          <w:rFonts w:ascii="Tahoma" w:hAnsi="Tahoma" w:cs="Tahoma"/>
          <w:sz w:val="20"/>
          <w:szCs w:val="20"/>
        </w:rPr>
      </w:pPr>
      <w:r w:rsidRPr="00FE2FC6">
        <w:rPr>
          <w:rFonts w:ascii="Tahoma" w:hAnsi="Tahoma" w:cs="Tahoma"/>
          <w:sz w:val="20"/>
          <w:szCs w:val="20"/>
        </w:rPr>
        <w:t>Со стороны ЛК требуется реализация метода передачи запрашиваемых данных по отчёту;</w:t>
      </w:r>
    </w:p>
    <w:p w14:paraId="6998616B" w14:textId="77777777" w:rsidR="00FE2FC6" w:rsidRPr="00FE2FC6" w:rsidRDefault="00FE2FC6" w:rsidP="005430BC">
      <w:pPr>
        <w:numPr>
          <w:ilvl w:val="0"/>
          <w:numId w:val="121"/>
        </w:numPr>
        <w:spacing w:before="0" w:after="0"/>
        <w:rPr>
          <w:rFonts w:ascii="Tahoma" w:hAnsi="Tahoma" w:cs="Tahoma"/>
          <w:sz w:val="20"/>
          <w:szCs w:val="20"/>
        </w:rPr>
      </w:pPr>
      <w:r w:rsidRPr="00FE2FC6">
        <w:rPr>
          <w:rFonts w:ascii="Tahoma" w:hAnsi="Tahoma" w:cs="Tahoma"/>
          <w:sz w:val="20"/>
          <w:szCs w:val="20"/>
        </w:rPr>
        <w:t xml:space="preserve">Со стороны ИШ требуется обеспечить приёмку запроса от ЛК и передачу в Oracle; </w:t>
      </w:r>
    </w:p>
    <w:p w14:paraId="15DE331F" w14:textId="77777777" w:rsidR="00FE2FC6" w:rsidRPr="00FE2FC6" w:rsidRDefault="00FE2FC6" w:rsidP="005430BC">
      <w:pPr>
        <w:numPr>
          <w:ilvl w:val="0"/>
          <w:numId w:val="121"/>
        </w:numPr>
        <w:spacing w:before="0" w:after="0"/>
        <w:rPr>
          <w:rFonts w:ascii="Tahoma" w:hAnsi="Tahoma" w:cs="Tahoma"/>
          <w:sz w:val="20"/>
          <w:szCs w:val="20"/>
        </w:rPr>
      </w:pPr>
      <w:r w:rsidRPr="00FE2FC6">
        <w:rPr>
          <w:rFonts w:ascii="Tahoma" w:hAnsi="Tahoma" w:cs="Tahoma"/>
          <w:sz w:val="20"/>
          <w:szCs w:val="20"/>
        </w:rPr>
        <w:t>Со стороны Oracle необходимо обеспечить реализацию метода передачи ответных данных на полученных запрос из ЛК, соответственно реализовать запрос осуществляющий выборку и формирование данных по отчёту;</w:t>
      </w:r>
    </w:p>
    <w:p w14:paraId="085BD94C" w14:textId="77777777" w:rsidR="00FE2FC6" w:rsidRPr="00FE2FC6" w:rsidRDefault="00FE2FC6" w:rsidP="005430BC">
      <w:pPr>
        <w:numPr>
          <w:ilvl w:val="0"/>
          <w:numId w:val="121"/>
        </w:numPr>
        <w:spacing w:before="0" w:after="0"/>
        <w:rPr>
          <w:rFonts w:ascii="Tahoma" w:hAnsi="Tahoma" w:cs="Tahoma"/>
          <w:sz w:val="20"/>
          <w:szCs w:val="20"/>
        </w:rPr>
      </w:pPr>
      <w:r w:rsidRPr="00FE2FC6">
        <w:rPr>
          <w:rFonts w:ascii="Tahoma" w:hAnsi="Tahoma" w:cs="Tahoma"/>
          <w:sz w:val="20"/>
          <w:szCs w:val="20"/>
        </w:rPr>
        <w:t>Со стороны ИШ требуется обеспечить передачу данных из Oracle в ЛК;</w:t>
      </w:r>
    </w:p>
    <w:p w14:paraId="46ABF274" w14:textId="77777777" w:rsidR="00FE2FC6" w:rsidRPr="00FE2FC6" w:rsidRDefault="00FE2FC6" w:rsidP="005430BC">
      <w:pPr>
        <w:numPr>
          <w:ilvl w:val="0"/>
          <w:numId w:val="121"/>
        </w:numPr>
        <w:spacing w:before="0"/>
        <w:rPr>
          <w:rFonts w:ascii="Tahoma" w:hAnsi="Tahoma" w:cs="Tahoma"/>
          <w:sz w:val="20"/>
          <w:szCs w:val="20"/>
        </w:rPr>
      </w:pPr>
      <w:r w:rsidRPr="00FE2FC6">
        <w:rPr>
          <w:rFonts w:ascii="Tahoma" w:hAnsi="Tahoma" w:cs="Tahoma"/>
          <w:sz w:val="20"/>
          <w:szCs w:val="20"/>
        </w:rPr>
        <w:t>Со стороны ЛК требуется реализация обработки полученных данных и вывод пользователю на форму.</w:t>
      </w:r>
    </w:p>
    <w:p w14:paraId="4D812EAC" w14:textId="77777777" w:rsidR="00FE2FC6" w:rsidRPr="00FE2FC6" w:rsidRDefault="00FE2FC6" w:rsidP="00FE2FC6">
      <w:pPr>
        <w:rPr>
          <w:rFonts w:ascii="Tahoma" w:hAnsi="Tahoma" w:cs="Tahoma"/>
          <w:sz w:val="20"/>
          <w:szCs w:val="20"/>
        </w:rPr>
      </w:pPr>
    </w:p>
    <w:p w14:paraId="6FE850DA"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 xml:space="preserve">Для отчётов данного раздела должны учитываться признаки “Разрешить формировать Отчет о перечислении денежных средств” и “Разрешить формировать </w:t>
      </w:r>
      <w:r w:rsidRPr="00FE2FC6">
        <w:rPr>
          <w:rFonts w:ascii="Tahoma" w:hAnsi="Tahoma" w:cs="Tahoma"/>
          <w:b/>
          <w:sz w:val="20"/>
          <w:szCs w:val="20"/>
        </w:rPr>
        <w:t>Отчёты о перечислении денежных средств</w:t>
      </w:r>
      <w:r w:rsidRPr="00FE2FC6">
        <w:rPr>
          <w:rFonts w:ascii="Tahoma" w:hAnsi="Tahoma" w:cs="Tahoma"/>
          <w:sz w:val="20"/>
          <w:szCs w:val="20"/>
        </w:rPr>
        <w:t>”, располагающиеся в ЛК Админа.</w:t>
      </w:r>
    </w:p>
    <w:p w14:paraId="3E72A944" w14:textId="77777777" w:rsidR="00FE2FC6" w:rsidRPr="00FE2FC6" w:rsidRDefault="00FE2FC6" w:rsidP="00FE2FC6">
      <w:pPr>
        <w:ind w:firstLine="720"/>
        <w:rPr>
          <w:rFonts w:ascii="Tahoma" w:hAnsi="Tahoma" w:cs="Tahoma"/>
          <w:sz w:val="20"/>
          <w:szCs w:val="20"/>
        </w:rPr>
      </w:pPr>
    </w:p>
    <w:p w14:paraId="4FD46919" w14:textId="77777777" w:rsidR="00FE2FC6" w:rsidRPr="00FE2FC6" w:rsidRDefault="00FE2FC6" w:rsidP="005430BC">
      <w:pPr>
        <w:keepNext/>
        <w:keepLines/>
        <w:numPr>
          <w:ilvl w:val="2"/>
          <w:numId w:val="201"/>
        </w:numPr>
        <w:outlineLvl w:val="2"/>
        <w:rPr>
          <w:rFonts w:ascii="Tahoma" w:hAnsi="Tahoma" w:cs="Tahoma"/>
          <w:b/>
          <w:sz w:val="20"/>
          <w:szCs w:val="20"/>
        </w:rPr>
      </w:pPr>
      <w:bookmarkStart w:id="226" w:name="_Toc120812641"/>
      <w:r w:rsidRPr="00FE2FC6">
        <w:rPr>
          <w:rFonts w:ascii="Tahoma" w:hAnsi="Tahoma" w:cs="Tahoma"/>
          <w:b/>
          <w:sz w:val="20"/>
          <w:szCs w:val="20"/>
        </w:rPr>
        <w:t>Описание интеграционного взаимодействия ЛК Принципала с ИШ.</w:t>
      </w:r>
      <w:bookmarkEnd w:id="226"/>
    </w:p>
    <w:p w14:paraId="22D0C44B"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При формировании отчётов в ИШ должен направляться запрос со следующим минимальным набором параметров:</w:t>
      </w:r>
    </w:p>
    <w:p w14:paraId="3E072D6A" w14:textId="77777777" w:rsidR="00FE2FC6" w:rsidRPr="00FE2FC6" w:rsidRDefault="00FE2FC6" w:rsidP="00FE2FC6">
      <w:pPr>
        <w:ind w:firstLine="720"/>
        <w:rPr>
          <w:rFonts w:ascii="Tahoma" w:hAnsi="Tahoma" w:cs="Tahoma"/>
          <w:sz w:val="20"/>
          <w:szCs w:val="20"/>
        </w:rPr>
      </w:pPr>
    </w:p>
    <w:tbl>
      <w:tblPr>
        <w:tblW w:w="10140" w:type="dxa"/>
        <w:tblInd w:w="-3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35"/>
        <w:gridCol w:w="1230"/>
        <w:gridCol w:w="1095"/>
        <w:gridCol w:w="1800"/>
        <w:gridCol w:w="1350"/>
        <w:gridCol w:w="1920"/>
        <w:gridCol w:w="2010"/>
      </w:tblGrid>
      <w:tr w:rsidR="00FE2FC6" w:rsidRPr="00FE2FC6" w14:paraId="097AE91B" w14:textId="77777777" w:rsidTr="00FE2FC6">
        <w:tc>
          <w:tcPr>
            <w:tcW w:w="735" w:type="dxa"/>
            <w:shd w:val="clear" w:color="auto" w:fill="D9D9D9"/>
            <w:tcMar>
              <w:top w:w="100" w:type="dxa"/>
              <w:left w:w="100" w:type="dxa"/>
              <w:bottom w:w="100" w:type="dxa"/>
              <w:right w:w="100" w:type="dxa"/>
            </w:tcMar>
          </w:tcPr>
          <w:p w14:paraId="34660FE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230" w:type="dxa"/>
            <w:shd w:val="clear" w:color="auto" w:fill="D9D9D9"/>
          </w:tcPr>
          <w:p w14:paraId="4A7BF272"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Название параметра</w:t>
            </w:r>
          </w:p>
        </w:tc>
        <w:tc>
          <w:tcPr>
            <w:tcW w:w="1095" w:type="dxa"/>
            <w:shd w:val="clear" w:color="auto" w:fill="D9D9D9"/>
          </w:tcPr>
          <w:p w14:paraId="1010D2BD"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Тип данных</w:t>
            </w:r>
          </w:p>
        </w:tc>
        <w:tc>
          <w:tcPr>
            <w:tcW w:w="1800" w:type="dxa"/>
            <w:shd w:val="clear" w:color="auto" w:fill="D9D9D9"/>
            <w:tcMar>
              <w:top w:w="100" w:type="dxa"/>
              <w:left w:w="100" w:type="dxa"/>
              <w:bottom w:w="100" w:type="dxa"/>
              <w:right w:w="100" w:type="dxa"/>
            </w:tcMar>
          </w:tcPr>
          <w:p w14:paraId="70714F8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Наименование параметра</w:t>
            </w:r>
          </w:p>
        </w:tc>
        <w:tc>
          <w:tcPr>
            <w:tcW w:w="1350" w:type="dxa"/>
            <w:shd w:val="clear" w:color="auto" w:fill="D9D9D9"/>
            <w:tcMar>
              <w:top w:w="100" w:type="dxa"/>
              <w:left w:w="100" w:type="dxa"/>
              <w:bottom w:w="100" w:type="dxa"/>
              <w:right w:w="100" w:type="dxa"/>
            </w:tcMar>
          </w:tcPr>
          <w:p w14:paraId="4605216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Составной параметр</w:t>
            </w:r>
          </w:p>
        </w:tc>
        <w:tc>
          <w:tcPr>
            <w:tcW w:w="1920" w:type="dxa"/>
            <w:shd w:val="clear" w:color="auto" w:fill="D9D9D9"/>
            <w:tcMar>
              <w:top w:w="100" w:type="dxa"/>
              <w:left w:w="100" w:type="dxa"/>
              <w:bottom w:w="100" w:type="dxa"/>
              <w:right w:w="100" w:type="dxa"/>
            </w:tcMar>
          </w:tcPr>
          <w:p w14:paraId="4DE00061"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Обязательность</w:t>
            </w:r>
          </w:p>
        </w:tc>
        <w:tc>
          <w:tcPr>
            <w:tcW w:w="2010" w:type="dxa"/>
            <w:shd w:val="clear" w:color="auto" w:fill="D9D9D9"/>
            <w:tcMar>
              <w:top w:w="100" w:type="dxa"/>
              <w:left w:w="100" w:type="dxa"/>
              <w:bottom w:w="100" w:type="dxa"/>
              <w:right w:w="100" w:type="dxa"/>
            </w:tcMar>
          </w:tcPr>
          <w:p w14:paraId="257B626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Возможные значения</w:t>
            </w:r>
          </w:p>
        </w:tc>
      </w:tr>
      <w:tr w:rsidR="00FE2FC6" w:rsidRPr="00FE2FC6" w14:paraId="10E1642E" w14:textId="77777777" w:rsidTr="00FE2FC6">
        <w:tc>
          <w:tcPr>
            <w:tcW w:w="735" w:type="dxa"/>
            <w:shd w:val="clear" w:color="auto" w:fill="auto"/>
            <w:tcMar>
              <w:top w:w="100" w:type="dxa"/>
              <w:left w:w="100" w:type="dxa"/>
              <w:bottom w:w="100" w:type="dxa"/>
              <w:right w:w="100" w:type="dxa"/>
            </w:tcMar>
          </w:tcPr>
          <w:p w14:paraId="4B4D629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w:t>
            </w:r>
          </w:p>
        </w:tc>
        <w:tc>
          <w:tcPr>
            <w:tcW w:w="1230" w:type="dxa"/>
            <w:shd w:val="clear" w:color="auto" w:fill="auto"/>
            <w:tcMar>
              <w:top w:w="100" w:type="dxa"/>
              <w:left w:w="100" w:type="dxa"/>
              <w:bottom w:w="100" w:type="dxa"/>
              <w:right w:w="100" w:type="dxa"/>
            </w:tcMar>
          </w:tcPr>
          <w:p w14:paraId="72CAF92A"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data_from</w:t>
            </w:r>
          </w:p>
        </w:tc>
        <w:tc>
          <w:tcPr>
            <w:tcW w:w="1095" w:type="dxa"/>
            <w:shd w:val="clear" w:color="auto" w:fill="auto"/>
            <w:tcMar>
              <w:top w:w="100" w:type="dxa"/>
              <w:left w:w="100" w:type="dxa"/>
              <w:bottom w:w="100" w:type="dxa"/>
              <w:right w:w="100" w:type="dxa"/>
            </w:tcMar>
          </w:tcPr>
          <w:p w14:paraId="6FC5ABB4"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00" w:type="dxa"/>
            <w:shd w:val="clear" w:color="auto" w:fill="auto"/>
            <w:tcMar>
              <w:top w:w="100" w:type="dxa"/>
              <w:left w:w="100" w:type="dxa"/>
              <w:bottom w:w="100" w:type="dxa"/>
              <w:right w:w="100" w:type="dxa"/>
            </w:tcMar>
          </w:tcPr>
          <w:p w14:paraId="0D59048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Дата формирования периода от</w:t>
            </w:r>
          </w:p>
        </w:tc>
        <w:tc>
          <w:tcPr>
            <w:tcW w:w="1350" w:type="dxa"/>
            <w:shd w:val="clear" w:color="auto" w:fill="auto"/>
            <w:tcMar>
              <w:top w:w="100" w:type="dxa"/>
              <w:left w:w="100" w:type="dxa"/>
              <w:bottom w:w="100" w:type="dxa"/>
              <w:right w:w="100" w:type="dxa"/>
            </w:tcMar>
          </w:tcPr>
          <w:p w14:paraId="2B0EF3A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920" w:type="dxa"/>
            <w:shd w:val="clear" w:color="auto" w:fill="auto"/>
            <w:tcMar>
              <w:top w:w="100" w:type="dxa"/>
              <w:left w:w="100" w:type="dxa"/>
              <w:bottom w:w="100" w:type="dxa"/>
              <w:right w:w="100" w:type="dxa"/>
            </w:tcMar>
          </w:tcPr>
          <w:p w14:paraId="77A5196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010" w:type="dxa"/>
            <w:shd w:val="clear" w:color="auto" w:fill="auto"/>
            <w:tcMar>
              <w:top w:w="100" w:type="dxa"/>
              <w:left w:w="100" w:type="dxa"/>
              <w:bottom w:w="100" w:type="dxa"/>
              <w:right w:w="100" w:type="dxa"/>
            </w:tcMar>
          </w:tcPr>
          <w:p w14:paraId="13CBEA1F" w14:textId="77777777" w:rsidR="00FE2FC6" w:rsidRPr="00FE2FC6" w:rsidRDefault="00FE2FC6" w:rsidP="00FE2FC6">
            <w:pPr>
              <w:widowControl w:val="0"/>
              <w:jc w:val="center"/>
              <w:rPr>
                <w:rFonts w:ascii="Tahoma" w:hAnsi="Tahoma" w:cs="Tahoma"/>
                <w:sz w:val="20"/>
                <w:szCs w:val="20"/>
              </w:rPr>
            </w:pPr>
          </w:p>
        </w:tc>
      </w:tr>
      <w:tr w:rsidR="00FE2FC6" w:rsidRPr="00FE2FC6" w14:paraId="200EB805" w14:textId="77777777" w:rsidTr="00FE2FC6">
        <w:tc>
          <w:tcPr>
            <w:tcW w:w="735" w:type="dxa"/>
            <w:shd w:val="clear" w:color="auto" w:fill="auto"/>
            <w:tcMar>
              <w:top w:w="100" w:type="dxa"/>
              <w:left w:w="100" w:type="dxa"/>
              <w:bottom w:w="100" w:type="dxa"/>
              <w:right w:w="100" w:type="dxa"/>
            </w:tcMar>
          </w:tcPr>
          <w:p w14:paraId="31CD060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w:t>
            </w:r>
          </w:p>
        </w:tc>
        <w:tc>
          <w:tcPr>
            <w:tcW w:w="1230" w:type="dxa"/>
            <w:shd w:val="clear" w:color="auto" w:fill="auto"/>
            <w:tcMar>
              <w:top w:w="100" w:type="dxa"/>
              <w:left w:w="100" w:type="dxa"/>
              <w:bottom w:w="100" w:type="dxa"/>
              <w:right w:w="100" w:type="dxa"/>
            </w:tcMar>
          </w:tcPr>
          <w:p w14:paraId="216D727E"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data_end</w:t>
            </w:r>
          </w:p>
        </w:tc>
        <w:tc>
          <w:tcPr>
            <w:tcW w:w="1095" w:type="dxa"/>
            <w:shd w:val="clear" w:color="auto" w:fill="auto"/>
            <w:tcMar>
              <w:top w:w="100" w:type="dxa"/>
              <w:left w:w="100" w:type="dxa"/>
              <w:bottom w:w="100" w:type="dxa"/>
              <w:right w:w="100" w:type="dxa"/>
            </w:tcMar>
          </w:tcPr>
          <w:p w14:paraId="7ECE22D6"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00" w:type="dxa"/>
            <w:shd w:val="clear" w:color="auto" w:fill="auto"/>
            <w:tcMar>
              <w:top w:w="100" w:type="dxa"/>
              <w:left w:w="100" w:type="dxa"/>
              <w:bottom w:w="100" w:type="dxa"/>
              <w:right w:w="100" w:type="dxa"/>
            </w:tcMar>
          </w:tcPr>
          <w:p w14:paraId="451B6E7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Дата формирования периода до</w:t>
            </w:r>
          </w:p>
        </w:tc>
        <w:tc>
          <w:tcPr>
            <w:tcW w:w="1350" w:type="dxa"/>
            <w:shd w:val="clear" w:color="auto" w:fill="auto"/>
            <w:tcMar>
              <w:top w:w="100" w:type="dxa"/>
              <w:left w:w="100" w:type="dxa"/>
              <w:bottom w:w="100" w:type="dxa"/>
              <w:right w:w="100" w:type="dxa"/>
            </w:tcMar>
          </w:tcPr>
          <w:p w14:paraId="486AB04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920" w:type="dxa"/>
            <w:shd w:val="clear" w:color="auto" w:fill="auto"/>
            <w:tcMar>
              <w:top w:w="100" w:type="dxa"/>
              <w:left w:w="100" w:type="dxa"/>
              <w:bottom w:w="100" w:type="dxa"/>
              <w:right w:w="100" w:type="dxa"/>
            </w:tcMar>
          </w:tcPr>
          <w:p w14:paraId="3FF8E80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010" w:type="dxa"/>
            <w:shd w:val="clear" w:color="auto" w:fill="auto"/>
            <w:tcMar>
              <w:top w:w="100" w:type="dxa"/>
              <w:left w:w="100" w:type="dxa"/>
              <w:bottom w:w="100" w:type="dxa"/>
              <w:right w:w="100" w:type="dxa"/>
            </w:tcMar>
          </w:tcPr>
          <w:p w14:paraId="4AEA781C" w14:textId="77777777" w:rsidR="00FE2FC6" w:rsidRPr="00FE2FC6" w:rsidRDefault="00FE2FC6" w:rsidP="00FE2FC6">
            <w:pPr>
              <w:widowControl w:val="0"/>
              <w:jc w:val="center"/>
              <w:rPr>
                <w:rFonts w:ascii="Tahoma" w:hAnsi="Tahoma" w:cs="Tahoma"/>
                <w:sz w:val="20"/>
                <w:szCs w:val="20"/>
              </w:rPr>
            </w:pPr>
          </w:p>
        </w:tc>
      </w:tr>
      <w:tr w:rsidR="00FE2FC6" w:rsidRPr="00FE2FC6" w14:paraId="3C911E55" w14:textId="77777777" w:rsidTr="00FE2FC6">
        <w:tc>
          <w:tcPr>
            <w:tcW w:w="735" w:type="dxa"/>
            <w:shd w:val="clear" w:color="auto" w:fill="auto"/>
            <w:tcMar>
              <w:top w:w="100" w:type="dxa"/>
              <w:left w:w="100" w:type="dxa"/>
              <w:bottom w:w="100" w:type="dxa"/>
              <w:right w:w="100" w:type="dxa"/>
            </w:tcMar>
          </w:tcPr>
          <w:p w14:paraId="6FB6563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3</w:t>
            </w:r>
          </w:p>
        </w:tc>
        <w:tc>
          <w:tcPr>
            <w:tcW w:w="1230" w:type="dxa"/>
            <w:shd w:val="clear" w:color="auto" w:fill="auto"/>
            <w:tcMar>
              <w:top w:w="100" w:type="dxa"/>
              <w:left w:w="100" w:type="dxa"/>
              <w:bottom w:w="100" w:type="dxa"/>
              <w:right w:w="100" w:type="dxa"/>
            </w:tcMar>
          </w:tcPr>
          <w:p w14:paraId="4116FB09"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period</w:t>
            </w:r>
          </w:p>
        </w:tc>
        <w:tc>
          <w:tcPr>
            <w:tcW w:w="1095" w:type="dxa"/>
            <w:shd w:val="clear" w:color="auto" w:fill="auto"/>
            <w:tcMar>
              <w:top w:w="100" w:type="dxa"/>
              <w:left w:w="100" w:type="dxa"/>
              <w:bottom w:w="100" w:type="dxa"/>
              <w:right w:w="100" w:type="dxa"/>
            </w:tcMar>
          </w:tcPr>
          <w:p w14:paraId="29A96DCD"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data</w:t>
            </w:r>
          </w:p>
        </w:tc>
        <w:tc>
          <w:tcPr>
            <w:tcW w:w="1800" w:type="dxa"/>
            <w:shd w:val="clear" w:color="auto" w:fill="auto"/>
            <w:tcMar>
              <w:top w:w="100" w:type="dxa"/>
              <w:left w:w="100" w:type="dxa"/>
              <w:bottom w:w="100" w:type="dxa"/>
              <w:right w:w="100" w:type="dxa"/>
            </w:tcMar>
          </w:tcPr>
          <w:p w14:paraId="63E609A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Период (указывается в формате мм.гггг)</w:t>
            </w:r>
          </w:p>
        </w:tc>
        <w:tc>
          <w:tcPr>
            <w:tcW w:w="1350" w:type="dxa"/>
            <w:shd w:val="clear" w:color="auto" w:fill="auto"/>
            <w:tcMar>
              <w:top w:w="100" w:type="dxa"/>
              <w:left w:w="100" w:type="dxa"/>
              <w:bottom w:w="100" w:type="dxa"/>
              <w:right w:w="100" w:type="dxa"/>
            </w:tcMar>
          </w:tcPr>
          <w:p w14:paraId="0B0DC7C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920" w:type="dxa"/>
            <w:shd w:val="clear" w:color="auto" w:fill="auto"/>
            <w:tcMar>
              <w:top w:w="100" w:type="dxa"/>
              <w:left w:w="100" w:type="dxa"/>
              <w:bottom w:w="100" w:type="dxa"/>
              <w:right w:w="100" w:type="dxa"/>
            </w:tcMar>
          </w:tcPr>
          <w:p w14:paraId="2AB6E5C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010" w:type="dxa"/>
            <w:shd w:val="clear" w:color="auto" w:fill="auto"/>
            <w:tcMar>
              <w:top w:w="100" w:type="dxa"/>
              <w:left w:w="100" w:type="dxa"/>
              <w:bottom w:w="100" w:type="dxa"/>
              <w:right w:w="100" w:type="dxa"/>
            </w:tcMar>
          </w:tcPr>
          <w:p w14:paraId="4599E91F" w14:textId="77777777" w:rsidR="00FE2FC6" w:rsidRPr="00FE2FC6" w:rsidRDefault="00FE2FC6" w:rsidP="00FE2FC6">
            <w:pPr>
              <w:widowControl w:val="0"/>
              <w:jc w:val="center"/>
              <w:rPr>
                <w:rFonts w:ascii="Tahoma" w:hAnsi="Tahoma" w:cs="Tahoma"/>
                <w:sz w:val="20"/>
                <w:szCs w:val="20"/>
              </w:rPr>
            </w:pPr>
          </w:p>
        </w:tc>
      </w:tr>
      <w:tr w:rsidR="00FE2FC6" w:rsidRPr="00FE2FC6" w14:paraId="4927B43C" w14:textId="77777777" w:rsidTr="00FE2FC6">
        <w:tc>
          <w:tcPr>
            <w:tcW w:w="735" w:type="dxa"/>
            <w:shd w:val="clear" w:color="auto" w:fill="auto"/>
            <w:tcMar>
              <w:top w:w="100" w:type="dxa"/>
              <w:left w:w="100" w:type="dxa"/>
              <w:bottom w:w="100" w:type="dxa"/>
              <w:right w:w="100" w:type="dxa"/>
            </w:tcMar>
          </w:tcPr>
          <w:p w14:paraId="2645751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4</w:t>
            </w:r>
          </w:p>
        </w:tc>
        <w:tc>
          <w:tcPr>
            <w:tcW w:w="1230" w:type="dxa"/>
            <w:shd w:val="clear" w:color="auto" w:fill="auto"/>
            <w:tcMar>
              <w:top w:w="100" w:type="dxa"/>
              <w:left w:w="100" w:type="dxa"/>
              <w:bottom w:w="100" w:type="dxa"/>
              <w:right w:w="100" w:type="dxa"/>
            </w:tcMar>
          </w:tcPr>
          <w:p w14:paraId="51A93DB5"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contract_id</w:t>
            </w:r>
          </w:p>
        </w:tc>
        <w:tc>
          <w:tcPr>
            <w:tcW w:w="1095" w:type="dxa"/>
            <w:shd w:val="clear" w:color="auto" w:fill="auto"/>
            <w:tcMar>
              <w:top w:w="100" w:type="dxa"/>
              <w:left w:w="100" w:type="dxa"/>
              <w:bottom w:w="100" w:type="dxa"/>
              <w:right w:w="100" w:type="dxa"/>
            </w:tcMar>
          </w:tcPr>
          <w:p w14:paraId="64B1207E"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00" w:type="dxa"/>
            <w:shd w:val="clear" w:color="auto" w:fill="auto"/>
            <w:tcMar>
              <w:top w:w="100" w:type="dxa"/>
              <w:left w:w="100" w:type="dxa"/>
              <w:bottom w:w="100" w:type="dxa"/>
              <w:right w:w="100" w:type="dxa"/>
            </w:tcMar>
          </w:tcPr>
          <w:p w14:paraId="7A38768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Номер лицевого счёта</w:t>
            </w:r>
          </w:p>
        </w:tc>
        <w:tc>
          <w:tcPr>
            <w:tcW w:w="1350" w:type="dxa"/>
            <w:shd w:val="clear" w:color="auto" w:fill="auto"/>
            <w:tcMar>
              <w:top w:w="100" w:type="dxa"/>
              <w:left w:w="100" w:type="dxa"/>
              <w:bottom w:w="100" w:type="dxa"/>
              <w:right w:w="100" w:type="dxa"/>
            </w:tcMar>
          </w:tcPr>
          <w:p w14:paraId="6327594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920" w:type="dxa"/>
            <w:shd w:val="clear" w:color="auto" w:fill="auto"/>
            <w:tcMar>
              <w:top w:w="100" w:type="dxa"/>
              <w:left w:w="100" w:type="dxa"/>
              <w:bottom w:w="100" w:type="dxa"/>
              <w:right w:w="100" w:type="dxa"/>
            </w:tcMar>
          </w:tcPr>
          <w:p w14:paraId="7798E2F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010" w:type="dxa"/>
            <w:shd w:val="clear" w:color="auto" w:fill="auto"/>
            <w:tcMar>
              <w:top w:w="100" w:type="dxa"/>
              <w:left w:w="100" w:type="dxa"/>
              <w:bottom w:w="100" w:type="dxa"/>
              <w:right w:w="100" w:type="dxa"/>
            </w:tcMar>
          </w:tcPr>
          <w:p w14:paraId="3F48065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Допускается указание множественного кол-ва значения л\с</w:t>
            </w:r>
          </w:p>
        </w:tc>
      </w:tr>
    </w:tbl>
    <w:p w14:paraId="133A34F8" w14:textId="77777777" w:rsidR="00FE2FC6" w:rsidRPr="00FE2FC6" w:rsidRDefault="00FE2FC6" w:rsidP="00FE2FC6">
      <w:pPr>
        <w:ind w:firstLine="720"/>
        <w:rPr>
          <w:rFonts w:ascii="Tahoma" w:hAnsi="Tahoma" w:cs="Tahoma"/>
          <w:sz w:val="20"/>
          <w:szCs w:val="20"/>
        </w:rPr>
      </w:pPr>
    </w:p>
    <w:p w14:paraId="3B0ED966" w14:textId="77777777" w:rsidR="00FE2FC6" w:rsidRPr="00FE2FC6" w:rsidRDefault="00FE2FC6" w:rsidP="00FE2FC6">
      <w:pPr>
        <w:ind w:firstLine="720"/>
        <w:rPr>
          <w:rFonts w:ascii="Tahoma" w:hAnsi="Tahoma" w:cs="Tahoma"/>
          <w:sz w:val="20"/>
          <w:szCs w:val="20"/>
        </w:rPr>
      </w:pPr>
    </w:p>
    <w:p w14:paraId="43B6E696" w14:textId="77777777" w:rsidR="00FE2FC6" w:rsidRPr="00FE2FC6" w:rsidRDefault="00FE2FC6" w:rsidP="005430BC">
      <w:pPr>
        <w:keepNext/>
        <w:keepLines/>
        <w:numPr>
          <w:ilvl w:val="1"/>
          <w:numId w:val="201"/>
        </w:numPr>
        <w:pBdr>
          <w:top w:val="nil"/>
          <w:left w:val="nil"/>
          <w:bottom w:val="nil"/>
          <w:right w:val="nil"/>
          <w:between w:val="nil"/>
        </w:pBdr>
        <w:ind w:hanging="360"/>
        <w:outlineLvl w:val="1"/>
        <w:rPr>
          <w:rFonts w:ascii="Tahoma" w:hAnsi="Tahoma" w:cs="Tahoma"/>
          <w:b/>
          <w:sz w:val="20"/>
          <w:szCs w:val="20"/>
        </w:rPr>
      </w:pPr>
      <w:bookmarkStart w:id="227" w:name="_Toc120812642"/>
      <w:r w:rsidRPr="00FE2FC6">
        <w:rPr>
          <w:rFonts w:ascii="Tahoma" w:hAnsi="Tahoma" w:cs="Tahoma"/>
          <w:b/>
          <w:sz w:val="20"/>
          <w:szCs w:val="20"/>
        </w:rPr>
        <w:t>Реализация отчёта “Отчет по поступлениям денежных средств”</w:t>
      </w:r>
      <w:bookmarkEnd w:id="227"/>
    </w:p>
    <w:p w14:paraId="5AB8DBBC" w14:textId="77777777" w:rsidR="00FE2FC6" w:rsidRPr="00FE2FC6" w:rsidRDefault="00FE2FC6" w:rsidP="00FE2FC6">
      <w:pPr>
        <w:rPr>
          <w:rFonts w:ascii="Tahoma" w:hAnsi="Tahoma" w:cs="Tahoma"/>
          <w:b/>
          <w:i/>
          <w:sz w:val="20"/>
          <w:szCs w:val="20"/>
        </w:rPr>
      </w:pPr>
      <w:r w:rsidRPr="00FE2FC6">
        <w:rPr>
          <w:rFonts w:ascii="Tahoma" w:hAnsi="Tahoma" w:cs="Tahoma"/>
          <w:b/>
          <w:sz w:val="20"/>
          <w:szCs w:val="20"/>
        </w:rPr>
        <w:t>Для UI название отчёта - Отчёт по поступлениям денежных средств</w:t>
      </w:r>
    </w:p>
    <w:tbl>
      <w:tblPr>
        <w:tblW w:w="96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91"/>
        <w:gridCol w:w="2910"/>
        <w:gridCol w:w="2006"/>
        <w:gridCol w:w="2006"/>
        <w:gridCol w:w="2006"/>
      </w:tblGrid>
      <w:tr w:rsidR="00FE2FC6" w:rsidRPr="00FE2FC6" w14:paraId="6209F2FA" w14:textId="77777777" w:rsidTr="00FE2FC6">
        <w:tc>
          <w:tcPr>
            <w:tcW w:w="690" w:type="dxa"/>
            <w:shd w:val="clear" w:color="auto" w:fill="CCCCCC"/>
            <w:tcMar>
              <w:top w:w="100" w:type="dxa"/>
              <w:left w:w="100" w:type="dxa"/>
              <w:bottom w:w="100" w:type="dxa"/>
              <w:right w:w="100" w:type="dxa"/>
            </w:tcMar>
          </w:tcPr>
          <w:p w14:paraId="00D2B3F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910" w:type="dxa"/>
            <w:shd w:val="clear" w:color="auto" w:fill="CCCCCC"/>
            <w:tcMar>
              <w:top w:w="100" w:type="dxa"/>
              <w:left w:w="100" w:type="dxa"/>
              <w:bottom w:w="100" w:type="dxa"/>
              <w:right w:w="100" w:type="dxa"/>
            </w:tcMar>
          </w:tcPr>
          <w:p w14:paraId="2E4D9C3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задачи планируемой к реализации</w:t>
            </w:r>
          </w:p>
        </w:tc>
        <w:tc>
          <w:tcPr>
            <w:tcW w:w="2006" w:type="dxa"/>
            <w:shd w:val="clear" w:color="auto" w:fill="CCCCCC"/>
            <w:tcMar>
              <w:top w:w="100" w:type="dxa"/>
              <w:left w:w="100" w:type="dxa"/>
              <w:bottom w:w="100" w:type="dxa"/>
              <w:right w:w="100" w:type="dxa"/>
            </w:tcMar>
          </w:tcPr>
          <w:p w14:paraId="726F7D6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работ на стороне ЛК</w:t>
            </w:r>
          </w:p>
        </w:tc>
        <w:tc>
          <w:tcPr>
            <w:tcW w:w="2006" w:type="dxa"/>
            <w:shd w:val="clear" w:color="auto" w:fill="CCCCCC"/>
            <w:tcMar>
              <w:top w:w="100" w:type="dxa"/>
              <w:left w:w="100" w:type="dxa"/>
              <w:bottom w:w="100" w:type="dxa"/>
              <w:right w:w="100" w:type="dxa"/>
            </w:tcMar>
          </w:tcPr>
          <w:p w14:paraId="3A2B4C1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работ на стороне ИШ</w:t>
            </w:r>
          </w:p>
        </w:tc>
        <w:tc>
          <w:tcPr>
            <w:tcW w:w="2006" w:type="dxa"/>
            <w:shd w:val="clear" w:color="auto" w:fill="CCCCCC"/>
            <w:tcMar>
              <w:top w:w="100" w:type="dxa"/>
              <w:left w:w="100" w:type="dxa"/>
              <w:bottom w:w="100" w:type="dxa"/>
              <w:right w:w="100" w:type="dxa"/>
            </w:tcMar>
          </w:tcPr>
          <w:p w14:paraId="2A14263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работ на стороне мастер-систем (МС)</w:t>
            </w:r>
          </w:p>
        </w:tc>
      </w:tr>
      <w:tr w:rsidR="00FE2FC6" w:rsidRPr="00FE2FC6" w14:paraId="46E26789" w14:textId="77777777" w:rsidTr="00FE2FC6">
        <w:trPr>
          <w:trHeight w:val="510"/>
        </w:trPr>
        <w:tc>
          <w:tcPr>
            <w:tcW w:w="690" w:type="dxa"/>
            <w:shd w:val="clear" w:color="auto" w:fill="auto"/>
            <w:tcMar>
              <w:top w:w="100" w:type="dxa"/>
              <w:left w:w="100" w:type="dxa"/>
              <w:bottom w:w="100" w:type="dxa"/>
              <w:right w:w="100" w:type="dxa"/>
            </w:tcMar>
          </w:tcPr>
          <w:p w14:paraId="32BB3E1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7</w:t>
            </w:r>
          </w:p>
        </w:tc>
        <w:tc>
          <w:tcPr>
            <w:tcW w:w="8928" w:type="dxa"/>
            <w:gridSpan w:val="4"/>
            <w:shd w:val="clear" w:color="auto" w:fill="auto"/>
            <w:tcMar>
              <w:top w:w="100" w:type="dxa"/>
              <w:left w:w="100" w:type="dxa"/>
              <w:bottom w:w="100" w:type="dxa"/>
              <w:right w:w="100" w:type="dxa"/>
            </w:tcMar>
          </w:tcPr>
          <w:p w14:paraId="544A711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 разделе «Отчеты» на вкладке Поступления д/с разработать отчет</w:t>
            </w:r>
          </w:p>
        </w:tc>
      </w:tr>
      <w:tr w:rsidR="00FE2FC6" w:rsidRPr="00FE2FC6" w14:paraId="635C5113" w14:textId="77777777" w:rsidTr="00FE2FC6">
        <w:tc>
          <w:tcPr>
            <w:tcW w:w="690" w:type="dxa"/>
            <w:shd w:val="clear" w:color="auto" w:fill="auto"/>
            <w:tcMar>
              <w:top w:w="100" w:type="dxa"/>
              <w:left w:w="100" w:type="dxa"/>
              <w:bottom w:w="100" w:type="dxa"/>
              <w:right w:w="100" w:type="dxa"/>
            </w:tcMar>
          </w:tcPr>
          <w:p w14:paraId="76AAD23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7.1</w:t>
            </w:r>
          </w:p>
        </w:tc>
        <w:tc>
          <w:tcPr>
            <w:tcW w:w="2910" w:type="dxa"/>
            <w:shd w:val="clear" w:color="auto" w:fill="auto"/>
            <w:tcMar>
              <w:top w:w="100" w:type="dxa"/>
              <w:left w:w="100" w:type="dxa"/>
              <w:bottom w:w="100" w:type="dxa"/>
              <w:right w:w="100" w:type="dxa"/>
            </w:tcMar>
          </w:tcPr>
          <w:p w14:paraId="124FE4A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 «Отчет по поступлениям денежных средств» (дополнительно к 2-м предыдущим):</w:t>
            </w:r>
          </w:p>
          <w:p w14:paraId="1E03653C" w14:textId="77777777" w:rsidR="00FE2FC6" w:rsidRPr="00FE2FC6" w:rsidRDefault="00FE2FC6" w:rsidP="005430BC">
            <w:pPr>
              <w:widowControl w:val="0"/>
              <w:numPr>
                <w:ilvl w:val="0"/>
                <w:numId w:val="154"/>
              </w:numPr>
              <w:spacing w:after="0"/>
              <w:ind w:left="0" w:firstLine="141"/>
              <w:jc w:val="left"/>
              <w:rPr>
                <w:rFonts w:ascii="Tahoma" w:hAnsi="Tahoma" w:cs="Tahoma"/>
                <w:sz w:val="20"/>
                <w:szCs w:val="20"/>
              </w:rPr>
            </w:pPr>
            <w:r w:rsidRPr="00FE2FC6">
              <w:rPr>
                <w:rFonts w:ascii="Tahoma" w:hAnsi="Tahoma" w:cs="Tahoma"/>
                <w:sz w:val="20"/>
                <w:szCs w:val="20"/>
              </w:rPr>
              <w:t>вывод на UI = отчету из экселя по первой записи;</w:t>
            </w:r>
          </w:p>
          <w:p w14:paraId="034F79BB" w14:textId="77777777" w:rsidR="00FE2FC6" w:rsidRPr="00FE2FC6" w:rsidRDefault="00FE2FC6" w:rsidP="005430BC">
            <w:pPr>
              <w:widowControl w:val="0"/>
              <w:numPr>
                <w:ilvl w:val="0"/>
                <w:numId w:val="154"/>
              </w:numPr>
              <w:spacing w:before="0" w:after="0"/>
              <w:ind w:left="0" w:firstLine="141"/>
              <w:jc w:val="left"/>
              <w:rPr>
                <w:rFonts w:ascii="Tahoma" w:hAnsi="Tahoma" w:cs="Tahoma"/>
                <w:sz w:val="20"/>
                <w:szCs w:val="20"/>
              </w:rPr>
            </w:pPr>
            <w:r w:rsidRPr="00FE2FC6">
              <w:rPr>
                <w:rFonts w:ascii="Tahoma" w:hAnsi="Tahoma" w:cs="Tahoma"/>
                <w:sz w:val="20"/>
                <w:szCs w:val="20"/>
              </w:rPr>
              <w:t>путь в Оракле: (/Общие папки/КЭС-</w:t>
            </w:r>
            <w:r w:rsidRPr="00FE2FC6">
              <w:rPr>
                <w:rFonts w:ascii="Tahoma" w:hAnsi="Tahoma" w:cs="Tahoma"/>
                <w:color w:val="1F497D"/>
                <w:sz w:val="20"/>
                <w:szCs w:val="20"/>
              </w:rPr>
              <w:t xml:space="preserve"> </w:t>
            </w:r>
            <w:r w:rsidRPr="00FE2FC6">
              <w:rPr>
                <w:rFonts w:ascii="Tahoma" w:hAnsi="Tahoma" w:cs="Tahoma"/>
                <w:sz w:val="20"/>
                <w:szCs w:val="20"/>
              </w:rPr>
              <w:t>аналитические/Информационные панели/Отчетность по итогам месяца/Поступившие оплаты по мультиуслугам#.);</w:t>
            </w:r>
          </w:p>
          <w:p w14:paraId="1AFDA0A0" w14:textId="77777777" w:rsidR="00FE2FC6" w:rsidRPr="00FE2FC6" w:rsidRDefault="00FE2FC6" w:rsidP="005430BC">
            <w:pPr>
              <w:widowControl w:val="0"/>
              <w:numPr>
                <w:ilvl w:val="0"/>
                <w:numId w:val="154"/>
              </w:numPr>
              <w:spacing w:before="0" w:after="0"/>
              <w:ind w:left="0" w:firstLine="141"/>
              <w:jc w:val="left"/>
              <w:rPr>
                <w:rFonts w:ascii="Tahoma" w:hAnsi="Tahoma" w:cs="Tahoma"/>
                <w:sz w:val="20"/>
                <w:szCs w:val="20"/>
              </w:rPr>
            </w:pPr>
            <w:r w:rsidRPr="00FE2FC6">
              <w:rPr>
                <w:rFonts w:ascii="Tahoma" w:hAnsi="Tahoma" w:cs="Tahoma"/>
                <w:sz w:val="20"/>
                <w:szCs w:val="20"/>
              </w:rPr>
              <w:t>отчетный период: месяц;</w:t>
            </w:r>
          </w:p>
          <w:p w14:paraId="0F07DB9E" w14:textId="77777777" w:rsidR="00FE2FC6" w:rsidRPr="00FE2FC6" w:rsidRDefault="00FE2FC6" w:rsidP="005430BC">
            <w:pPr>
              <w:widowControl w:val="0"/>
              <w:numPr>
                <w:ilvl w:val="0"/>
                <w:numId w:val="154"/>
              </w:numPr>
              <w:spacing w:before="0" w:after="0"/>
              <w:ind w:left="0" w:firstLine="141"/>
              <w:jc w:val="left"/>
              <w:rPr>
                <w:rFonts w:ascii="Tahoma" w:hAnsi="Tahoma" w:cs="Tahoma"/>
                <w:sz w:val="20"/>
                <w:szCs w:val="20"/>
              </w:rPr>
            </w:pPr>
            <w:r w:rsidRPr="00FE2FC6">
              <w:rPr>
                <w:rFonts w:ascii="Tahoma" w:hAnsi="Tahoma" w:cs="Tahoma"/>
                <w:sz w:val="20"/>
                <w:szCs w:val="20"/>
              </w:rPr>
              <w:t>за произвольную дату не формируется отчет;</w:t>
            </w:r>
          </w:p>
          <w:p w14:paraId="3B80FD70" w14:textId="77777777" w:rsidR="00FE2FC6" w:rsidRPr="00FE2FC6" w:rsidRDefault="00FE2FC6" w:rsidP="005430BC">
            <w:pPr>
              <w:widowControl w:val="0"/>
              <w:numPr>
                <w:ilvl w:val="0"/>
                <w:numId w:val="154"/>
              </w:numPr>
              <w:spacing w:before="0" w:after="0"/>
              <w:ind w:left="0" w:firstLine="141"/>
              <w:jc w:val="left"/>
              <w:rPr>
                <w:rFonts w:ascii="Tahoma" w:hAnsi="Tahoma" w:cs="Tahoma"/>
                <w:sz w:val="20"/>
                <w:szCs w:val="20"/>
              </w:rPr>
            </w:pPr>
            <w:r w:rsidRPr="00FE2FC6">
              <w:rPr>
                <w:rFonts w:ascii="Tahoma" w:hAnsi="Tahoma" w:cs="Tahoma"/>
                <w:sz w:val="20"/>
                <w:szCs w:val="20"/>
              </w:rPr>
              <w:t>выгружается в виде экселя (Сохранить или Отправить на элект.почту);</w:t>
            </w:r>
          </w:p>
          <w:p w14:paraId="5E877EA3" w14:textId="77777777" w:rsidR="00FE2FC6" w:rsidRPr="00FE2FC6" w:rsidRDefault="00FE2FC6" w:rsidP="005430BC">
            <w:pPr>
              <w:widowControl w:val="0"/>
              <w:numPr>
                <w:ilvl w:val="0"/>
                <w:numId w:val="154"/>
              </w:numPr>
              <w:spacing w:before="0"/>
              <w:ind w:left="0" w:firstLine="141"/>
              <w:jc w:val="left"/>
              <w:rPr>
                <w:rFonts w:ascii="Tahoma" w:hAnsi="Tahoma" w:cs="Tahoma"/>
                <w:sz w:val="20"/>
                <w:szCs w:val="20"/>
              </w:rPr>
            </w:pPr>
            <w:r w:rsidRPr="00FE2FC6">
              <w:rPr>
                <w:rFonts w:ascii="Tahoma" w:hAnsi="Tahoma" w:cs="Tahoma"/>
                <w:sz w:val="20"/>
                <w:szCs w:val="20"/>
              </w:rPr>
              <w:t>раздел “Отчеты” - вкладка “Поступления д\с”- в выпадающем списке “Отчет по поступлениям денежных средств”;</w:t>
            </w:r>
          </w:p>
        </w:tc>
        <w:tc>
          <w:tcPr>
            <w:tcW w:w="2006" w:type="dxa"/>
            <w:shd w:val="clear" w:color="auto" w:fill="auto"/>
            <w:tcMar>
              <w:top w:w="100" w:type="dxa"/>
              <w:left w:w="100" w:type="dxa"/>
              <w:bottom w:w="100" w:type="dxa"/>
              <w:right w:w="100" w:type="dxa"/>
            </w:tcMar>
          </w:tcPr>
          <w:p w14:paraId="0F1221F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Проработка макета отчета, реализация вывода информации по отчету</w:t>
            </w:r>
          </w:p>
        </w:tc>
        <w:tc>
          <w:tcPr>
            <w:tcW w:w="2006" w:type="dxa"/>
            <w:shd w:val="clear" w:color="auto" w:fill="auto"/>
            <w:tcMar>
              <w:top w:w="100" w:type="dxa"/>
              <w:left w:w="100" w:type="dxa"/>
              <w:bottom w:w="100" w:type="dxa"/>
              <w:right w:w="100" w:type="dxa"/>
            </w:tcMar>
          </w:tcPr>
          <w:p w14:paraId="45AD9FA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реализовать метод передачи данных от ЛК в сервис и обратно.</w:t>
            </w:r>
          </w:p>
        </w:tc>
        <w:tc>
          <w:tcPr>
            <w:tcW w:w="2006" w:type="dxa"/>
            <w:shd w:val="clear" w:color="auto" w:fill="auto"/>
            <w:tcMar>
              <w:top w:w="100" w:type="dxa"/>
              <w:left w:w="100" w:type="dxa"/>
              <w:bottom w:w="100" w:type="dxa"/>
              <w:right w:w="100" w:type="dxa"/>
            </w:tcMar>
          </w:tcPr>
          <w:p w14:paraId="30D38A5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реализовать метод обработки получаемого запроса из ЛК.</w:t>
            </w:r>
          </w:p>
          <w:p w14:paraId="3E6FD57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реализовать метод отправки данных полученных на запрос в ЛК.</w:t>
            </w:r>
          </w:p>
        </w:tc>
      </w:tr>
      <w:tr w:rsidR="00FE2FC6" w:rsidRPr="00FE2FC6" w14:paraId="40761FC3" w14:textId="77777777" w:rsidTr="00FE2FC6">
        <w:tc>
          <w:tcPr>
            <w:tcW w:w="690" w:type="dxa"/>
            <w:shd w:val="clear" w:color="auto" w:fill="auto"/>
            <w:tcMar>
              <w:top w:w="100" w:type="dxa"/>
              <w:left w:w="100" w:type="dxa"/>
              <w:bottom w:w="100" w:type="dxa"/>
              <w:right w:w="100" w:type="dxa"/>
            </w:tcMar>
          </w:tcPr>
          <w:p w14:paraId="679F3DD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7.2</w:t>
            </w:r>
          </w:p>
        </w:tc>
        <w:tc>
          <w:tcPr>
            <w:tcW w:w="2910" w:type="dxa"/>
            <w:shd w:val="clear" w:color="auto" w:fill="auto"/>
            <w:tcMar>
              <w:top w:w="100" w:type="dxa"/>
              <w:left w:w="100" w:type="dxa"/>
              <w:bottom w:w="100" w:type="dxa"/>
              <w:right w:w="100" w:type="dxa"/>
            </w:tcMar>
          </w:tcPr>
          <w:p w14:paraId="631519B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Отчет формировать с возможностью выбора отчетного месяца</w:t>
            </w:r>
          </w:p>
        </w:tc>
        <w:tc>
          <w:tcPr>
            <w:tcW w:w="2006" w:type="dxa"/>
            <w:shd w:val="clear" w:color="auto" w:fill="auto"/>
            <w:tcMar>
              <w:top w:w="100" w:type="dxa"/>
              <w:left w:w="100" w:type="dxa"/>
              <w:bottom w:w="100" w:type="dxa"/>
              <w:right w:w="100" w:type="dxa"/>
            </w:tcMar>
          </w:tcPr>
          <w:p w14:paraId="3B88071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Реализовать возможность использования фильтра получения данных по месячно</w:t>
            </w:r>
          </w:p>
        </w:tc>
        <w:tc>
          <w:tcPr>
            <w:tcW w:w="2006" w:type="dxa"/>
            <w:shd w:val="clear" w:color="auto" w:fill="auto"/>
            <w:tcMar>
              <w:top w:w="100" w:type="dxa"/>
              <w:left w:w="100" w:type="dxa"/>
              <w:bottom w:w="100" w:type="dxa"/>
              <w:right w:w="100" w:type="dxa"/>
            </w:tcMar>
          </w:tcPr>
          <w:p w14:paraId="6C853BD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доработать метод передачи данных от ЛК в сервис и обратно.</w:t>
            </w:r>
          </w:p>
        </w:tc>
        <w:tc>
          <w:tcPr>
            <w:tcW w:w="2006" w:type="dxa"/>
            <w:shd w:val="clear" w:color="auto" w:fill="auto"/>
            <w:tcMar>
              <w:top w:w="100" w:type="dxa"/>
              <w:left w:w="100" w:type="dxa"/>
              <w:bottom w:w="100" w:type="dxa"/>
              <w:right w:w="100" w:type="dxa"/>
            </w:tcMar>
          </w:tcPr>
          <w:p w14:paraId="4E54DD2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доработать метод обработки получаемого запроса из ЛК.</w:t>
            </w:r>
          </w:p>
          <w:p w14:paraId="28B4F05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реализовать метод отправки данных полученных на запрос в ЛК.</w:t>
            </w:r>
          </w:p>
        </w:tc>
      </w:tr>
      <w:tr w:rsidR="00FE2FC6" w:rsidRPr="00FE2FC6" w14:paraId="39D0D98A" w14:textId="77777777" w:rsidTr="00FE2FC6">
        <w:tc>
          <w:tcPr>
            <w:tcW w:w="690" w:type="dxa"/>
            <w:shd w:val="clear" w:color="auto" w:fill="auto"/>
            <w:tcMar>
              <w:top w:w="100" w:type="dxa"/>
              <w:left w:w="100" w:type="dxa"/>
              <w:bottom w:w="100" w:type="dxa"/>
              <w:right w:w="100" w:type="dxa"/>
            </w:tcMar>
          </w:tcPr>
          <w:p w14:paraId="0EAD5EF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7.3</w:t>
            </w:r>
          </w:p>
        </w:tc>
        <w:tc>
          <w:tcPr>
            <w:tcW w:w="2910" w:type="dxa"/>
            <w:shd w:val="clear" w:color="auto" w:fill="auto"/>
            <w:tcMar>
              <w:top w:w="100" w:type="dxa"/>
              <w:left w:w="100" w:type="dxa"/>
              <w:bottom w:w="100" w:type="dxa"/>
              <w:right w:w="100" w:type="dxa"/>
            </w:tcMar>
          </w:tcPr>
          <w:p w14:paraId="2C2135D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Отражать на постоянной основе, на вкладке где выбираем параметры для формирования отчета,  оповещение для принципала: «Внимание! Расчётный период закрывается после 10 числа месяца, следующего за расчётным. До этого периода отчётность актуальна на текущую дату и отражает данные, которые подлежат изменению. Для получения итоговой отчётности за месяц необходимо повторить операцию после 10 числа месяца, следующего за расчётным. </w:t>
            </w:r>
          </w:p>
          <w:p w14:paraId="111B92F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w:t>
            </w:r>
          </w:p>
        </w:tc>
        <w:tc>
          <w:tcPr>
            <w:tcW w:w="2006" w:type="dxa"/>
            <w:shd w:val="clear" w:color="auto" w:fill="auto"/>
            <w:tcMar>
              <w:top w:w="100" w:type="dxa"/>
              <w:left w:w="100" w:type="dxa"/>
              <w:bottom w:w="100" w:type="dxa"/>
              <w:right w:w="100" w:type="dxa"/>
            </w:tcMar>
          </w:tcPr>
          <w:p w14:paraId="69E0B12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Реализовать постоянное отображение заданного текста на главной странице ЛК</w:t>
            </w:r>
          </w:p>
        </w:tc>
        <w:tc>
          <w:tcPr>
            <w:tcW w:w="2006" w:type="dxa"/>
            <w:shd w:val="clear" w:color="auto" w:fill="auto"/>
            <w:tcMar>
              <w:top w:w="100" w:type="dxa"/>
              <w:left w:w="100" w:type="dxa"/>
              <w:bottom w:w="100" w:type="dxa"/>
              <w:right w:w="100" w:type="dxa"/>
            </w:tcMar>
          </w:tcPr>
          <w:p w14:paraId="6BF89581" w14:textId="77777777" w:rsidR="00FE2FC6" w:rsidRPr="00FE2FC6" w:rsidRDefault="00FE2FC6" w:rsidP="00FE2FC6">
            <w:pPr>
              <w:widowControl w:val="0"/>
              <w:jc w:val="left"/>
              <w:rPr>
                <w:rFonts w:ascii="Tahoma" w:hAnsi="Tahoma" w:cs="Tahoma"/>
                <w:sz w:val="20"/>
                <w:szCs w:val="20"/>
              </w:rPr>
            </w:pPr>
          </w:p>
        </w:tc>
        <w:tc>
          <w:tcPr>
            <w:tcW w:w="2006" w:type="dxa"/>
            <w:shd w:val="clear" w:color="auto" w:fill="auto"/>
            <w:tcMar>
              <w:top w:w="100" w:type="dxa"/>
              <w:left w:w="100" w:type="dxa"/>
              <w:bottom w:w="100" w:type="dxa"/>
              <w:right w:w="100" w:type="dxa"/>
            </w:tcMar>
          </w:tcPr>
          <w:p w14:paraId="3A8C777D" w14:textId="77777777" w:rsidR="00FE2FC6" w:rsidRPr="00FE2FC6" w:rsidRDefault="00FE2FC6" w:rsidP="00FE2FC6">
            <w:pPr>
              <w:widowControl w:val="0"/>
              <w:jc w:val="left"/>
              <w:rPr>
                <w:rFonts w:ascii="Tahoma" w:hAnsi="Tahoma" w:cs="Tahoma"/>
                <w:sz w:val="20"/>
                <w:szCs w:val="20"/>
              </w:rPr>
            </w:pPr>
          </w:p>
        </w:tc>
      </w:tr>
      <w:tr w:rsidR="00FE2FC6" w:rsidRPr="00FE2FC6" w14:paraId="6D530B9A" w14:textId="77777777" w:rsidTr="00FE2FC6">
        <w:tc>
          <w:tcPr>
            <w:tcW w:w="690" w:type="dxa"/>
            <w:shd w:val="clear" w:color="auto" w:fill="auto"/>
            <w:tcMar>
              <w:top w:w="100" w:type="dxa"/>
              <w:left w:w="100" w:type="dxa"/>
              <w:bottom w:w="100" w:type="dxa"/>
              <w:right w:w="100" w:type="dxa"/>
            </w:tcMar>
          </w:tcPr>
          <w:p w14:paraId="1C3668E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7.4</w:t>
            </w:r>
          </w:p>
        </w:tc>
        <w:tc>
          <w:tcPr>
            <w:tcW w:w="2910" w:type="dxa"/>
            <w:shd w:val="clear" w:color="auto" w:fill="auto"/>
            <w:tcMar>
              <w:top w:w="100" w:type="dxa"/>
              <w:left w:w="100" w:type="dxa"/>
              <w:bottom w:w="100" w:type="dxa"/>
              <w:right w:w="100" w:type="dxa"/>
            </w:tcMar>
          </w:tcPr>
          <w:p w14:paraId="6E62999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Разработать возможность ограничения формирования отчета Принципалами На уровне администратора (Специалиста ЭСБ+):</w:t>
            </w:r>
          </w:p>
          <w:p w14:paraId="57AA25FE" w14:textId="77777777" w:rsidR="00FE2FC6" w:rsidRPr="00FE2FC6" w:rsidRDefault="00FE2FC6" w:rsidP="00FE2FC6">
            <w:pPr>
              <w:widowControl w:val="0"/>
              <w:jc w:val="left"/>
              <w:rPr>
                <w:rFonts w:ascii="Tahoma" w:hAnsi="Tahoma" w:cs="Tahoma"/>
                <w:sz w:val="20"/>
                <w:szCs w:val="20"/>
              </w:rPr>
            </w:pPr>
          </w:p>
          <w:p w14:paraId="358064B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 Админке добавить признак “Разрешить формировать отчёт по поступлениям денежных средств”,учитывается только для текущего отчёта</w:t>
            </w:r>
          </w:p>
        </w:tc>
        <w:tc>
          <w:tcPr>
            <w:tcW w:w="2006" w:type="dxa"/>
            <w:shd w:val="clear" w:color="auto" w:fill="auto"/>
            <w:tcMar>
              <w:top w:w="100" w:type="dxa"/>
              <w:left w:w="100" w:type="dxa"/>
              <w:bottom w:w="100" w:type="dxa"/>
              <w:right w:w="100" w:type="dxa"/>
            </w:tcMar>
          </w:tcPr>
          <w:p w14:paraId="19A428A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Аналогично логике прописанной в п.п. 3.3.</w:t>
            </w:r>
          </w:p>
        </w:tc>
        <w:tc>
          <w:tcPr>
            <w:tcW w:w="2006" w:type="dxa"/>
            <w:shd w:val="clear" w:color="auto" w:fill="auto"/>
            <w:tcMar>
              <w:top w:w="100" w:type="dxa"/>
              <w:left w:w="100" w:type="dxa"/>
              <w:bottom w:w="100" w:type="dxa"/>
              <w:right w:w="100" w:type="dxa"/>
            </w:tcMar>
          </w:tcPr>
          <w:p w14:paraId="49B871A6" w14:textId="77777777" w:rsidR="00FE2FC6" w:rsidRPr="00FE2FC6" w:rsidRDefault="00FE2FC6" w:rsidP="00FE2FC6">
            <w:pPr>
              <w:widowControl w:val="0"/>
              <w:jc w:val="left"/>
              <w:rPr>
                <w:rFonts w:ascii="Tahoma" w:hAnsi="Tahoma" w:cs="Tahoma"/>
                <w:sz w:val="20"/>
                <w:szCs w:val="20"/>
              </w:rPr>
            </w:pPr>
          </w:p>
        </w:tc>
        <w:tc>
          <w:tcPr>
            <w:tcW w:w="2006" w:type="dxa"/>
            <w:shd w:val="clear" w:color="auto" w:fill="auto"/>
            <w:tcMar>
              <w:top w:w="100" w:type="dxa"/>
              <w:left w:w="100" w:type="dxa"/>
              <w:bottom w:w="100" w:type="dxa"/>
              <w:right w:w="100" w:type="dxa"/>
            </w:tcMar>
          </w:tcPr>
          <w:p w14:paraId="43ECC51F" w14:textId="77777777" w:rsidR="00FE2FC6" w:rsidRPr="00FE2FC6" w:rsidRDefault="00FE2FC6" w:rsidP="00FE2FC6">
            <w:pPr>
              <w:widowControl w:val="0"/>
              <w:jc w:val="left"/>
              <w:rPr>
                <w:rFonts w:ascii="Tahoma" w:hAnsi="Tahoma" w:cs="Tahoma"/>
                <w:sz w:val="20"/>
                <w:szCs w:val="20"/>
              </w:rPr>
            </w:pPr>
          </w:p>
        </w:tc>
      </w:tr>
    </w:tbl>
    <w:p w14:paraId="25F10EE1" w14:textId="77777777" w:rsidR="00FE2FC6" w:rsidRPr="00FE2FC6" w:rsidRDefault="00FE2FC6" w:rsidP="005430BC">
      <w:pPr>
        <w:keepNext/>
        <w:keepLines/>
        <w:numPr>
          <w:ilvl w:val="2"/>
          <w:numId w:val="201"/>
        </w:numPr>
        <w:outlineLvl w:val="2"/>
        <w:rPr>
          <w:rFonts w:ascii="Tahoma" w:hAnsi="Tahoma" w:cs="Tahoma"/>
          <w:b/>
          <w:sz w:val="20"/>
          <w:szCs w:val="20"/>
        </w:rPr>
      </w:pPr>
      <w:bookmarkStart w:id="228" w:name="_Toc120812643"/>
      <w:r w:rsidRPr="00FE2FC6">
        <w:rPr>
          <w:rFonts w:ascii="Tahoma" w:hAnsi="Tahoma" w:cs="Tahoma"/>
          <w:b/>
          <w:sz w:val="20"/>
          <w:szCs w:val="20"/>
        </w:rPr>
        <w:t>Общее описание по реализации отчета о поступлении денежных средств.</w:t>
      </w:r>
      <w:bookmarkEnd w:id="228"/>
    </w:p>
    <w:p w14:paraId="2BD49200"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После реализации отчёт должен располагаться согласно пути: ЛК Принципала -&gt; Отчёты -&gt; Поступления Д/С -&gt; в выпадающем списке “Отчет по поступлениям денежных средств” -&gt; Сформировать отчёт. </w:t>
      </w:r>
    </w:p>
    <w:p w14:paraId="14F1CFB0" w14:textId="77777777" w:rsidR="00FE2FC6" w:rsidRPr="00FE2FC6" w:rsidRDefault="00FE2FC6" w:rsidP="00FE2FC6">
      <w:pPr>
        <w:rPr>
          <w:rFonts w:ascii="Tahoma" w:hAnsi="Tahoma" w:cs="Tahoma"/>
          <w:sz w:val="20"/>
          <w:szCs w:val="20"/>
        </w:rPr>
      </w:pPr>
    </w:p>
    <w:p w14:paraId="1BB94392" w14:textId="77777777" w:rsidR="00FE2FC6" w:rsidRPr="00FE2FC6" w:rsidRDefault="00FE2FC6" w:rsidP="00FE2FC6">
      <w:pPr>
        <w:rPr>
          <w:rFonts w:ascii="Tahoma" w:hAnsi="Tahoma" w:cs="Tahoma"/>
          <w:sz w:val="20"/>
          <w:szCs w:val="20"/>
        </w:rPr>
      </w:pPr>
      <w:r w:rsidRPr="00FE2FC6">
        <w:rPr>
          <w:rFonts w:ascii="Tahoma" w:hAnsi="Tahoma" w:cs="Tahoma"/>
          <w:sz w:val="20"/>
          <w:szCs w:val="20"/>
        </w:rPr>
        <w:t>Реализация представления отчёта должна соответствовать отчёту формируемому в Оракле.</w:t>
      </w:r>
    </w:p>
    <w:p w14:paraId="2D61E718" w14:textId="77777777" w:rsidR="00FE2FC6" w:rsidRPr="00FE2FC6" w:rsidRDefault="00FE2FC6" w:rsidP="00FE2FC6">
      <w:pPr>
        <w:ind w:firstLine="720"/>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6FBF4800" wp14:editId="183A2522">
            <wp:extent cx="5731200" cy="2908300"/>
            <wp:effectExtent l="0" t="0" r="0" b="0"/>
            <wp:docPr id="121" name="image121.png"/>
            <wp:cNvGraphicFramePr/>
            <a:graphic xmlns:a="http://schemas.openxmlformats.org/drawingml/2006/main">
              <a:graphicData uri="http://schemas.openxmlformats.org/drawingml/2006/picture">
                <pic:pic xmlns:pic="http://schemas.openxmlformats.org/drawingml/2006/picture">
                  <pic:nvPicPr>
                    <pic:cNvPr id="0" name="image121.png"/>
                    <pic:cNvPicPr preferRelativeResize="0"/>
                  </pic:nvPicPr>
                  <pic:blipFill>
                    <a:blip r:embed="rId206"/>
                    <a:srcRect/>
                    <a:stretch>
                      <a:fillRect/>
                    </a:stretch>
                  </pic:blipFill>
                  <pic:spPr>
                    <a:xfrm>
                      <a:off x="0" y="0"/>
                      <a:ext cx="5731200" cy="2908300"/>
                    </a:xfrm>
                    <a:prstGeom prst="rect">
                      <a:avLst/>
                    </a:prstGeom>
                    <a:ln/>
                  </pic:spPr>
                </pic:pic>
              </a:graphicData>
            </a:graphic>
          </wp:inline>
        </w:drawing>
      </w:r>
    </w:p>
    <w:p w14:paraId="1FEB6042" w14:textId="77777777" w:rsidR="00FE2FC6" w:rsidRPr="00FE2FC6" w:rsidRDefault="00FE2FC6" w:rsidP="00FE2FC6">
      <w:pPr>
        <w:rPr>
          <w:rFonts w:ascii="Tahoma" w:hAnsi="Tahoma" w:cs="Tahoma"/>
          <w:sz w:val="20"/>
          <w:szCs w:val="20"/>
        </w:rPr>
      </w:pPr>
    </w:p>
    <w:p w14:paraId="23D883F8"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Данные для отчёта должны поступать в ЛК, через обращение в ИШ, к сервису Oracle (расположение в Oracle: </w:t>
      </w:r>
      <w:r w:rsidRPr="00FE2FC6">
        <w:rPr>
          <w:rFonts w:ascii="Tahoma" w:hAnsi="Tahoma" w:cs="Tahoma"/>
          <w:i/>
          <w:sz w:val="20"/>
          <w:szCs w:val="20"/>
        </w:rPr>
        <w:t>Общие папки/КЭС- аналитические/Информационные панели/Отчетность по итогам месяца/Поступившие оплаты по мультиуслугам</w:t>
      </w:r>
      <w:r w:rsidRPr="00FE2FC6">
        <w:rPr>
          <w:rFonts w:ascii="Tahoma" w:hAnsi="Tahoma" w:cs="Tahoma"/>
          <w:sz w:val="20"/>
          <w:szCs w:val="20"/>
        </w:rPr>
        <w:t xml:space="preserve">). </w:t>
      </w:r>
    </w:p>
    <w:p w14:paraId="444B7937" w14:textId="77777777" w:rsidR="00FE2FC6" w:rsidRPr="00FE2FC6" w:rsidRDefault="00FE2FC6" w:rsidP="00FE2FC6">
      <w:pPr>
        <w:rPr>
          <w:rFonts w:ascii="Tahoma" w:hAnsi="Tahoma" w:cs="Tahoma"/>
          <w:sz w:val="20"/>
          <w:szCs w:val="20"/>
        </w:rPr>
      </w:pPr>
    </w:p>
    <w:p w14:paraId="1E760EB2"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Предполагается реализация следующего функционала:</w:t>
      </w:r>
    </w:p>
    <w:p w14:paraId="321E82BB" w14:textId="77777777" w:rsidR="00FE2FC6" w:rsidRPr="00FE2FC6" w:rsidRDefault="00FE2FC6" w:rsidP="00052E54">
      <w:pPr>
        <w:numPr>
          <w:ilvl w:val="0"/>
          <w:numId w:val="84"/>
        </w:numPr>
        <w:spacing w:after="0"/>
        <w:rPr>
          <w:rFonts w:ascii="Tahoma" w:hAnsi="Tahoma" w:cs="Tahoma"/>
          <w:sz w:val="20"/>
          <w:szCs w:val="20"/>
        </w:rPr>
      </w:pPr>
      <w:r w:rsidRPr="00FE2FC6">
        <w:rPr>
          <w:rFonts w:ascii="Tahoma" w:hAnsi="Tahoma" w:cs="Tahoma"/>
          <w:sz w:val="20"/>
          <w:szCs w:val="20"/>
        </w:rPr>
        <w:t>Добавление возможности использования фильтра по периоду, в формате выбора месяца.  Формирование отчёта за произвольную дату недоступно;</w:t>
      </w:r>
    </w:p>
    <w:p w14:paraId="5789FF06" w14:textId="77777777" w:rsidR="00FE2FC6" w:rsidRPr="00FE2FC6" w:rsidRDefault="00FE2FC6" w:rsidP="00052E54">
      <w:pPr>
        <w:numPr>
          <w:ilvl w:val="0"/>
          <w:numId w:val="84"/>
        </w:numPr>
        <w:spacing w:before="0" w:after="0"/>
        <w:rPr>
          <w:rFonts w:ascii="Tahoma" w:hAnsi="Tahoma" w:cs="Tahoma"/>
          <w:sz w:val="20"/>
          <w:szCs w:val="20"/>
        </w:rPr>
      </w:pPr>
      <w:r w:rsidRPr="00FE2FC6">
        <w:rPr>
          <w:rFonts w:ascii="Tahoma" w:hAnsi="Tahoma" w:cs="Tahoma"/>
          <w:sz w:val="20"/>
          <w:szCs w:val="20"/>
        </w:rPr>
        <w:t>Добавление вывода пользователю первого рандомного отчёта, для вывода информации по другому л/с пользователю необходимо ввести значение нужного л\с на форме;</w:t>
      </w:r>
    </w:p>
    <w:p w14:paraId="640960C5" w14:textId="77777777" w:rsidR="00FE2FC6" w:rsidRPr="00FE2FC6" w:rsidRDefault="00FE2FC6" w:rsidP="00052E54">
      <w:pPr>
        <w:numPr>
          <w:ilvl w:val="0"/>
          <w:numId w:val="84"/>
        </w:numPr>
        <w:spacing w:before="0"/>
        <w:rPr>
          <w:rFonts w:ascii="Tahoma" w:hAnsi="Tahoma" w:cs="Tahoma"/>
          <w:sz w:val="20"/>
          <w:szCs w:val="20"/>
        </w:rPr>
      </w:pPr>
      <w:r w:rsidRPr="00FE2FC6">
        <w:rPr>
          <w:rFonts w:ascii="Tahoma" w:hAnsi="Tahoma" w:cs="Tahoma"/>
          <w:sz w:val="20"/>
          <w:szCs w:val="20"/>
        </w:rPr>
        <w:t xml:space="preserve">Добавить кнопки “Сохранить” или ”Сохранить и отправить на e-mail”, т.е. при нажатии на кнопку “Сохранить” должна выгружаться сформированная справка в виде Exсel файла, если выбрана кнопка “Сохранить и отправить на e-mail”, то должен быть доступен ввод множества значений электронных адресов и соответствующая отправка информации на указанные адреса. </w:t>
      </w:r>
    </w:p>
    <w:p w14:paraId="56D24C5E" w14:textId="77777777" w:rsidR="00FE2FC6" w:rsidRPr="00FE2FC6" w:rsidRDefault="00FE2FC6" w:rsidP="00FE2FC6">
      <w:pPr>
        <w:rPr>
          <w:rFonts w:ascii="Tahoma" w:hAnsi="Tahoma" w:cs="Tahoma"/>
          <w:sz w:val="20"/>
          <w:szCs w:val="20"/>
        </w:rPr>
      </w:pPr>
    </w:p>
    <w:p w14:paraId="5CC89414" w14:textId="77777777" w:rsidR="00FE2FC6" w:rsidRPr="00FE2FC6" w:rsidRDefault="00FE2FC6" w:rsidP="00FE2FC6">
      <w:pPr>
        <w:rPr>
          <w:rFonts w:ascii="Tahoma" w:hAnsi="Tahoma" w:cs="Tahoma"/>
          <w:sz w:val="20"/>
          <w:szCs w:val="20"/>
        </w:rPr>
      </w:pPr>
      <w:r w:rsidRPr="00FE2FC6">
        <w:rPr>
          <w:rFonts w:ascii="Tahoma" w:hAnsi="Tahoma" w:cs="Tahoma"/>
          <w:sz w:val="20"/>
          <w:szCs w:val="20"/>
        </w:rPr>
        <w:t>Указанная реализация требует изменения взаимодействия между системами:</w:t>
      </w:r>
    </w:p>
    <w:p w14:paraId="15E5AC9E" w14:textId="77777777" w:rsidR="00FE2FC6" w:rsidRPr="00FE2FC6" w:rsidRDefault="00FE2FC6" w:rsidP="005430BC">
      <w:pPr>
        <w:numPr>
          <w:ilvl w:val="0"/>
          <w:numId w:val="121"/>
        </w:numPr>
        <w:spacing w:after="0"/>
        <w:rPr>
          <w:rFonts w:ascii="Tahoma" w:hAnsi="Tahoma" w:cs="Tahoma"/>
          <w:sz w:val="20"/>
          <w:szCs w:val="20"/>
        </w:rPr>
      </w:pPr>
      <w:r w:rsidRPr="00FE2FC6">
        <w:rPr>
          <w:rFonts w:ascii="Tahoma" w:hAnsi="Tahoma" w:cs="Tahoma"/>
          <w:sz w:val="20"/>
          <w:szCs w:val="20"/>
        </w:rPr>
        <w:t>Со стороны ЛК требуется реализация метода передачи запрашиваемых данных по отчёту;</w:t>
      </w:r>
    </w:p>
    <w:p w14:paraId="271BEBB6" w14:textId="77777777" w:rsidR="00FE2FC6" w:rsidRPr="00FE2FC6" w:rsidRDefault="00FE2FC6" w:rsidP="005430BC">
      <w:pPr>
        <w:numPr>
          <w:ilvl w:val="0"/>
          <w:numId w:val="121"/>
        </w:numPr>
        <w:spacing w:before="0" w:after="0"/>
        <w:rPr>
          <w:rFonts w:ascii="Tahoma" w:hAnsi="Tahoma" w:cs="Tahoma"/>
          <w:sz w:val="20"/>
          <w:szCs w:val="20"/>
        </w:rPr>
      </w:pPr>
      <w:r w:rsidRPr="00FE2FC6">
        <w:rPr>
          <w:rFonts w:ascii="Tahoma" w:hAnsi="Tahoma" w:cs="Tahoma"/>
          <w:sz w:val="20"/>
          <w:szCs w:val="20"/>
        </w:rPr>
        <w:t xml:space="preserve">Со стороны ИШ требуется обеспечить приёмку запроса от ЛК и передачу в Oracle; </w:t>
      </w:r>
    </w:p>
    <w:p w14:paraId="752E7570" w14:textId="77777777" w:rsidR="00FE2FC6" w:rsidRPr="00FE2FC6" w:rsidRDefault="00FE2FC6" w:rsidP="005430BC">
      <w:pPr>
        <w:numPr>
          <w:ilvl w:val="0"/>
          <w:numId w:val="121"/>
        </w:numPr>
        <w:spacing w:before="0" w:after="0"/>
        <w:rPr>
          <w:rFonts w:ascii="Tahoma" w:hAnsi="Tahoma" w:cs="Tahoma"/>
          <w:sz w:val="20"/>
          <w:szCs w:val="20"/>
        </w:rPr>
      </w:pPr>
      <w:r w:rsidRPr="00FE2FC6">
        <w:rPr>
          <w:rFonts w:ascii="Tahoma" w:hAnsi="Tahoma" w:cs="Tahoma"/>
          <w:sz w:val="20"/>
          <w:szCs w:val="20"/>
        </w:rPr>
        <w:t>Со стороны Oracle необходимо обеспечить реализацию метода передачи ответных данных на полученных запрос из ЛК, соответственно реализовать запрос осуществляющий выборку и формирование данных по отчёту;</w:t>
      </w:r>
    </w:p>
    <w:p w14:paraId="125C3F1A" w14:textId="77777777" w:rsidR="00FE2FC6" w:rsidRPr="00FE2FC6" w:rsidRDefault="00FE2FC6" w:rsidP="005430BC">
      <w:pPr>
        <w:numPr>
          <w:ilvl w:val="0"/>
          <w:numId w:val="121"/>
        </w:numPr>
        <w:spacing w:before="0" w:after="0"/>
        <w:rPr>
          <w:rFonts w:ascii="Tahoma" w:hAnsi="Tahoma" w:cs="Tahoma"/>
          <w:sz w:val="20"/>
          <w:szCs w:val="20"/>
        </w:rPr>
      </w:pPr>
      <w:r w:rsidRPr="00FE2FC6">
        <w:rPr>
          <w:rFonts w:ascii="Tahoma" w:hAnsi="Tahoma" w:cs="Tahoma"/>
          <w:sz w:val="20"/>
          <w:szCs w:val="20"/>
        </w:rPr>
        <w:t>Со стороны ИШ требуется обеспечить передачу данных из Oracle в ЛК;</w:t>
      </w:r>
    </w:p>
    <w:p w14:paraId="77ED9432" w14:textId="77777777" w:rsidR="00FE2FC6" w:rsidRPr="00FE2FC6" w:rsidRDefault="00FE2FC6" w:rsidP="005430BC">
      <w:pPr>
        <w:numPr>
          <w:ilvl w:val="0"/>
          <w:numId w:val="121"/>
        </w:numPr>
        <w:spacing w:before="0"/>
        <w:rPr>
          <w:rFonts w:ascii="Tahoma" w:hAnsi="Tahoma" w:cs="Tahoma"/>
          <w:sz w:val="20"/>
          <w:szCs w:val="20"/>
        </w:rPr>
      </w:pPr>
      <w:r w:rsidRPr="00FE2FC6">
        <w:rPr>
          <w:rFonts w:ascii="Tahoma" w:hAnsi="Tahoma" w:cs="Tahoma"/>
          <w:sz w:val="20"/>
          <w:szCs w:val="20"/>
        </w:rPr>
        <w:t>Со стороны ЛК требуется реализация обработки полученных данных и вывод пользователю на форму.</w:t>
      </w:r>
    </w:p>
    <w:p w14:paraId="705B3481"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Для данного отчёта должен учитываться признак “Разрешить формировать </w:t>
      </w:r>
      <w:r w:rsidRPr="00FE2FC6">
        <w:rPr>
          <w:rFonts w:ascii="Tahoma" w:hAnsi="Tahoma" w:cs="Tahoma"/>
          <w:b/>
          <w:sz w:val="20"/>
          <w:szCs w:val="20"/>
        </w:rPr>
        <w:t>Отчёт по поступлениям денежных средств</w:t>
      </w:r>
      <w:r w:rsidRPr="00FE2FC6">
        <w:rPr>
          <w:rFonts w:ascii="Tahoma" w:hAnsi="Tahoma" w:cs="Tahoma"/>
          <w:sz w:val="20"/>
          <w:szCs w:val="20"/>
        </w:rPr>
        <w:t>”, располагающийся в ЛК Админа.</w:t>
      </w:r>
    </w:p>
    <w:p w14:paraId="75FA19E4" w14:textId="77777777" w:rsidR="00FE2FC6" w:rsidRPr="00FE2FC6" w:rsidRDefault="00FE2FC6" w:rsidP="00FE2FC6">
      <w:pPr>
        <w:rPr>
          <w:rFonts w:ascii="Tahoma" w:hAnsi="Tahoma" w:cs="Tahoma"/>
          <w:sz w:val="20"/>
          <w:szCs w:val="20"/>
        </w:rPr>
      </w:pPr>
    </w:p>
    <w:p w14:paraId="16C048BA" w14:textId="77777777" w:rsidR="00FE2FC6" w:rsidRPr="00FE2FC6" w:rsidRDefault="00FE2FC6" w:rsidP="00FE2FC6">
      <w:pPr>
        <w:rPr>
          <w:rFonts w:ascii="Tahoma" w:hAnsi="Tahoma" w:cs="Tahoma"/>
          <w:sz w:val="20"/>
          <w:szCs w:val="20"/>
        </w:rPr>
      </w:pPr>
      <w:r w:rsidRPr="00FE2FC6">
        <w:rPr>
          <w:rFonts w:ascii="Tahoma" w:hAnsi="Tahoma" w:cs="Tahoma"/>
          <w:sz w:val="20"/>
          <w:szCs w:val="20"/>
        </w:rPr>
        <w:t>Отражать на постоянной основе на вкладке отчета,  оповещение для принципала: «Внимание! Расчётный период закрывается после 10 числа месяца, следующего за расчётным. До этого периода отчётность актуальна на текущую дату и отражает данные, которые подлежат изменению. Для получения итоговой отчётности за месяц необходимо повторить операцию после 10 числа месяца, следующего за расчётным!».</w:t>
      </w:r>
    </w:p>
    <w:p w14:paraId="69B2B5A6" w14:textId="77777777" w:rsidR="00FE2FC6" w:rsidRPr="00FE2FC6" w:rsidRDefault="00FE2FC6" w:rsidP="005430BC">
      <w:pPr>
        <w:keepNext/>
        <w:keepLines/>
        <w:numPr>
          <w:ilvl w:val="2"/>
          <w:numId w:val="201"/>
        </w:numPr>
        <w:pBdr>
          <w:top w:val="nil"/>
          <w:left w:val="nil"/>
          <w:bottom w:val="nil"/>
          <w:right w:val="nil"/>
          <w:between w:val="nil"/>
        </w:pBdr>
        <w:outlineLvl w:val="2"/>
        <w:rPr>
          <w:rFonts w:ascii="Tahoma" w:hAnsi="Tahoma" w:cs="Tahoma"/>
          <w:b/>
          <w:sz w:val="20"/>
          <w:szCs w:val="20"/>
        </w:rPr>
      </w:pPr>
      <w:bookmarkStart w:id="229" w:name="_Toc120812644"/>
      <w:r w:rsidRPr="00FE2FC6">
        <w:rPr>
          <w:rFonts w:ascii="Tahoma" w:hAnsi="Tahoma" w:cs="Tahoma"/>
          <w:b/>
          <w:sz w:val="20"/>
          <w:szCs w:val="20"/>
        </w:rPr>
        <w:t>Описание интеграционного взаимодействия ЛК Принципала с ИШ.</w:t>
      </w:r>
      <w:bookmarkEnd w:id="229"/>
    </w:p>
    <w:p w14:paraId="07EF9659"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При формировании отчёта в ИШ должен направляться запрос со следующим минимальным набором параметров:</w:t>
      </w:r>
    </w:p>
    <w:p w14:paraId="0D677D2C" w14:textId="77777777" w:rsidR="00FE2FC6" w:rsidRPr="00FE2FC6" w:rsidRDefault="00FE2FC6" w:rsidP="00FE2FC6">
      <w:pPr>
        <w:ind w:firstLine="720"/>
        <w:rPr>
          <w:rFonts w:ascii="Tahoma" w:hAnsi="Tahoma" w:cs="Tahoma"/>
          <w:sz w:val="20"/>
          <w:szCs w:val="20"/>
        </w:rPr>
      </w:pPr>
    </w:p>
    <w:tbl>
      <w:tblPr>
        <w:tblW w:w="10140" w:type="dxa"/>
        <w:tblInd w:w="-3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35"/>
        <w:gridCol w:w="1230"/>
        <w:gridCol w:w="1095"/>
        <w:gridCol w:w="1800"/>
        <w:gridCol w:w="1350"/>
        <w:gridCol w:w="1920"/>
        <w:gridCol w:w="2010"/>
      </w:tblGrid>
      <w:tr w:rsidR="00FE2FC6" w:rsidRPr="00FE2FC6" w14:paraId="086F2410" w14:textId="77777777" w:rsidTr="00FE2FC6">
        <w:tc>
          <w:tcPr>
            <w:tcW w:w="735" w:type="dxa"/>
            <w:shd w:val="clear" w:color="auto" w:fill="D9D9D9"/>
            <w:tcMar>
              <w:top w:w="100" w:type="dxa"/>
              <w:left w:w="100" w:type="dxa"/>
              <w:bottom w:w="100" w:type="dxa"/>
              <w:right w:w="100" w:type="dxa"/>
            </w:tcMar>
          </w:tcPr>
          <w:p w14:paraId="5639B43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230" w:type="dxa"/>
            <w:shd w:val="clear" w:color="auto" w:fill="D9D9D9"/>
          </w:tcPr>
          <w:p w14:paraId="7EC444EC"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Название параметра</w:t>
            </w:r>
          </w:p>
        </w:tc>
        <w:tc>
          <w:tcPr>
            <w:tcW w:w="1095" w:type="dxa"/>
            <w:shd w:val="clear" w:color="auto" w:fill="D9D9D9"/>
          </w:tcPr>
          <w:p w14:paraId="4A951DDA"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Тип данных</w:t>
            </w:r>
          </w:p>
        </w:tc>
        <w:tc>
          <w:tcPr>
            <w:tcW w:w="1800" w:type="dxa"/>
            <w:shd w:val="clear" w:color="auto" w:fill="D9D9D9"/>
            <w:tcMar>
              <w:top w:w="100" w:type="dxa"/>
              <w:left w:w="100" w:type="dxa"/>
              <w:bottom w:w="100" w:type="dxa"/>
              <w:right w:w="100" w:type="dxa"/>
            </w:tcMar>
          </w:tcPr>
          <w:p w14:paraId="55A7017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Наименование параметра</w:t>
            </w:r>
          </w:p>
        </w:tc>
        <w:tc>
          <w:tcPr>
            <w:tcW w:w="1350" w:type="dxa"/>
            <w:shd w:val="clear" w:color="auto" w:fill="D9D9D9"/>
            <w:tcMar>
              <w:top w:w="100" w:type="dxa"/>
              <w:left w:w="100" w:type="dxa"/>
              <w:bottom w:w="100" w:type="dxa"/>
              <w:right w:w="100" w:type="dxa"/>
            </w:tcMar>
          </w:tcPr>
          <w:p w14:paraId="02EF56A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Составной параметр</w:t>
            </w:r>
          </w:p>
        </w:tc>
        <w:tc>
          <w:tcPr>
            <w:tcW w:w="1920" w:type="dxa"/>
            <w:shd w:val="clear" w:color="auto" w:fill="D9D9D9"/>
            <w:tcMar>
              <w:top w:w="100" w:type="dxa"/>
              <w:left w:w="100" w:type="dxa"/>
              <w:bottom w:w="100" w:type="dxa"/>
              <w:right w:w="100" w:type="dxa"/>
            </w:tcMar>
          </w:tcPr>
          <w:p w14:paraId="32DCB94F"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Обязательность</w:t>
            </w:r>
          </w:p>
        </w:tc>
        <w:tc>
          <w:tcPr>
            <w:tcW w:w="2010" w:type="dxa"/>
            <w:shd w:val="clear" w:color="auto" w:fill="D9D9D9"/>
            <w:tcMar>
              <w:top w:w="100" w:type="dxa"/>
              <w:left w:w="100" w:type="dxa"/>
              <w:bottom w:w="100" w:type="dxa"/>
              <w:right w:w="100" w:type="dxa"/>
            </w:tcMar>
          </w:tcPr>
          <w:p w14:paraId="58BDE7B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Возможные значения</w:t>
            </w:r>
          </w:p>
        </w:tc>
      </w:tr>
      <w:tr w:rsidR="00FE2FC6" w:rsidRPr="00FE2FC6" w14:paraId="48DD16C7" w14:textId="77777777" w:rsidTr="00FE2FC6">
        <w:tc>
          <w:tcPr>
            <w:tcW w:w="735" w:type="dxa"/>
            <w:shd w:val="clear" w:color="auto" w:fill="auto"/>
            <w:tcMar>
              <w:top w:w="100" w:type="dxa"/>
              <w:left w:w="100" w:type="dxa"/>
              <w:bottom w:w="100" w:type="dxa"/>
              <w:right w:w="100" w:type="dxa"/>
            </w:tcMar>
          </w:tcPr>
          <w:p w14:paraId="2AC71F5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w:t>
            </w:r>
          </w:p>
        </w:tc>
        <w:tc>
          <w:tcPr>
            <w:tcW w:w="1230" w:type="dxa"/>
            <w:shd w:val="clear" w:color="auto" w:fill="auto"/>
            <w:tcMar>
              <w:top w:w="100" w:type="dxa"/>
              <w:left w:w="100" w:type="dxa"/>
              <w:bottom w:w="100" w:type="dxa"/>
              <w:right w:w="100" w:type="dxa"/>
            </w:tcMar>
          </w:tcPr>
          <w:p w14:paraId="340A999C"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data_from</w:t>
            </w:r>
          </w:p>
        </w:tc>
        <w:tc>
          <w:tcPr>
            <w:tcW w:w="1095" w:type="dxa"/>
            <w:shd w:val="clear" w:color="auto" w:fill="auto"/>
            <w:tcMar>
              <w:top w:w="100" w:type="dxa"/>
              <w:left w:w="100" w:type="dxa"/>
              <w:bottom w:w="100" w:type="dxa"/>
              <w:right w:w="100" w:type="dxa"/>
            </w:tcMar>
          </w:tcPr>
          <w:p w14:paraId="15B3CE51"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00" w:type="dxa"/>
            <w:shd w:val="clear" w:color="auto" w:fill="auto"/>
            <w:tcMar>
              <w:top w:w="100" w:type="dxa"/>
              <w:left w:w="100" w:type="dxa"/>
              <w:bottom w:w="100" w:type="dxa"/>
              <w:right w:w="100" w:type="dxa"/>
            </w:tcMar>
          </w:tcPr>
          <w:p w14:paraId="2DFEA85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Дата формирования периода от</w:t>
            </w:r>
          </w:p>
        </w:tc>
        <w:tc>
          <w:tcPr>
            <w:tcW w:w="1350" w:type="dxa"/>
            <w:shd w:val="clear" w:color="auto" w:fill="auto"/>
            <w:tcMar>
              <w:top w:w="100" w:type="dxa"/>
              <w:left w:w="100" w:type="dxa"/>
              <w:bottom w:w="100" w:type="dxa"/>
              <w:right w:w="100" w:type="dxa"/>
            </w:tcMar>
          </w:tcPr>
          <w:p w14:paraId="1D8C937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920" w:type="dxa"/>
            <w:shd w:val="clear" w:color="auto" w:fill="auto"/>
            <w:tcMar>
              <w:top w:w="100" w:type="dxa"/>
              <w:left w:w="100" w:type="dxa"/>
              <w:bottom w:w="100" w:type="dxa"/>
              <w:right w:w="100" w:type="dxa"/>
            </w:tcMar>
          </w:tcPr>
          <w:p w14:paraId="35029DE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010" w:type="dxa"/>
            <w:shd w:val="clear" w:color="auto" w:fill="auto"/>
            <w:tcMar>
              <w:top w:w="100" w:type="dxa"/>
              <w:left w:w="100" w:type="dxa"/>
              <w:bottom w:w="100" w:type="dxa"/>
              <w:right w:w="100" w:type="dxa"/>
            </w:tcMar>
          </w:tcPr>
          <w:p w14:paraId="4070F7BE" w14:textId="77777777" w:rsidR="00FE2FC6" w:rsidRPr="00FE2FC6" w:rsidRDefault="00FE2FC6" w:rsidP="00FE2FC6">
            <w:pPr>
              <w:widowControl w:val="0"/>
              <w:jc w:val="center"/>
              <w:rPr>
                <w:rFonts w:ascii="Tahoma" w:hAnsi="Tahoma" w:cs="Tahoma"/>
                <w:sz w:val="20"/>
                <w:szCs w:val="20"/>
              </w:rPr>
            </w:pPr>
          </w:p>
        </w:tc>
      </w:tr>
      <w:tr w:rsidR="00FE2FC6" w:rsidRPr="00FE2FC6" w14:paraId="2CC6C66E" w14:textId="77777777" w:rsidTr="00FE2FC6">
        <w:tc>
          <w:tcPr>
            <w:tcW w:w="735" w:type="dxa"/>
            <w:shd w:val="clear" w:color="auto" w:fill="auto"/>
            <w:tcMar>
              <w:top w:w="100" w:type="dxa"/>
              <w:left w:w="100" w:type="dxa"/>
              <w:bottom w:w="100" w:type="dxa"/>
              <w:right w:w="100" w:type="dxa"/>
            </w:tcMar>
          </w:tcPr>
          <w:p w14:paraId="64BFB991"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w:t>
            </w:r>
          </w:p>
        </w:tc>
        <w:tc>
          <w:tcPr>
            <w:tcW w:w="1230" w:type="dxa"/>
            <w:shd w:val="clear" w:color="auto" w:fill="auto"/>
            <w:tcMar>
              <w:top w:w="100" w:type="dxa"/>
              <w:left w:w="100" w:type="dxa"/>
              <w:bottom w:w="100" w:type="dxa"/>
              <w:right w:w="100" w:type="dxa"/>
            </w:tcMar>
          </w:tcPr>
          <w:p w14:paraId="2A3ED162"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data_end</w:t>
            </w:r>
          </w:p>
        </w:tc>
        <w:tc>
          <w:tcPr>
            <w:tcW w:w="1095" w:type="dxa"/>
            <w:shd w:val="clear" w:color="auto" w:fill="auto"/>
            <w:tcMar>
              <w:top w:w="100" w:type="dxa"/>
              <w:left w:w="100" w:type="dxa"/>
              <w:bottom w:w="100" w:type="dxa"/>
              <w:right w:w="100" w:type="dxa"/>
            </w:tcMar>
          </w:tcPr>
          <w:p w14:paraId="46F3710C"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00" w:type="dxa"/>
            <w:shd w:val="clear" w:color="auto" w:fill="auto"/>
            <w:tcMar>
              <w:top w:w="100" w:type="dxa"/>
              <w:left w:w="100" w:type="dxa"/>
              <w:bottom w:w="100" w:type="dxa"/>
              <w:right w:w="100" w:type="dxa"/>
            </w:tcMar>
          </w:tcPr>
          <w:p w14:paraId="0444A80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Дата формирования периода до</w:t>
            </w:r>
          </w:p>
        </w:tc>
        <w:tc>
          <w:tcPr>
            <w:tcW w:w="1350" w:type="dxa"/>
            <w:shd w:val="clear" w:color="auto" w:fill="auto"/>
            <w:tcMar>
              <w:top w:w="100" w:type="dxa"/>
              <w:left w:w="100" w:type="dxa"/>
              <w:bottom w:w="100" w:type="dxa"/>
              <w:right w:w="100" w:type="dxa"/>
            </w:tcMar>
          </w:tcPr>
          <w:p w14:paraId="58EF307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920" w:type="dxa"/>
            <w:shd w:val="clear" w:color="auto" w:fill="auto"/>
            <w:tcMar>
              <w:top w:w="100" w:type="dxa"/>
              <w:left w:w="100" w:type="dxa"/>
              <w:bottom w:w="100" w:type="dxa"/>
              <w:right w:w="100" w:type="dxa"/>
            </w:tcMar>
          </w:tcPr>
          <w:p w14:paraId="6B23453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010" w:type="dxa"/>
            <w:shd w:val="clear" w:color="auto" w:fill="auto"/>
            <w:tcMar>
              <w:top w:w="100" w:type="dxa"/>
              <w:left w:w="100" w:type="dxa"/>
              <w:bottom w:w="100" w:type="dxa"/>
              <w:right w:w="100" w:type="dxa"/>
            </w:tcMar>
          </w:tcPr>
          <w:p w14:paraId="4322E562" w14:textId="77777777" w:rsidR="00FE2FC6" w:rsidRPr="00FE2FC6" w:rsidRDefault="00FE2FC6" w:rsidP="00FE2FC6">
            <w:pPr>
              <w:widowControl w:val="0"/>
              <w:jc w:val="center"/>
              <w:rPr>
                <w:rFonts w:ascii="Tahoma" w:hAnsi="Tahoma" w:cs="Tahoma"/>
                <w:sz w:val="20"/>
                <w:szCs w:val="20"/>
              </w:rPr>
            </w:pPr>
          </w:p>
        </w:tc>
      </w:tr>
      <w:tr w:rsidR="00FE2FC6" w:rsidRPr="00FE2FC6" w14:paraId="02000D17" w14:textId="77777777" w:rsidTr="00FE2FC6">
        <w:tc>
          <w:tcPr>
            <w:tcW w:w="735" w:type="dxa"/>
            <w:shd w:val="clear" w:color="auto" w:fill="auto"/>
            <w:tcMar>
              <w:top w:w="100" w:type="dxa"/>
              <w:left w:w="100" w:type="dxa"/>
              <w:bottom w:w="100" w:type="dxa"/>
              <w:right w:w="100" w:type="dxa"/>
            </w:tcMar>
          </w:tcPr>
          <w:p w14:paraId="60B73E0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3</w:t>
            </w:r>
          </w:p>
        </w:tc>
        <w:tc>
          <w:tcPr>
            <w:tcW w:w="1230" w:type="dxa"/>
            <w:shd w:val="clear" w:color="auto" w:fill="auto"/>
            <w:tcMar>
              <w:top w:w="100" w:type="dxa"/>
              <w:left w:w="100" w:type="dxa"/>
              <w:bottom w:w="100" w:type="dxa"/>
              <w:right w:w="100" w:type="dxa"/>
            </w:tcMar>
          </w:tcPr>
          <w:p w14:paraId="70D38B1A"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period</w:t>
            </w:r>
          </w:p>
        </w:tc>
        <w:tc>
          <w:tcPr>
            <w:tcW w:w="1095" w:type="dxa"/>
            <w:shd w:val="clear" w:color="auto" w:fill="auto"/>
            <w:tcMar>
              <w:top w:w="100" w:type="dxa"/>
              <w:left w:w="100" w:type="dxa"/>
              <w:bottom w:w="100" w:type="dxa"/>
              <w:right w:w="100" w:type="dxa"/>
            </w:tcMar>
          </w:tcPr>
          <w:p w14:paraId="7E8C483F"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data</w:t>
            </w:r>
          </w:p>
        </w:tc>
        <w:tc>
          <w:tcPr>
            <w:tcW w:w="1800" w:type="dxa"/>
            <w:shd w:val="clear" w:color="auto" w:fill="auto"/>
            <w:tcMar>
              <w:top w:w="100" w:type="dxa"/>
              <w:left w:w="100" w:type="dxa"/>
              <w:bottom w:w="100" w:type="dxa"/>
              <w:right w:w="100" w:type="dxa"/>
            </w:tcMar>
          </w:tcPr>
          <w:p w14:paraId="66BC96F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Период (указывается в формате мм.гггг)</w:t>
            </w:r>
          </w:p>
        </w:tc>
        <w:tc>
          <w:tcPr>
            <w:tcW w:w="1350" w:type="dxa"/>
            <w:shd w:val="clear" w:color="auto" w:fill="auto"/>
            <w:tcMar>
              <w:top w:w="100" w:type="dxa"/>
              <w:left w:w="100" w:type="dxa"/>
              <w:bottom w:w="100" w:type="dxa"/>
              <w:right w:w="100" w:type="dxa"/>
            </w:tcMar>
          </w:tcPr>
          <w:p w14:paraId="6BF95CB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920" w:type="dxa"/>
            <w:shd w:val="clear" w:color="auto" w:fill="auto"/>
            <w:tcMar>
              <w:top w:w="100" w:type="dxa"/>
              <w:left w:w="100" w:type="dxa"/>
              <w:bottom w:w="100" w:type="dxa"/>
              <w:right w:w="100" w:type="dxa"/>
            </w:tcMar>
          </w:tcPr>
          <w:p w14:paraId="586705D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010" w:type="dxa"/>
            <w:shd w:val="clear" w:color="auto" w:fill="auto"/>
            <w:tcMar>
              <w:top w:w="100" w:type="dxa"/>
              <w:left w:w="100" w:type="dxa"/>
              <w:bottom w:w="100" w:type="dxa"/>
              <w:right w:w="100" w:type="dxa"/>
            </w:tcMar>
          </w:tcPr>
          <w:p w14:paraId="0358D56B" w14:textId="77777777" w:rsidR="00FE2FC6" w:rsidRPr="00FE2FC6" w:rsidRDefault="00FE2FC6" w:rsidP="00FE2FC6">
            <w:pPr>
              <w:widowControl w:val="0"/>
              <w:jc w:val="center"/>
              <w:rPr>
                <w:rFonts w:ascii="Tahoma" w:hAnsi="Tahoma" w:cs="Tahoma"/>
                <w:sz w:val="20"/>
                <w:szCs w:val="20"/>
              </w:rPr>
            </w:pPr>
          </w:p>
        </w:tc>
      </w:tr>
    </w:tbl>
    <w:p w14:paraId="5702ED11" w14:textId="77777777" w:rsidR="00FE2FC6" w:rsidRPr="00FE2FC6" w:rsidRDefault="00FE2FC6" w:rsidP="00FE2FC6">
      <w:pPr>
        <w:ind w:firstLine="720"/>
        <w:rPr>
          <w:rFonts w:ascii="Tahoma" w:hAnsi="Tahoma" w:cs="Tahoma"/>
          <w:b/>
          <w:i/>
          <w:sz w:val="20"/>
          <w:szCs w:val="20"/>
        </w:rPr>
      </w:pPr>
    </w:p>
    <w:p w14:paraId="264D8A7C" w14:textId="77777777" w:rsidR="00FE2FC6" w:rsidRPr="00FE2FC6" w:rsidRDefault="00FE2FC6" w:rsidP="005430BC">
      <w:pPr>
        <w:keepNext/>
        <w:keepLines/>
        <w:numPr>
          <w:ilvl w:val="1"/>
          <w:numId w:val="201"/>
        </w:numPr>
        <w:pBdr>
          <w:top w:val="nil"/>
          <w:left w:val="nil"/>
          <w:bottom w:val="nil"/>
          <w:right w:val="nil"/>
          <w:between w:val="nil"/>
        </w:pBdr>
        <w:ind w:hanging="360"/>
        <w:outlineLvl w:val="1"/>
        <w:rPr>
          <w:rFonts w:ascii="Tahoma" w:hAnsi="Tahoma" w:cs="Tahoma"/>
          <w:b/>
          <w:sz w:val="20"/>
          <w:szCs w:val="20"/>
        </w:rPr>
      </w:pPr>
      <w:bookmarkStart w:id="230" w:name="_Toc120812645"/>
      <w:r w:rsidRPr="00FE2FC6">
        <w:rPr>
          <w:rFonts w:ascii="Tahoma" w:hAnsi="Tahoma" w:cs="Tahoma"/>
          <w:b/>
          <w:sz w:val="20"/>
          <w:szCs w:val="20"/>
        </w:rPr>
        <w:t>Реализация вкладки “Расшифровка расчета пени“</w:t>
      </w:r>
      <w:bookmarkEnd w:id="230"/>
    </w:p>
    <w:p w14:paraId="07C67158" w14:textId="77777777" w:rsidR="00FE2FC6" w:rsidRPr="00FE2FC6" w:rsidRDefault="00FE2FC6" w:rsidP="00FE2FC6">
      <w:pPr>
        <w:rPr>
          <w:rFonts w:ascii="Tahoma" w:hAnsi="Tahoma" w:cs="Tahoma"/>
          <w:b/>
          <w:i/>
          <w:sz w:val="20"/>
          <w:szCs w:val="20"/>
        </w:rPr>
      </w:pPr>
      <w:r w:rsidRPr="00FE2FC6">
        <w:rPr>
          <w:rFonts w:ascii="Tahoma" w:hAnsi="Tahoma" w:cs="Tahoma"/>
          <w:b/>
          <w:sz w:val="20"/>
          <w:szCs w:val="20"/>
        </w:rPr>
        <w:t>Для UI название отчёта - Расшифровка расчёта пени</w:t>
      </w:r>
    </w:p>
    <w:tbl>
      <w:tblPr>
        <w:tblW w:w="96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91"/>
        <w:gridCol w:w="2910"/>
        <w:gridCol w:w="2006"/>
        <w:gridCol w:w="2006"/>
        <w:gridCol w:w="2006"/>
      </w:tblGrid>
      <w:tr w:rsidR="00FE2FC6" w:rsidRPr="00FE2FC6" w14:paraId="04BE9D64" w14:textId="77777777" w:rsidTr="00FE2FC6">
        <w:tc>
          <w:tcPr>
            <w:tcW w:w="690" w:type="dxa"/>
            <w:shd w:val="clear" w:color="auto" w:fill="B7B7B7"/>
            <w:tcMar>
              <w:top w:w="100" w:type="dxa"/>
              <w:left w:w="100" w:type="dxa"/>
              <w:bottom w:w="100" w:type="dxa"/>
              <w:right w:w="100" w:type="dxa"/>
            </w:tcMar>
          </w:tcPr>
          <w:p w14:paraId="62F6FC9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910" w:type="dxa"/>
            <w:shd w:val="clear" w:color="auto" w:fill="B7B7B7"/>
            <w:tcMar>
              <w:top w:w="100" w:type="dxa"/>
              <w:left w:w="100" w:type="dxa"/>
              <w:bottom w:w="100" w:type="dxa"/>
              <w:right w:w="100" w:type="dxa"/>
            </w:tcMar>
          </w:tcPr>
          <w:p w14:paraId="3844C223"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задачи планируемой к реализации</w:t>
            </w:r>
          </w:p>
        </w:tc>
        <w:tc>
          <w:tcPr>
            <w:tcW w:w="2006" w:type="dxa"/>
            <w:shd w:val="clear" w:color="auto" w:fill="B7B7B7"/>
            <w:tcMar>
              <w:top w:w="100" w:type="dxa"/>
              <w:left w:w="100" w:type="dxa"/>
              <w:bottom w:w="100" w:type="dxa"/>
              <w:right w:w="100" w:type="dxa"/>
            </w:tcMar>
          </w:tcPr>
          <w:p w14:paraId="40D882A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работ на стороне ЛК</w:t>
            </w:r>
          </w:p>
        </w:tc>
        <w:tc>
          <w:tcPr>
            <w:tcW w:w="2006" w:type="dxa"/>
            <w:shd w:val="clear" w:color="auto" w:fill="B7B7B7"/>
            <w:tcMar>
              <w:top w:w="100" w:type="dxa"/>
              <w:left w:w="100" w:type="dxa"/>
              <w:bottom w:w="100" w:type="dxa"/>
              <w:right w:w="100" w:type="dxa"/>
            </w:tcMar>
          </w:tcPr>
          <w:p w14:paraId="4D19BEA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работ на стороне ИШ</w:t>
            </w:r>
          </w:p>
        </w:tc>
        <w:tc>
          <w:tcPr>
            <w:tcW w:w="2006" w:type="dxa"/>
            <w:shd w:val="clear" w:color="auto" w:fill="B7B7B7"/>
            <w:tcMar>
              <w:top w:w="100" w:type="dxa"/>
              <w:left w:w="100" w:type="dxa"/>
              <w:bottom w:w="100" w:type="dxa"/>
              <w:right w:w="100" w:type="dxa"/>
            </w:tcMar>
          </w:tcPr>
          <w:p w14:paraId="6FB4C38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работ на стороне мастер-систем (МС)</w:t>
            </w:r>
          </w:p>
        </w:tc>
      </w:tr>
      <w:tr w:rsidR="00FE2FC6" w:rsidRPr="00FE2FC6" w14:paraId="56A3975E" w14:textId="77777777" w:rsidTr="00FE2FC6">
        <w:trPr>
          <w:trHeight w:val="510"/>
        </w:trPr>
        <w:tc>
          <w:tcPr>
            <w:tcW w:w="690" w:type="dxa"/>
            <w:shd w:val="clear" w:color="auto" w:fill="auto"/>
            <w:tcMar>
              <w:top w:w="100" w:type="dxa"/>
              <w:left w:w="100" w:type="dxa"/>
              <w:bottom w:w="100" w:type="dxa"/>
              <w:right w:w="100" w:type="dxa"/>
            </w:tcMar>
          </w:tcPr>
          <w:p w14:paraId="1FA8BC6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8</w:t>
            </w:r>
          </w:p>
        </w:tc>
        <w:tc>
          <w:tcPr>
            <w:tcW w:w="8928" w:type="dxa"/>
            <w:gridSpan w:val="4"/>
            <w:shd w:val="clear" w:color="auto" w:fill="auto"/>
            <w:tcMar>
              <w:top w:w="100" w:type="dxa"/>
              <w:left w:w="100" w:type="dxa"/>
              <w:bottom w:w="100" w:type="dxa"/>
              <w:right w:w="100" w:type="dxa"/>
            </w:tcMar>
          </w:tcPr>
          <w:p w14:paraId="2750824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Расшифровка начисления Пени через реализацию вкладки “Расшифровка расчета пени“</w:t>
            </w:r>
          </w:p>
        </w:tc>
      </w:tr>
      <w:tr w:rsidR="00FE2FC6" w:rsidRPr="00FE2FC6" w14:paraId="60C78B1A" w14:textId="77777777" w:rsidTr="00FE2FC6">
        <w:tc>
          <w:tcPr>
            <w:tcW w:w="690" w:type="dxa"/>
            <w:shd w:val="clear" w:color="auto" w:fill="auto"/>
            <w:tcMar>
              <w:top w:w="100" w:type="dxa"/>
              <w:left w:w="100" w:type="dxa"/>
              <w:bottom w:w="100" w:type="dxa"/>
              <w:right w:w="100" w:type="dxa"/>
            </w:tcMar>
          </w:tcPr>
          <w:p w14:paraId="5CF2D15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8.1</w:t>
            </w:r>
          </w:p>
        </w:tc>
        <w:tc>
          <w:tcPr>
            <w:tcW w:w="2910" w:type="dxa"/>
            <w:shd w:val="clear" w:color="auto" w:fill="auto"/>
            <w:tcMar>
              <w:top w:w="100" w:type="dxa"/>
              <w:left w:w="100" w:type="dxa"/>
              <w:bottom w:w="100" w:type="dxa"/>
              <w:right w:w="100" w:type="dxa"/>
            </w:tcMar>
          </w:tcPr>
          <w:p w14:paraId="6A56729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 раздел Отчеты после вкладки «Справка о расчетах ЖКУ» добавить закладку «Расшифровка расчета пени»:</w:t>
            </w:r>
          </w:p>
          <w:p w14:paraId="1176DF3A" w14:textId="77777777" w:rsidR="00FE2FC6" w:rsidRPr="00FE2FC6" w:rsidRDefault="00FE2FC6" w:rsidP="005430BC">
            <w:pPr>
              <w:widowControl w:val="0"/>
              <w:numPr>
                <w:ilvl w:val="0"/>
                <w:numId w:val="154"/>
              </w:numPr>
              <w:spacing w:after="0"/>
              <w:jc w:val="left"/>
              <w:rPr>
                <w:rFonts w:ascii="Tahoma" w:hAnsi="Tahoma" w:cs="Tahoma"/>
                <w:sz w:val="20"/>
                <w:szCs w:val="20"/>
              </w:rPr>
            </w:pPr>
            <w:r w:rsidRPr="00FE2FC6">
              <w:rPr>
                <w:rFonts w:ascii="Tahoma" w:hAnsi="Tahoma" w:cs="Tahoma"/>
                <w:sz w:val="20"/>
                <w:szCs w:val="20"/>
              </w:rPr>
              <w:t>вывод на UI = отчету из экселя по первой записи;</w:t>
            </w:r>
          </w:p>
          <w:p w14:paraId="185E7BC8" w14:textId="77777777" w:rsidR="00FE2FC6" w:rsidRPr="00FE2FC6" w:rsidRDefault="00FE2FC6" w:rsidP="005430BC">
            <w:pPr>
              <w:widowControl w:val="0"/>
              <w:numPr>
                <w:ilvl w:val="0"/>
                <w:numId w:val="154"/>
              </w:numPr>
              <w:spacing w:before="0" w:after="0"/>
              <w:jc w:val="left"/>
              <w:rPr>
                <w:rFonts w:ascii="Tahoma" w:hAnsi="Tahoma" w:cs="Tahoma"/>
                <w:sz w:val="20"/>
                <w:szCs w:val="20"/>
                <w:lang w:val="en-US"/>
              </w:rPr>
            </w:pPr>
            <w:r w:rsidRPr="00FE2FC6">
              <w:rPr>
                <w:rFonts w:ascii="Tahoma" w:hAnsi="Tahoma" w:cs="Tahoma"/>
                <w:sz w:val="20"/>
                <w:szCs w:val="20"/>
              </w:rPr>
              <w:t>путь</w:t>
            </w:r>
            <w:r w:rsidRPr="00FE2FC6">
              <w:rPr>
                <w:rFonts w:ascii="Tahoma" w:hAnsi="Tahoma" w:cs="Tahoma"/>
                <w:sz w:val="20"/>
                <w:szCs w:val="20"/>
                <w:lang w:val="en-US"/>
              </w:rPr>
              <w:t xml:space="preserve"> </w:t>
            </w:r>
            <w:r w:rsidRPr="00FE2FC6">
              <w:rPr>
                <w:rFonts w:ascii="Tahoma" w:hAnsi="Tahoma" w:cs="Tahoma"/>
                <w:sz w:val="20"/>
                <w:szCs w:val="20"/>
              </w:rPr>
              <w:t>в</w:t>
            </w:r>
            <w:r w:rsidRPr="00FE2FC6">
              <w:rPr>
                <w:rFonts w:ascii="Tahoma" w:hAnsi="Tahoma" w:cs="Tahoma"/>
                <w:sz w:val="20"/>
                <w:szCs w:val="20"/>
                <w:lang w:val="en-US"/>
              </w:rPr>
              <w:t xml:space="preserve"> </w:t>
            </w:r>
            <w:r w:rsidRPr="00FE2FC6">
              <w:rPr>
                <w:rFonts w:ascii="Tahoma" w:hAnsi="Tahoma" w:cs="Tahoma"/>
                <w:sz w:val="20"/>
                <w:szCs w:val="20"/>
              </w:rPr>
              <w:t>Оракле</w:t>
            </w:r>
            <w:r w:rsidRPr="00FE2FC6">
              <w:rPr>
                <w:rFonts w:ascii="Tahoma" w:hAnsi="Tahoma" w:cs="Tahoma"/>
                <w:sz w:val="20"/>
                <w:szCs w:val="20"/>
                <w:lang w:val="en-US"/>
              </w:rPr>
              <w:t>: (</w:t>
            </w:r>
            <w:hyperlink r:id="rId207">
              <w:r w:rsidRPr="00FE2FC6">
                <w:rPr>
                  <w:rFonts w:ascii="Tahoma" w:hAnsi="Tahoma" w:cs="Tahoma"/>
                  <w:color w:val="1155CC"/>
                  <w:sz w:val="20"/>
                  <w:szCs w:val="20"/>
                  <w:u w:val="single"/>
                  <w:lang w:val="en-US"/>
                </w:rPr>
                <w:t>msk-ad04-bi.ad.ies-holding.com</w:t>
              </w:r>
            </w:hyperlink>
            <w:r w:rsidRPr="00FE2FC6">
              <w:rPr>
                <w:rFonts w:ascii="Tahoma" w:hAnsi="Tahoma" w:cs="Tahoma"/>
                <w:sz w:val="20"/>
                <w:szCs w:val="20"/>
                <w:lang w:val="en-US"/>
              </w:rPr>
              <w:t>);</w:t>
            </w:r>
          </w:p>
          <w:p w14:paraId="7BBF549C" w14:textId="77777777" w:rsidR="00FE2FC6" w:rsidRPr="00FE2FC6" w:rsidRDefault="00FE2FC6" w:rsidP="005430BC">
            <w:pPr>
              <w:widowControl w:val="0"/>
              <w:numPr>
                <w:ilvl w:val="0"/>
                <w:numId w:val="154"/>
              </w:numPr>
              <w:spacing w:before="0" w:after="0"/>
              <w:jc w:val="left"/>
              <w:rPr>
                <w:rFonts w:ascii="Tahoma" w:hAnsi="Tahoma" w:cs="Tahoma"/>
                <w:sz w:val="20"/>
                <w:szCs w:val="20"/>
              </w:rPr>
            </w:pPr>
            <w:r w:rsidRPr="00FE2FC6">
              <w:rPr>
                <w:rFonts w:ascii="Tahoma" w:hAnsi="Tahoma" w:cs="Tahoma"/>
                <w:sz w:val="20"/>
                <w:szCs w:val="20"/>
              </w:rPr>
              <w:t>период: формируется за произвольный период дат;</w:t>
            </w:r>
          </w:p>
          <w:p w14:paraId="761DE446" w14:textId="77777777" w:rsidR="00FE2FC6" w:rsidRPr="00FE2FC6" w:rsidRDefault="00FE2FC6" w:rsidP="005430BC">
            <w:pPr>
              <w:widowControl w:val="0"/>
              <w:numPr>
                <w:ilvl w:val="0"/>
                <w:numId w:val="154"/>
              </w:numPr>
              <w:spacing w:before="0" w:after="0"/>
              <w:jc w:val="left"/>
              <w:rPr>
                <w:rFonts w:ascii="Tahoma" w:hAnsi="Tahoma" w:cs="Tahoma"/>
                <w:sz w:val="20"/>
                <w:szCs w:val="20"/>
              </w:rPr>
            </w:pPr>
            <w:r w:rsidRPr="00FE2FC6">
              <w:rPr>
                <w:rFonts w:ascii="Tahoma" w:hAnsi="Tahoma" w:cs="Tahoma"/>
                <w:sz w:val="20"/>
                <w:szCs w:val="20"/>
              </w:rPr>
              <w:t>услугу (Принципал должен видеть только услуги Принципала);</w:t>
            </w:r>
          </w:p>
          <w:p w14:paraId="73CB3827" w14:textId="77777777" w:rsidR="00FE2FC6" w:rsidRPr="00FE2FC6" w:rsidRDefault="00FE2FC6" w:rsidP="005430BC">
            <w:pPr>
              <w:widowControl w:val="0"/>
              <w:numPr>
                <w:ilvl w:val="0"/>
                <w:numId w:val="154"/>
              </w:numPr>
              <w:spacing w:before="0" w:after="0"/>
              <w:jc w:val="left"/>
              <w:rPr>
                <w:rFonts w:ascii="Tahoma" w:hAnsi="Tahoma" w:cs="Tahoma"/>
                <w:sz w:val="20"/>
                <w:szCs w:val="20"/>
              </w:rPr>
            </w:pPr>
            <w:r w:rsidRPr="00FE2FC6">
              <w:rPr>
                <w:rFonts w:ascii="Tahoma" w:hAnsi="Tahoma" w:cs="Tahoma"/>
                <w:sz w:val="20"/>
                <w:szCs w:val="20"/>
              </w:rPr>
              <w:t>Добавить в имеющийся отчёт возможность нескольких л\с через добавление по знаку “+”выбора.</w:t>
            </w:r>
          </w:p>
          <w:p w14:paraId="56363191" w14:textId="77777777" w:rsidR="00FE2FC6" w:rsidRPr="00FE2FC6" w:rsidRDefault="00FE2FC6" w:rsidP="005430BC">
            <w:pPr>
              <w:widowControl w:val="0"/>
              <w:numPr>
                <w:ilvl w:val="0"/>
                <w:numId w:val="154"/>
              </w:numPr>
              <w:spacing w:before="0"/>
              <w:jc w:val="left"/>
              <w:rPr>
                <w:rFonts w:ascii="Tahoma" w:hAnsi="Tahoma" w:cs="Tahoma"/>
                <w:sz w:val="20"/>
                <w:szCs w:val="20"/>
              </w:rPr>
            </w:pPr>
            <w:r w:rsidRPr="00FE2FC6">
              <w:rPr>
                <w:rFonts w:ascii="Tahoma" w:hAnsi="Tahoma" w:cs="Tahoma"/>
                <w:sz w:val="20"/>
                <w:szCs w:val="20"/>
              </w:rPr>
              <w:t>выгружается в виде экселя (Сохранить или Отправить на элект.почту).</w:t>
            </w:r>
          </w:p>
        </w:tc>
        <w:tc>
          <w:tcPr>
            <w:tcW w:w="2006" w:type="dxa"/>
            <w:shd w:val="clear" w:color="auto" w:fill="auto"/>
            <w:tcMar>
              <w:top w:w="100" w:type="dxa"/>
              <w:left w:w="100" w:type="dxa"/>
              <w:bottom w:w="100" w:type="dxa"/>
              <w:right w:w="100" w:type="dxa"/>
            </w:tcMar>
          </w:tcPr>
          <w:p w14:paraId="78187C3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Проработать дизайн расположения закладки. Добавить на форме требуемую закладку.</w:t>
            </w:r>
          </w:p>
        </w:tc>
        <w:tc>
          <w:tcPr>
            <w:tcW w:w="2006" w:type="dxa"/>
            <w:shd w:val="clear" w:color="auto" w:fill="auto"/>
            <w:tcMar>
              <w:top w:w="100" w:type="dxa"/>
              <w:left w:w="100" w:type="dxa"/>
              <w:bottom w:w="100" w:type="dxa"/>
              <w:right w:w="100" w:type="dxa"/>
            </w:tcMar>
          </w:tcPr>
          <w:p w14:paraId="5E612895" w14:textId="77777777" w:rsidR="00FE2FC6" w:rsidRPr="00FE2FC6" w:rsidRDefault="00FE2FC6" w:rsidP="00FE2FC6">
            <w:pPr>
              <w:widowControl w:val="0"/>
              <w:jc w:val="left"/>
              <w:rPr>
                <w:rFonts w:ascii="Tahoma" w:hAnsi="Tahoma" w:cs="Tahoma"/>
                <w:sz w:val="20"/>
                <w:szCs w:val="20"/>
              </w:rPr>
            </w:pPr>
          </w:p>
        </w:tc>
        <w:tc>
          <w:tcPr>
            <w:tcW w:w="2006" w:type="dxa"/>
            <w:shd w:val="clear" w:color="auto" w:fill="auto"/>
            <w:tcMar>
              <w:top w:w="100" w:type="dxa"/>
              <w:left w:w="100" w:type="dxa"/>
              <w:bottom w:w="100" w:type="dxa"/>
              <w:right w:w="100" w:type="dxa"/>
            </w:tcMar>
          </w:tcPr>
          <w:p w14:paraId="505ED2BD" w14:textId="77777777" w:rsidR="00FE2FC6" w:rsidRPr="00FE2FC6" w:rsidRDefault="00FE2FC6" w:rsidP="00FE2FC6">
            <w:pPr>
              <w:widowControl w:val="0"/>
              <w:jc w:val="left"/>
              <w:rPr>
                <w:rFonts w:ascii="Tahoma" w:hAnsi="Tahoma" w:cs="Tahoma"/>
                <w:sz w:val="20"/>
                <w:szCs w:val="20"/>
              </w:rPr>
            </w:pPr>
          </w:p>
        </w:tc>
      </w:tr>
      <w:tr w:rsidR="00FE2FC6" w:rsidRPr="00FE2FC6" w14:paraId="65A66F1C" w14:textId="77777777" w:rsidTr="00FE2FC6">
        <w:tc>
          <w:tcPr>
            <w:tcW w:w="690" w:type="dxa"/>
            <w:shd w:val="clear" w:color="auto" w:fill="auto"/>
            <w:tcMar>
              <w:top w:w="100" w:type="dxa"/>
              <w:left w:w="100" w:type="dxa"/>
              <w:bottom w:w="100" w:type="dxa"/>
              <w:right w:w="100" w:type="dxa"/>
            </w:tcMar>
          </w:tcPr>
          <w:p w14:paraId="62305A9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8.2</w:t>
            </w:r>
          </w:p>
        </w:tc>
        <w:tc>
          <w:tcPr>
            <w:tcW w:w="2910" w:type="dxa"/>
            <w:shd w:val="clear" w:color="auto" w:fill="auto"/>
            <w:tcMar>
              <w:top w:w="100" w:type="dxa"/>
              <w:left w:w="100" w:type="dxa"/>
              <w:bottom w:w="100" w:type="dxa"/>
              <w:right w:w="100" w:type="dxa"/>
            </w:tcMar>
          </w:tcPr>
          <w:p w14:paraId="7410D74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Выбор даты, идентификатора по квитанции, услуги (Принципал должен видеть только услуги Принципала)</w:t>
            </w:r>
          </w:p>
        </w:tc>
        <w:tc>
          <w:tcPr>
            <w:tcW w:w="2006" w:type="dxa"/>
            <w:shd w:val="clear" w:color="auto" w:fill="auto"/>
            <w:tcMar>
              <w:top w:w="100" w:type="dxa"/>
              <w:left w:w="100" w:type="dxa"/>
              <w:bottom w:w="100" w:type="dxa"/>
              <w:right w:w="100" w:type="dxa"/>
            </w:tcMar>
          </w:tcPr>
          <w:p w14:paraId="4520B3DC" w14:textId="77777777" w:rsidR="00FE2FC6" w:rsidRPr="00FE2FC6" w:rsidRDefault="00FE2FC6" w:rsidP="00FE2FC6">
            <w:pPr>
              <w:widowControl w:val="0"/>
              <w:jc w:val="left"/>
              <w:rPr>
                <w:rFonts w:ascii="Tahoma" w:hAnsi="Tahoma" w:cs="Tahoma"/>
                <w:sz w:val="20"/>
                <w:szCs w:val="20"/>
              </w:rPr>
            </w:pPr>
          </w:p>
        </w:tc>
        <w:tc>
          <w:tcPr>
            <w:tcW w:w="2006" w:type="dxa"/>
            <w:shd w:val="clear" w:color="auto" w:fill="auto"/>
            <w:tcMar>
              <w:top w:w="100" w:type="dxa"/>
              <w:left w:w="100" w:type="dxa"/>
              <w:bottom w:w="100" w:type="dxa"/>
              <w:right w:w="100" w:type="dxa"/>
            </w:tcMar>
          </w:tcPr>
          <w:p w14:paraId="12A0E7C0" w14:textId="77777777" w:rsidR="00FE2FC6" w:rsidRPr="00FE2FC6" w:rsidRDefault="00FE2FC6" w:rsidP="00FE2FC6">
            <w:pPr>
              <w:widowControl w:val="0"/>
              <w:jc w:val="left"/>
              <w:rPr>
                <w:rFonts w:ascii="Tahoma" w:hAnsi="Tahoma" w:cs="Tahoma"/>
                <w:sz w:val="20"/>
                <w:szCs w:val="20"/>
              </w:rPr>
            </w:pPr>
          </w:p>
        </w:tc>
        <w:tc>
          <w:tcPr>
            <w:tcW w:w="2006" w:type="dxa"/>
            <w:shd w:val="clear" w:color="auto" w:fill="auto"/>
            <w:tcMar>
              <w:top w:w="100" w:type="dxa"/>
              <w:left w:w="100" w:type="dxa"/>
              <w:bottom w:w="100" w:type="dxa"/>
              <w:right w:w="100" w:type="dxa"/>
            </w:tcMar>
          </w:tcPr>
          <w:p w14:paraId="41E768A6" w14:textId="77777777" w:rsidR="00FE2FC6" w:rsidRPr="00FE2FC6" w:rsidRDefault="00FE2FC6" w:rsidP="00FE2FC6">
            <w:pPr>
              <w:widowControl w:val="0"/>
              <w:jc w:val="left"/>
              <w:rPr>
                <w:rFonts w:ascii="Tahoma" w:hAnsi="Tahoma" w:cs="Tahoma"/>
                <w:sz w:val="20"/>
                <w:szCs w:val="20"/>
              </w:rPr>
            </w:pPr>
          </w:p>
        </w:tc>
      </w:tr>
      <w:tr w:rsidR="00FE2FC6" w:rsidRPr="00FE2FC6" w14:paraId="1F4D5361" w14:textId="77777777" w:rsidTr="00FE2FC6">
        <w:tc>
          <w:tcPr>
            <w:tcW w:w="690" w:type="dxa"/>
            <w:shd w:val="clear" w:color="auto" w:fill="auto"/>
            <w:tcMar>
              <w:top w:w="100" w:type="dxa"/>
              <w:left w:w="100" w:type="dxa"/>
              <w:bottom w:w="100" w:type="dxa"/>
              <w:right w:w="100" w:type="dxa"/>
            </w:tcMar>
          </w:tcPr>
          <w:p w14:paraId="3D0177F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8.3</w:t>
            </w:r>
          </w:p>
        </w:tc>
        <w:tc>
          <w:tcPr>
            <w:tcW w:w="2910" w:type="dxa"/>
            <w:shd w:val="clear" w:color="auto" w:fill="auto"/>
            <w:tcMar>
              <w:top w:w="100" w:type="dxa"/>
              <w:left w:w="100" w:type="dxa"/>
              <w:bottom w:w="100" w:type="dxa"/>
              <w:right w:w="100" w:type="dxa"/>
            </w:tcMar>
          </w:tcPr>
          <w:p w14:paraId="7C63FCB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Возможность выбрать несколько л/сч</w:t>
            </w:r>
          </w:p>
        </w:tc>
        <w:tc>
          <w:tcPr>
            <w:tcW w:w="2006" w:type="dxa"/>
            <w:shd w:val="clear" w:color="auto" w:fill="auto"/>
            <w:tcMar>
              <w:top w:w="100" w:type="dxa"/>
              <w:left w:w="100" w:type="dxa"/>
              <w:bottom w:w="100" w:type="dxa"/>
              <w:right w:w="100" w:type="dxa"/>
            </w:tcMar>
          </w:tcPr>
          <w:p w14:paraId="22E21AD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Добавить в имеющуюся форму возможность выбора нескольких л\с с помощью радио-группы</w:t>
            </w:r>
          </w:p>
        </w:tc>
        <w:tc>
          <w:tcPr>
            <w:tcW w:w="2006" w:type="dxa"/>
            <w:shd w:val="clear" w:color="auto" w:fill="auto"/>
            <w:tcMar>
              <w:top w:w="100" w:type="dxa"/>
              <w:left w:w="100" w:type="dxa"/>
              <w:bottom w:w="100" w:type="dxa"/>
              <w:right w:w="100" w:type="dxa"/>
            </w:tcMar>
          </w:tcPr>
          <w:p w14:paraId="572BC25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дополнить метод для передачи данных в МС.</w:t>
            </w:r>
          </w:p>
          <w:p w14:paraId="44CAFAC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дополнить метод для передачи данных в ЛК.</w:t>
            </w:r>
          </w:p>
        </w:tc>
        <w:tc>
          <w:tcPr>
            <w:tcW w:w="2006" w:type="dxa"/>
            <w:shd w:val="clear" w:color="auto" w:fill="auto"/>
            <w:tcMar>
              <w:top w:w="100" w:type="dxa"/>
              <w:left w:w="100" w:type="dxa"/>
              <w:bottom w:w="100" w:type="dxa"/>
              <w:right w:w="100" w:type="dxa"/>
            </w:tcMar>
          </w:tcPr>
          <w:p w14:paraId="3A02FA6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дополнить метод для передачи данных в ИШ  согласно набору фильтров полученных от ЛК</w:t>
            </w:r>
          </w:p>
        </w:tc>
      </w:tr>
    </w:tbl>
    <w:p w14:paraId="748483C8" w14:textId="77777777" w:rsidR="00FE2FC6" w:rsidRPr="00FE2FC6" w:rsidRDefault="00FE2FC6" w:rsidP="00FE2FC6">
      <w:pPr>
        <w:rPr>
          <w:rFonts w:ascii="Tahoma" w:hAnsi="Tahoma" w:cs="Tahoma"/>
          <w:sz w:val="20"/>
          <w:szCs w:val="20"/>
        </w:rPr>
      </w:pPr>
    </w:p>
    <w:p w14:paraId="1AC07DCE" w14:textId="77777777" w:rsidR="00FE2FC6" w:rsidRPr="00FE2FC6" w:rsidRDefault="00FE2FC6" w:rsidP="005430BC">
      <w:pPr>
        <w:keepNext/>
        <w:keepLines/>
        <w:numPr>
          <w:ilvl w:val="2"/>
          <w:numId w:val="201"/>
        </w:numPr>
        <w:pBdr>
          <w:top w:val="nil"/>
          <w:left w:val="nil"/>
          <w:bottom w:val="nil"/>
          <w:right w:val="nil"/>
          <w:between w:val="nil"/>
        </w:pBdr>
        <w:outlineLvl w:val="2"/>
        <w:rPr>
          <w:rFonts w:ascii="Tahoma" w:hAnsi="Tahoma" w:cs="Tahoma"/>
          <w:b/>
          <w:sz w:val="20"/>
          <w:szCs w:val="20"/>
        </w:rPr>
      </w:pPr>
      <w:bookmarkStart w:id="231" w:name="_Toc120812646"/>
      <w:r w:rsidRPr="00FE2FC6">
        <w:rPr>
          <w:rFonts w:ascii="Tahoma" w:hAnsi="Tahoma" w:cs="Tahoma"/>
          <w:b/>
          <w:sz w:val="20"/>
          <w:szCs w:val="20"/>
        </w:rPr>
        <w:t>Общее описание реализации вкладки расшифровка расчета пени.</w:t>
      </w:r>
      <w:bookmarkEnd w:id="231"/>
    </w:p>
    <w:p w14:paraId="65A6FBE9" w14:textId="77777777" w:rsidR="00FE2FC6" w:rsidRPr="00FE2FC6" w:rsidRDefault="00FE2FC6" w:rsidP="00FE2FC6">
      <w:pPr>
        <w:rPr>
          <w:rFonts w:ascii="Tahoma" w:hAnsi="Tahoma" w:cs="Tahoma"/>
          <w:sz w:val="20"/>
          <w:szCs w:val="20"/>
        </w:rPr>
      </w:pPr>
    </w:p>
    <w:p w14:paraId="521AFCB3"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После реализации вкладка должна располагаться согласно пути: ЛК Принципала -&gt; Отчёты -&gt; вкладка Расшифровка расчета пени (правее вкладки «Справка о расчетах ЖКУ»). </w:t>
      </w:r>
    </w:p>
    <w:p w14:paraId="705D3DCF" w14:textId="77777777" w:rsidR="00FE2FC6" w:rsidRPr="00FE2FC6" w:rsidRDefault="00FE2FC6" w:rsidP="00FE2FC6">
      <w:pPr>
        <w:ind w:firstLine="720"/>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09AF4A05" wp14:editId="24B74BEE">
            <wp:extent cx="5731200" cy="3022600"/>
            <wp:effectExtent l="0" t="0" r="0" b="0"/>
            <wp:docPr id="125" name="image120.png"/>
            <wp:cNvGraphicFramePr/>
            <a:graphic xmlns:a="http://schemas.openxmlformats.org/drawingml/2006/main">
              <a:graphicData uri="http://schemas.openxmlformats.org/drawingml/2006/picture">
                <pic:pic xmlns:pic="http://schemas.openxmlformats.org/drawingml/2006/picture">
                  <pic:nvPicPr>
                    <pic:cNvPr id="0" name="image120.png"/>
                    <pic:cNvPicPr preferRelativeResize="0"/>
                  </pic:nvPicPr>
                  <pic:blipFill>
                    <a:blip r:embed="rId208"/>
                    <a:srcRect/>
                    <a:stretch>
                      <a:fillRect/>
                    </a:stretch>
                  </pic:blipFill>
                  <pic:spPr>
                    <a:xfrm>
                      <a:off x="0" y="0"/>
                      <a:ext cx="5731200" cy="3022600"/>
                    </a:xfrm>
                    <a:prstGeom prst="rect">
                      <a:avLst/>
                    </a:prstGeom>
                    <a:ln/>
                  </pic:spPr>
                </pic:pic>
              </a:graphicData>
            </a:graphic>
          </wp:inline>
        </w:drawing>
      </w:r>
    </w:p>
    <w:p w14:paraId="441925C9" w14:textId="77777777" w:rsidR="00FE2FC6" w:rsidRPr="00FE2FC6" w:rsidRDefault="00FE2FC6" w:rsidP="00FE2FC6">
      <w:pPr>
        <w:rPr>
          <w:rFonts w:ascii="Tahoma" w:hAnsi="Tahoma" w:cs="Tahoma"/>
          <w:sz w:val="20"/>
          <w:szCs w:val="20"/>
        </w:rPr>
      </w:pPr>
    </w:p>
    <w:p w14:paraId="13CB65F7"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Данные должны поступать в ЛК, через обращение в ИШ, к сервису Oracle (расположение в Oracle: </w:t>
      </w:r>
      <w:hyperlink r:id="rId209">
        <w:r w:rsidRPr="00FE2FC6">
          <w:rPr>
            <w:rFonts w:ascii="Tahoma" w:hAnsi="Tahoma" w:cs="Tahoma"/>
            <w:i/>
            <w:color w:val="1155CC"/>
            <w:sz w:val="20"/>
            <w:szCs w:val="20"/>
            <w:u w:val="single"/>
          </w:rPr>
          <w:t>http://msk-ad04-bi.ad.ies-holding.com:9090/analytics/saw.dll?bipublisherentry&amp;action=open&amp;itemtype=.xdo&amp;bippath=/Для%20абонентов/13.2.xdo&amp;path=/shared/Для%20абонентов/13.2.xdo</w:t>
        </w:r>
      </w:hyperlink>
      <w:r w:rsidRPr="00FE2FC6">
        <w:rPr>
          <w:rFonts w:ascii="Tahoma" w:hAnsi="Tahoma" w:cs="Tahoma"/>
          <w:sz w:val="20"/>
          <w:szCs w:val="20"/>
        </w:rPr>
        <w:t>).</w:t>
      </w:r>
    </w:p>
    <w:p w14:paraId="7D137551" w14:textId="77777777" w:rsidR="00FE2FC6" w:rsidRPr="00FE2FC6" w:rsidRDefault="00FE2FC6" w:rsidP="00FE2FC6">
      <w:pPr>
        <w:ind w:firstLine="720"/>
        <w:rPr>
          <w:rFonts w:ascii="Tahoma" w:hAnsi="Tahoma" w:cs="Tahoma"/>
          <w:sz w:val="20"/>
          <w:szCs w:val="20"/>
        </w:rPr>
      </w:pPr>
    </w:p>
    <w:p w14:paraId="6E88944B"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 xml:space="preserve"> Предполагается реализация следующего функционала:</w:t>
      </w:r>
    </w:p>
    <w:p w14:paraId="08ADE26F" w14:textId="77777777" w:rsidR="00FE2FC6" w:rsidRPr="00FE2FC6" w:rsidRDefault="00FE2FC6" w:rsidP="00FE2FC6">
      <w:pPr>
        <w:ind w:firstLine="720"/>
        <w:rPr>
          <w:rFonts w:ascii="Tahoma" w:hAnsi="Tahoma" w:cs="Tahoma"/>
          <w:sz w:val="20"/>
          <w:szCs w:val="20"/>
        </w:rPr>
      </w:pPr>
    </w:p>
    <w:p w14:paraId="11D46011" w14:textId="77777777" w:rsidR="00FE2FC6" w:rsidRPr="00FE2FC6" w:rsidRDefault="00FE2FC6" w:rsidP="00052E54">
      <w:pPr>
        <w:numPr>
          <w:ilvl w:val="0"/>
          <w:numId w:val="6"/>
        </w:numPr>
        <w:spacing w:after="0"/>
        <w:rPr>
          <w:rFonts w:ascii="Tahoma" w:hAnsi="Tahoma" w:cs="Tahoma"/>
          <w:sz w:val="20"/>
          <w:szCs w:val="20"/>
        </w:rPr>
      </w:pPr>
      <w:r w:rsidRPr="00FE2FC6">
        <w:rPr>
          <w:rFonts w:ascii="Tahoma" w:hAnsi="Tahoma" w:cs="Tahoma"/>
          <w:sz w:val="20"/>
          <w:szCs w:val="20"/>
        </w:rPr>
        <w:t>Добавление возможности формирования данных по нескольким л/с, т.е. на форму необходимо добавить кнопку обеспечивающую многократное добавление л/с;</w:t>
      </w:r>
    </w:p>
    <w:p w14:paraId="1B76384E" w14:textId="77777777" w:rsidR="00FE2FC6" w:rsidRPr="00FE2FC6" w:rsidRDefault="00FE2FC6" w:rsidP="00052E54">
      <w:pPr>
        <w:numPr>
          <w:ilvl w:val="0"/>
          <w:numId w:val="6"/>
        </w:numPr>
        <w:spacing w:before="0" w:after="0"/>
        <w:rPr>
          <w:rFonts w:ascii="Tahoma" w:hAnsi="Tahoma" w:cs="Tahoma"/>
          <w:sz w:val="20"/>
          <w:szCs w:val="20"/>
        </w:rPr>
      </w:pPr>
      <w:r w:rsidRPr="00FE2FC6">
        <w:rPr>
          <w:rFonts w:ascii="Tahoma" w:hAnsi="Tahoma" w:cs="Tahoma"/>
          <w:sz w:val="20"/>
          <w:szCs w:val="20"/>
        </w:rPr>
        <w:t>Добавление возможности загрузки списка л\с через импорт Exсel файла с данными, т.е файл должен иметь следующую структуру: столбец л/с. Используемый шаблон Exсel файла должен быть доступен для скачивания. На стороне back-end должен быть реализован парсинг загруженных данных в запрос формируемый в ИШ;</w:t>
      </w:r>
    </w:p>
    <w:p w14:paraId="215AD0CB" w14:textId="77777777" w:rsidR="00FE2FC6" w:rsidRPr="00FE2FC6" w:rsidRDefault="00FE2FC6" w:rsidP="00052E54">
      <w:pPr>
        <w:numPr>
          <w:ilvl w:val="0"/>
          <w:numId w:val="6"/>
        </w:numPr>
        <w:spacing w:before="0" w:after="0"/>
        <w:rPr>
          <w:rFonts w:ascii="Tahoma" w:hAnsi="Tahoma" w:cs="Tahoma"/>
          <w:sz w:val="20"/>
          <w:szCs w:val="20"/>
        </w:rPr>
      </w:pPr>
      <w:r w:rsidRPr="00FE2FC6">
        <w:rPr>
          <w:rFonts w:ascii="Tahoma" w:hAnsi="Tahoma" w:cs="Tahoma"/>
          <w:sz w:val="20"/>
          <w:szCs w:val="20"/>
        </w:rPr>
        <w:t>Добавление возможности использования фильтра по периоду, в формате выбора даты “с” и “по”;</w:t>
      </w:r>
    </w:p>
    <w:p w14:paraId="3408C806" w14:textId="77777777" w:rsidR="00FE2FC6" w:rsidRPr="00FE2FC6" w:rsidRDefault="00FE2FC6" w:rsidP="00052E54">
      <w:pPr>
        <w:numPr>
          <w:ilvl w:val="0"/>
          <w:numId w:val="6"/>
        </w:numPr>
        <w:spacing w:before="0" w:after="0"/>
        <w:rPr>
          <w:rFonts w:ascii="Tahoma" w:hAnsi="Tahoma" w:cs="Tahoma"/>
          <w:sz w:val="20"/>
          <w:szCs w:val="20"/>
        </w:rPr>
      </w:pPr>
      <w:r w:rsidRPr="00FE2FC6">
        <w:rPr>
          <w:rFonts w:ascii="Tahoma" w:hAnsi="Tahoma" w:cs="Tahoma"/>
          <w:sz w:val="20"/>
          <w:szCs w:val="20"/>
        </w:rPr>
        <w:t>Добавление отображения информации об услугах относящихся к данному Принципалу;</w:t>
      </w:r>
    </w:p>
    <w:p w14:paraId="4FEE6492" w14:textId="77777777" w:rsidR="00FE2FC6" w:rsidRPr="00FE2FC6" w:rsidRDefault="00FE2FC6" w:rsidP="00052E54">
      <w:pPr>
        <w:numPr>
          <w:ilvl w:val="0"/>
          <w:numId w:val="6"/>
        </w:numPr>
        <w:spacing w:before="0" w:after="0"/>
        <w:rPr>
          <w:rFonts w:ascii="Tahoma" w:hAnsi="Tahoma" w:cs="Tahoma"/>
          <w:sz w:val="20"/>
          <w:szCs w:val="20"/>
        </w:rPr>
      </w:pPr>
      <w:r w:rsidRPr="00FE2FC6">
        <w:rPr>
          <w:rFonts w:ascii="Tahoma" w:hAnsi="Tahoma" w:cs="Tahoma"/>
          <w:sz w:val="20"/>
          <w:szCs w:val="20"/>
        </w:rPr>
        <w:t>Добавить возможность использования фильтра по идентификатору квитанции;</w:t>
      </w:r>
    </w:p>
    <w:p w14:paraId="07951F71" w14:textId="77777777" w:rsidR="00FE2FC6" w:rsidRPr="00FE2FC6" w:rsidRDefault="00FE2FC6" w:rsidP="00052E54">
      <w:pPr>
        <w:numPr>
          <w:ilvl w:val="0"/>
          <w:numId w:val="6"/>
        </w:numPr>
        <w:spacing w:before="0"/>
        <w:rPr>
          <w:rFonts w:ascii="Tahoma" w:hAnsi="Tahoma" w:cs="Tahoma"/>
          <w:sz w:val="20"/>
          <w:szCs w:val="20"/>
        </w:rPr>
      </w:pPr>
      <w:r w:rsidRPr="00FE2FC6">
        <w:rPr>
          <w:rFonts w:ascii="Tahoma" w:hAnsi="Tahoma" w:cs="Tahoma"/>
          <w:sz w:val="20"/>
          <w:szCs w:val="20"/>
        </w:rPr>
        <w:t>Добавление вывода пользователю первого рандомного отчёта, для вывода информации по другому л/с пользотелю необходимо ввести значение нужного л\с на форме.</w:t>
      </w:r>
    </w:p>
    <w:p w14:paraId="7EE3E2D3" w14:textId="77777777" w:rsidR="00FE2FC6" w:rsidRPr="00FE2FC6" w:rsidRDefault="00FE2FC6" w:rsidP="00FE2FC6">
      <w:pPr>
        <w:rPr>
          <w:rFonts w:ascii="Tahoma" w:hAnsi="Tahoma" w:cs="Tahoma"/>
          <w:sz w:val="20"/>
          <w:szCs w:val="20"/>
        </w:rPr>
      </w:pPr>
    </w:p>
    <w:p w14:paraId="0781C260" w14:textId="77777777" w:rsidR="00FE2FC6" w:rsidRPr="00FE2FC6" w:rsidRDefault="00FE2FC6" w:rsidP="00FE2FC6">
      <w:pPr>
        <w:rPr>
          <w:rFonts w:ascii="Tahoma" w:hAnsi="Tahoma" w:cs="Tahoma"/>
          <w:sz w:val="20"/>
          <w:szCs w:val="20"/>
        </w:rPr>
      </w:pPr>
      <w:r w:rsidRPr="00FE2FC6">
        <w:rPr>
          <w:rFonts w:ascii="Tahoma" w:hAnsi="Tahoma" w:cs="Tahoma"/>
          <w:sz w:val="20"/>
          <w:szCs w:val="20"/>
        </w:rPr>
        <w:t>Указанные изменения в функционале требуют изменения интерфейса работы с отчётом:</w:t>
      </w:r>
    </w:p>
    <w:p w14:paraId="180A8AF5" w14:textId="77777777" w:rsidR="00FE2FC6" w:rsidRPr="00FE2FC6" w:rsidRDefault="00FE2FC6" w:rsidP="00052E54">
      <w:pPr>
        <w:numPr>
          <w:ilvl w:val="0"/>
          <w:numId w:val="76"/>
        </w:numPr>
        <w:ind w:left="850" w:hanging="283"/>
        <w:rPr>
          <w:rFonts w:ascii="Tahoma" w:hAnsi="Tahoma" w:cs="Tahoma"/>
          <w:sz w:val="20"/>
          <w:szCs w:val="20"/>
        </w:rPr>
      </w:pPr>
      <w:r w:rsidRPr="00FE2FC6">
        <w:rPr>
          <w:rFonts w:ascii="Tahoma" w:hAnsi="Tahoma" w:cs="Tahoma"/>
          <w:sz w:val="20"/>
          <w:szCs w:val="20"/>
        </w:rPr>
        <w:t>Внесение изменений в текущую реализацию предполагает изменение следующего функционала отчёта в части выбора параметров для формирования отчета.</w:t>
      </w:r>
    </w:p>
    <w:p w14:paraId="6781A7AD" w14:textId="77777777" w:rsidR="00FE2FC6" w:rsidRPr="00FE2FC6" w:rsidRDefault="00FE2FC6" w:rsidP="00FE2FC6">
      <w:pPr>
        <w:rPr>
          <w:rFonts w:ascii="Tahoma" w:hAnsi="Tahoma" w:cs="Tahoma"/>
          <w:sz w:val="20"/>
          <w:szCs w:val="20"/>
        </w:rPr>
      </w:pPr>
      <w:r w:rsidRPr="00FE2FC6">
        <w:rPr>
          <w:rFonts w:ascii="Tahoma" w:hAnsi="Tahoma" w:cs="Tahoma"/>
          <w:sz w:val="20"/>
          <w:szCs w:val="20"/>
        </w:rPr>
        <w:t>Параметры, которые клиент должен выбрать из предложенного в форме списка параметров:</w:t>
      </w:r>
    </w:p>
    <w:p w14:paraId="740A8D68" w14:textId="77777777" w:rsidR="00FE2FC6" w:rsidRPr="00FE2FC6" w:rsidRDefault="00FE2FC6" w:rsidP="00FE2FC6">
      <w:pPr>
        <w:rPr>
          <w:rFonts w:ascii="Tahoma" w:hAnsi="Tahoma" w:cs="Tahoma"/>
          <w:sz w:val="20"/>
          <w:szCs w:val="20"/>
        </w:rPr>
      </w:pPr>
    </w:p>
    <w:p w14:paraId="53DFCEC2" w14:textId="77777777" w:rsidR="00FE2FC6" w:rsidRPr="00FE2FC6" w:rsidRDefault="00FE2FC6" w:rsidP="00052E54">
      <w:pPr>
        <w:numPr>
          <w:ilvl w:val="0"/>
          <w:numId w:val="6"/>
        </w:numPr>
        <w:spacing w:after="0"/>
        <w:rPr>
          <w:rFonts w:ascii="Tahoma" w:hAnsi="Tahoma" w:cs="Tahoma"/>
          <w:sz w:val="20"/>
          <w:szCs w:val="20"/>
        </w:rPr>
      </w:pPr>
      <w:r w:rsidRPr="00FE2FC6">
        <w:rPr>
          <w:rFonts w:ascii="Tahoma" w:hAnsi="Tahoma" w:cs="Tahoma"/>
          <w:sz w:val="20"/>
          <w:szCs w:val="20"/>
        </w:rPr>
        <w:t>Лицевой счет: ввод номера лицевого счета, ввод нескольких лицевых счетов, загрузка файла со списком лицевых счетов</w:t>
      </w:r>
    </w:p>
    <w:p w14:paraId="4C0BCB9B" w14:textId="77777777" w:rsidR="00FE2FC6" w:rsidRPr="00FE2FC6" w:rsidRDefault="00FE2FC6" w:rsidP="00052E54">
      <w:pPr>
        <w:numPr>
          <w:ilvl w:val="0"/>
          <w:numId w:val="6"/>
        </w:numPr>
        <w:spacing w:before="0" w:after="0"/>
        <w:rPr>
          <w:rFonts w:ascii="Tahoma" w:hAnsi="Tahoma" w:cs="Tahoma"/>
          <w:sz w:val="20"/>
          <w:szCs w:val="20"/>
        </w:rPr>
      </w:pPr>
      <w:r w:rsidRPr="00FE2FC6">
        <w:rPr>
          <w:rFonts w:ascii="Tahoma" w:hAnsi="Tahoma" w:cs="Tahoma"/>
          <w:sz w:val="20"/>
          <w:szCs w:val="20"/>
        </w:rPr>
        <w:t xml:space="preserve">Период, любой произвольный, неограниченный месяцем </w:t>
      </w:r>
    </w:p>
    <w:p w14:paraId="7B8EDF0F" w14:textId="77777777" w:rsidR="00FE2FC6" w:rsidRPr="00FE2FC6" w:rsidRDefault="00FE2FC6" w:rsidP="00052E54">
      <w:pPr>
        <w:numPr>
          <w:ilvl w:val="0"/>
          <w:numId w:val="6"/>
        </w:numPr>
        <w:spacing w:before="0" w:after="0"/>
        <w:rPr>
          <w:rFonts w:ascii="Tahoma" w:hAnsi="Tahoma" w:cs="Tahoma"/>
          <w:sz w:val="20"/>
          <w:szCs w:val="20"/>
        </w:rPr>
      </w:pPr>
      <w:r w:rsidRPr="00FE2FC6">
        <w:rPr>
          <w:rFonts w:ascii="Tahoma" w:hAnsi="Tahoma" w:cs="Tahoma"/>
          <w:sz w:val="20"/>
          <w:szCs w:val="20"/>
        </w:rPr>
        <w:t>Услуга: электроэнергия, ХВС, ГВС, обращение с ТКО и др. Выбор ограничен списком услуг, которые поставляет Принципал.</w:t>
      </w:r>
    </w:p>
    <w:p w14:paraId="331035EA" w14:textId="77777777" w:rsidR="00FE2FC6" w:rsidRPr="00FE2FC6" w:rsidRDefault="00FE2FC6" w:rsidP="00052E54">
      <w:pPr>
        <w:numPr>
          <w:ilvl w:val="0"/>
          <w:numId w:val="6"/>
        </w:numPr>
        <w:spacing w:before="0"/>
        <w:rPr>
          <w:rFonts w:ascii="Tahoma" w:hAnsi="Tahoma" w:cs="Tahoma"/>
          <w:sz w:val="20"/>
          <w:szCs w:val="20"/>
        </w:rPr>
      </w:pPr>
      <w:r w:rsidRPr="00FE2FC6">
        <w:rPr>
          <w:rFonts w:ascii="Tahoma" w:hAnsi="Tahoma" w:cs="Tahoma"/>
          <w:sz w:val="20"/>
          <w:szCs w:val="20"/>
        </w:rPr>
        <w:t>Добавить кнопки “Сохранить” или ”Сохранить и отправить на e-mail”, т.е. при нажатии на кнопку “Сохранить” должна выгружаться сформированная справка в виде Exсel файла, если выбрана кнопка “Сохранить и отправить на e-mail”, то должен быть доступен ввод множества значений электронных адресов и соответствующая отправка информации на указанные адреса.</w:t>
      </w:r>
    </w:p>
    <w:p w14:paraId="0FF12867" w14:textId="77777777" w:rsidR="00FE2FC6" w:rsidRPr="00FE2FC6" w:rsidRDefault="00FE2FC6" w:rsidP="00FE2FC6">
      <w:pPr>
        <w:ind w:left="720"/>
        <w:rPr>
          <w:rFonts w:ascii="Tahoma" w:hAnsi="Tahoma" w:cs="Tahoma"/>
          <w:sz w:val="20"/>
          <w:szCs w:val="20"/>
        </w:rPr>
      </w:pPr>
      <w:r w:rsidRPr="00FE2FC6">
        <w:rPr>
          <w:rFonts w:ascii="Tahoma" w:hAnsi="Tahoma" w:cs="Tahoma"/>
          <w:sz w:val="20"/>
          <w:szCs w:val="20"/>
        </w:rPr>
        <w:t xml:space="preserve"> </w:t>
      </w:r>
    </w:p>
    <w:p w14:paraId="31A7BB74" w14:textId="77777777" w:rsidR="00FE2FC6" w:rsidRPr="00FE2FC6" w:rsidRDefault="00FE2FC6" w:rsidP="00FE2FC6">
      <w:pPr>
        <w:rPr>
          <w:rFonts w:ascii="Tahoma" w:hAnsi="Tahoma" w:cs="Tahoma"/>
          <w:sz w:val="20"/>
          <w:szCs w:val="20"/>
        </w:rPr>
      </w:pPr>
      <w:r w:rsidRPr="00FE2FC6">
        <w:rPr>
          <w:rFonts w:ascii="Tahoma" w:hAnsi="Tahoma" w:cs="Tahoma"/>
          <w:sz w:val="20"/>
          <w:szCs w:val="20"/>
        </w:rPr>
        <w:t>Указанная реализация требует изменения взаимодействия между системами:</w:t>
      </w:r>
    </w:p>
    <w:p w14:paraId="0ACF2849" w14:textId="77777777" w:rsidR="00FE2FC6" w:rsidRPr="00FE2FC6" w:rsidRDefault="00FE2FC6" w:rsidP="005430BC">
      <w:pPr>
        <w:numPr>
          <w:ilvl w:val="0"/>
          <w:numId w:val="121"/>
        </w:numPr>
        <w:spacing w:after="0"/>
        <w:rPr>
          <w:rFonts w:ascii="Tahoma" w:hAnsi="Tahoma" w:cs="Tahoma"/>
          <w:sz w:val="20"/>
          <w:szCs w:val="20"/>
        </w:rPr>
      </w:pPr>
      <w:r w:rsidRPr="00FE2FC6">
        <w:rPr>
          <w:rFonts w:ascii="Tahoma" w:hAnsi="Tahoma" w:cs="Tahoma"/>
          <w:sz w:val="20"/>
          <w:szCs w:val="20"/>
        </w:rPr>
        <w:t>Со стороны ЛК требуется реализация метода передачи запрашиваемых данных по отчёту;</w:t>
      </w:r>
    </w:p>
    <w:p w14:paraId="48493583" w14:textId="77777777" w:rsidR="00FE2FC6" w:rsidRPr="00FE2FC6" w:rsidRDefault="00FE2FC6" w:rsidP="005430BC">
      <w:pPr>
        <w:numPr>
          <w:ilvl w:val="0"/>
          <w:numId w:val="121"/>
        </w:numPr>
        <w:spacing w:before="0" w:after="0"/>
        <w:rPr>
          <w:rFonts w:ascii="Tahoma" w:hAnsi="Tahoma" w:cs="Tahoma"/>
          <w:sz w:val="20"/>
          <w:szCs w:val="20"/>
        </w:rPr>
      </w:pPr>
      <w:r w:rsidRPr="00FE2FC6">
        <w:rPr>
          <w:rFonts w:ascii="Tahoma" w:hAnsi="Tahoma" w:cs="Tahoma"/>
          <w:sz w:val="20"/>
          <w:szCs w:val="20"/>
        </w:rPr>
        <w:t xml:space="preserve">Со стороны ИШ требуется обеспечить приёмку запроса от ЛК и передачу в Oracle; </w:t>
      </w:r>
    </w:p>
    <w:p w14:paraId="3B96B6E3" w14:textId="77777777" w:rsidR="00FE2FC6" w:rsidRPr="00FE2FC6" w:rsidRDefault="00FE2FC6" w:rsidP="005430BC">
      <w:pPr>
        <w:numPr>
          <w:ilvl w:val="0"/>
          <w:numId w:val="121"/>
        </w:numPr>
        <w:spacing w:before="0" w:after="0"/>
        <w:rPr>
          <w:rFonts w:ascii="Tahoma" w:hAnsi="Tahoma" w:cs="Tahoma"/>
          <w:sz w:val="20"/>
          <w:szCs w:val="20"/>
        </w:rPr>
      </w:pPr>
      <w:r w:rsidRPr="00FE2FC6">
        <w:rPr>
          <w:rFonts w:ascii="Tahoma" w:hAnsi="Tahoma" w:cs="Tahoma"/>
          <w:sz w:val="20"/>
          <w:szCs w:val="20"/>
        </w:rPr>
        <w:t>Со стороны Oracle необходимо обеспечить реализацию метода передачи ответных данных на полученных запрос из ЛК, соответственно реализовать запрос осуществляющий выборку и формирование данных по отчёту;</w:t>
      </w:r>
    </w:p>
    <w:p w14:paraId="1FF2E335" w14:textId="77777777" w:rsidR="00FE2FC6" w:rsidRPr="00FE2FC6" w:rsidRDefault="00FE2FC6" w:rsidP="005430BC">
      <w:pPr>
        <w:numPr>
          <w:ilvl w:val="0"/>
          <w:numId w:val="121"/>
        </w:numPr>
        <w:spacing w:before="0" w:after="0"/>
        <w:rPr>
          <w:rFonts w:ascii="Tahoma" w:hAnsi="Tahoma" w:cs="Tahoma"/>
          <w:sz w:val="20"/>
          <w:szCs w:val="20"/>
        </w:rPr>
      </w:pPr>
      <w:r w:rsidRPr="00FE2FC6">
        <w:rPr>
          <w:rFonts w:ascii="Tahoma" w:hAnsi="Tahoma" w:cs="Tahoma"/>
          <w:sz w:val="20"/>
          <w:szCs w:val="20"/>
        </w:rPr>
        <w:t>Со стороны ИШ требуется обеспечить передачу данных из Oracle в ЛК;</w:t>
      </w:r>
    </w:p>
    <w:p w14:paraId="44031955" w14:textId="77777777" w:rsidR="00FE2FC6" w:rsidRPr="00FE2FC6" w:rsidRDefault="00FE2FC6" w:rsidP="005430BC">
      <w:pPr>
        <w:numPr>
          <w:ilvl w:val="0"/>
          <w:numId w:val="121"/>
        </w:numPr>
        <w:spacing w:before="0"/>
        <w:rPr>
          <w:rFonts w:ascii="Tahoma" w:hAnsi="Tahoma" w:cs="Tahoma"/>
          <w:sz w:val="20"/>
          <w:szCs w:val="20"/>
        </w:rPr>
      </w:pPr>
      <w:r w:rsidRPr="00FE2FC6">
        <w:rPr>
          <w:rFonts w:ascii="Tahoma" w:hAnsi="Tahoma" w:cs="Tahoma"/>
          <w:sz w:val="20"/>
          <w:szCs w:val="20"/>
        </w:rPr>
        <w:t>Со стороны ЛК требуется реализация обработки полученных данных и вывод пользователю на форму.</w:t>
      </w:r>
    </w:p>
    <w:p w14:paraId="45EFAABE" w14:textId="77777777" w:rsidR="00FE2FC6" w:rsidRPr="00FE2FC6" w:rsidRDefault="00FE2FC6" w:rsidP="00FE2FC6">
      <w:pPr>
        <w:rPr>
          <w:rFonts w:ascii="Tahoma" w:hAnsi="Tahoma" w:cs="Tahoma"/>
          <w:sz w:val="20"/>
          <w:szCs w:val="20"/>
        </w:rPr>
      </w:pPr>
    </w:p>
    <w:p w14:paraId="16762533" w14:textId="77777777" w:rsidR="00FE2FC6" w:rsidRPr="00FE2FC6" w:rsidRDefault="00FE2FC6" w:rsidP="005430BC">
      <w:pPr>
        <w:keepNext/>
        <w:keepLines/>
        <w:numPr>
          <w:ilvl w:val="2"/>
          <w:numId w:val="201"/>
        </w:numPr>
        <w:pBdr>
          <w:top w:val="nil"/>
          <w:left w:val="nil"/>
          <w:bottom w:val="nil"/>
          <w:right w:val="nil"/>
          <w:between w:val="nil"/>
        </w:pBdr>
        <w:outlineLvl w:val="2"/>
        <w:rPr>
          <w:rFonts w:ascii="Tahoma" w:hAnsi="Tahoma" w:cs="Tahoma"/>
          <w:b/>
          <w:sz w:val="20"/>
          <w:szCs w:val="20"/>
        </w:rPr>
      </w:pPr>
      <w:bookmarkStart w:id="232" w:name="_Toc120812647"/>
      <w:r w:rsidRPr="00FE2FC6">
        <w:rPr>
          <w:rFonts w:ascii="Tahoma" w:hAnsi="Tahoma" w:cs="Tahoma"/>
          <w:b/>
          <w:sz w:val="20"/>
          <w:szCs w:val="20"/>
        </w:rPr>
        <w:t>Описание интеграционного взаимодействия ЛК Принципала с ИШ.</w:t>
      </w:r>
      <w:bookmarkEnd w:id="232"/>
    </w:p>
    <w:p w14:paraId="4D7DD7C3" w14:textId="77777777" w:rsidR="00FE2FC6" w:rsidRPr="00FE2FC6" w:rsidRDefault="00FE2FC6" w:rsidP="00FE2FC6">
      <w:pPr>
        <w:ind w:firstLine="720"/>
        <w:rPr>
          <w:rFonts w:ascii="Tahoma" w:hAnsi="Tahoma" w:cs="Tahoma"/>
          <w:sz w:val="20"/>
          <w:szCs w:val="20"/>
        </w:rPr>
      </w:pPr>
      <w:r w:rsidRPr="00FE2FC6">
        <w:rPr>
          <w:rFonts w:ascii="Tahoma" w:hAnsi="Tahoma" w:cs="Tahoma"/>
          <w:sz w:val="20"/>
          <w:szCs w:val="20"/>
        </w:rPr>
        <w:t>При формировании отчёта в ИШ должен направляться запрос со следующим минимальным набором параметров:</w:t>
      </w:r>
    </w:p>
    <w:p w14:paraId="6FCB438E" w14:textId="77777777" w:rsidR="00FE2FC6" w:rsidRPr="00FE2FC6" w:rsidRDefault="00FE2FC6" w:rsidP="00FE2FC6">
      <w:pPr>
        <w:ind w:firstLine="720"/>
        <w:rPr>
          <w:rFonts w:ascii="Tahoma" w:hAnsi="Tahoma" w:cs="Tahoma"/>
          <w:sz w:val="20"/>
          <w:szCs w:val="20"/>
        </w:rPr>
      </w:pPr>
    </w:p>
    <w:tbl>
      <w:tblPr>
        <w:tblW w:w="10140" w:type="dxa"/>
        <w:tblInd w:w="-3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35"/>
        <w:gridCol w:w="1230"/>
        <w:gridCol w:w="1095"/>
        <w:gridCol w:w="1800"/>
        <w:gridCol w:w="1350"/>
        <w:gridCol w:w="1920"/>
        <w:gridCol w:w="2010"/>
      </w:tblGrid>
      <w:tr w:rsidR="00FE2FC6" w:rsidRPr="00FE2FC6" w14:paraId="5EFAEC21" w14:textId="77777777" w:rsidTr="00FE2FC6">
        <w:tc>
          <w:tcPr>
            <w:tcW w:w="735" w:type="dxa"/>
            <w:shd w:val="clear" w:color="auto" w:fill="D9D9D9"/>
            <w:tcMar>
              <w:top w:w="100" w:type="dxa"/>
              <w:left w:w="100" w:type="dxa"/>
              <w:bottom w:w="100" w:type="dxa"/>
              <w:right w:w="100" w:type="dxa"/>
            </w:tcMar>
          </w:tcPr>
          <w:p w14:paraId="63EB981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230" w:type="dxa"/>
            <w:shd w:val="clear" w:color="auto" w:fill="D9D9D9"/>
          </w:tcPr>
          <w:p w14:paraId="6037A8B6"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Название параметра</w:t>
            </w:r>
          </w:p>
        </w:tc>
        <w:tc>
          <w:tcPr>
            <w:tcW w:w="1095" w:type="dxa"/>
            <w:shd w:val="clear" w:color="auto" w:fill="D9D9D9"/>
          </w:tcPr>
          <w:p w14:paraId="52504AF2"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Тип данных</w:t>
            </w:r>
          </w:p>
        </w:tc>
        <w:tc>
          <w:tcPr>
            <w:tcW w:w="1800" w:type="dxa"/>
            <w:shd w:val="clear" w:color="auto" w:fill="D9D9D9"/>
            <w:tcMar>
              <w:top w:w="100" w:type="dxa"/>
              <w:left w:w="100" w:type="dxa"/>
              <w:bottom w:w="100" w:type="dxa"/>
              <w:right w:w="100" w:type="dxa"/>
            </w:tcMar>
          </w:tcPr>
          <w:p w14:paraId="6D581747"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Наименование параметра</w:t>
            </w:r>
          </w:p>
        </w:tc>
        <w:tc>
          <w:tcPr>
            <w:tcW w:w="1350" w:type="dxa"/>
            <w:shd w:val="clear" w:color="auto" w:fill="D9D9D9"/>
            <w:tcMar>
              <w:top w:w="100" w:type="dxa"/>
              <w:left w:w="100" w:type="dxa"/>
              <w:bottom w:w="100" w:type="dxa"/>
              <w:right w:w="100" w:type="dxa"/>
            </w:tcMar>
          </w:tcPr>
          <w:p w14:paraId="6781F82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Составной параметр</w:t>
            </w:r>
          </w:p>
        </w:tc>
        <w:tc>
          <w:tcPr>
            <w:tcW w:w="1920" w:type="dxa"/>
            <w:shd w:val="clear" w:color="auto" w:fill="D9D9D9"/>
            <w:tcMar>
              <w:top w:w="100" w:type="dxa"/>
              <w:left w:w="100" w:type="dxa"/>
              <w:bottom w:w="100" w:type="dxa"/>
              <w:right w:w="100" w:type="dxa"/>
            </w:tcMar>
          </w:tcPr>
          <w:p w14:paraId="001ABA15"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Обязательность</w:t>
            </w:r>
          </w:p>
        </w:tc>
        <w:tc>
          <w:tcPr>
            <w:tcW w:w="2010" w:type="dxa"/>
            <w:shd w:val="clear" w:color="auto" w:fill="D9D9D9"/>
            <w:tcMar>
              <w:top w:w="100" w:type="dxa"/>
              <w:left w:w="100" w:type="dxa"/>
              <w:bottom w:w="100" w:type="dxa"/>
              <w:right w:w="100" w:type="dxa"/>
            </w:tcMar>
          </w:tcPr>
          <w:p w14:paraId="1C61620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Возможные значения</w:t>
            </w:r>
          </w:p>
        </w:tc>
      </w:tr>
      <w:tr w:rsidR="00FE2FC6" w:rsidRPr="00FE2FC6" w14:paraId="38D0634F" w14:textId="77777777" w:rsidTr="00FE2FC6">
        <w:tc>
          <w:tcPr>
            <w:tcW w:w="735" w:type="dxa"/>
            <w:shd w:val="clear" w:color="auto" w:fill="auto"/>
            <w:tcMar>
              <w:top w:w="100" w:type="dxa"/>
              <w:left w:w="100" w:type="dxa"/>
              <w:bottom w:w="100" w:type="dxa"/>
              <w:right w:w="100" w:type="dxa"/>
            </w:tcMar>
          </w:tcPr>
          <w:p w14:paraId="5B4195B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1</w:t>
            </w:r>
          </w:p>
        </w:tc>
        <w:tc>
          <w:tcPr>
            <w:tcW w:w="1230" w:type="dxa"/>
            <w:shd w:val="clear" w:color="auto" w:fill="auto"/>
            <w:tcMar>
              <w:top w:w="100" w:type="dxa"/>
              <w:left w:w="100" w:type="dxa"/>
              <w:bottom w:w="100" w:type="dxa"/>
              <w:right w:w="100" w:type="dxa"/>
            </w:tcMar>
          </w:tcPr>
          <w:p w14:paraId="7E1869C2"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data_from</w:t>
            </w:r>
          </w:p>
        </w:tc>
        <w:tc>
          <w:tcPr>
            <w:tcW w:w="1095" w:type="dxa"/>
            <w:shd w:val="clear" w:color="auto" w:fill="auto"/>
            <w:tcMar>
              <w:top w:w="100" w:type="dxa"/>
              <w:left w:w="100" w:type="dxa"/>
              <w:bottom w:w="100" w:type="dxa"/>
              <w:right w:w="100" w:type="dxa"/>
            </w:tcMar>
          </w:tcPr>
          <w:p w14:paraId="099E3C1A"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00" w:type="dxa"/>
            <w:shd w:val="clear" w:color="auto" w:fill="auto"/>
            <w:tcMar>
              <w:top w:w="100" w:type="dxa"/>
              <w:left w:w="100" w:type="dxa"/>
              <w:bottom w:w="100" w:type="dxa"/>
              <w:right w:w="100" w:type="dxa"/>
            </w:tcMar>
          </w:tcPr>
          <w:p w14:paraId="1674786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Дата формирования периода от</w:t>
            </w:r>
          </w:p>
        </w:tc>
        <w:tc>
          <w:tcPr>
            <w:tcW w:w="1350" w:type="dxa"/>
            <w:shd w:val="clear" w:color="auto" w:fill="auto"/>
            <w:tcMar>
              <w:top w:w="100" w:type="dxa"/>
              <w:left w:w="100" w:type="dxa"/>
              <w:bottom w:w="100" w:type="dxa"/>
              <w:right w:w="100" w:type="dxa"/>
            </w:tcMar>
          </w:tcPr>
          <w:p w14:paraId="0D3BE1C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920" w:type="dxa"/>
            <w:shd w:val="clear" w:color="auto" w:fill="auto"/>
            <w:tcMar>
              <w:top w:w="100" w:type="dxa"/>
              <w:left w:w="100" w:type="dxa"/>
              <w:bottom w:w="100" w:type="dxa"/>
              <w:right w:w="100" w:type="dxa"/>
            </w:tcMar>
          </w:tcPr>
          <w:p w14:paraId="4D5191B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010" w:type="dxa"/>
            <w:shd w:val="clear" w:color="auto" w:fill="auto"/>
            <w:tcMar>
              <w:top w:w="100" w:type="dxa"/>
              <w:left w:w="100" w:type="dxa"/>
              <w:bottom w:w="100" w:type="dxa"/>
              <w:right w:w="100" w:type="dxa"/>
            </w:tcMar>
          </w:tcPr>
          <w:p w14:paraId="4D5108EE" w14:textId="77777777" w:rsidR="00FE2FC6" w:rsidRPr="00FE2FC6" w:rsidRDefault="00FE2FC6" w:rsidP="00FE2FC6">
            <w:pPr>
              <w:widowControl w:val="0"/>
              <w:jc w:val="center"/>
              <w:rPr>
                <w:rFonts w:ascii="Tahoma" w:hAnsi="Tahoma" w:cs="Tahoma"/>
                <w:sz w:val="20"/>
                <w:szCs w:val="20"/>
              </w:rPr>
            </w:pPr>
          </w:p>
        </w:tc>
      </w:tr>
      <w:tr w:rsidR="00FE2FC6" w:rsidRPr="00FE2FC6" w14:paraId="12B9211D" w14:textId="77777777" w:rsidTr="00FE2FC6">
        <w:tc>
          <w:tcPr>
            <w:tcW w:w="735" w:type="dxa"/>
            <w:shd w:val="clear" w:color="auto" w:fill="auto"/>
            <w:tcMar>
              <w:top w:w="100" w:type="dxa"/>
              <w:left w:w="100" w:type="dxa"/>
              <w:bottom w:w="100" w:type="dxa"/>
              <w:right w:w="100" w:type="dxa"/>
            </w:tcMar>
          </w:tcPr>
          <w:p w14:paraId="2D7EA72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2</w:t>
            </w:r>
          </w:p>
        </w:tc>
        <w:tc>
          <w:tcPr>
            <w:tcW w:w="1230" w:type="dxa"/>
            <w:shd w:val="clear" w:color="auto" w:fill="auto"/>
            <w:tcMar>
              <w:top w:w="100" w:type="dxa"/>
              <w:left w:w="100" w:type="dxa"/>
              <w:bottom w:w="100" w:type="dxa"/>
              <w:right w:w="100" w:type="dxa"/>
            </w:tcMar>
          </w:tcPr>
          <w:p w14:paraId="6EDFCB73"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data_end</w:t>
            </w:r>
          </w:p>
        </w:tc>
        <w:tc>
          <w:tcPr>
            <w:tcW w:w="1095" w:type="dxa"/>
            <w:shd w:val="clear" w:color="auto" w:fill="auto"/>
            <w:tcMar>
              <w:top w:w="100" w:type="dxa"/>
              <w:left w:w="100" w:type="dxa"/>
              <w:bottom w:w="100" w:type="dxa"/>
              <w:right w:w="100" w:type="dxa"/>
            </w:tcMar>
          </w:tcPr>
          <w:p w14:paraId="1A8CE8C6"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00" w:type="dxa"/>
            <w:shd w:val="clear" w:color="auto" w:fill="auto"/>
            <w:tcMar>
              <w:top w:w="100" w:type="dxa"/>
              <w:left w:w="100" w:type="dxa"/>
              <w:bottom w:w="100" w:type="dxa"/>
              <w:right w:w="100" w:type="dxa"/>
            </w:tcMar>
          </w:tcPr>
          <w:p w14:paraId="2ACAC04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Дата формирования периода до</w:t>
            </w:r>
          </w:p>
        </w:tc>
        <w:tc>
          <w:tcPr>
            <w:tcW w:w="1350" w:type="dxa"/>
            <w:shd w:val="clear" w:color="auto" w:fill="auto"/>
            <w:tcMar>
              <w:top w:w="100" w:type="dxa"/>
              <w:left w:w="100" w:type="dxa"/>
              <w:bottom w:w="100" w:type="dxa"/>
              <w:right w:w="100" w:type="dxa"/>
            </w:tcMar>
          </w:tcPr>
          <w:p w14:paraId="3F3F6784"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920" w:type="dxa"/>
            <w:shd w:val="clear" w:color="auto" w:fill="auto"/>
            <w:tcMar>
              <w:top w:w="100" w:type="dxa"/>
              <w:left w:w="100" w:type="dxa"/>
              <w:bottom w:w="100" w:type="dxa"/>
              <w:right w:w="100" w:type="dxa"/>
            </w:tcMar>
          </w:tcPr>
          <w:p w14:paraId="7E73193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010" w:type="dxa"/>
            <w:shd w:val="clear" w:color="auto" w:fill="auto"/>
            <w:tcMar>
              <w:top w:w="100" w:type="dxa"/>
              <w:left w:w="100" w:type="dxa"/>
              <w:bottom w:w="100" w:type="dxa"/>
              <w:right w:w="100" w:type="dxa"/>
            </w:tcMar>
          </w:tcPr>
          <w:p w14:paraId="209BC3F4" w14:textId="77777777" w:rsidR="00FE2FC6" w:rsidRPr="00FE2FC6" w:rsidRDefault="00FE2FC6" w:rsidP="00FE2FC6">
            <w:pPr>
              <w:widowControl w:val="0"/>
              <w:jc w:val="center"/>
              <w:rPr>
                <w:rFonts w:ascii="Tahoma" w:hAnsi="Tahoma" w:cs="Tahoma"/>
                <w:sz w:val="20"/>
                <w:szCs w:val="20"/>
              </w:rPr>
            </w:pPr>
          </w:p>
        </w:tc>
      </w:tr>
      <w:tr w:rsidR="00FE2FC6" w:rsidRPr="00FE2FC6" w14:paraId="0FCBF21F" w14:textId="77777777" w:rsidTr="00FE2FC6">
        <w:tc>
          <w:tcPr>
            <w:tcW w:w="735" w:type="dxa"/>
            <w:shd w:val="clear" w:color="auto" w:fill="auto"/>
            <w:tcMar>
              <w:top w:w="100" w:type="dxa"/>
              <w:left w:w="100" w:type="dxa"/>
              <w:bottom w:w="100" w:type="dxa"/>
              <w:right w:w="100" w:type="dxa"/>
            </w:tcMar>
          </w:tcPr>
          <w:p w14:paraId="6338153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3</w:t>
            </w:r>
          </w:p>
        </w:tc>
        <w:tc>
          <w:tcPr>
            <w:tcW w:w="1230" w:type="dxa"/>
            <w:shd w:val="clear" w:color="auto" w:fill="auto"/>
            <w:tcMar>
              <w:top w:w="100" w:type="dxa"/>
              <w:left w:w="100" w:type="dxa"/>
              <w:bottom w:w="100" w:type="dxa"/>
              <w:right w:w="100" w:type="dxa"/>
            </w:tcMar>
          </w:tcPr>
          <w:p w14:paraId="799314AE"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service</w:t>
            </w:r>
          </w:p>
        </w:tc>
        <w:tc>
          <w:tcPr>
            <w:tcW w:w="1095" w:type="dxa"/>
            <w:shd w:val="clear" w:color="auto" w:fill="auto"/>
            <w:tcMar>
              <w:top w:w="100" w:type="dxa"/>
              <w:left w:w="100" w:type="dxa"/>
              <w:bottom w:w="100" w:type="dxa"/>
              <w:right w:w="100" w:type="dxa"/>
            </w:tcMar>
          </w:tcPr>
          <w:p w14:paraId="1A8D4369"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00" w:type="dxa"/>
            <w:shd w:val="clear" w:color="auto" w:fill="auto"/>
            <w:tcMar>
              <w:top w:w="100" w:type="dxa"/>
              <w:left w:w="100" w:type="dxa"/>
              <w:bottom w:w="100" w:type="dxa"/>
              <w:right w:w="100" w:type="dxa"/>
            </w:tcMar>
          </w:tcPr>
          <w:p w14:paraId="385FD1B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Услуга</w:t>
            </w:r>
          </w:p>
        </w:tc>
        <w:tc>
          <w:tcPr>
            <w:tcW w:w="1350" w:type="dxa"/>
            <w:shd w:val="clear" w:color="auto" w:fill="auto"/>
            <w:tcMar>
              <w:top w:w="100" w:type="dxa"/>
              <w:left w:w="100" w:type="dxa"/>
              <w:bottom w:w="100" w:type="dxa"/>
              <w:right w:w="100" w:type="dxa"/>
            </w:tcMar>
          </w:tcPr>
          <w:p w14:paraId="4EFD004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920" w:type="dxa"/>
            <w:shd w:val="clear" w:color="auto" w:fill="auto"/>
            <w:tcMar>
              <w:top w:w="100" w:type="dxa"/>
              <w:left w:w="100" w:type="dxa"/>
              <w:bottom w:w="100" w:type="dxa"/>
              <w:right w:w="100" w:type="dxa"/>
            </w:tcMar>
          </w:tcPr>
          <w:p w14:paraId="5B011A88"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010" w:type="dxa"/>
            <w:shd w:val="clear" w:color="auto" w:fill="auto"/>
            <w:tcMar>
              <w:top w:w="100" w:type="dxa"/>
              <w:left w:w="100" w:type="dxa"/>
              <w:bottom w:w="100" w:type="dxa"/>
              <w:right w:w="100" w:type="dxa"/>
            </w:tcMar>
          </w:tcPr>
          <w:p w14:paraId="5463B2B7" w14:textId="77777777" w:rsidR="00FE2FC6" w:rsidRPr="00FE2FC6" w:rsidRDefault="00FE2FC6" w:rsidP="00FE2FC6">
            <w:pPr>
              <w:widowControl w:val="0"/>
              <w:jc w:val="center"/>
              <w:rPr>
                <w:rFonts w:ascii="Tahoma" w:hAnsi="Tahoma" w:cs="Tahoma"/>
                <w:sz w:val="20"/>
                <w:szCs w:val="20"/>
              </w:rPr>
            </w:pPr>
          </w:p>
        </w:tc>
      </w:tr>
      <w:tr w:rsidR="00FE2FC6" w:rsidRPr="00FE2FC6" w14:paraId="3349A325" w14:textId="77777777" w:rsidTr="00FE2FC6">
        <w:tc>
          <w:tcPr>
            <w:tcW w:w="735" w:type="dxa"/>
            <w:shd w:val="clear" w:color="auto" w:fill="auto"/>
            <w:tcMar>
              <w:top w:w="100" w:type="dxa"/>
              <w:left w:w="100" w:type="dxa"/>
              <w:bottom w:w="100" w:type="dxa"/>
              <w:right w:w="100" w:type="dxa"/>
            </w:tcMar>
          </w:tcPr>
          <w:p w14:paraId="1E14485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4</w:t>
            </w:r>
          </w:p>
        </w:tc>
        <w:tc>
          <w:tcPr>
            <w:tcW w:w="1230" w:type="dxa"/>
            <w:shd w:val="clear" w:color="auto" w:fill="auto"/>
            <w:tcMar>
              <w:top w:w="100" w:type="dxa"/>
              <w:left w:w="100" w:type="dxa"/>
              <w:bottom w:w="100" w:type="dxa"/>
              <w:right w:w="100" w:type="dxa"/>
            </w:tcMar>
          </w:tcPr>
          <w:p w14:paraId="0B28B4A3"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contract_id</w:t>
            </w:r>
          </w:p>
        </w:tc>
        <w:tc>
          <w:tcPr>
            <w:tcW w:w="1095" w:type="dxa"/>
            <w:shd w:val="clear" w:color="auto" w:fill="auto"/>
            <w:tcMar>
              <w:top w:w="100" w:type="dxa"/>
              <w:left w:w="100" w:type="dxa"/>
              <w:bottom w:w="100" w:type="dxa"/>
              <w:right w:w="100" w:type="dxa"/>
            </w:tcMar>
          </w:tcPr>
          <w:p w14:paraId="33A68212" w14:textId="77777777" w:rsidR="00FE2FC6" w:rsidRPr="00FE2FC6" w:rsidRDefault="00FE2FC6" w:rsidP="00FE2FC6">
            <w:pPr>
              <w:jc w:val="center"/>
              <w:rPr>
                <w:rFonts w:ascii="Tahoma" w:hAnsi="Tahoma" w:cs="Tahoma"/>
                <w:sz w:val="20"/>
                <w:szCs w:val="20"/>
              </w:rPr>
            </w:pPr>
            <w:r w:rsidRPr="00FE2FC6">
              <w:rPr>
                <w:rFonts w:ascii="Tahoma" w:hAnsi="Tahoma" w:cs="Tahoma"/>
                <w:sz w:val="20"/>
                <w:szCs w:val="20"/>
              </w:rPr>
              <w:t>string</w:t>
            </w:r>
          </w:p>
        </w:tc>
        <w:tc>
          <w:tcPr>
            <w:tcW w:w="1800" w:type="dxa"/>
            <w:shd w:val="clear" w:color="auto" w:fill="auto"/>
            <w:tcMar>
              <w:top w:w="100" w:type="dxa"/>
              <w:left w:w="100" w:type="dxa"/>
              <w:bottom w:w="100" w:type="dxa"/>
              <w:right w:w="100" w:type="dxa"/>
            </w:tcMar>
          </w:tcPr>
          <w:p w14:paraId="15D8B080"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Номер лицевого счёта</w:t>
            </w:r>
          </w:p>
        </w:tc>
        <w:tc>
          <w:tcPr>
            <w:tcW w:w="1350" w:type="dxa"/>
            <w:shd w:val="clear" w:color="auto" w:fill="auto"/>
            <w:tcMar>
              <w:top w:w="100" w:type="dxa"/>
              <w:left w:w="100" w:type="dxa"/>
              <w:bottom w:w="100" w:type="dxa"/>
              <w:right w:w="100" w:type="dxa"/>
            </w:tcMar>
          </w:tcPr>
          <w:p w14:paraId="34F7EEA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1920" w:type="dxa"/>
            <w:shd w:val="clear" w:color="auto" w:fill="auto"/>
            <w:tcMar>
              <w:top w:w="100" w:type="dxa"/>
              <w:left w:w="100" w:type="dxa"/>
              <w:bottom w:w="100" w:type="dxa"/>
              <w:right w:w="100" w:type="dxa"/>
            </w:tcMar>
          </w:tcPr>
          <w:p w14:paraId="268C23F6"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010" w:type="dxa"/>
            <w:shd w:val="clear" w:color="auto" w:fill="auto"/>
            <w:tcMar>
              <w:top w:w="100" w:type="dxa"/>
              <w:left w:w="100" w:type="dxa"/>
              <w:bottom w:w="100" w:type="dxa"/>
              <w:right w:w="100" w:type="dxa"/>
            </w:tcMar>
          </w:tcPr>
          <w:p w14:paraId="694C684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Допускается указание множественного кол-ва значения л\с</w:t>
            </w:r>
          </w:p>
        </w:tc>
      </w:tr>
    </w:tbl>
    <w:p w14:paraId="2B048820" w14:textId="77777777" w:rsidR="00FE2FC6" w:rsidRPr="00FE2FC6" w:rsidRDefault="00FE2FC6" w:rsidP="005430BC">
      <w:pPr>
        <w:keepNext/>
        <w:keepLines/>
        <w:numPr>
          <w:ilvl w:val="2"/>
          <w:numId w:val="201"/>
        </w:numPr>
        <w:pBdr>
          <w:top w:val="nil"/>
          <w:left w:val="nil"/>
          <w:bottom w:val="nil"/>
          <w:right w:val="nil"/>
          <w:between w:val="nil"/>
        </w:pBdr>
        <w:outlineLvl w:val="2"/>
        <w:rPr>
          <w:rFonts w:ascii="Tahoma" w:hAnsi="Tahoma" w:cs="Tahoma"/>
          <w:b/>
          <w:sz w:val="20"/>
          <w:szCs w:val="20"/>
        </w:rPr>
      </w:pPr>
      <w:bookmarkStart w:id="233" w:name="_Toc120812648"/>
      <w:r w:rsidRPr="00FE2FC6">
        <w:rPr>
          <w:rFonts w:ascii="Tahoma" w:hAnsi="Tahoma" w:cs="Tahoma"/>
          <w:b/>
          <w:sz w:val="20"/>
          <w:szCs w:val="20"/>
        </w:rPr>
        <w:t>Корректировка выявленных ошибок на вкладке “Начисления”</w:t>
      </w:r>
      <w:bookmarkEnd w:id="233"/>
    </w:p>
    <w:tbl>
      <w:tblPr>
        <w:tblW w:w="96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91"/>
        <w:gridCol w:w="2910"/>
        <w:gridCol w:w="2006"/>
        <w:gridCol w:w="2006"/>
        <w:gridCol w:w="2006"/>
      </w:tblGrid>
      <w:tr w:rsidR="00FE2FC6" w:rsidRPr="00FE2FC6" w14:paraId="5AE0A178" w14:textId="77777777" w:rsidTr="00FE2FC6">
        <w:tc>
          <w:tcPr>
            <w:tcW w:w="690" w:type="dxa"/>
            <w:shd w:val="clear" w:color="auto" w:fill="CCCCCC"/>
            <w:tcMar>
              <w:top w:w="100" w:type="dxa"/>
              <w:left w:w="100" w:type="dxa"/>
              <w:bottom w:w="100" w:type="dxa"/>
              <w:right w:w="100" w:type="dxa"/>
            </w:tcMar>
          </w:tcPr>
          <w:p w14:paraId="67E70A9D"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910" w:type="dxa"/>
            <w:shd w:val="clear" w:color="auto" w:fill="CCCCCC"/>
            <w:tcMar>
              <w:top w:w="100" w:type="dxa"/>
              <w:left w:w="100" w:type="dxa"/>
              <w:bottom w:w="100" w:type="dxa"/>
              <w:right w:w="100" w:type="dxa"/>
            </w:tcMar>
          </w:tcPr>
          <w:p w14:paraId="258F24D2"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задачи планируемой к реализации</w:t>
            </w:r>
          </w:p>
        </w:tc>
        <w:tc>
          <w:tcPr>
            <w:tcW w:w="2006" w:type="dxa"/>
            <w:shd w:val="clear" w:color="auto" w:fill="CCCCCC"/>
            <w:tcMar>
              <w:top w:w="100" w:type="dxa"/>
              <w:left w:w="100" w:type="dxa"/>
              <w:bottom w:w="100" w:type="dxa"/>
              <w:right w:w="100" w:type="dxa"/>
            </w:tcMar>
          </w:tcPr>
          <w:p w14:paraId="7F844275"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работ на стороне ЛК</w:t>
            </w:r>
          </w:p>
        </w:tc>
        <w:tc>
          <w:tcPr>
            <w:tcW w:w="2006" w:type="dxa"/>
            <w:shd w:val="clear" w:color="auto" w:fill="CCCCCC"/>
            <w:tcMar>
              <w:top w:w="100" w:type="dxa"/>
              <w:left w:w="100" w:type="dxa"/>
              <w:bottom w:w="100" w:type="dxa"/>
              <w:right w:w="100" w:type="dxa"/>
            </w:tcMar>
          </w:tcPr>
          <w:p w14:paraId="0FF68F39"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работ на стороне ИШ</w:t>
            </w:r>
          </w:p>
        </w:tc>
        <w:tc>
          <w:tcPr>
            <w:tcW w:w="2006" w:type="dxa"/>
            <w:shd w:val="clear" w:color="auto" w:fill="CCCCCC"/>
            <w:tcMar>
              <w:top w:w="100" w:type="dxa"/>
              <w:left w:w="100" w:type="dxa"/>
              <w:bottom w:w="100" w:type="dxa"/>
              <w:right w:w="100" w:type="dxa"/>
            </w:tcMar>
          </w:tcPr>
          <w:p w14:paraId="00E135F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работ на стороне мастер-систем (МС)</w:t>
            </w:r>
          </w:p>
        </w:tc>
      </w:tr>
      <w:tr w:rsidR="00FE2FC6" w:rsidRPr="00FE2FC6" w14:paraId="424502F9" w14:textId="77777777" w:rsidTr="00FE2FC6">
        <w:trPr>
          <w:trHeight w:val="510"/>
        </w:trPr>
        <w:tc>
          <w:tcPr>
            <w:tcW w:w="690" w:type="dxa"/>
            <w:shd w:val="clear" w:color="auto" w:fill="auto"/>
            <w:tcMar>
              <w:top w:w="100" w:type="dxa"/>
              <w:left w:w="100" w:type="dxa"/>
              <w:bottom w:w="100" w:type="dxa"/>
              <w:right w:w="100" w:type="dxa"/>
            </w:tcMar>
          </w:tcPr>
          <w:p w14:paraId="769F56C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9</w:t>
            </w:r>
          </w:p>
        </w:tc>
        <w:tc>
          <w:tcPr>
            <w:tcW w:w="8928" w:type="dxa"/>
            <w:gridSpan w:val="4"/>
            <w:shd w:val="clear" w:color="auto" w:fill="auto"/>
            <w:tcMar>
              <w:top w:w="100" w:type="dxa"/>
              <w:left w:w="100" w:type="dxa"/>
              <w:bottom w:w="100" w:type="dxa"/>
              <w:right w:w="100" w:type="dxa"/>
            </w:tcMar>
          </w:tcPr>
          <w:p w14:paraId="59D101F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Доработка вкладки "Начисление" по отражению информации за все периоды</w:t>
            </w:r>
          </w:p>
        </w:tc>
      </w:tr>
      <w:tr w:rsidR="00FE2FC6" w:rsidRPr="00FE2FC6" w14:paraId="3AE5FF3D" w14:textId="77777777" w:rsidTr="00FE2FC6">
        <w:tc>
          <w:tcPr>
            <w:tcW w:w="690" w:type="dxa"/>
            <w:shd w:val="clear" w:color="auto" w:fill="auto"/>
            <w:tcMar>
              <w:top w:w="100" w:type="dxa"/>
              <w:left w:w="100" w:type="dxa"/>
              <w:bottom w:w="100" w:type="dxa"/>
              <w:right w:w="100" w:type="dxa"/>
            </w:tcMar>
          </w:tcPr>
          <w:p w14:paraId="6C8FE4A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9.1</w:t>
            </w:r>
          </w:p>
        </w:tc>
        <w:tc>
          <w:tcPr>
            <w:tcW w:w="2910" w:type="dxa"/>
            <w:shd w:val="clear" w:color="auto" w:fill="auto"/>
            <w:tcMar>
              <w:top w:w="100" w:type="dxa"/>
              <w:left w:w="100" w:type="dxa"/>
              <w:bottom w:w="100" w:type="dxa"/>
              <w:right w:w="100" w:type="dxa"/>
            </w:tcMar>
          </w:tcPr>
          <w:p w14:paraId="674468A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Раздел “История и статистика - указать л\с - ”Вкладка «Начисления» - отображать весь период начислений, сейчас с августа 2020 г., но начисления по факту есть и за более ранние периоды.</w:t>
            </w:r>
          </w:p>
          <w:p w14:paraId="466EFA1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Представление информации согласно календарной отчетности по порядку - самый актуальный и ниже за прошлые периоды</w:t>
            </w:r>
          </w:p>
        </w:tc>
        <w:tc>
          <w:tcPr>
            <w:tcW w:w="2006" w:type="dxa"/>
            <w:shd w:val="clear" w:color="auto" w:fill="auto"/>
            <w:tcMar>
              <w:top w:w="100" w:type="dxa"/>
              <w:left w:w="100" w:type="dxa"/>
              <w:bottom w:w="100" w:type="dxa"/>
              <w:right w:w="100" w:type="dxa"/>
            </w:tcMar>
          </w:tcPr>
          <w:p w14:paraId="2A7C81F8"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Убрать ограничение на вывод информации</w:t>
            </w:r>
          </w:p>
        </w:tc>
        <w:tc>
          <w:tcPr>
            <w:tcW w:w="2006" w:type="dxa"/>
            <w:shd w:val="clear" w:color="auto" w:fill="auto"/>
            <w:tcMar>
              <w:top w:w="100" w:type="dxa"/>
              <w:left w:w="100" w:type="dxa"/>
              <w:bottom w:w="100" w:type="dxa"/>
              <w:right w:w="100" w:type="dxa"/>
            </w:tcMar>
          </w:tcPr>
          <w:p w14:paraId="0592E37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доработать метод передачи данных от ЛК в сервис и обратно.</w:t>
            </w:r>
          </w:p>
        </w:tc>
        <w:tc>
          <w:tcPr>
            <w:tcW w:w="2006" w:type="dxa"/>
            <w:shd w:val="clear" w:color="auto" w:fill="auto"/>
            <w:tcMar>
              <w:top w:w="100" w:type="dxa"/>
              <w:left w:w="100" w:type="dxa"/>
              <w:bottom w:w="100" w:type="dxa"/>
              <w:right w:w="100" w:type="dxa"/>
            </w:tcMar>
          </w:tcPr>
          <w:p w14:paraId="6F2DBE1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доработать метод обработки получаемого запроса из ЛК.</w:t>
            </w:r>
          </w:p>
          <w:p w14:paraId="48E2ABC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реализовать метод отправки данных полученных на запрос в ЛК.</w:t>
            </w:r>
          </w:p>
        </w:tc>
      </w:tr>
    </w:tbl>
    <w:p w14:paraId="247D953D" w14:textId="77777777" w:rsidR="00FE2FC6" w:rsidRPr="00FE2FC6" w:rsidRDefault="00FE2FC6" w:rsidP="00FE2FC6">
      <w:pPr>
        <w:rPr>
          <w:rFonts w:ascii="Tahoma" w:hAnsi="Tahoma" w:cs="Tahoma"/>
          <w:sz w:val="20"/>
          <w:szCs w:val="20"/>
        </w:rPr>
      </w:pPr>
    </w:p>
    <w:p w14:paraId="00D302FB" w14:textId="77777777" w:rsidR="00FE2FC6" w:rsidRPr="00FE2FC6" w:rsidRDefault="00FE2FC6" w:rsidP="00FE2FC6">
      <w:pPr>
        <w:rPr>
          <w:rFonts w:ascii="Tahoma" w:hAnsi="Tahoma" w:cs="Tahoma"/>
          <w:sz w:val="20"/>
          <w:szCs w:val="20"/>
        </w:rPr>
      </w:pPr>
      <w:r w:rsidRPr="00FE2FC6">
        <w:rPr>
          <w:rFonts w:ascii="Tahoma" w:hAnsi="Tahoma" w:cs="Tahoma"/>
          <w:sz w:val="20"/>
          <w:szCs w:val="20"/>
        </w:rPr>
        <w:t>Общее описание исправления выявленных ошибок на вкладке “Начисления”</w:t>
      </w:r>
    </w:p>
    <w:p w14:paraId="3A26050A" w14:textId="77777777" w:rsidR="00FE2FC6" w:rsidRPr="00FE2FC6" w:rsidRDefault="00FE2FC6" w:rsidP="00FE2FC6">
      <w:pPr>
        <w:rPr>
          <w:rFonts w:ascii="Tahoma" w:hAnsi="Tahoma" w:cs="Tahoma"/>
          <w:sz w:val="20"/>
          <w:szCs w:val="20"/>
        </w:rPr>
      </w:pPr>
    </w:p>
    <w:p w14:paraId="5F9C30C4" w14:textId="77777777" w:rsidR="00FE2FC6" w:rsidRPr="00FE2FC6" w:rsidRDefault="00FE2FC6" w:rsidP="00FE2FC6">
      <w:pPr>
        <w:rPr>
          <w:rFonts w:ascii="Tahoma" w:hAnsi="Tahoma" w:cs="Tahoma"/>
          <w:sz w:val="20"/>
          <w:szCs w:val="20"/>
        </w:rPr>
      </w:pPr>
      <w:r w:rsidRPr="00FE2FC6">
        <w:rPr>
          <w:rFonts w:ascii="Tahoma" w:hAnsi="Tahoma" w:cs="Tahoma"/>
          <w:sz w:val="20"/>
          <w:szCs w:val="20"/>
        </w:rPr>
        <w:t>В текущей реализации данная вкладка располагается согласно пути: ЛК Принципала -&gt; История и статистика -&gt; указываем л\с -&gt; кнопка “Начисления”.</w:t>
      </w:r>
    </w:p>
    <w:p w14:paraId="0607B63C" w14:textId="77777777" w:rsidR="00FE2FC6" w:rsidRPr="00FE2FC6" w:rsidRDefault="00FE2FC6" w:rsidP="00FE2FC6">
      <w:pPr>
        <w:ind w:firstLine="720"/>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26E8A016" wp14:editId="45522F6D">
            <wp:extent cx="5731200" cy="4102100"/>
            <wp:effectExtent l="0" t="0" r="0" b="0"/>
            <wp:docPr id="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10"/>
                    <a:srcRect/>
                    <a:stretch>
                      <a:fillRect/>
                    </a:stretch>
                  </pic:blipFill>
                  <pic:spPr>
                    <a:xfrm>
                      <a:off x="0" y="0"/>
                      <a:ext cx="5731200" cy="4102100"/>
                    </a:xfrm>
                    <a:prstGeom prst="rect">
                      <a:avLst/>
                    </a:prstGeom>
                    <a:ln/>
                  </pic:spPr>
                </pic:pic>
              </a:graphicData>
            </a:graphic>
          </wp:inline>
        </w:drawing>
      </w:r>
    </w:p>
    <w:p w14:paraId="70E6C5E7" w14:textId="77777777" w:rsidR="00FE2FC6" w:rsidRPr="00FE2FC6" w:rsidRDefault="00FE2FC6" w:rsidP="00FE2FC6">
      <w:pPr>
        <w:rPr>
          <w:rFonts w:ascii="Tahoma" w:hAnsi="Tahoma" w:cs="Tahoma"/>
          <w:sz w:val="20"/>
          <w:szCs w:val="20"/>
        </w:rPr>
      </w:pPr>
    </w:p>
    <w:p w14:paraId="60433244" w14:textId="77777777" w:rsidR="00FE2FC6" w:rsidRPr="00FE2FC6" w:rsidRDefault="00FE2FC6" w:rsidP="00FE2FC6">
      <w:pPr>
        <w:rPr>
          <w:rFonts w:ascii="Tahoma" w:hAnsi="Tahoma" w:cs="Tahoma"/>
          <w:sz w:val="20"/>
          <w:szCs w:val="20"/>
        </w:rPr>
      </w:pPr>
      <w:r w:rsidRPr="00FE2FC6">
        <w:rPr>
          <w:rFonts w:ascii="Tahoma" w:hAnsi="Tahoma" w:cs="Tahoma"/>
          <w:sz w:val="20"/>
          <w:szCs w:val="20"/>
        </w:rPr>
        <w:t>Необходимо исправить следующие ошибки:</w:t>
      </w:r>
    </w:p>
    <w:p w14:paraId="0CEC4495" w14:textId="77777777" w:rsidR="00FE2FC6" w:rsidRPr="00FE2FC6" w:rsidRDefault="00FE2FC6" w:rsidP="005430BC">
      <w:pPr>
        <w:numPr>
          <w:ilvl w:val="0"/>
          <w:numId w:val="173"/>
        </w:numPr>
        <w:spacing w:after="0"/>
        <w:rPr>
          <w:rFonts w:ascii="Tahoma" w:hAnsi="Tahoma" w:cs="Tahoma"/>
          <w:sz w:val="20"/>
          <w:szCs w:val="20"/>
        </w:rPr>
      </w:pPr>
      <w:r w:rsidRPr="00FE2FC6">
        <w:rPr>
          <w:rFonts w:ascii="Tahoma" w:hAnsi="Tahoma" w:cs="Tahoma"/>
          <w:sz w:val="20"/>
          <w:szCs w:val="20"/>
        </w:rPr>
        <w:t>Отображать данные по начислениям за все имеющиеся периоды по умолчанию или в случае выбора фильтра “Всё время”;</w:t>
      </w:r>
    </w:p>
    <w:p w14:paraId="5F0FAE7E" w14:textId="77777777" w:rsidR="00FE2FC6" w:rsidRPr="00FE2FC6" w:rsidRDefault="00FE2FC6" w:rsidP="005430BC">
      <w:pPr>
        <w:numPr>
          <w:ilvl w:val="0"/>
          <w:numId w:val="173"/>
        </w:numPr>
        <w:spacing w:before="0" w:after="0"/>
        <w:rPr>
          <w:rFonts w:ascii="Tahoma" w:hAnsi="Tahoma" w:cs="Tahoma"/>
          <w:sz w:val="20"/>
          <w:szCs w:val="20"/>
        </w:rPr>
      </w:pPr>
      <w:r w:rsidRPr="00FE2FC6">
        <w:rPr>
          <w:rFonts w:ascii="Tahoma" w:hAnsi="Tahoma" w:cs="Tahoma"/>
          <w:sz w:val="20"/>
          <w:szCs w:val="20"/>
        </w:rPr>
        <w:t>Отображения данных о начислениях выводить согласно календарной отчетности (первой отображается информация о начислениях поданных в предыдущем месяце текущего года).</w:t>
      </w:r>
      <w:r w:rsidRPr="00FE2FC6">
        <w:rPr>
          <w:rFonts w:ascii="Tahoma" w:hAnsi="Tahoma" w:cs="Tahoma"/>
          <w:sz w:val="20"/>
          <w:szCs w:val="20"/>
        </w:rPr>
        <w:br w:type="page"/>
      </w:r>
    </w:p>
    <w:p w14:paraId="77A5F19C" w14:textId="77777777" w:rsidR="00FE2FC6" w:rsidRPr="00FE2FC6" w:rsidRDefault="00FE2FC6" w:rsidP="005430BC">
      <w:pPr>
        <w:keepNext/>
        <w:keepLines/>
        <w:numPr>
          <w:ilvl w:val="0"/>
          <w:numId w:val="201"/>
        </w:numPr>
        <w:pBdr>
          <w:top w:val="nil"/>
          <w:left w:val="nil"/>
          <w:bottom w:val="nil"/>
          <w:right w:val="nil"/>
          <w:between w:val="nil"/>
        </w:pBdr>
        <w:spacing w:before="0" w:after="0"/>
        <w:ind w:left="566"/>
        <w:outlineLvl w:val="0"/>
        <w:rPr>
          <w:rFonts w:ascii="Tahoma" w:hAnsi="Tahoma" w:cs="Tahoma"/>
          <w:b/>
          <w:sz w:val="20"/>
          <w:szCs w:val="20"/>
        </w:rPr>
      </w:pPr>
      <w:bookmarkStart w:id="234" w:name="_Toc120812649"/>
      <w:r w:rsidRPr="00FE2FC6">
        <w:rPr>
          <w:rFonts w:ascii="Tahoma" w:hAnsi="Tahoma" w:cs="Tahoma"/>
          <w:b/>
          <w:sz w:val="20"/>
          <w:szCs w:val="20"/>
        </w:rPr>
        <w:t>История изменений тарифов на ЮЛ</w:t>
      </w:r>
      <w:bookmarkEnd w:id="234"/>
    </w:p>
    <w:p w14:paraId="3432E5B5" w14:textId="77777777" w:rsidR="00FE2FC6" w:rsidRPr="00FE2FC6" w:rsidRDefault="00FE2FC6" w:rsidP="005430BC">
      <w:pPr>
        <w:keepNext/>
        <w:keepLines/>
        <w:numPr>
          <w:ilvl w:val="1"/>
          <w:numId w:val="201"/>
        </w:numPr>
        <w:spacing w:before="0" w:after="0"/>
        <w:ind w:hanging="360"/>
        <w:outlineLvl w:val="1"/>
        <w:rPr>
          <w:rFonts w:ascii="Tahoma" w:hAnsi="Tahoma" w:cs="Tahoma"/>
          <w:b/>
          <w:sz w:val="20"/>
          <w:szCs w:val="20"/>
        </w:rPr>
      </w:pPr>
      <w:bookmarkStart w:id="235" w:name="_Toc120812650"/>
      <w:r w:rsidRPr="00FE2FC6">
        <w:rPr>
          <w:rFonts w:ascii="Tahoma" w:hAnsi="Tahoma" w:cs="Tahoma"/>
          <w:b/>
          <w:sz w:val="20"/>
          <w:szCs w:val="20"/>
        </w:rPr>
        <w:t>Цели отображения информации о действующем либо применяемом ранее тарифе (цене)</w:t>
      </w:r>
      <w:bookmarkEnd w:id="235"/>
    </w:p>
    <w:p w14:paraId="1FA32A4C" w14:textId="77777777" w:rsidR="00FE2FC6" w:rsidRPr="00FE2FC6" w:rsidRDefault="00FE2FC6" w:rsidP="005430BC">
      <w:pPr>
        <w:numPr>
          <w:ilvl w:val="0"/>
          <w:numId w:val="184"/>
        </w:numPr>
        <w:spacing w:before="0" w:after="0"/>
        <w:ind w:hanging="360"/>
        <w:rPr>
          <w:rFonts w:ascii="Tahoma" w:hAnsi="Tahoma" w:cs="Tahoma"/>
          <w:sz w:val="20"/>
          <w:szCs w:val="20"/>
        </w:rPr>
      </w:pPr>
      <w:r w:rsidRPr="00FE2FC6">
        <w:rPr>
          <w:rFonts w:ascii="Tahoma" w:hAnsi="Tahoma" w:cs="Tahoma"/>
          <w:sz w:val="20"/>
          <w:szCs w:val="20"/>
        </w:rPr>
        <w:t>Автоматическое формирование истории применяемых тарифов (цен);</w:t>
      </w:r>
    </w:p>
    <w:p w14:paraId="519A5B68" w14:textId="1AFA9C44" w:rsidR="00FE2FC6" w:rsidRPr="00FE2FC6" w:rsidRDefault="00FE2FC6" w:rsidP="005430BC">
      <w:pPr>
        <w:numPr>
          <w:ilvl w:val="0"/>
          <w:numId w:val="184"/>
        </w:numPr>
        <w:spacing w:before="0" w:after="0"/>
        <w:ind w:hanging="360"/>
        <w:rPr>
          <w:rFonts w:ascii="Tahoma" w:hAnsi="Tahoma" w:cs="Tahoma"/>
          <w:sz w:val="20"/>
          <w:szCs w:val="20"/>
        </w:rPr>
      </w:pPr>
      <w:r w:rsidRPr="00FE2FC6">
        <w:rPr>
          <w:rFonts w:ascii="Tahoma" w:hAnsi="Tahoma" w:cs="Tahoma"/>
          <w:sz w:val="20"/>
          <w:szCs w:val="20"/>
        </w:rPr>
        <w:t>Популяриз</w:t>
      </w:r>
      <w:r>
        <w:rPr>
          <w:rFonts w:ascii="Tahoma" w:hAnsi="Tahoma" w:cs="Tahoma"/>
          <w:sz w:val="20"/>
          <w:szCs w:val="20"/>
        </w:rPr>
        <w:t xml:space="preserve">ация онлайн-сервисов Компании, </w:t>
      </w:r>
      <w:r w:rsidRPr="00FE2FC6">
        <w:rPr>
          <w:rFonts w:ascii="Tahoma" w:hAnsi="Tahoma" w:cs="Tahoma"/>
          <w:sz w:val="20"/>
          <w:szCs w:val="20"/>
        </w:rPr>
        <w:t>перевод клиентов в удаленный формат обслуживания;</w:t>
      </w:r>
    </w:p>
    <w:p w14:paraId="29B18EA8" w14:textId="77777777" w:rsidR="00FE2FC6" w:rsidRPr="00FE2FC6" w:rsidRDefault="00FE2FC6" w:rsidP="005430BC">
      <w:pPr>
        <w:numPr>
          <w:ilvl w:val="0"/>
          <w:numId w:val="184"/>
        </w:numPr>
        <w:spacing w:before="0" w:after="0"/>
        <w:ind w:hanging="360"/>
        <w:rPr>
          <w:rFonts w:ascii="Tahoma" w:hAnsi="Tahoma" w:cs="Tahoma"/>
          <w:sz w:val="20"/>
          <w:szCs w:val="20"/>
        </w:rPr>
      </w:pPr>
      <w:r w:rsidRPr="00FE2FC6">
        <w:rPr>
          <w:rFonts w:ascii="Tahoma" w:hAnsi="Tahoma" w:cs="Tahoma"/>
          <w:sz w:val="20"/>
          <w:szCs w:val="20"/>
        </w:rPr>
        <w:t>Сокращение количества поступающих заявок клиентов по вопросу предоставления информации о применяемых тарифах (ценах);</w:t>
      </w:r>
    </w:p>
    <w:p w14:paraId="1BBA8FC3" w14:textId="77777777" w:rsidR="00FE2FC6" w:rsidRPr="00FE2FC6" w:rsidRDefault="00FE2FC6" w:rsidP="005430BC">
      <w:pPr>
        <w:numPr>
          <w:ilvl w:val="0"/>
          <w:numId w:val="184"/>
        </w:numPr>
        <w:spacing w:before="0"/>
        <w:ind w:hanging="360"/>
        <w:rPr>
          <w:rFonts w:ascii="Tahoma" w:hAnsi="Tahoma" w:cs="Tahoma"/>
          <w:sz w:val="20"/>
          <w:szCs w:val="20"/>
        </w:rPr>
      </w:pPr>
      <w:r w:rsidRPr="00FE2FC6">
        <w:rPr>
          <w:rFonts w:ascii="Tahoma" w:hAnsi="Tahoma" w:cs="Tahoma"/>
          <w:sz w:val="20"/>
          <w:szCs w:val="20"/>
        </w:rPr>
        <w:t>Сокращение клиентопотока в офисах продаж и обслуживания клиентов.</w:t>
      </w:r>
    </w:p>
    <w:p w14:paraId="5F29DF50" w14:textId="77777777" w:rsidR="00FE2FC6" w:rsidRPr="00FE2FC6" w:rsidRDefault="00FE2FC6" w:rsidP="00FE2FC6">
      <w:pPr>
        <w:ind w:left="1133"/>
        <w:rPr>
          <w:rFonts w:ascii="Tahoma" w:hAnsi="Tahoma" w:cs="Tahoma"/>
          <w:sz w:val="20"/>
          <w:szCs w:val="20"/>
        </w:rPr>
      </w:pPr>
    </w:p>
    <w:p w14:paraId="6468F819" w14:textId="77777777" w:rsidR="00FE2FC6" w:rsidRPr="00FE2FC6" w:rsidRDefault="00FE2FC6" w:rsidP="005430BC">
      <w:pPr>
        <w:keepNext/>
        <w:keepLines/>
        <w:numPr>
          <w:ilvl w:val="1"/>
          <w:numId w:val="201"/>
        </w:numPr>
        <w:pBdr>
          <w:top w:val="nil"/>
          <w:left w:val="nil"/>
          <w:bottom w:val="nil"/>
          <w:right w:val="nil"/>
          <w:between w:val="nil"/>
        </w:pBdr>
        <w:ind w:hanging="360"/>
        <w:outlineLvl w:val="1"/>
        <w:rPr>
          <w:rFonts w:ascii="Tahoma" w:hAnsi="Tahoma" w:cs="Tahoma"/>
          <w:b/>
          <w:sz w:val="20"/>
          <w:szCs w:val="20"/>
        </w:rPr>
      </w:pPr>
      <w:bookmarkStart w:id="236" w:name="_Toc120812651"/>
      <w:r w:rsidRPr="00FE2FC6">
        <w:rPr>
          <w:rFonts w:ascii="Tahoma" w:hAnsi="Tahoma" w:cs="Tahoma"/>
          <w:b/>
          <w:sz w:val="20"/>
          <w:szCs w:val="20"/>
        </w:rPr>
        <w:t>Задачи отображения информации о действующем либо применяемом тарифе</w:t>
      </w:r>
      <w:bookmarkEnd w:id="236"/>
    </w:p>
    <w:p w14:paraId="2A02B079"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Для достижения указанных целей в рамках отображения информации о действующем либо применяемом тарифе (цене) в Личном кабинете юридических лиц необходимо решить следующие основные задачи:  </w:t>
      </w:r>
    </w:p>
    <w:p w14:paraId="4438E02F" w14:textId="77777777" w:rsidR="00FE2FC6" w:rsidRPr="00FE2FC6" w:rsidRDefault="00FE2FC6" w:rsidP="005430BC">
      <w:pPr>
        <w:numPr>
          <w:ilvl w:val="0"/>
          <w:numId w:val="184"/>
        </w:numPr>
        <w:spacing w:after="0"/>
        <w:ind w:hanging="360"/>
        <w:rPr>
          <w:rFonts w:ascii="Tahoma" w:hAnsi="Tahoma" w:cs="Tahoma"/>
          <w:sz w:val="20"/>
          <w:szCs w:val="20"/>
        </w:rPr>
      </w:pPr>
      <w:r w:rsidRPr="00FE2FC6">
        <w:rPr>
          <w:rFonts w:ascii="Tahoma" w:hAnsi="Tahoma" w:cs="Tahoma"/>
          <w:sz w:val="20"/>
          <w:szCs w:val="20"/>
        </w:rPr>
        <w:t>Реализовать метод получения из биллинговой системы информации о действующем либо применяемом ранее тарифе (цене) с целью отражения величины применяемого тарифа в разделе “История и статистика”;</w:t>
      </w:r>
    </w:p>
    <w:p w14:paraId="54FD36D3" w14:textId="77777777" w:rsidR="00FE2FC6" w:rsidRPr="00FE2FC6" w:rsidRDefault="00FE2FC6" w:rsidP="005430BC">
      <w:pPr>
        <w:numPr>
          <w:ilvl w:val="0"/>
          <w:numId w:val="184"/>
        </w:numPr>
        <w:spacing w:before="0" w:after="0"/>
        <w:ind w:hanging="360"/>
        <w:rPr>
          <w:rFonts w:ascii="Tahoma" w:hAnsi="Tahoma" w:cs="Tahoma"/>
          <w:sz w:val="20"/>
          <w:szCs w:val="20"/>
        </w:rPr>
      </w:pPr>
      <w:r w:rsidRPr="00FE2FC6">
        <w:rPr>
          <w:rFonts w:ascii="Tahoma" w:hAnsi="Tahoma" w:cs="Tahoma"/>
          <w:sz w:val="20"/>
          <w:szCs w:val="20"/>
        </w:rPr>
        <w:t>В таблицу, отображаемую  в разделе “История и статистика” - “Начисления”, добавить столбцы:</w:t>
      </w:r>
    </w:p>
    <w:p w14:paraId="112D2EFF" w14:textId="77777777" w:rsidR="00FE2FC6" w:rsidRPr="00FE2FC6" w:rsidRDefault="00FE2FC6" w:rsidP="005430BC">
      <w:pPr>
        <w:numPr>
          <w:ilvl w:val="1"/>
          <w:numId w:val="184"/>
        </w:numPr>
        <w:spacing w:before="0" w:after="0"/>
        <w:rPr>
          <w:rFonts w:ascii="Tahoma" w:hAnsi="Tahoma" w:cs="Tahoma"/>
          <w:sz w:val="20"/>
          <w:szCs w:val="20"/>
        </w:rPr>
      </w:pPr>
      <w:r w:rsidRPr="00FE2FC6">
        <w:rPr>
          <w:rFonts w:ascii="Tahoma" w:hAnsi="Tahoma" w:cs="Tahoma"/>
          <w:sz w:val="20"/>
          <w:szCs w:val="20"/>
        </w:rPr>
        <w:t>Наименование услуги;</w:t>
      </w:r>
    </w:p>
    <w:p w14:paraId="0D70A729" w14:textId="77777777" w:rsidR="00FE2FC6" w:rsidRPr="00FE2FC6" w:rsidRDefault="00FE2FC6" w:rsidP="005430BC">
      <w:pPr>
        <w:numPr>
          <w:ilvl w:val="1"/>
          <w:numId w:val="184"/>
        </w:numPr>
        <w:spacing w:before="0" w:after="0"/>
        <w:rPr>
          <w:rFonts w:ascii="Tahoma" w:hAnsi="Tahoma" w:cs="Tahoma"/>
          <w:sz w:val="20"/>
          <w:szCs w:val="20"/>
        </w:rPr>
      </w:pPr>
      <w:r w:rsidRPr="00FE2FC6">
        <w:rPr>
          <w:rFonts w:ascii="Tahoma" w:hAnsi="Tahoma" w:cs="Tahoma"/>
          <w:sz w:val="20"/>
          <w:szCs w:val="20"/>
        </w:rPr>
        <w:t>Тариф (цена), руб.</w:t>
      </w:r>
    </w:p>
    <w:p w14:paraId="35C97E0D" w14:textId="77777777" w:rsidR="00FE2FC6" w:rsidRPr="00FE2FC6" w:rsidRDefault="00FE2FC6" w:rsidP="005430BC">
      <w:pPr>
        <w:numPr>
          <w:ilvl w:val="0"/>
          <w:numId w:val="184"/>
        </w:numPr>
        <w:spacing w:before="0" w:after="0"/>
        <w:ind w:hanging="360"/>
        <w:rPr>
          <w:rFonts w:ascii="Tahoma" w:hAnsi="Tahoma" w:cs="Tahoma"/>
          <w:sz w:val="20"/>
          <w:szCs w:val="20"/>
        </w:rPr>
      </w:pPr>
      <w:r w:rsidRPr="00FE2FC6">
        <w:rPr>
          <w:rFonts w:ascii="Tahoma" w:hAnsi="Tahoma" w:cs="Tahoma"/>
          <w:sz w:val="20"/>
          <w:szCs w:val="20"/>
        </w:rPr>
        <w:t>Реализовать функцию отправки  пуш-уведомлений юридическим лицам - потребителям ТЭ о смене тарифов;</w:t>
      </w:r>
    </w:p>
    <w:p w14:paraId="0DF58E5E" w14:textId="77777777" w:rsidR="00FE2FC6" w:rsidRPr="00FE2FC6" w:rsidRDefault="00FE2FC6" w:rsidP="005430BC">
      <w:pPr>
        <w:numPr>
          <w:ilvl w:val="0"/>
          <w:numId w:val="184"/>
        </w:numPr>
        <w:spacing w:before="0"/>
        <w:ind w:hanging="360"/>
        <w:rPr>
          <w:rFonts w:ascii="Tahoma" w:hAnsi="Tahoma" w:cs="Tahoma"/>
          <w:sz w:val="20"/>
          <w:szCs w:val="20"/>
        </w:rPr>
      </w:pPr>
      <w:r w:rsidRPr="00FE2FC6">
        <w:rPr>
          <w:rFonts w:ascii="Tahoma" w:hAnsi="Tahoma" w:cs="Tahoma"/>
          <w:sz w:val="20"/>
          <w:szCs w:val="20"/>
        </w:rPr>
        <w:t>Реализовать возможность выгрузки пользователем данных о применяемых тарифах (ценах), отображаемых на странице “История и статистика”, “Начисления” посредством формирования файла в формате Excel.</w:t>
      </w:r>
    </w:p>
    <w:p w14:paraId="2063773B" w14:textId="77777777" w:rsidR="00FE2FC6" w:rsidRPr="00FE2FC6" w:rsidRDefault="00FE2FC6" w:rsidP="00FE2FC6">
      <w:pPr>
        <w:keepNext/>
        <w:keepLines/>
        <w:outlineLvl w:val="1"/>
        <w:rPr>
          <w:rFonts w:ascii="Tahoma" w:hAnsi="Tahoma" w:cs="Tahoma"/>
          <w:b/>
          <w:sz w:val="20"/>
          <w:szCs w:val="20"/>
        </w:rPr>
      </w:pPr>
      <w:bookmarkStart w:id="237" w:name="_jr4c0z1a5l8c" w:colFirst="0" w:colLast="0"/>
      <w:bookmarkEnd w:id="237"/>
    </w:p>
    <w:p w14:paraId="22E1C610" w14:textId="77777777" w:rsidR="00FE2FC6" w:rsidRPr="00FE2FC6" w:rsidRDefault="00FE2FC6" w:rsidP="005430BC">
      <w:pPr>
        <w:keepNext/>
        <w:keepLines/>
        <w:numPr>
          <w:ilvl w:val="1"/>
          <w:numId w:val="201"/>
        </w:numPr>
        <w:pBdr>
          <w:top w:val="nil"/>
          <w:left w:val="nil"/>
          <w:bottom w:val="nil"/>
          <w:right w:val="nil"/>
          <w:between w:val="nil"/>
        </w:pBdr>
        <w:ind w:hanging="360"/>
        <w:outlineLvl w:val="1"/>
        <w:rPr>
          <w:rFonts w:ascii="Tahoma" w:hAnsi="Tahoma" w:cs="Tahoma"/>
          <w:b/>
          <w:sz w:val="20"/>
          <w:szCs w:val="20"/>
        </w:rPr>
      </w:pPr>
      <w:bookmarkStart w:id="238" w:name="_Toc120812652"/>
      <w:r w:rsidRPr="00FE2FC6">
        <w:rPr>
          <w:rFonts w:ascii="Tahoma" w:hAnsi="Tahoma" w:cs="Tahoma"/>
          <w:b/>
          <w:sz w:val="20"/>
          <w:szCs w:val="20"/>
        </w:rPr>
        <w:t>Отображение информации  в ЛК ЮЛ</w:t>
      </w:r>
      <w:bookmarkEnd w:id="238"/>
    </w:p>
    <w:p w14:paraId="4A780D0F" w14:textId="77777777" w:rsidR="00FE2FC6" w:rsidRPr="00FE2FC6" w:rsidRDefault="00FE2FC6" w:rsidP="00FE2FC6">
      <w:pPr>
        <w:rPr>
          <w:rFonts w:ascii="Tahoma" w:hAnsi="Tahoma" w:cs="Tahoma"/>
          <w:sz w:val="20"/>
          <w:szCs w:val="20"/>
        </w:rPr>
      </w:pPr>
    </w:p>
    <w:p w14:paraId="7A99C998" w14:textId="77777777" w:rsidR="00FE2FC6" w:rsidRPr="00FE2FC6" w:rsidRDefault="00FE2FC6" w:rsidP="00FE2FC6">
      <w:pPr>
        <w:rPr>
          <w:rFonts w:ascii="Tahoma" w:hAnsi="Tahoma" w:cs="Tahoma"/>
          <w:sz w:val="20"/>
          <w:szCs w:val="20"/>
        </w:rPr>
      </w:pPr>
      <w:r w:rsidRPr="00FE2FC6">
        <w:rPr>
          <w:rFonts w:ascii="Tahoma" w:hAnsi="Tahoma" w:cs="Tahoma"/>
          <w:sz w:val="20"/>
          <w:szCs w:val="20"/>
        </w:rPr>
        <w:t>Отображение информации о действующем либо применяемом тарифе (цене)  по заключённому договору теплоснабжения или электроснабжения, осуществляется в Личном кабинете ЮЛ в соответствующих разделах.</w:t>
      </w:r>
    </w:p>
    <w:p w14:paraId="78D7C18E" w14:textId="77777777" w:rsidR="00FE2FC6" w:rsidRPr="00FE2FC6" w:rsidRDefault="00FE2FC6" w:rsidP="00FE2FC6">
      <w:pPr>
        <w:rPr>
          <w:rFonts w:ascii="Tahoma" w:hAnsi="Tahoma" w:cs="Tahoma"/>
          <w:sz w:val="20"/>
          <w:szCs w:val="20"/>
        </w:rPr>
      </w:pPr>
    </w:p>
    <w:p w14:paraId="08294FD0"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Пользователями Личного кабинета ЮЛ являются юридические лица, индивидуальные предприниматели, физические лица-владельцы нежилых помещений, имеющие заключенный договор поставки тепловой или электрической энергии, успешно зарегистрированные в Личном кабинете ЮЛ </w:t>
      </w:r>
      <w:hyperlink r:id="rId211">
        <w:r w:rsidRPr="00FE2FC6">
          <w:rPr>
            <w:rFonts w:ascii="Tahoma" w:hAnsi="Tahoma" w:cs="Tahoma"/>
            <w:color w:val="1155CC"/>
            <w:sz w:val="20"/>
            <w:szCs w:val="20"/>
            <w:u w:val="single"/>
          </w:rPr>
          <w:t>Личный кабинет Энергосбыт (esplus.ru)</w:t>
        </w:r>
      </w:hyperlink>
      <w:r w:rsidRPr="00FE2FC6">
        <w:rPr>
          <w:rFonts w:ascii="Tahoma" w:hAnsi="Tahoma" w:cs="Tahoma"/>
          <w:sz w:val="20"/>
          <w:szCs w:val="20"/>
        </w:rPr>
        <w:t>.</w:t>
      </w:r>
    </w:p>
    <w:p w14:paraId="33E78F58" w14:textId="77777777" w:rsidR="00FE2FC6" w:rsidRPr="00FE2FC6" w:rsidRDefault="00FE2FC6" w:rsidP="00FE2FC6">
      <w:pPr>
        <w:rPr>
          <w:rFonts w:ascii="Tahoma" w:hAnsi="Tahoma" w:cs="Tahoma"/>
          <w:sz w:val="20"/>
          <w:szCs w:val="20"/>
        </w:rPr>
      </w:pPr>
    </w:p>
    <w:p w14:paraId="5572DFF6"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Порядок отражения информации о тарифе (цене) по договору поставки электрической энергии</w:t>
      </w:r>
    </w:p>
    <w:p w14:paraId="3306B4AA" w14:textId="77777777" w:rsidR="00FE2FC6" w:rsidRPr="00FE2FC6" w:rsidRDefault="00FE2FC6" w:rsidP="00FE2FC6">
      <w:pPr>
        <w:rPr>
          <w:rFonts w:ascii="Tahoma" w:hAnsi="Tahoma" w:cs="Tahoma"/>
          <w:b/>
          <w:sz w:val="20"/>
          <w:szCs w:val="20"/>
        </w:rPr>
      </w:pPr>
    </w:p>
    <w:p w14:paraId="234D9E7F" w14:textId="77777777" w:rsidR="00FE2FC6" w:rsidRPr="00FE2FC6" w:rsidRDefault="00FE2FC6" w:rsidP="00FE2FC6">
      <w:pPr>
        <w:rPr>
          <w:rFonts w:ascii="Tahoma" w:hAnsi="Tahoma" w:cs="Tahoma"/>
          <w:sz w:val="20"/>
          <w:szCs w:val="20"/>
        </w:rPr>
      </w:pPr>
      <w:r w:rsidRPr="00FE2FC6">
        <w:rPr>
          <w:rFonts w:ascii="Tahoma" w:hAnsi="Tahoma" w:cs="Tahoma"/>
          <w:sz w:val="20"/>
          <w:szCs w:val="20"/>
        </w:rPr>
        <w:t>Расчёт платы за электрическую энергию, поставленную потребителю в рамках заключенного договора поставки электрической энергии, выполняется по нерегулируемым ценам в рамках предельного уровня. При расчёте платы используется цена, ежемесячно устанавливаемая на оптовом рынке. Тариф, т.е. установленная величина, в течение определённого периода ежемесячно используемая для расчёта платы за ЭЭ для ЮЛ, отсутствует.</w:t>
      </w:r>
    </w:p>
    <w:p w14:paraId="73C64593" w14:textId="77777777" w:rsidR="00FE2FC6" w:rsidRPr="00FE2FC6" w:rsidRDefault="00FE2FC6" w:rsidP="00FE2FC6">
      <w:pPr>
        <w:rPr>
          <w:rFonts w:ascii="Tahoma" w:hAnsi="Tahoma" w:cs="Tahoma"/>
          <w:sz w:val="20"/>
          <w:szCs w:val="20"/>
        </w:rPr>
      </w:pPr>
    </w:p>
    <w:p w14:paraId="186817A2" w14:textId="77777777" w:rsidR="00FE2FC6" w:rsidRPr="00FE2FC6" w:rsidRDefault="00FE2FC6" w:rsidP="00FE2FC6">
      <w:pPr>
        <w:rPr>
          <w:rFonts w:ascii="Tahoma" w:hAnsi="Tahoma" w:cs="Tahoma"/>
          <w:sz w:val="20"/>
          <w:szCs w:val="20"/>
        </w:rPr>
      </w:pPr>
      <w:r w:rsidRPr="00FE2FC6">
        <w:rPr>
          <w:rFonts w:ascii="Tahoma" w:hAnsi="Tahoma" w:cs="Tahoma"/>
          <w:sz w:val="20"/>
          <w:szCs w:val="20"/>
        </w:rPr>
        <w:t>Информация о цене, примененной для расчета платы в отчетном периоде, отражена в биллинговой системе Oraсle (ЭЭ), а также в первичных документах (например, счёт-фактура)</w:t>
      </w:r>
    </w:p>
    <w:p w14:paraId="6C5F65CF" w14:textId="77777777" w:rsidR="00FE2FC6" w:rsidRPr="00FE2FC6" w:rsidRDefault="00FE2FC6" w:rsidP="00FE2FC6">
      <w:pPr>
        <w:rPr>
          <w:rFonts w:ascii="Tahoma" w:hAnsi="Tahoma" w:cs="Tahoma"/>
          <w:sz w:val="20"/>
          <w:szCs w:val="20"/>
        </w:rPr>
      </w:pPr>
    </w:p>
    <w:p w14:paraId="22D1ACBD"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Пример отображения информация о применяемой цене в Oracle</w:t>
      </w:r>
    </w:p>
    <w:p w14:paraId="60DC8FEC" w14:textId="77777777" w:rsidR="00FE2FC6" w:rsidRPr="00FE2FC6" w:rsidRDefault="00FE2FC6" w:rsidP="00FE2FC6">
      <w:pPr>
        <w:rPr>
          <w:rFonts w:ascii="Tahoma" w:hAnsi="Tahoma" w:cs="Tahoma"/>
          <w:sz w:val="20"/>
          <w:szCs w:val="20"/>
        </w:rPr>
      </w:pPr>
      <w:r w:rsidRPr="00FE2FC6">
        <w:rPr>
          <w:rFonts w:ascii="Tahoma" w:hAnsi="Tahoma" w:cs="Tahoma"/>
          <w:sz w:val="20"/>
          <w:szCs w:val="20"/>
        </w:rPr>
        <w:t>Юридическое лицо - Контекстное меню лицевого счёта - Перейти к сегменту расчёта - Строки расчета</w:t>
      </w:r>
    </w:p>
    <w:p w14:paraId="088A3298" w14:textId="77777777" w:rsidR="00FE2FC6" w:rsidRPr="00FE2FC6" w:rsidRDefault="00FE2FC6" w:rsidP="00FE2FC6">
      <w:pPr>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7CF254B7" wp14:editId="77A8F4CD">
            <wp:extent cx="2910324" cy="1266847"/>
            <wp:effectExtent l="0" t="0" r="0" b="0"/>
            <wp:docPr id="144" name="image146.png"/>
            <wp:cNvGraphicFramePr/>
            <a:graphic xmlns:a="http://schemas.openxmlformats.org/drawingml/2006/main">
              <a:graphicData uri="http://schemas.openxmlformats.org/drawingml/2006/picture">
                <pic:pic xmlns:pic="http://schemas.openxmlformats.org/drawingml/2006/picture">
                  <pic:nvPicPr>
                    <pic:cNvPr id="0" name="image146.png"/>
                    <pic:cNvPicPr preferRelativeResize="0"/>
                  </pic:nvPicPr>
                  <pic:blipFill>
                    <a:blip r:embed="rId212"/>
                    <a:srcRect/>
                    <a:stretch>
                      <a:fillRect/>
                    </a:stretch>
                  </pic:blipFill>
                  <pic:spPr>
                    <a:xfrm>
                      <a:off x="0" y="0"/>
                      <a:ext cx="2910324" cy="1266847"/>
                    </a:xfrm>
                    <a:prstGeom prst="rect">
                      <a:avLst/>
                    </a:prstGeom>
                    <a:ln/>
                  </pic:spPr>
                </pic:pic>
              </a:graphicData>
            </a:graphic>
          </wp:inline>
        </w:drawing>
      </w:r>
      <w:r w:rsidRPr="00FE2FC6">
        <w:rPr>
          <w:rFonts w:ascii="Tahoma" w:hAnsi="Tahoma" w:cs="Tahoma"/>
          <w:sz w:val="20"/>
          <w:szCs w:val="20"/>
        </w:rPr>
        <w:t xml:space="preserve"> </w:t>
      </w:r>
    </w:p>
    <w:p w14:paraId="38C3AD3D" w14:textId="77777777" w:rsidR="00FE2FC6" w:rsidRPr="00FE2FC6" w:rsidRDefault="00FE2FC6" w:rsidP="00FE2FC6">
      <w:pPr>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27C45449" wp14:editId="31E23915">
            <wp:extent cx="6105600" cy="2108200"/>
            <wp:effectExtent l="0" t="0" r="0" b="0"/>
            <wp:docPr id="93"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213"/>
                    <a:srcRect/>
                    <a:stretch>
                      <a:fillRect/>
                    </a:stretch>
                  </pic:blipFill>
                  <pic:spPr>
                    <a:xfrm>
                      <a:off x="0" y="0"/>
                      <a:ext cx="6105600" cy="2108200"/>
                    </a:xfrm>
                    <a:prstGeom prst="rect">
                      <a:avLst/>
                    </a:prstGeom>
                    <a:ln/>
                  </pic:spPr>
                </pic:pic>
              </a:graphicData>
            </a:graphic>
          </wp:inline>
        </w:drawing>
      </w:r>
    </w:p>
    <w:p w14:paraId="45D9C398" w14:textId="77777777" w:rsidR="00FE2FC6" w:rsidRPr="00FE2FC6" w:rsidRDefault="00FE2FC6" w:rsidP="00FE2FC6">
      <w:pPr>
        <w:rPr>
          <w:rFonts w:ascii="Tahoma" w:hAnsi="Tahoma" w:cs="Tahoma"/>
          <w:sz w:val="20"/>
          <w:szCs w:val="20"/>
        </w:rPr>
      </w:pPr>
    </w:p>
    <w:p w14:paraId="4E316E2B"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Пример отображения информации о применяемой цене в счёт-фактуре</w:t>
      </w:r>
    </w:p>
    <w:p w14:paraId="595C3A31" w14:textId="77777777" w:rsidR="00FE2FC6" w:rsidRPr="00FE2FC6" w:rsidRDefault="00FE2FC6" w:rsidP="00FE2FC6">
      <w:pPr>
        <w:rPr>
          <w:rFonts w:ascii="Tahoma" w:hAnsi="Tahoma" w:cs="Tahoma"/>
          <w:i/>
          <w:sz w:val="20"/>
          <w:szCs w:val="20"/>
        </w:rPr>
      </w:pPr>
    </w:p>
    <w:p w14:paraId="42314A15"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4EB495D2" wp14:editId="00E4862A">
            <wp:extent cx="6105600" cy="1384300"/>
            <wp:effectExtent l="0" t="0" r="0" b="0"/>
            <wp:docPr id="161" name="image153.png"/>
            <wp:cNvGraphicFramePr/>
            <a:graphic xmlns:a="http://schemas.openxmlformats.org/drawingml/2006/main">
              <a:graphicData uri="http://schemas.openxmlformats.org/drawingml/2006/picture">
                <pic:pic xmlns:pic="http://schemas.openxmlformats.org/drawingml/2006/picture">
                  <pic:nvPicPr>
                    <pic:cNvPr id="0" name="image153.png"/>
                    <pic:cNvPicPr preferRelativeResize="0"/>
                  </pic:nvPicPr>
                  <pic:blipFill>
                    <a:blip r:embed="rId214"/>
                    <a:srcRect/>
                    <a:stretch>
                      <a:fillRect/>
                    </a:stretch>
                  </pic:blipFill>
                  <pic:spPr>
                    <a:xfrm>
                      <a:off x="0" y="0"/>
                      <a:ext cx="6105600" cy="1384300"/>
                    </a:xfrm>
                    <a:prstGeom prst="rect">
                      <a:avLst/>
                    </a:prstGeom>
                    <a:ln/>
                  </pic:spPr>
                </pic:pic>
              </a:graphicData>
            </a:graphic>
          </wp:inline>
        </w:drawing>
      </w:r>
    </w:p>
    <w:p w14:paraId="77F3F120" w14:textId="77777777" w:rsidR="00FE2FC6" w:rsidRPr="00FE2FC6" w:rsidRDefault="00FE2FC6" w:rsidP="00FE2FC6">
      <w:pPr>
        <w:rPr>
          <w:rFonts w:ascii="Tahoma" w:hAnsi="Tahoma" w:cs="Tahoma"/>
          <w:sz w:val="20"/>
          <w:szCs w:val="20"/>
        </w:rPr>
      </w:pPr>
    </w:p>
    <w:p w14:paraId="64764F3C" w14:textId="5AD5540C" w:rsidR="00FE2FC6" w:rsidRPr="00FE2FC6" w:rsidRDefault="00FE2FC6" w:rsidP="00FE2FC6">
      <w:pPr>
        <w:rPr>
          <w:rFonts w:ascii="Tahoma" w:hAnsi="Tahoma" w:cs="Tahoma"/>
          <w:sz w:val="20"/>
          <w:szCs w:val="20"/>
        </w:rPr>
      </w:pPr>
      <w:r w:rsidRPr="00FE2FC6">
        <w:rPr>
          <w:rFonts w:ascii="Tahoma" w:hAnsi="Tahoma" w:cs="Tahoma"/>
          <w:sz w:val="20"/>
          <w:szCs w:val="20"/>
        </w:rPr>
        <w:t>Информация о тарифе по ЭЭ обновляет</w:t>
      </w:r>
      <w:r>
        <w:rPr>
          <w:rFonts w:ascii="Tahoma" w:hAnsi="Tahoma" w:cs="Tahoma"/>
          <w:sz w:val="20"/>
          <w:szCs w:val="20"/>
        </w:rPr>
        <w:t xml:space="preserve">ся ежемесячно после завершения </w:t>
      </w:r>
      <w:r w:rsidRPr="00FE2FC6">
        <w:rPr>
          <w:rFonts w:ascii="Tahoma" w:hAnsi="Tahoma" w:cs="Tahoma"/>
          <w:sz w:val="20"/>
          <w:szCs w:val="20"/>
        </w:rPr>
        <w:t>расчета тарифа на следующий месяц. Заблаговременн</w:t>
      </w:r>
      <w:r>
        <w:rPr>
          <w:rFonts w:ascii="Tahoma" w:hAnsi="Tahoma" w:cs="Tahoma"/>
          <w:sz w:val="20"/>
          <w:szCs w:val="20"/>
        </w:rPr>
        <w:t xml:space="preserve">о информация о тарифе на ЭЭ не </w:t>
      </w:r>
      <w:r w:rsidRPr="00FE2FC6">
        <w:rPr>
          <w:rFonts w:ascii="Tahoma" w:hAnsi="Tahoma" w:cs="Tahoma"/>
          <w:sz w:val="20"/>
          <w:szCs w:val="20"/>
        </w:rPr>
        <w:t>отображается. Информирование клиента о будущем изменении тарифа на ЭЭ не производится. Вкладка с тарифом заполняется после формирования счет-фактур.</w:t>
      </w:r>
    </w:p>
    <w:p w14:paraId="5D4EBD31"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Порядок отражения информации о тарифе по договору поставки тепловой энергии</w:t>
      </w:r>
    </w:p>
    <w:p w14:paraId="5A10C0BF"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Расчёт платы за тепловую энергию, поставленную потребителю в рамках заключенного договора поставки тепловой энергии, выполняется исходя из величины тарифа, установленной решением Региональной службы по тарифам или иным органом, уполномоченным в принятии решения о величине тарифа. </w:t>
      </w:r>
    </w:p>
    <w:p w14:paraId="77B82415"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Тариф устанавливается на определенный временной промежуток и в течение этого периода величина остается неизменной. </w:t>
      </w:r>
    </w:p>
    <w:p w14:paraId="6E4D2CCB" w14:textId="77777777" w:rsidR="00FE2FC6" w:rsidRPr="00FE2FC6" w:rsidRDefault="00FE2FC6" w:rsidP="00FE2FC6">
      <w:pPr>
        <w:rPr>
          <w:rFonts w:ascii="Tahoma" w:hAnsi="Tahoma" w:cs="Tahoma"/>
          <w:sz w:val="20"/>
          <w:szCs w:val="20"/>
        </w:rPr>
      </w:pPr>
      <w:r w:rsidRPr="00FE2FC6">
        <w:rPr>
          <w:rFonts w:ascii="Tahoma" w:hAnsi="Tahoma" w:cs="Tahoma"/>
          <w:sz w:val="20"/>
          <w:szCs w:val="20"/>
        </w:rPr>
        <w:t>Информация о цене, примененной для расчета платы в отчетном периоде, отражена в биллинговой системе 1С Энергобиллинг (ТЭ), а также в первичных документах (например, счёт-фактура)</w:t>
      </w:r>
    </w:p>
    <w:p w14:paraId="21BC48A1" w14:textId="77777777" w:rsidR="00FE2FC6" w:rsidRPr="00FE2FC6" w:rsidRDefault="00FE2FC6" w:rsidP="00FE2FC6">
      <w:pPr>
        <w:rPr>
          <w:rFonts w:ascii="Tahoma" w:hAnsi="Tahoma" w:cs="Tahoma"/>
          <w:sz w:val="20"/>
          <w:szCs w:val="20"/>
        </w:rPr>
      </w:pPr>
    </w:p>
    <w:p w14:paraId="4F3B1D15"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Пример отображения информации о применяемом тарифе в 1С Энергобиллинг</w:t>
      </w:r>
    </w:p>
    <w:p w14:paraId="29D78B3E" w14:textId="77777777" w:rsidR="00FE2FC6" w:rsidRPr="00FE2FC6" w:rsidRDefault="00FE2FC6" w:rsidP="00FE2FC6">
      <w:pPr>
        <w:rPr>
          <w:rFonts w:ascii="Tahoma" w:hAnsi="Tahoma" w:cs="Tahoma"/>
          <w:sz w:val="20"/>
          <w:szCs w:val="20"/>
        </w:rPr>
      </w:pPr>
      <w:r w:rsidRPr="00FE2FC6">
        <w:rPr>
          <w:rFonts w:ascii="Tahoma" w:hAnsi="Tahoma" w:cs="Tahoma"/>
          <w:sz w:val="20"/>
          <w:szCs w:val="20"/>
        </w:rPr>
        <w:t>Договор - Расчеты - Накладная</w:t>
      </w:r>
    </w:p>
    <w:p w14:paraId="4D05907B" w14:textId="77777777" w:rsidR="00FE2FC6" w:rsidRPr="00FE2FC6" w:rsidRDefault="00FE2FC6" w:rsidP="00FE2FC6">
      <w:pPr>
        <w:rPr>
          <w:rFonts w:ascii="Tahoma" w:hAnsi="Tahoma" w:cs="Tahoma"/>
          <w:i/>
          <w:sz w:val="20"/>
          <w:szCs w:val="20"/>
        </w:rPr>
      </w:pPr>
      <w:r w:rsidRPr="00FE2FC6">
        <w:rPr>
          <w:rFonts w:ascii="Tahoma" w:hAnsi="Tahoma" w:cs="Tahoma"/>
          <w:i/>
          <w:noProof/>
          <w:sz w:val="20"/>
          <w:szCs w:val="20"/>
          <w:lang w:val="ru-RU"/>
        </w:rPr>
        <w:drawing>
          <wp:inline distT="114300" distB="114300" distL="114300" distR="114300" wp14:anchorId="59FBA9CF" wp14:editId="26AE5F04">
            <wp:extent cx="6105600" cy="3429000"/>
            <wp:effectExtent l="0" t="0" r="0" b="0"/>
            <wp:docPr id="145" name="image144.png"/>
            <wp:cNvGraphicFramePr/>
            <a:graphic xmlns:a="http://schemas.openxmlformats.org/drawingml/2006/main">
              <a:graphicData uri="http://schemas.openxmlformats.org/drawingml/2006/picture">
                <pic:pic xmlns:pic="http://schemas.openxmlformats.org/drawingml/2006/picture">
                  <pic:nvPicPr>
                    <pic:cNvPr id="0" name="image144.png"/>
                    <pic:cNvPicPr preferRelativeResize="0"/>
                  </pic:nvPicPr>
                  <pic:blipFill>
                    <a:blip r:embed="rId215"/>
                    <a:srcRect/>
                    <a:stretch>
                      <a:fillRect/>
                    </a:stretch>
                  </pic:blipFill>
                  <pic:spPr>
                    <a:xfrm>
                      <a:off x="0" y="0"/>
                      <a:ext cx="6105600" cy="3429000"/>
                    </a:xfrm>
                    <a:prstGeom prst="rect">
                      <a:avLst/>
                    </a:prstGeom>
                    <a:ln/>
                  </pic:spPr>
                </pic:pic>
              </a:graphicData>
            </a:graphic>
          </wp:inline>
        </w:drawing>
      </w:r>
    </w:p>
    <w:p w14:paraId="6984990B" w14:textId="77777777" w:rsidR="00FE2FC6" w:rsidRPr="00FE2FC6" w:rsidRDefault="00FE2FC6" w:rsidP="00FE2FC6">
      <w:pPr>
        <w:rPr>
          <w:rFonts w:ascii="Tahoma" w:hAnsi="Tahoma" w:cs="Tahoma"/>
          <w:i/>
          <w:sz w:val="20"/>
          <w:szCs w:val="20"/>
        </w:rPr>
      </w:pPr>
      <w:r w:rsidRPr="00FE2FC6">
        <w:rPr>
          <w:rFonts w:ascii="Tahoma" w:hAnsi="Tahoma" w:cs="Tahoma"/>
          <w:i/>
          <w:noProof/>
          <w:sz w:val="20"/>
          <w:szCs w:val="20"/>
          <w:lang w:val="ru-RU"/>
        </w:rPr>
        <w:drawing>
          <wp:inline distT="114300" distB="114300" distL="114300" distR="114300" wp14:anchorId="0A7FE237" wp14:editId="67160F93">
            <wp:extent cx="6105600" cy="3429000"/>
            <wp:effectExtent l="0" t="0" r="0" b="0"/>
            <wp:docPr id="62"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216"/>
                    <a:srcRect/>
                    <a:stretch>
                      <a:fillRect/>
                    </a:stretch>
                  </pic:blipFill>
                  <pic:spPr>
                    <a:xfrm>
                      <a:off x="0" y="0"/>
                      <a:ext cx="6105600" cy="3429000"/>
                    </a:xfrm>
                    <a:prstGeom prst="rect">
                      <a:avLst/>
                    </a:prstGeom>
                    <a:ln/>
                  </pic:spPr>
                </pic:pic>
              </a:graphicData>
            </a:graphic>
          </wp:inline>
        </w:drawing>
      </w:r>
    </w:p>
    <w:p w14:paraId="1EF03D73" w14:textId="77777777" w:rsidR="00FE2FC6" w:rsidRPr="00FE2FC6" w:rsidRDefault="00FE2FC6" w:rsidP="00FE2FC6">
      <w:pPr>
        <w:rPr>
          <w:rFonts w:ascii="Tahoma" w:hAnsi="Tahoma" w:cs="Tahoma"/>
          <w:sz w:val="20"/>
          <w:szCs w:val="20"/>
        </w:rPr>
      </w:pPr>
    </w:p>
    <w:p w14:paraId="01722153"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Пример отображения информации о применяемом тарифе в счёт-фактуре</w:t>
      </w:r>
    </w:p>
    <w:p w14:paraId="127517A4" w14:textId="77777777" w:rsidR="00FE2FC6" w:rsidRPr="00FE2FC6" w:rsidRDefault="00FE2FC6" w:rsidP="00FE2FC6">
      <w:pPr>
        <w:rPr>
          <w:rFonts w:ascii="Tahoma" w:hAnsi="Tahoma" w:cs="Tahoma"/>
          <w:i/>
          <w:sz w:val="20"/>
          <w:szCs w:val="20"/>
        </w:rPr>
      </w:pPr>
    </w:p>
    <w:p w14:paraId="3118A1AE" w14:textId="77777777" w:rsidR="00FE2FC6" w:rsidRPr="00FE2FC6" w:rsidRDefault="00FE2FC6" w:rsidP="00FE2FC6">
      <w:pPr>
        <w:rPr>
          <w:rFonts w:ascii="Tahoma" w:hAnsi="Tahoma" w:cs="Tahoma"/>
          <w:i/>
          <w:sz w:val="20"/>
          <w:szCs w:val="20"/>
        </w:rPr>
      </w:pPr>
      <w:r w:rsidRPr="00FE2FC6">
        <w:rPr>
          <w:rFonts w:ascii="Tahoma" w:hAnsi="Tahoma" w:cs="Tahoma"/>
          <w:i/>
          <w:noProof/>
          <w:sz w:val="20"/>
          <w:szCs w:val="20"/>
          <w:lang w:val="ru-RU"/>
        </w:rPr>
        <w:drawing>
          <wp:inline distT="114300" distB="114300" distL="114300" distR="114300" wp14:anchorId="54607210" wp14:editId="1304ACBA">
            <wp:extent cx="6105600" cy="1054100"/>
            <wp:effectExtent l="0" t="0" r="0" b="0"/>
            <wp:docPr id="210" name="image199.png"/>
            <wp:cNvGraphicFramePr/>
            <a:graphic xmlns:a="http://schemas.openxmlformats.org/drawingml/2006/main">
              <a:graphicData uri="http://schemas.openxmlformats.org/drawingml/2006/picture">
                <pic:pic xmlns:pic="http://schemas.openxmlformats.org/drawingml/2006/picture">
                  <pic:nvPicPr>
                    <pic:cNvPr id="0" name="image199.png"/>
                    <pic:cNvPicPr preferRelativeResize="0"/>
                  </pic:nvPicPr>
                  <pic:blipFill>
                    <a:blip r:embed="rId217"/>
                    <a:srcRect/>
                    <a:stretch>
                      <a:fillRect/>
                    </a:stretch>
                  </pic:blipFill>
                  <pic:spPr>
                    <a:xfrm>
                      <a:off x="0" y="0"/>
                      <a:ext cx="6105600" cy="1054100"/>
                    </a:xfrm>
                    <a:prstGeom prst="rect">
                      <a:avLst/>
                    </a:prstGeom>
                    <a:ln/>
                  </pic:spPr>
                </pic:pic>
              </a:graphicData>
            </a:graphic>
          </wp:inline>
        </w:drawing>
      </w:r>
    </w:p>
    <w:p w14:paraId="18FF70E9" w14:textId="77777777" w:rsidR="00FE2FC6" w:rsidRPr="00FE2FC6" w:rsidRDefault="00FE2FC6" w:rsidP="00FE2FC6">
      <w:pPr>
        <w:rPr>
          <w:rFonts w:ascii="Tahoma" w:hAnsi="Tahoma" w:cs="Tahoma"/>
          <w:i/>
          <w:sz w:val="20"/>
          <w:szCs w:val="20"/>
        </w:rPr>
      </w:pPr>
    </w:p>
    <w:p w14:paraId="1A9B4A90" w14:textId="77777777" w:rsidR="00FE2FC6" w:rsidRPr="00FE2FC6" w:rsidRDefault="00FE2FC6" w:rsidP="00FE2FC6">
      <w:pPr>
        <w:rPr>
          <w:rFonts w:ascii="Tahoma" w:hAnsi="Tahoma" w:cs="Tahoma"/>
          <w:b/>
          <w:sz w:val="20"/>
          <w:szCs w:val="20"/>
        </w:rPr>
      </w:pPr>
      <w:r w:rsidRPr="00FE2FC6">
        <w:rPr>
          <w:rFonts w:ascii="Tahoma" w:hAnsi="Tahoma" w:cs="Tahoma"/>
          <w:sz w:val="20"/>
          <w:szCs w:val="20"/>
        </w:rPr>
        <w:t>Необходимо предусмотреть уведомление клиентов-юридических лиц по ТЭ о применении нового тарифа с месяца следующего за месяцем окончания применения предыдущего тарифа.</w:t>
      </w:r>
    </w:p>
    <w:p w14:paraId="52884313" w14:textId="77777777" w:rsidR="00FE2FC6" w:rsidRPr="00FE2FC6" w:rsidRDefault="00FE2FC6" w:rsidP="005430BC">
      <w:pPr>
        <w:keepNext/>
        <w:keepLines/>
        <w:numPr>
          <w:ilvl w:val="1"/>
          <w:numId w:val="201"/>
        </w:numPr>
        <w:pBdr>
          <w:top w:val="nil"/>
          <w:left w:val="nil"/>
          <w:bottom w:val="nil"/>
          <w:right w:val="nil"/>
          <w:between w:val="nil"/>
        </w:pBdr>
        <w:ind w:hanging="360"/>
        <w:outlineLvl w:val="1"/>
        <w:rPr>
          <w:rFonts w:ascii="Tahoma" w:hAnsi="Tahoma" w:cs="Tahoma"/>
          <w:b/>
          <w:sz w:val="20"/>
          <w:szCs w:val="20"/>
        </w:rPr>
      </w:pPr>
      <w:bookmarkStart w:id="239" w:name="_Toc120812653"/>
      <w:r w:rsidRPr="00FE2FC6">
        <w:rPr>
          <w:rFonts w:ascii="Tahoma" w:hAnsi="Tahoma" w:cs="Tahoma"/>
          <w:b/>
          <w:sz w:val="20"/>
          <w:szCs w:val="20"/>
        </w:rPr>
        <w:t>Формирование истории применяемых тарифов по договору юридического лица в ЛК ЮЛ в разделе “История и статистика”</w:t>
      </w:r>
      <w:bookmarkEnd w:id="239"/>
      <w:r w:rsidRPr="00FE2FC6">
        <w:rPr>
          <w:rFonts w:ascii="Tahoma" w:hAnsi="Tahoma" w:cs="Tahoma"/>
          <w:b/>
          <w:sz w:val="20"/>
          <w:szCs w:val="20"/>
        </w:rPr>
        <w:t xml:space="preserve"> </w:t>
      </w:r>
    </w:p>
    <w:p w14:paraId="50822068"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В Личном кабинете юридических лиц </w:t>
      </w:r>
      <w:hyperlink r:id="rId218">
        <w:r w:rsidRPr="00FE2FC6">
          <w:rPr>
            <w:rFonts w:ascii="Tahoma" w:hAnsi="Tahoma" w:cs="Tahoma"/>
            <w:sz w:val="20"/>
            <w:szCs w:val="20"/>
            <w:u w:val="single"/>
          </w:rPr>
          <w:t>Личный кабинет Энергосбыт (esplus.ru)</w:t>
        </w:r>
      </w:hyperlink>
      <w:r w:rsidRPr="00FE2FC6">
        <w:rPr>
          <w:rFonts w:ascii="Tahoma" w:hAnsi="Tahoma" w:cs="Tahoma"/>
          <w:sz w:val="20"/>
          <w:szCs w:val="20"/>
        </w:rPr>
        <w:t xml:space="preserve"> в разделе </w:t>
      </w:r>
      <w:r w:rsidRPr="00FE2FC6">
        <w:rPr>
          <w:rFonts w:ascii="Tahoma" w:hAnsi="Tahoma" w:cs="Tahoma"/>
          <w:b/>
          <w:sz w:val="20"/>
          <w:szCs w:val="20"/>
        </w:rPr>
        <w:t xml:space="preserve">“История и статистика” </w:t>
      </w:r>
      <w:r w:rsidRPr="00FE2FC6">
        <w:rPr>
          <w:rFonts w:ascii="Tahoma" w:hAnsi="Tahoma" w:cs="Tahoma"/>
          <w:sz w:val="20"/>
          <w:szCs w:val="20"/>
        </w:rPr>
        <w:t xml:space="preserve">на вкладке </w:t>
      </w:r>
      <w:r w:rsidRPr="00FE2FC6">
        <w:rPr>
          <w:rFonts w:ascii="Tahoma" w:hAnsi="Tahoma" w:cs="Tahoma"/>
          <w:b/>
          <w:sz w:val="20"/>
          <w:szCs w:val="20"/>
        </w:rPr>
        <w:t xml:space="preserve">“Начисления” </w:t>
      </w:r>
      <w:r w:rsidRPr="00FE2FC6">
        <w:rPr>
          <w:rFonts w:ascii="Tahoma" w:hAnsi="Tahoma" w:cs="Tahoma"/>
          <w:sz w:val="20"/>
          <w:szCs w:val="20"/>
        </w:rPr>
        <w:t xml:space="preserve">в существующую форму добавлены столбцы с наименованием услуги и величиной применяемого тарифа. </w:t>
      </w:r>
    </w:p>
    <w:p w14:paraId="2B22188A" w14:textId="77777777" w:rsidR="00FE2FC6" w:rsidRPr="00FE2FC6" w:rsidRDefault="00FE2FC6" w:rsidP="00FE2FC6">
      <w:pPr>
        <w:ind w:firstLine="720"/>
        <w:rPr>
          <w:rFonts w:ascii="Tahoma" w:hAnsi="Tahoma" w:cs="Tahoma"/>
          <w:sz w:val="20"/>
          <w:szCs w:val="20"/>
        </w:rPr>
      </w:pPr>
    </w:p>
    <w:p w14:paraId="5614290B" w14:textId="77777777" w:rsidR="00FE2FC6" w:rsidRPr="00FE2FC6" w:rsidRDefault="00FE2FC6" w:rsidP="00FE2FC6">
      <w:pPr>
        <w:rPr>
          <w:rFonts w:ascii="Tahoma" w:hAnsi="Tahoma" w:cs="Tahoma"/>
          <w:sz w:val="20"/>
          <w:szCs w:val="20"/>
        </w:rPr>
      </w:pPr>
      <w:r w:rsidRPr="00FE2FC6">
        <w:rPr>
          <w:rFonts w:ascii="Tahoma" w:hAnsi="Tahoma" w:cs="Tahoma"/>
          <w:sz w:val="20"/>
          <w:szCs w:val="20"/>
        </w:rPr>
        <w:t>Необходимо добавить в существующую таблицу  во вкладку “Начисления” два столбца:</w:t>
      </w:r>
    </w:p>
    <w:p w14:paraId="5E776CB3" w14:textId="77777777" w:rsidR="00FE2FC6" w:rsidRPr="00FE2FC6" w:rsidRDefault="00FE2FC6" w:rsidP="005430BC">
      <w:pPr>
        <w:numPr>
          <w:ilvl w:val="0"/>
          <w:numId w:val="128"/>
        </w:numPr>
        <w:spacing w:after="0"/>
        <w:rPr>
          <w:rFonts w:ascii="Tahoma" w:hAnsi="Tahoma" w:cs="Tahoma"/>
          <w:sz w:val="20"/>
          <w:szCs w:val="20"/>
        </w:rPr>
      </w:pPr>
      <w:r w:rsidRPr="00FE2FC6">
        <w:rPr>
          <w:rFonts w:ascii="Tahoma" w:hAnsi="Tahoma" w:cs="Tahoma"/>
          <w:sz w:val="20"/>
          <w:szCs w:val="20"/>
        </w:rPr>
        <w:t>Тариф;</w:t>
      </w:r>
    </w:p>
    <w:p w14:paraId="269209D6" w14:textId="77777777" w:rsidR="00FE2FC6" w:rsidRPr="00FE2FC6" w:rsidRDefault="00FE2FC6" w:rsidP="005430BC">
      <w:pPr>
        <w:numPr>
          <w:ilvl w:val="0"/>
          <w:numId w:val="128"/>
        </w:numPr>
        <w:spacing w:before="0"/>
        <w:rPr>
          <w:rFonts w:ascii="Tahoma" w:hAnsi="Tahoma" w:cs="Tahoma"/>
          <w:sz w:val="20"/>
          <w:szCs w:val="20"/>
        </w:rPr>
      </w:pPr>
      <w:r w:rsidRPr="00FE2FC6">
        <w:rPr>
          <w:rFonts w:ascii="Tahoma" w:hAnsi="Tahoma" w:cs="Tahoma"/>
          <w:sz w:val="20"/>
          <w:szCs w:val="20"/>
        </w:rPr>
        <w:t>Наименование услуги.</w:t>
      </w:r>
    </w:p>
    <w:p w14:paraId="4B90256B" w14:textId="77777777" w:rsidR="00FE2FC6" w:rsidRPr="00FE2FC6" w:rsidRDefault="00FE2FC6" w:rsidP="00FE2FC6">
      <w:pPr>
        <w:ind w:left="1440"/>
        <w:rPr>
          <w:rFonts w:ascii="Tahoma" w:hAnsi="Tahoma" w:cs="Tahoma"/>
          <w:sz w:val="20"/>
          <w:szCs w:val="20"/>
        </w:rPr>
      </w:pPr>
    </w:p>
    <w:p w14:paraId="73F84911" w14:textId="77777777" w:rsidR="00FE2FC6" w:rsidRPr="00FE2FC6" w:rsidRDefault="00FE2FC6" w:rsidP="00FE2FC6">
      <w:pPr>
        <w:rPr>
          <w:rFonts w:ascii="Tahoma" w:hAnsi="Tahoma" w:cs="Tahoma"/>
          <w:sz w:val="20"/>
          <w:szCs w:val="20"/>
        </w:rPr>
      </w:pPr>
      <w:r w:rsidRPr="00FE2FC6">
        <w:rPr>
          <w:rFonts w:ascii="Tahoma" w:hAnsi="Tahoma" w:cs="Tahoma"/>
          <w:sz w:val="20"/>
          <w:szCs w:val="20"/>
        </w:rPr>
        <w:t>Тариф в таблице должен отражать стоимость конкретной услуги  в определенный период времени.</w:t>
      </w:r>
    </w:p>
    <w:p w14:paraId="17181128"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Наименование услуги наглядно показывает, за какую услугу произошло начисление.</w:t>
      </w:r>
    </w:p>
    <w:p w14:paraId="1156E84D" w14:textId="77777777" w:rsidR="00FE2FC6" w:rsidRPr="00FE2FC6" w:rsidRDefault="00FE2FC6" w:rsidP="00FE2FC6">
      <w:pPr>
        <w:rPr>
          <w:rFonts w:ascii="Tahoma" w:hAnsi="Tahoma" w:cs="Tahoma"/>
          <w:b/>
          <w:sz w:val="20"/>
          <w:szCs w:val="20"/>
        </w:rPr>
      </w:pPr>
      <w:r w:rsidRPr="00FE2FC6">
        <w:rPr>
          <w:rFonts w:ascii="Tahoma" w:hAnsi="Tahoma" w:cs="Tahoma"/>
          <w:sz w:val="20"/>
          <w:szCs w:val="20"/>
        </w:rPr>
        <w:t>Требуется доработать метод GetFinanceDocs для отображение в таблице “Начисления” столбцов: тариф и наименование услуги.</w:t>
      </w:r>
    </w:p>
    <w:p w14:paraId="4E1A915D" w14:textId="77777777" w:rsidR="00FE2FC6" w:rsidRPr="00FE2FC6" w:rsidRDefault="00FE2FC6" w:rsidP="00FE2FC6">
      <w:pPr>
        <w:ind w:firstLine="720"/>
        <w:rPr>
          <w:rFonts w:ascii="Tahoma" w:hAnsi="Tahoma" w:cs="Tahoma"/>
          <w:b/>
          <w:sz w:val="20"/>
          <w:szCs w:val="20"/>
        </w:rPr>
      </w:pPr>
      <w:r w:rsidRPr="00FE2FC6">
        <w:rPr>
          <w:rFonts w:ascii="Tahoma" w:hAnsi="Tahoma" w:cs="Tahoma"/>
          <w:b/>
          <w:sz w:val="20"/>
          <w:szCs w:val="20"/>
        </w:rPr>
        <w:t>Пример:</w:t>
      </w:r>
    </w:p>
    <w:p w14:paraId="6C4769E2" w14:textId="77777777" w:rsidR="00FE2FC6" w:rsidRPr="00FE2FC6" w:rsidRDefault="00FE2FC6" w:rsidP="00FE2FC6">
      <w:pPr>
        <w:ind w:firstLine="720"/>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3563180A" wp14:editId="359E0183">
            <wp:extent cx="6105600" cy="3086100"/>
            <wp:effectExtent l="25400" t="25400" r="25400" b="25400"/>
            <wp:docPr id="178" name="image175.png"/>
            <wp:cNvGraphicFramePr/>
            <a:graphic xmlns:a="http://schemas.openxmlformats.org/drawingml/2006/main">
              <a:graphicData uri="http://schemas.openxmlformats.org/drawingml/2006/picture">
                <pic:pic xmlns:pic="http://schemas.openxmlformats.org/drawingml/2006/picture">
                  <pic:nvPicPr>
                    <pic:cNvPr id="0" name="image175.png"/>
                    <pic:cNvPicPr preferRelativeResize="0"/>
                  </pic:nvPicPr>
                  <pic:blipFill>
                    <a:blip r:embed="rId219"/>
                    <a:srcRect/>
                    <a:stretch>
                      <a:fillRect/>
                    </a:stretch>
                  </pic:blipFill>
                  <pic:spPr>
                    <a:xfrm>
                      <a:off x="0" y="0"/>
                      <a:ext cx="6105600" cy="3086100"/>
                    </a:xfrm>
                    <a:prstGeom prst="rect">
                      <a:avLst/>
                    </a:prstGeom>
                    <a:ln w="25400">
                      <a:solidFill>
                        <a:srgbClr val="FFFFFF"/>
                      </a:solidFill>
                      <a:prstDash val="solid"/>
                    </a:ln>
                  </pic:spPr>
                </pic:pic>
              </a:graphicData>
            </a:graphic>
          </wp:inline>
        </w:drawing>
      </w:r>
    </w:p>
    <w:p w14:paraId="0AB5FFC9" w14:textId="77777777" w:rsidR="00FE2FC6" w:rsidRPr="00FE2FC6" w:rsidRDefault="00FE2FC6" w:rsidP="00FE2FC6">
      <w:pPr>
        <w:ind w:firstLine="720"/>
        <w:jc w:val="center"/>
        <w:rPr>
          <w:rFonts w:ascii="Tahoma" w:hAnsi="Tahoma" w:cs="Tahoma"/>
          <w:color w:val="0070C0"/>
          <w:sz w:val="20"/>
          <w:szCs w:val="20"/>
        </w:rPr>
      </w:pPr>
      <w:r w:rsidRPr="00FE2FC6">
        <w:rPr>
          <w:rFonts w:ascii="Tahoma" w:hAnsi="Tahoma" w:cs="Tahoma"/>
          <w:color w:val="0070C0"/>
          <w:sz w:val="20"/>
          <w:szCs w:val="20"/>
        </w:rPr>
        <w:t>Рисунок. Отображение истории тарифов в ЛК ЮЛ</w:t>
      </w:r>
    </w:p>
    <w:p w14:paraId="03227F17" w14:textId="77777777" w:rsidR="00FE2FC6" w:rsidRPr="00FE2FC6" w:rsidRDefault="00FE2FC6" w:rsidP="00FE2FC6">
      <w:pPr>
        <w:ind w:firstLine="720"/>
        <w:rPr>
          <w:rFonts w:ascii="Tahoma" w:hAnsi="Tahoma" w:cs="Tahoma"/>
          <w:sz w:val="20"/>
          <w:szCs w:val="20"/>
        </w:rPr>
      </w:pPr>
    </w:p>
    <w:p w14:paraId="5D724A41" w14:textId="77777777" w:rsidR="00FE2FC6" w:rsidRPr="00FE2FC6" w:rsidRDefault="00FE2FC6" w:rsidP="00FE2FC6">
      <w:pPr>
        <w:rPr>
          <w:rFonts w:ascii="Tahoma" w:hAnsi="Tahoma" w:cs="Tahoma"/>
          <w:sz w:val="20"/>
          <w:szCs w:val="20"/>
        </w:rPr>
      </w:pPr>
      <w:r w:rsidRPr="00FE2FC6">
        <w:rPr>
          <w:rFonts w:ascii="Tahoma" w:hAnsi="Tahoma" w:cs="Tahoma"/>
          <w:sz w:val="20"/>
          <w:szCs w:val="20"/>
        </w:rPr>
        <w:t>Порядок создания клиентом запроса на просмотр информации о применяемом тарифе (цене) и на формирование выгрузки о ранее применяемых тарифах (ценах):</w:t>
      </w:r>
    </w:p>
    <w:p w14:paraId="0497829A" w14:textId="77777777" w:rsidR="00FE2FC6" w:rsidRPr="00FE2FC6" w:rsidRDefault="00FE2FC6" w:rsidP="00FE2FC6">
      <w:pPr>
        <w:rPr>
          <w:rFonts w:ascii="Tahoma" w:hAnsi="Tahoma" w:cs="Tahoma"/>
          <w:sz w:val="20"/>
          <w:szCs w:val="20"/>
        </w:rPr>
      </w:pPr>
    </w:p>
    <w:p w14:paraId="4379F00A" w14:textId="77777777" w:rsidR="00FE2FC6" w:rsidRPr="00FE2FC6" w:rsidRDefault="00FE2FC6" w:rsidP="005430BC">
      <w:pPr>
        <w:numPr>
          <w:ilvl w:val="0"/>
          <w:numId w:val="109"/>
        </w:numPr>
        <w:spacing w:after="0"/>
        <w:rPr>
          <w:rFonts w:ascii="Tahoma" w:hAnsi="Tahoma" w:cs="Tahoma"/>
          <w:sz w:val="20"/>
          <w:szCs w:val="20"/>
        </w:rPr>
      </w:pPr>
      <w:r w:rsidRPr="00FE2FC6">
        <w:rPr>
          <w:rFonts w:ascii="Tahoma" w:hAnsi="Tahoma" w:cs="Tahoma"/>
          <w:sz w:val="20"/>
          <w:szCs w:val="20"/>
        </w:rPr>
        <w:t>Авторизация клиента в Личном кабинете ЮЛ;</w:t>
      </w:r>
    </w:p>
    <w:p w14:paraId="37FA7BE9" w14:textId="77777777" w:rsidR="00FE2FC6" w:rsidRPr="00FE2FC6" w:rsidRDefault="00FE2FC6" w:rsidP="005430BC">
      <w:pPr>
        <w:numPr>
          <w:ilvl w:val="0"/>
          <w:numId w:val="109"/>
        </w:numPr>
        <w:spacing w:before="0" w:after="0"/>
        <w:rPr>
          <w:rFonts w:ascii="Tahoma" w:hAnsi="Tahoma" w:cs="Tahoma"/>
          <w:sz w:val="20"/>
          <w:szCs w:val="20"/>
        </w:rPr>
      </w:pPr>
      <w:r w:rsidRPr="00FE2FC6">
        <w:rPr>
          <w:rFonts w:ascii="Tahoma" w:hAnsi="Tahoma" w:cs="Tahoma"/>
          <w:sz w:val="20"/>
          <w:szCs w:val="20"/>
        </w:rPr>
        <w:t>Переход в раздел “История и статистика”;</w:t>
      </w:r>
    </w:p>
    <w:p w14:paraId="1F70700A" w14:textId="77777777" w:rsidR="00FE2FC6" w:rsidRPr="00FE2FC6" w:rsidRDefault="00FE2FC6" w:rsidP="005430BC">
      <w:pPr>
        <w:numPr>
          <w:ilvl w:val="0"/>
          <w:numId w:val="109"/>
        </w:numPr>
        <w:spacing w:before="0" w:after="0"/>
        <w:rPr>
          <w:rFonts w:ascii="Tahoma" w:hAnsi="Tahoma" w:cs="Tahoma"/>
          <w:sz w:val="20"/>
          <w:szCs w:val="20"/>
        </w:rPr>
      </w:pPr>
      <w:r w:rsidRPr="00FE2FC6">
        <w:rPr>
          <w:rFonts w:ascii="Tahoma" w:hAnsi="Tahoma" w:cs="Tahoma"/>
          <w:sz w:val="20"/>
          <w:szCs w:val="20"/>
        </w:rPr>
        <w:t>Выбор подраздела “Статистика по договору”;</w:t>
      </w:r>
    </w:p>
    <w:p w14:paraId="3786F3AB" w14:textId="77777777" w:rsidR="00FE2FC6" w:rsidRPr="00FE2FC6" w:rsidRDefault="00FE2FC6" w:rsidP="005430BC">
      <w:pPr>
        <w:numPr>
          <w:ilvl w:val="0"/>
          <w:numId w:val="109"/>
        </w:numPr>
        <w:spacing w:before="0" w:after="0"/>
        <w:rPr>
          <w:rFonts w:ascii="Tahoma" w:hAnsi="Tahoma" w:cs="Tahoma"/>
          <w:sz w:val="20"/>
          <w:szCs w:val="20"/>
        </w:rPr>
      </w:pPr>
      <w:r w:rsidRPr="00FE2FC6">
        <w:rPr>
          <w:rFonts w:ascii="Tahoma" w:hAnsi="Tahoma" w:cs="Tahoma"/>
          <w:sz w:val="20"/>
          <w:szCs w:val="20"/>
        </w:rPr>
        <w:t>Переход по кнопке “Начисления”;</w:t>
      </w:r>
    </w:p>
    <w:p w14:paraId="4F3EBE43" w14:textId="77777777" w:rsidR="00FE2FC6" w:rsidRPr="00FE2FC6" w:rsidRDefault="00FE2FC6" w:rsidP="005430BC">
      <w:pPr>
        <w:numPr>
          <w:ilvl w:val="0"/>
          <w:numId w:val="109"/>
        </w:numPr>
        <w:spacing w:before="0" w:after="0"/>
        <w:rPr>
          <w:rFonts w:ascii="Tahoma" w:hAnsi="Tahoma" w:cs="Tahoma"/>
          <w:sz w:val="20"/>
          <w:szCs w:val="20"/>
        </w:rPr>
      </w:pPr>
      <w:r w:rsidRPr="00FE2FC6">
        <w:rPr>
          <w:rFonts w:ascii="Tahoma" w:hAnsi="Tahoma" w:cs="Tahoma"/>
          <w:sz w:val="20"/>
          <w:szCs w:val="20"/>
        </w:rPr>
        <w:t>Выбор расчётного периода путём установления курсора на нужную строку и нажатия на левую кнопку мыши;</w:t>
      </w:r>
    </w:p>
    <w:p w14:paraId="3515F3B2" w14:textId="77777777" w:rsidR="00FE2FC6" w:rsidRPr="00FE2FC6" w:rsidRDefault="00FE2FC6" w:rsidP="005430BC">
      <w:pPr>
        <w:numPr>
          <w:ilvl w:val="0"/>
          <w:numId w:val="109"/>
        </w:numPr>
        <w:spacing w:before="0" w:after="0"/>
        <w:rPr>
          <w:rFonts w:ascii="Tahoma" w:hAnsi="Tahoma" w:cs="Tahoma"/>
          <w:sz w:val="20"/>
          <w:szCs w:val="20"/>
        </w:rPr>
      </w:pPr>
      <w:r w:rsidRPr="00FE2FC6">
        <w:rPr>
          <w:rFonts w:ascii="Tahoma" w:hAnsi="Tahoma" w:cs="Tahoma"/>
          <w:sz w:val="20"/>
          <w:szCs w:val="20"/>
        </w:rPr>
        <w:t>После успешного завершения сценария Пользователю в таблице отображается наименование услуги и установленный тариф (цена)  за выбранный промежуток времени;</w:t>
      </w:r>
    </w:p>
    <w:p w14:paraId="2632C7F6" w14:textId="77777777" w:rsidR="00FE2FC6" w:rsidRPr="00FE2FC6" w:rsidRDefault="00FE2FC6" w:rsidP="005430BC">
      <w:pPr>
        <w:numPr>
          <w:ilvl w:val="0"/>
          <w:numId w:val="109"/>
        </w:numPr>
        <w:spacing w:before="0" w:after="0"/>
        <w:rPr>
          <w:rFonts w:ascii="Tahoma" w:hAnsi="Tahoma" w:cs="Tahoma"/>
          <w:sz w:val="20"/>
          <w:szCs w:val="20"/>
        </w:rPr>
      </w:pPr>
      <w:r w:rsidRPr="00FE2FC6">
        <w:rPr>
          <w:rFonts w:ascii="Tahoma" w:hAnsi="Tahoma" w:cs="Tahoma"/>
          <w:sz w:val="20"/>
          <w:szCs w:val="20"/>
        </w:rPr>
        <w:t>По желанию Клиента можно сформировать отчет за все периоды путем нажатия на гиперссылку “Выгрузить в xls”;</w:t>
      </w:r>
    </w:p>
    <w:p w14:paraId="052DE91C" w14:textId="77777777" w:rsidR="00FE2FC6" w:rsidRPr="00FE2FC6" w:rsidRDefault="00FE2FC6" w:rsidP="005430BC">
      <w:pPr>
        <w:numPr>
          <w:ilvl w:val="0"/>
          <w:numId w:val="109"/>
        </w:numPr>
        <w:spacing w:before="0" w:after="0"/>
        <w:rPr>
          <w:rFonts w:ascii="Tahoma" w:hAnsi="Tahoma" w:cs="Tahoma"/>
          <w:sz w:val="20"/>
          <w:szCs w:val="20"/>
        </w:rPr>
      </w:pPr>
      <w:r w:rsidRPr="00FE2FC6">
        <w:rPr>
          <w:rFonts w:ascii="Tahoma" w:hAnsi="Tahoma" w:cs="Tahoma"/>
          <w:sz w:val="20"/>
          <w:szCs w:val="20"/>
        </w:rPr>
        <w:t>Подтверждение клиентом действия по формированию документа путём нажатия на “Сформировать документ”;</w:t>
      </w:r>
    </w:p>
    <w:p w14:paraId="4D548840" w14:textId="77777777" w:rsidR="00FE2FC6" w:rsidRPr="00FE2FC6" w:rsidRDefault="00FE2FC6" w:rsidP="005430BC">
      <w:pPr>
        <w:numPr>
          <w:ilvl w:val="0"/>
          <w:numId w:val="109"/>
        </w:numPr>
        <w:spacing w:before="0" w:after="0"/>
        <w:rPr>
          <w:rFonts w:ascii="Tahoma" w:hAnsi="Tahoma" w:cs="Tahoma"/>
          <w:sz w:val="20"/>
          <w:szCs w:val="20"/>
        </w:rPr>
      </w:pPr>
      <w:r w:rsidRPr="00FE2FC6">
        <w:rPr>
          <w:rFonts w:ascii="Tahoma" w:hAnsi="Tahoma" w:cs="Tahoma"/>
          <w:sz w:val="20"/>
          <w:szCs w:val="20"/>
        </w:rPr>
        <w:t>После успешного завершения сценария по формированию файла клиенту отображается модальное окно для выбора следующего действия в отношении сформированного документа:</w:t>
      </w:r>
    </w:p>
    <w:p w14:paraId="3EFBD81E" w14:textId="77777777" w:rsidR="00FE2FC6" w:rsidRPr="00FE2FC6" w:rsidRDefault="00FE2FC6" w:rsidP="005430BC">
      <w:pPr>
        <w:numPr>
          <w:ilvl w:val="1"/>
          <w:numId w:val="109"/>
        </w:numPr>
        <w:spacing w:before="0" w:after="0"/>
        <w:rPr>
          <w:rFonts w:ascii="Tahoma" w:hAnsi="Tahoma" w:cs="Tahoma"/>
          <w:sz w:val="20"/>
          <w:szCs w:val="20"/>
        </w:rPr>
      </w:pPr>
      <w:r w:rsidRPr="00FE2FC6">
        <w:rPr>
          <w:rFonts w:ascii="Tahoma" w:hAnsi="Tahoma" w:cs="Tahoma"/>
          <w:sz w:val="20"/>
          <w:szCs w:val="20"/>
        </w:rPr>
        <w:t>Смотреть - Просмотр сформированного документа в браузере путём открытия всплывающего окна;</w:t>
      </w:r>
    </w:p>
    <w:p w14:paraId="5E9EBAB5" w14:textId="77777777" w:rsidR="00FE2FC6" w:rsidRPr="00FE2FC6" w:rsidRDefault="00FE2FC6" w:rsidP="005430BC">
      <w:pPr>
        <w:numPr>
          <w:ilvl w:val="1"/>
          <w:numId w:val="109"/>
        </w:numPr>
        <w:spacing w:before="0" w:after="0"/>
        <w:rPr>
          <w:rFonts w:ascii="Tahoma" w:hAnsi="Tahoma" w:cs="Tahoma"/>
          <w:sz w:val="20"/>
          <w:szCs w:val="20"/>
        </w:rPr>
      </w:pPr>
      <w:r w:rsidRPr="00FE2FC6">
        <w:rPr>
          <w:rFonts w:ascii="Tahoma" w:hAnsi="Tahoma" w:cs="Tahoma"/>
          <w:sz w:val="20"/>
          <w:szCs w:val="20"/>
        </w:rPr>
        <w:t>Сохранить - Сохранение сформированного документа в папку загрузок на ПК без предварительного просмотра;</w:t>
      </w:r>
    </w:p>
    <w:p w14:paraId="0A6D9A5B" w14:textId="77777777" w:rsidR="00FE2FC6" w:rsidRPr="00FE2FC6" w:rsidRDefault="00FE2FC6" w:rsidP="005430BC">
      <w:pPr>
        <w:numPr>
          <w:ilvl w:val="1"/>
          <w:numId w:val="109"/>
        </w:numPr>
        <w:spacing w:before="0"/>
        <w:rPr>
          <w:rFonts w:ascii="Tahoma" w:hAnsi="Tahoma" w:cs="Tahoma"/>
          <w:sz w:val="20"/>
          <w:szCs w:val="20"/>
        </w:rPr>
      </w:pPr>
      <w:r w:rsidRPr="00FE2FC6">
        <w:rPr>
          <w:rFonts w:ascii="Tahoma" w:hAnsi="Tahoma" w:cs="Tahoma"/>
          <w:sz w:val="20"/>
          <w:szCs w:val="20"/>
        </w:rPr>
        <w:t>Отправить на e-mail - Отправка сформированного документа на e-mail, добавленный в профиль клиента.</w:t>
      </w:r>
    </w:p>
    <w:p w14:paraId="29C75E6A" w14:textId="77777777" w:rsidR="00FE2FC6" w:rsidRPr="00FE2FC6" w:rsidRDefault="00FE2FC6" w:rsidP="00FE2FC6">
      <w:pPr>
        <w:rPr>
          <w:rFonts w:ascii="Tahoma" w:hAnsi="Tahoma" w:cs="Tahoma"/>
          <w:sz w:val="20"/>
          <w:szCs w:val="20"/>
        </w:rPr>
      </w:pPr>
    </w:p>
    <w:p w14:paraId="607DDBAD" w14:textId="77777777" w:rsidR="00FE2FC6" w:rsidRPr="00FE2FC6" w:rsidRDefault="00FE2FC6" w:rsidP="00FE2FC6">
      <w:pPr>
        <w:rPr>
          <w:rFonts w:ascii="Tahoma" w:hAnsi="Tahoma" w:cs="Tahoma"/>
          <w:sz w:val="20"/>
          <w:szCs w:val="20"/>
        </w:rPr>
      </w:pPr>
      <w:r w:rsidRPr="00FE2FC6">
        <w:rPr>
          <w:rFonts w:ascii="Tahoma" w:hAnsi="Tahoma" w:cs="Tahoma"/>
          <w:sz w:val="20"/>
          <w:szCs w:val="20"/>
        </w:rPr>
        <w:br w:type="page"/>
      </w:r>
    </w:p>
    <w:p w14:paraId="57616D83" w14:textId="77777777" w:rsidR="00FE2FC6" w:rsidRPr="00FE2FC6" w:rsidRDefault="00FE2FC6" w:rsidP="005430BC">
      <w:pPr>
        <w:keepNext/>
        <w:keepLines/>
        <w:numPr>
          <w:ilvl w:val="0"/>
          <w:numId w:val="201"/>
        </w:numPr>
        <w:pBdr>
          <w:top w:val="nil"/>
          <w:left w:val="nil"/>
          <w:bottom w:val="nil"/>
          <w:right w:val="nil"/>
          <w:between w:val="nil"/>
        </w:pBdr>
        <w:spacing w:after="0"/>
        <w:ind w:left="566"/>
        <w:outlineLvl w:val="0"/>
        <w:rPr>
          <w:rFonts w:ascii="Tahoma" w:hAnsi="Tahoma" w:cs="Tahoma"/>
          <w:b/>
          <w:sz w:val="20"/>
          <w:szCs w:val="20"/>
        </w:rPr>
      </w:pPr>
      <w:bookmarkStart w:id="240" w:name="_Toc120812654"/>
      <w:r w:rsidRPr="00FE2FC6">
        <w:rPr>
          <w:rFonts w:ascii="Tahoma" w:hAnsi="Tahoma" w:cs="Tahoma"/>
          <w:b/>
          <w:sz w:val="20"/>
          <w:szCs w:val="20"/>
        </w:rPr>
        <w:t>Модуль отчетность</w:t>
      </w:r>
      <w:bookmarkEnd w:id="240"/>
      <w:r w:rsidRPr="00FE2FC6">
        <w:rPr>
          <w:rFonts w:ascii="Tahoma" w:hAnsi="Tahoma" w:cs="Tahoma"/>
          <w:b/>
          <w:sz w:val="20"/>
          <w:szCs w:val="20"/>
        </w:rPr>
        <w:t xml:space="preserve"> </w:t>
      </w:r>
    </w:p>
    <w:p w14:paraId="4FB3297C" w14:textId="77777777" w:rsidR="00FE2FC6" w:rsidRPr="00FE2FC6" w:rsidRDefault="00FE2FC6" w:rsidP="005430BC">
      <w:pPr>
        <w:keepNext/>
        <w:keepLines/>
        <w:numPr>
          <w:ilvl w:val="1"/>
          <w:numId w:val="201"/>
        </w:numPr>
        <w:spacing w:before="0"/>
        <w:ind w:hanging="360"/>
        <w:outlineLvl w:val="1"/>
        <w:rPr>
          <w:rFonts w:ascii="Tahoma" w:hAnsi="Tahoma" w:cs="Tahoma"/>
          <w:b/>
          <w:sz w:val="20"/>
          <w:szCs w:val="20"/>
        </w:rPr>
      </w:pPr>
      <w:bookmarkStart w:id="241" w:name="_Toc120812655"/>
      <w:r w:rsidRPr="00FE2FC6">
        <w:rPr>
          <w:rFonts w:ascii="Tahoma" w:hAnsi="Tahoma" w:cs="Tahoma"/>
          <w:b/>
          <w:sz w:val="20"/>
          <w:szCs w:val="20"/>
        </w:rPr>
        <w:t>Структура системы отчетности</w:t>
      </w:r>
      <w:bookmarkEnd w:id="241"/>
    </w:p>
    <w:p w14:paraId="274B4D4B" w14:textId="447E8A87" w:rsidR="00FE2FC6" w:rsidRPr="00FE2FC6" w:rsidRDefault="00FE2FC6" w:rsidP="00FE2FC6">
      <w:pPr>
        <w:spacing w:before="0" w:after="0" w:line="276" w:lineRule="auto"/>
        <w:rPr>
          <w:rFonts w:ascii="Tahoma" w:hAnsi="Tahoma" w:cs="Tahoma"/>
          <w:sz w:val="20"/>
          <w:szCs w:val="20"/>
        </w:rPr>
      </w:pPr>
      <w:r>
        <w:rPr>
          <w:rFonts w:ascii="Tahoma" w:hAnsi="Tahoma" w:cs="Tahoma"/>
          <w:sz w:val="20"/>
          <w:szCs w:val="20"/>
        </w:rPr>
        <w:t xml:space="preserve">Отчетность должна </w:t>
      </w:r>
      <w:r w:rsidRPr="00FE2FC6">
        <w:rPr>
          <w:rFonts w:ascii="Tahoma" w:hAnsi="Tahoma" w:cs="Tahoma"/>
          <w:sz w:val="20"/>
          <w:szCs w:val="20"/>
        </w:rPr>
        <w:t>формироваться в каждом из требуемых к разработке</w:t>
      </w:r>
      <w:r w:rsidR="005B7C0B">
        <w:rPr>
          <w:rFonts w:ascii="Tahoma" w:hAnsi="Tahoma" w:cs="Tahoma"/>
          <w:sz w:val="20"/>
          <w:szCs w:val="20"/>
          <w:lang w:val="ru-RU"/>
        </w:rPr>
        <w:t xml:space="preserve"> и уже действующих</w:t>
      </w:r>
      <w:r w:rsidRPr="00FE2FC6">
        <w:rPr>
          <w:rFonts w:ascii="Tahoma" w:hAnsi="Tahoma" w:cs="Tahoma"/>
          <w:sz w:val="20"/>
          <w:szCs w:val="20"/>
        </w:rPr>
        <w:t xml:space="preserve"> сервисов (далее - "Систем</w:t>
      </w:r>
      <w:r>
        <w:rPr>
          <w:rFonts w:ascii="Tahoma" w:hAnsi="Tahoma" w:cs="Tahoma"/>
          <w:sz w:val="20"/>
          <w:szCs w:val="20"/>
        </w:rPr>
        <w:t xml:space="preserve">а отчетности"), которая должна </w:t>
      </w:r>
      <w:r w:rsidRPr="00FE2FC6">
        <w:rPr>
          <w:rFonts w:ascii="Tahoma" w:hAnsi="Tahoma" w:cs="Tahoma"/>
          <w:sz w:val="20"/>
          <w:szCs w:val="20"/>
        </w:rPr>
        <w:t xml:space="preserve">позволить пользователю обрабатывать, агрегировать данные по различным аспектам работы модуля и выводить результаты в виде хронологических отчетов и отчетов реального времени (с допустимой задержкой не превышающей 10 минут), в том числе в разрезе периодов, филиалов, клиентов, шаблонов и всех других параметров, связанных с деятельностью модуля. </w:t>
      </w:r>
    </w:p>
    <w:p w14:paraId="0EE10885" w14:textId="77777777" w:rsidR="00FE2FC6" w:rsidRPr="00FE2FC6" w:rsidRDefault="00FE2FC6" w:rsidP="00FE2FC6">
      <w:pPr>
        <w:spacing w:before="0" w:after="0" w:line="276" w:lineRule="auto"/>
        <w:rPr>
          <w:rFonts w:ascii="Tahoma" w:hAnsi="Tahoma" w:cs="Tahoma"/>
          <w:sz w:val="20"/>
          <w:szCs w:val="20"/>
        </w:rPr>
      </w:pPr>
    </w:p>
    <w:p w14:paraId="6A109AB9" w14:textId="77777777" w:rsidR="00FE2FC6" w:rsidRPr="00FE2FC6" w:rsidRDefault="00FE2FC6" w:rsidP="00FE2FC6">
      <w:pPr>
        <w:spacing w:before="0" w:after="0" w:line="276" w:lineRule="auto"/>
        <w:rPr>
          <w:rFonts w:ascii="Tahoma" w:hAnsi="Tahoma" w:cs="Tahoma"/>
          <w:sz w:val="20"/>
          <w:szCs w:val="20"/>
        </w:rPr>
      </w:pPr>
      <w:r w:rsidRPr="00FE2FC6">
        <w:rPr>
          <w:rFonts w:ascii="Tahoma" w:hAnsi="Tahoma" w:cs="Tahoma"/>
          <w:sz w:val="20"/>
          <w:szCs w:val="20"/>
        </w:rPr>
        <w:t>Описанный ниже функционал отчетности, предназначен для выгрузки данных из записанных логов системой для возможности анализа пользователем сценариев обращений клиентов, их действий в системе и действий самой системы.</w:t>
      </w:r>
    </w:p>
    <w:p w14:paraId="1A0CA531" w14:textId="77777777" w:rsidR="00FE2FC6" w:rsidRPr="00FE2FC6" w:rsidRDefault="00FE2FC6" w:rsidP="00FE2FC6">
      <w:pPr>
        <w:spacing w:before="0" w:after="0" w:line="276" w:lineRule="auto"/>
        <w:jc w:val="left"/>
        <w:rPr>
          <w:rFonts w:ascii="Tahoma" w:hAnsi="Tahoma" w:cs="Tahoma"/>
          <w:sz w:val="20"/>
          <w:szCs w:val="20"/>
        </w:rPr>
      </w:pPr>
    </w:p>
    <w:p w14:paraId="722A178C" w14:textId="47A4AD74" w:rsidR="00FE2FC6" w:rsidRPr="00FE2FC6" w:rsidRDefault="00FE2FC6" w:rsidP="00FE2FC6">
      <w:pPr>
        <w:spacing w:before="0" w:after="0" w:line="276" w:lineRule="auto"/>
        <w:rPr>
          <w:rFonts w:ascii="Tahoma" w:hAnsi="Tahoma" w:cs="Tahoma"/>
          <w:sz w:val="20"/>
          <w:szCs w:val="20"/>
        </w:rPr>
      </w:pPr>
      <w:r w:rsidRPr="00FE2FC6">
        <w:rPr>
          <w:rFonts w:ascii="Tahoma" w:hAnsi="Tahoma" w:cs="Tahoma"/>
          <w:sz w:val="20"/>
          <w:szCs w:val="20"/>
        </w:rPr>
        <w:t>Модули, которые должны быть включены в систему отчетности:</w:t>
      </w:r>
    </w:p>
    <w:p w14:paraId="53D65264" w14:textId="77777777" w:rsidR="00FE2FC6" w:rsidRPr="00FE2FC6" w:rsidRDefault="00FE2FC6" w:rsidP="00FE2FC6">
      <w:pPr>
        <w:spacing w:before="0" w:after="0" w:line="276" w:lineRule="auto"/>
        <w:rPr>
          <w:rFonts w:ascii="Tahoma" w:hAnsi="Tahoma" w:cs="Tahoma"/>
          <w:sz w:val="20"/>
          <w:szCs w:val="20"/>
        </w:rPr>
      </w:pPr>
    </w:p>
    <w:p w14:paraId="60239BF8" w14:textId="350CD06D" w:rsidR="00FE2FC6" w:rsidRPr="00FE2FC6" w:rsidRDefault="00FE2FC6" w:rsidP="005430BC">
      <w:pPr>
        <w:numPr>
          <w:ilvl w:val="0"/>
          <w:numId w:val="208"/>
        </w:numPr>
        <w:spacing w:before="0" w:after="0" w:line="276" w:lineRule="auto"/>
        <w:rPr>
          <w:rFonts w:ascii="Tahoma" w:hAnsi="Tahoma" w:cs="Tahoma"/>
          <w:sz w:val="20"/>
          <w:szCs w:val="20"/>
        </w:rPr>
      </w:pPr>
      <w:r w:rsidRPr="00FE2FC6">
        <w:rPr>
          <w:rFonts w:ascii="Tahoma" w:hAnsi="Tahoma" w:cs="Tahoma"/>
          <w:sz w:val="20"/>
          <w:szCs w:val="20"/>
        </w:rPr>
        <w:t>Модуль</w:t>
      </w:r>
      <w:r>
        <w:rPr>
          <w:rFonts w:ascii="Tahoma" w:hAnsi="Tahoma" w:cs="Tahoma"/>
          <w:sz w:val="20"/>
          <w:szCs w:val="20"/>
          <w:lang w:val="ru-RU"/>
        </w:rPr>
        <w:t xml:space="preserve"> </w:t>
      </w:r>
      <w:r w:rsidRPr="00FE2FC6">
        <w:rPr>
          <w:rFonts w:ascii="Tahoma" w:hAnsi="Tahoma" w:cs="Tahoma"/>
          <w:sz w:val="20"/>
          <w:szCs w:val="20"/>
        </w:rPr>
        <w:t>«Онлайн-обслуживание клиентов»;</w:t>
      </w:r>
    </w:p>
    <w:p w14:paraId="51236A89" w14:textId="77777777" w:rsidR="00FE2FC6" w:rsidRPr="00FE2FC6" w:rsidRDefault="00FE2FC6" w:rsidP="005430BC">
      <w:pPr>
        <w:numPr>
          <w:ilvl w:val="0"/>
          <w:numId w:val="208"/>
        </w:numPr>
        <w:spacing w:before="0" w:after="0" w:line="276" w:lineRule="auto"/>
        <w:rPr>
          <w:rFonts w:ascii="Tahoma" w:hAnsi="Tahoma" w:cs="Tahoma"/>
          <w:sz w:val="20"/>
          <w:szCs w:val="20"/>
        </w:rPr>
      </w:pPr>
      <w:r w:rsidRPr="00FE2FC6">
        <w:rPr>
          <w:rFonts w:ascii="Tahoma" w:hAnsi="Tahoma" w:cs="Tahoma"/>
          <w:sz w:val="20"/>
          <w:szCs w:val="20"/>
        </w:rPr>
        <w:t>Модуль адресного информирования клиентов;</w:t>
      </w:r>
    </w:p>
    <w:p w14:paraId="56BAE3C2" w14:textId="5A11460D" w:rsidR="00FE2FC6" w:rsidRPr="00FE2FC6" w:rsidRDefault="00FE2FC6" w:rsidP="005430BC">
      <w:pPr>
        <w:numPr>
          <w:ilvl w:val="0"/>
          <w:numId w:val="208"/>
        </w:numPr>
        <w:spacing w:before="0" w:after="0" w:line="276" w:lineRule="auto"/>
        <w:rPr>
          <w:rFonts w:ascii="Tahoma" w:hAnsi="Tahoma" w:cs="Tahoma"/>
          <w:sz w:val="20"/>
          <w:szCs w:val="20"/>
        </w:rPr>
      </w:pPr>
      <w:r w:rsidRPr="00FE2FC6">
        <w:rPr>
          <w:rFonts w:ascii="Tahoma" w:hAnsi="Tahoma" w:cs="Tahoma"/>
          <w:sz w:val="20"/>
          <w:szCs w:val="20"/>
        </w:rPr>
        <w:t>Модуль расширенной функциональности «Личного кабинета»</w:t>
      </w:r>
      <w:r>
        <w:rPr>
          <w:rFonts w:ascii="Tahoma" w:hAnsi="Tahoma" w:cs="Tahoma"/>
          <w:sz w:val="20"/>
          <w:szCs w:val="20"/>
          <w:lang w:val="ru-RU"/>
        </w:rPr>
        <w:t xml:space="preserve"> </w:t>
      </w:r>
      <w:r w:rsidRPr="00FE2FC6">
        <w:rPr>
          <w:rFonts w:ascii="Tahoma" w:hAnsi="Tahoma" w:cs="Tahoma"/>
          <w:sz w:val="20"/>
          <w:szCs w:val="20"/>
        </w:rPr>
        <w:t>(логирование).</w:t>
      </w:r>
    </w:p>
    <w:p w14:paraId="5AC06915" w14:textId="77777777" w:rsidR="00FE2FC6" w:rsidRPr="00FE2FC6" w:rsidRDefault="00FE2FC6" w:rsidP="00FE2FC6">
      <w:pPr>
        <w:spacing w:before="0" w:after="0" w:line="276" w:lineRule="auto"/>
        <w:rPr>
          <w:rFonts w:ascii="Tahoma" w:hAnsi="Tahoma" w:cs="Tahoma"/>
          <w:sz w:val="20"/>
          <w:szCs w:val="20"/>
        </w:rPr>
      </w:pPr>
    </w:p>
    <w:p w14:paraId="228C4224" w14:textId="77777777" w:rsidR="00FE2FC6" w:rsidRPr="00FE2FC6" w:rsidRDefault="00FE2FC6" w:rsidP="00FE2FC6">
      <w:pPr>
        <w:spacing w:before="0" w:after="0" w:line="276" w:lineRule="auto"/>
        <w:rPr>
          <w:rFonts w:ascii="Tahoma" w:hAnsi="Tahoma" w:cs="Tahoma"/>
          <w:b/>
          <w:sz w:val="20"/>
          <w:szCs w:val="20"/>
        </w:rPr>
      </w:pPr>
      <w:r w:rsidRPr="00FE2FC6">
        <w:rPr>
          <w:rFonts w:ascii="Tahoma" w:hAnsi="Tahoma" w:cs="Tahoma"/>
          <w:b/>
          <w:sz w:val="20"/>
          <w:szCs w:val="20"/>
        </w:rPr>
        <w:t>Важно!</w:t>
      </w:r>
    </w:p>
    <w:p w14:paraId="79D22E0D" w14:textId="77777777" w:rsidR="00FE2FC6" w:rsidRPr="00FE2FC6" w:rsidRDefault="00FE2FC6" w:rsidP="00FE2FC6">
      <w:pPr>
        <w:spacing w:before="0" w:after="0" w:line="276" w:lineRule="auto"/>
        <w:rPr>
          <w:rFonts w:ascii="Tahoma" w:hAnsi="Tahoma" w:cs="Tahoma"/>
          <w:sz w:val="20"/>
          <w:szCs w:val="20"/>
        </w:rPr>
      </w:pPr>
      <w:r w:rsidRPr="00FE2FC6">
        <w:rPr>
          <w:rFonts w:ascii="Tahoma" w:hAnsi="Tahoma" w:cs="Tahoma"/>
          <w:sz w:val="20"/>
          <w:szCs w:val="20"/>
        </w:rPr>
        <w:t>Для реализации системы отчетности, необходимо создать дополнительную базу данных, которая должна в себе хранить все требуемые к отображению данные с набором параметров.</w:t>
      </w:r>
    </w:p>
    <w:p w14:paraId="0F3D93CC" w14:textId="77777777" w:rsidR="00FE2FC6" w:rsidRPr="00FE2FC6" w:rsidRDefault="00FE2FC6" w:rsidP="00FE2FC6">
      <w:pPr>
        <w:spacing w:before="0" w:after="0" w:line="276" w:lineRule="auto"/>
        <w:rPr>
          <w:rFonts w:ascii="Tahoma" w:hAnsi="Tahoma" w:cs="Tahoma"/>
          <w:sz w:val="20"/>
          <w:szCs w:val="20"/>
        </w:rPr>
      </w:pPr>
    </w:p>
    <w:p w14:paraId="485BC250" w14:textId="77777777" w:rsidR="00FE2FC6" w:rsidRPr="00FE2FC6" w:rsidRDefault="00FE2FC6" w:rsidP="00FE2FC6">
      <w:pPr>
        <w:spacing w:before="0" w:after="0" w:line="276" w:lineRule="auto"/>
        <w:rPr>
          <w:rFonts w:ascii="Tahoma" w:hAnsi="Tahoma" w:cs="Tahoma"/>
          <w:sz w:val="20"/>
          <w:szCs w:val="20"/>
        </w:rPr>
      </w:pPr>
      <w:r w:rsidRPr="00FE2FC6">
        <w:rPr>
          <w:rFonts w:ascii="Tahoma" w:hAnsi="Tahoma" w:cs="Tahoma"/>
          <w:sz w:val="20"/>
          <w:szCs w:val="20"/>
        </w:rPr>
        <w:t>На момент написания ТЗ, базы данных для полноценного функционирования системы отчетности не существует и данные для отчета, система предоставить не может.</w:t>
      </w:r>
    </w:p>
    <w:p w14:paraId="033A62AA" w14:textId="77777777" w:rsidR="00FE2FC6" w:rsidRPr="00FE2FC6" w:rsidRDefault="00FE2FC6" w:rsidP="00FE2FC6">
      <w:pPr>
        <w:spacing w:before="0" w:after="0" w:line="276" w:lineRule="auto"/>
        <w:rPr>
          <w:rFonts w:ascii="Tahoma" w:hAnsi="Tahoma" w:cs="Tahoma"/>
          <w:sz w:val="20"/>
          <w:szCs w:val="20"/>
        </w:rPr>
      </w:pPr>
      <w:r w:rsidRPr="00FE2FC6">
        <w:rPr>
          <w:rFonts w:ascii="Tahoma" w:hAnsi="Tahoma" w:cs="Tahoma"/>
          <w:sz w:val="20"/>
          <w:szCs w:val="20"/>
        </w:rPr>
        <w:t xml:space="preserve"> </w:t>
      </w:r>
    </w:p>
    <w:p w14:paraId="71E7C0F0" w14:textId="0810B1F2" w:rsidR="00FE2FC6" w:rsidRPr="00FE2FC6" w:rsidRDefault="00F64CAF" w:rsidP="00FE2FC6">
      <w:pPr>
        <w:spacing w:before="0" w:after="0" w:line="276" w:lineRule="auto"/>
        <w:rPr>
          <w:rFonts w:ascii="Tahoma" w:hAnsi="Tahoma" w:cs="Tahoma"/>
          <w:sz w:val="20"/>
          <w:szCs w:val="20"/>
        </w:rPr>
      </w:pPr>
      <w:r>
        <w:rPr>
          <w:rFonts w:ascii="Tahoma" w:hAnsi="Tahoma" w:cs="Tahoma"/>
          <w:sz w:val="20"/>
          <w:szCs w:val="20"/>
        </w:rPr>
        <w:t>Система отчетности должна быт</w:t>
      </w:r>
      <w:r>
        <w:rPr>
          <w:rFonts w:ascii="Tahoma" w:hAnsi="Tahoma" w:cs="Tahoma"/>
          <w:sz w:val="20"/>
          <w:szCs w:val="20"/>
          <w:lang w:val="ru-RU"/>
        </w:rPr>
        <w:t>ь разработана для</w:t>
      </w:r>
      <w:r w:rsidR="00FE2FC6" w:rsidRPr="00FE2FC6">
        <w:rPr>
          <w:rFonts w:ascii="Tahoma" w:hAnsi="Tahoma" w:cs="Tahoma"/>
          <w:sz w:val="20"/>
          <w:szCs w:val="20"/>
        </w:rPr>
        <w:t xml:space="preserve"> все</w:t>
      </w:r>
      <w:r>
        <w:rPr>
          <w:rFonts w:ascii="Tahoma" w:hAnsi="Tahoma" w:cs="Tahoma"/>
          <w:sz w:val="20"/>
          <w:szCs w:val="20"/>
          <w:lang w:val="ru-RU"/>
        </w:rPr>
        <w:t>х</w:t>
      </w:r>
      <w:r>
        <w:rPr>
          <w:rFonts w:ascii="Tahoma" w:hAnsi="Tahoma" w:cs="Tahoma"/>
          <w:sz w:val="20"/>
          <w:szCs w:val="20"/>
        </w:rPr>
        <w:t xml:space="preserve"> уже существующих сценариев</w:t>
      </w:r>
      <w:r w:rsidR="00FE2FC6" w:rsidRPr="00FE2FC6">
        <w:rPr>
          <w:rFonts w:ascii="Tahoma" w:hAnsi="Tahoma" w:cs="Tahoma"/>
          <w:sz w:val="20"/>
          <w:szCs w:val="20"/>
        </w:rPr>
        <w:t xml:space="preserve"> обращений на сторо</w:t>
      </w:r>
      <w:r>
        <w:rPr>
          <w:rFonts w:ascii="Tahoma" w:hAnsi="Tahoma" w:cs="Tahoma"/>
          <w:sz w:val="20"/>
          <w:szCs w:val="20"/>
        </w:rPr>
        <w:t>не Заказчика и</w:t>
      </w:r>
      <w:r w:rsidR="005B7C0B">
        <w:rPr>
          <w:rFonts w:ascii="Tahoma" w:hAnsi="Tahoma" w:cs="Tahoma"/>
          <w:sz w:val="20"/>
          <w:szCs w:val="20"/>
          <w:lang w:val="ru-RU"/>
        </w:rPr>
        <w:t>,</w:t>
      </w:r>
      <w:r>
        <w:rPr>
          <w:rFonts w:ascii="Tahoma" w:hAnsi="Tahoma" w:cs="Tahoma"/>
          <w:sz w:val="20"/>
          <w:szCs w:val="20"/>
        </w:rPr>
        <w:t xml:space="preserve"> при разработке, </w:t>
      </w:r>
      <w:r w:rsidR="00FE2FC6" w:rsidRPr="00FE2FC6">
        <w:rPr>
          <w:rFonts w:ascii="Tahoma" w:hAnsi="Tahoma" w:cs="Tahoma"/>
          <w:sz w:val="20"/>
          <w:szCs w:val="20"/>
        </w:rPr>
        <w:t>должна подключ</w:t>
      </w:r>
      <w:r w:rsidR="005B7C0B">
        <w:rPr>
          <w:rFonts w:ascii="Tahoma" w:hAnsi="Tahoma" w:cs="Tahoma"/>
          <w:sz w:val="20"/>
          <w:szCs w:val="20"/>
        </w:rPr>
        <w:t>иться к существующим сценариям</w:t>
      </w:r>
      <w:r w:rsidR="005B7C0B">
        <w:rPr>
          <w:rFonts w:ascii="Tahoma" w:hAnsi="Tahoma" w:cs="Tahoma"/>
          <w:sz w:val="20"/>
          <w:szCs w:val="20"/>
          <w:lang w:val="ru-RU"/>
        </w:rPr>
        <w:t>, позволить начать соз</w:t>
      </w:r>
      <w:r>
        <w:rPr>
          <w:rFonts w:ascii="Tahoma" w:hAnsi="Tahoma" w:cs="Tahoma"/>
          <w:sz w:val="20"/>
          <w:szCs w:val="20"/>
          <w:lang w:val="ru-RU"/>
        </w:rPr>
        <w:t xml:space="preserve">дание отчетов по любому действующему сценарию </w:t>
      </w:r>
      <w:r w:rsidR="005B7C0B">
        <w:rPr>
          <w:rFonts w:ascii="Tahoma" w:hAnsi="Tahoma" w:cs="Tahoma"/>
          <w:sz w:val="20"/>
          <w:szCs w:val="20"/>
          <w:lang w:val="ru-RU"/>
        </w:rPr>
        <w:t>в момент</w:t>
      </w:r>
      <w:r>
        <w:rPr>
          <w:rFonts w:ascii="Tahoma" w:hAnsi="Tahoma" w:cs="Tahoma"/>
          <w:sz w:val="20"/>
          <w:szCs w:val="20"/>
          <w:lang w:val="ru-RU"/>
        </w:rPr>
        <w:t xml:space="preserve"> запуска</w:t>
      </w:r>
      <w:r w:rsidR="005B7C0B">
        <w:rPr>
          <w:rFonts w:ascii="Tahoma" w:hAnsi="Tahoma" w:cs="Tahoma"/>
          <w:sz w:val="20"/>
          <w:szCs w:val="20"/>
          <w:lang w:val="ru-RU"/>
        </w:rPr>
        <w:t xml:space="preserve"> системы отчетности</w:t>
      </w:r>
      <w:r>
        <w:rPr>
          <w:rFonts w:ascii="Tahoma" w:hAnsi="Tahoma" w:cs="Tahoma"/>
          <w:sz w:val="20"/>
          <w:szCs w:val="20"/>
          <w:lang w:val="ru-RU"/>
        </w:rPr>
        <w:t xml:space="preserve">. </w:t>
      </w:r>
      <w:r w:rsidR="00FE2FC6" w:rsidRPr="00FE2FC6">
        <w:rPr>
          <w:rFonts w:ascii="Tahoma" w:hAnsi="Tahoma" w:cs="Tahoma"/>
          <w:sz w:val="20"/>
          <w:szCs w:val="20"/>
        </w:rPr>
        <w:t>Также должна быть возможность подключения к системе отчетности новых сервисов компании.</w:t>
      </w:r>
    </w:p>
    <w:p w14:paraId="62E1A555" w14:textId="77777777" w:rsidR="00FE2FC6" w:rsidRPr="00FE2FC6" w:rsidRDefault="00FE2FC6" w:rsidP="00FE2FC6">
      <w:pPr>
        <w:spacing w:before="0" w:after="0" w:line="276" w:lineRule="auto"/>
        <w:rPr>
          <w:rFonts w:ascii="Tahoma" w:hAnsi="Tahoma" w:cs="Tahoma"/>
          <w:sz w:val="20"/>
          <w:szCs w:val="20"/>
        </w:rPr>
      </w:pPr>
    </w:p>
    <w:p w14:paraId="05909F40" w14:textId="77777777" w:rsidR="00FE2FC6" w:rsidRPr="00FE2FC6" w:rsidRDefault="00FE2FC6" w:rsidP="00FE2FC6">
      <w:pPr>
        <w:spacing w:before="0" w:after="0" w:line="276" w:lineRule="auto"/>
        <w:rPr>
          <w:rFonts w:ascii="Tahoma" w:hAnsi="Tahoma" w:cs="Tahoma"/>
          <w:b/>
          <w:sz w:val="20"/>
          <w:szCs w:val="20"/>
        </w:rPr>
      </w:pPr>
      <w:r w:rsidRPr="00FE2FC6">
        <w:rPr>
          <w:rFonts w:ascii="Tahoma" w:hAnsi="Tahoma" w:cs="Tahoma"/>
          <w:b/>
          <w:sz w:val="20"/>
          <w:szCs w:val="20"/>
        </w:rPr>
        <w:t>Пример существующих сценариев:</w:t>
      </w:r>
    </w:p>
    <w:p w14:paraId="183A06E9" w14:textId="77777777" w:rsidR="00FE2FC6" w:rsidRPr="00FE2FC6" w:rsidRDefault="00FE2FC6" w:rsidP="005430BC">
      <w:pPr>
        <w:numPr>
          <w:ilvl w:val="0"/>
          <w:numId w:val="198"/>
        </w:numPr>
        <w:spacing w:before="0" w:after="0" w:line="276" w:lineRule="auto"/>
        <w:rPr>
          <w:rFonts w:ascii="Tahoma" w:hAnsi="Tahoma" w:cs="Tahoma"/>
          <w:sz w:val="20"/>
          <w:szCs w:val="20"/>
        </w:rPr>
      </w:pPr>
      <w:r w:rsidRPr="00FE2FC6">
        <w:rPr>
          <w:rFonts w:ascii="Tahoma" w:hAnsi="Tahoma" w:cs="Tahoma"/>
          <w:sz w:val="20"/>
          <w:szCs w:val="20"/>
        </w:rPr>
        <w:t>Выполнение перерасчета;</w:t>
      </w:r>
    </w:p>
    <w:p w14:paraId="0527D604" w14:textId="77777777" w:rsidR="00FE2FC6" w:rsidRPr="00FE2FC6" w:rsidRDefault="00FE2FC6" w:rsidP="005430BC">
      <w:pPr>
        <w:numPr>
          <w:ilvl w:val="0"/>
          <w:numId w:val="198"/>
        </w:numPr>
        <w:spacing w:before="0" w:after="0" w:line="276" w:lineRule="auto"/>
        <w:rPr>
          <w:rFonts w:ascii="Tahoma" w:hAnsi="Tahoma" w:cs="Tahoma"/>
          <w:sz w:val="20"/>
          <w:szCs w:val="20"/>
        </w:rPr>
      </w:pPr>
      <w:r w:rsidRPr="00FE2FC6">
        <w:rPr>
          <w:rFonts w:ascii="Tahoma" w:hAnsi="Tahoma" w:cs="Tahoma"/>
          <w:sz w:val="20"/>
          <w:szCs w:val="20"/>
        </w:rPr>
        <w:t>Перенос денежных средств между счетами и услугами;</w:t>
      </w:r>
    </w:p>
    <w:p w14:paraId="644A01DC" w14:textId="77777777" w:rsidR="00FE2FC6" w:rsidRPr="00FE2FC6" w:rsidRDefault="00FE2FC6" w:rsidP="005430BC">
      <w:pPr>
        <w:numPr>
          <w:ilvl w:val="0"/>
          <w:numId w:val="198"/>
        </w:numPr>
        <w:spacing w:before="0" w:after="0" w:line="276" w:lineRule="auto"/>
        <w:rPr>
          <w:rFonts w:ascii="Tahoma" w:hAnsi="Tahoma" w:cs="Tahoma"/>
          <w:sz w:val="20"/>
          <w:szCs w:val="20"/>
        </w:rPr>
      </w:pPr>
      <w:r w:rsidRPr="00FE2FC6">
        <w:rPr>
          <w:rFonts w:ascii="Tahoma" w:hAnsi="Tahoma" w:cs="Tahoma"/>
          <w:sz w:val="20"/>
          <w:szCs w:val="20"/>
        </w:rPr>
        <w:t>Возврат денежных средств;</w:t>
      </w:r>
    </w:p>
    <w:p w14:paraId="06364DC9" w14:textId="77777777" w:rsidR="00FE2FC6" w:rsidRPr="00FE2FC6" w:rsidRDefault="00FE2FC6" w:rsidP="005430BC">
      <w:pPr>
        <w:numPr>
          <w:ilvl w:val="0"/>
          <w:numId w:val="198"/>
        </w:numPr>
        <w:spacing w:before="0" w:after="0" w:line="276" w:lineRule="auto"/>
        <w:rPr>
          <w:rFonts w:ascii="Tahoma" w:hAnsi="Tahoma" w:cs="Tahoma"/>
          <w:sz w:val="20"/>
          <w:szCs w:val="20"/>
        </w:rPr>
      </w:pPr>
      <w:r w:rsidRPr="00FE2FC6">
        <w:rPr>
          <w:rFonts w:ascii="Tahoma" w:hAnsi="Tahoma" w:cs="Tahoma"/>
          <w:sz w:val="20"/>
          <w:szCs w:val="20"/>
        </w:rPr>
        <w:t>Заключение новых договоров, открытие лицевого счета;</w:t>
      </w:r>
    </w:p>
    <w:p w14:paraId="6C52CAF8" w14:textId="77777777" w:rsidR="00FE2FC6" w:rsidRPr="00FE2FC6" w:rsidRDefault="00FE2FC6" w:rsidP="005430BC">
      <w:pPr>
        <w:numPr>
          <w:ilvl w:val="0"/>
          <w:numId w:val="198"/>
        </w:numPr>
        <w:spacing w:before="0" w:after="0" w:line="276" w:lineRule="auto"/>
        <w:rPr>
          <w:rFonts w:ascii="Tahoma" w:hAnsi="Tahoma" w:cs="Tahoma"/>
          <w:sz w:val="20"/>
          <w:szCs w:val="20"/>
        </w:rPr>
      </w:pPr>
      <w:r w:rsidRPr="00FE2FC6">
        <w:rPr>
          <w:rFonts w:ascii="Tahoma" w:hAnsi="Tahoma" w:cs="Tahoma"/>
          <w:sz w:val="20"/>
          <w:szCs w:val="20"/>
        </w:rPr>
        <w:t>Внесение изменений в действующий договор/данные ЛС и др.</w:t>
      </w:r>
    </w:p>
    <w:p w14:paraId="3F4179B7" w14:textId="77777777" w:rsidR="00FE2FC6" w:rsidRPr="00FE2FC6" w:rsidRDefault="00FE2FC6" w:rsidP="00FE2FC6">
      <w:pPr>
        <w:spacing w:before="0" w:after="0" w:line="276" w:lineRule="auto"/>
        <w:rPr>
          <w:rFonts w:ascii="Tahoma" w:hAnsi="Tahoma" w:cs="Tahoma"/>
          <w:sz w:val="20"/>
          <w:szCs w:val="20"/>
        </w:rPr>
      </w:pPr>
    </w:p>
    <w:p w14:paraId="4DE7316E" w14:textId="18DBE263" w:rsidR="00FE2FC6" w:rsidRPr="00FE2FC6" w:rsidRDefault="00FE2FC6" w:rsidP="00FE2FC6">
      <w:pPr>
        <w:spacing w:before="0" w:after="0" w:line="276" w:lineRule="auto"/>
        <w:rPr>
          <w:rFonts w:ascii="Tahoma" w:hAnsi="Tahoma" w:cs="Tahoma"/>
          <w:sz w:val="20"/>
          <w:szCs w:val="20"/>
        </w:rPr>
      </w:pPr>
      <w:r w:rsidRPr="00FE2FC6">
        <w:rPr>
          <w:rFonts w:ascii="Tahoma" w:hAnsi="Tahoma" w:cs="Tahoma"/>
          <w:sz w:val="20"/>
          <w:szCs w:val="20"/>
        </w:rPr>
        <w:t>Система отчетности должна обеспечиват</w:t>
      </w:r>
      <w:r w:rsidR="00F64CAF">
        <w:rPr>
          <w:rFonts w:ascii="Tahoma" w:hAnsi="Tahoma" w:cs="Tahoma"/>
          <w:sz w:val="20"/>
          <w:szCs w:val="20"/>
        </w:rPr>
        <w:t xml:space="preserve">ь выгрузку детальных и сводных </w:t>
      </w:r>
      <w:r w:rsidRPr="00FE2FC6">
        <w:rPr>
          <w:rFonts w:ascii="Tahoma" w:hAnsi="Tahoma" w:cs="Tahoma"/>
          <w:sz w:val="20"/>
          <w:szCs w:val="20"/>
        </w:rPr>
        <w:t>отчетов в формате xlsx,</w:t>
      </w:r>
      <w:r>
        <w:rPr>
          <w:rFonts w:ascii="Tahoma" w:hAnsi="Tahoma" w:cs="Tahoma"/>
          <w:sz w:val="20"/>
          <w:szCs w:val="20"/>
          <w:lang w:val="ru-RU"/>
        </w:rPr>
        <w:t xml:space="preserve"> </w:t>
      </w:r>
      <w:r w:rsidRPr="00FE2FC6">
        <w:rPr>
          <w:rFonts w:ascii="Tahoma" w:hAnsi="Tahoma" w:cs="Tahoma"/>
          <w:sz w:val="20"/>
          <w:szCs w:val="20"/>
        </w:rPr>
        <w:t>csv, json а также поддерживать отображение данных в интерфейсной форме и способность интеграции с внешни</w:t>
      </w:r>
      <w:r w:rsidR="005B7C0B">
        <w:rPr>
          <w:rFonts w:ascii="Tahoma" w:hAnsi="Tahoma" w:cs="Tahoma"/>
          <w:sz w:val="20"/>
          <w:szCs w:val="20"/>
        </w:rPr>
        <w:t xml:space="preserve">ми </w:t>
      </w:r>
      <w:r w:rsidRPr="00FE2FC6">
        <w:rPr>
          <w:rFonts w:ascii="Tahoma" w:hAnsi="Tahoma" w:cs="Tahoma"/>
          <w:sz w:val="20"/>
          <w:szCs w:val="20"/>
        </w:rPr>
        <w:t>сервисами, которые Заказчик захочет использовать в будущем.</w:t>
      </w:r>
    </w:p>
    <w:p w14:paraId="39601B88" w14:textId="77777777" w:rsidR="00FE2FC6" w:rsidRPr="00FE2FC6" w:rsidRDefault="00FE2FC6" w:rsidP="00FE2FC6">
      <w:pPr>
        <w:spacing w:before="0" w:after="0" w:line="276" w:lineRule="auto"/>
        <w:jc w:val="left"/>
        <w:rPr>
          <w:rFonts w:ascii="Tahoma" w:hAnsi="Tahoma" w:cs="Tahoma"/>
          <w:sz w:val="20"/>
          <w:szCs w:val="20"/>
        </w:rPr>
      </w:pPr>
    </w:p>
    <w:p w14:paraId="370D10B1" w14:textId="77777777" w:rsidR="00FE2FC6" w:rsidRPr="00FE2FC6" w:rsidRDefault="00FE2FC6" w:rsidP="00FE2FC6">
      <w:pPr>
        <w:spacing w:before="0" w:after="0" w:line="276" w:lineRule="auto"/>
        <w:jc w:val="left"/>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09ACDC2E" wp14:editId="47877F2B">
            <wp:extent cx="6105600" cy="2667000"/>
            <wp:effectExtent l="0" t="0" r="0" b="0"/>
            <wp:docPr id="1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20"/>
                    <a:srcRect/>
                    <a:stretch>
                      <a:fillRect/>
                    </a:stretch>
                  </pic:blipFill>
                  <pic:spPr>
                    <a:xfrm>
                      <a:off x="0" y="0"/>
                      <a:ext cx="6105600" cy="2667000"/>
                    </a:xfrm>
                    <a:prstGeom prst="rect">
                      <a:avLst/>
                    </a:prstGeom>
                    <a:ln/>
                  </pic:spPr>
                </pic:pic>
              </a:graphicData>
            </a:graphic>
          </wp:inline>
        </w:drawing>
      </w:r>
    </w:p>
    <w:p w14:paraId="0B461971" w14:textId="77777777" w:rsidR="00FE2FC6" w:rsidRPr="00FE2FC6" w:rsidRDefault="00FE2FC6" w:rsidP="00FE2FC6">
      <w:pPr>
        <w:shd w:val="clear" w:color="auto" w:fill="FFFFFF"/>
        <w:spacing w:before="0" w:after="120" w:line="276" w:lineRule="auto"/>
        <w:jc w:val="center"/>
        <w:rPr>
          <w:rFonts w:ascii="Tahoma" w:hAnsi="Tahoma" w:cs="Tahoma"/>
          <w:sz w:val="20"/>
          <w:szCs w:val="20"/>
        </w:rPr>
      </w:pPr>
    </w:p>
    <w:p w14:paraId="1B4AADF0" w14:textId="77777777" w:rsidR="00FE2FC6" w:rsidRPr="00FE2FC6" w:rsidRDefault="00FE2FC6" w:rsidP="00FE2FC6">
      <w:pPr>
        <w:spacing w:before="0" w:after="0" w:line="276" w:lineRule="auto"/>
        <w:jc w:val="left"/>
        <w:rPr>
          <w:rFonts w:ascii="Tahoma" w:hAnsi="Tahoma" w:cs="Tahoma"/>
          <w:sz w:val="20"/>
          <w:szCs w:val="20"/>
        </w:rPr>
      </w:pPr>
    </w:p>
    <w:p w14:paraId="1AFF9845" w14:textId="77777777" w:rsidR="00FE2FC6" w:rsidRPr="00FE2FC6" w:rsidRDefault="00FE2FC6" w:rsidP="00FE2FC6">
      <w:pPr>
        <w:spacing w:before="0" w:after="0" w:line="276" w:lineRule="auto"/>
        <w:jc w:val="center"/>
        <w:rPr>
          <w:rFonts w:ascii="Tahoma" w:hAnsi="Tahoma" w:cs="Tahoma"/>
          <w:sz w:val="20"/>
          <w:szCs w:val="20"/>
        </w:rPr>
      </w:pPr>
      <w:r w:rsidRPr="00FE2FC6">
        <w:rPr>
          <w:rFonts w:ascii="Tahoma" w:hAnsi="Tahoma" w:cs="Tahoma"/>
          <w:color w:val="1C4587"/>
          <w:sz w:val="20"/>
          <w:szCs w:val="20"/>
        </w:rPr>
        <w:t>Рисунок. Схема системы отчетности</w:t>
      </w:r>
    </w:p>
    <w:p w14:paraId="5A815EDD" w14:textId="77777777" w:rsidR="00FE2FC6" w:rsidRPr="00FE2FC6" w:rsidRDefault="00FE2FC6" w:rsidP="005430BC">
      <w:pPr>
        <w:keepNext/>
        <w:keepLines/>
        <w:numPr>
          <w:ilvl w:val="1"/>
          <w:numId w:val="201"/>
        </w:numPr>
        <w:pBdr>
          <w:top w:val="nil"/>
          <w:left w:val="nil"/>
          <w:bottom w:val="nil"/>
          <w:right w:val="nil"/>
          <w:between w:val="nil"/>
        </w:pBdr>
        <w:ind w:hanging="360"/>
        <w:outlineLvl w:val="1"/>
        <w:rPr>
          <w:rFonts w:ascii="Tahoma" w:hAnsi="Tahoma" w:cs="Tahoma"/>
          <w:b/>
          <w:sz w:val="20"/>
          <w:szCs w:val="20"/>
        </w:rPr>
      </w:pPr>
      <w:bookmarkStart w:id="242" w:name="_Toc120812656"/>
      <w:r w:rsidRPr="00FE2FC6">
        <w:rPr>
          <w:rFonts w:ascii="Tahoma" w:hAnsi="Tahoma" w:cs="Tahoma"/>
          <w:b/>
          <w:sz w:val="20"/>
          <w:szCs w:val="20"/>
        </w:rPr>
        <w:t>Конструктор формы отчетов</w:t>
      </w:r>
      <w:bookmarkEnd w:id="242"/>
      <w:r w:rsidRPr="00FE2FC6">
        <w:rPr>
          <w:rFonts w:ascii="Tahoma" w:hAnsi="Tahoma" w:cs="Tahoma"/>
          <w:b/>
          <w:sz w:val="20"/>
          <w:szCs w:val="20"/>
        </w:rPr>
        <w:t xml:space="preserve"> </w:t>
      </w:r>
    </w:p>
    <w:p w14:paraId="30212F49" w14:textId="77777777" w:rsidR="00FE2FC6" w:rsidRPr="00FE2FC6" w:rsidRDefault="00FE2FC6" w:rsidP="00FE2FC6">
      <w:pPr>
        <w:spacing w:before="0" w:after="0" w:line="276" w:lineRule="auto"/>
        <w:rPr>
          <w:rFonts w:ascii="Tahoma" w:hAnsi="Tahoma" w:cs="Tahoma"/>
          <w:sz w:val="20"/>
          <w:szCs w:val="20"/>
        </w:rPr>
      </w:pPr>
      <w:r w:rsidRPr="00FE2FC6">
        <w:rPr>
          <w:rFonts w:ascii="Tahoma" w:hAnsi="Tahoma" w:cs="Tahoma"/>
          <w:sz w:val="20"/>
          <w:szCs w:val="20"/>
        </w:rPr>
        <w:t>Конструктор формы отчетов является инструментом управления отображения данных, которые должны отражаться в отчете по заданным пользователем параметрам.</w:t>
      </w:r>
    </w:p>
    <w:p w14:paraId="041FC5AF" w14:textId="77777777" w:rsidR="00FE2FC6" w:rsidRPr="00FE2FC6" w:rsidRDefault="00FE2FC6" w:rsidP="00FE2FC6">
      <w:pPr>
        <w:spacing w:before="0" w:after="0" w:line="276" w:lineRule="auto"/>
        <w:rPr>
          <w:rFonts w:ascii="Tahoma" w:hAnsi="Tahoma" w:cs="Tahoma"/>
          <w:sz w:val="20"/>
          <w:szCs w:val="20"/>
        </w:rPr>
      </w:pPr>
    </w:p>
    <w:p w14:paraId="51EF8CF6" w14:textId="77777777" w:rsidR="00FE2FC6" w:rsidRPr="00FE2FC6" w:rsidRDefault="00FE2FC6" w:rsidP="00FE2FC6">
      <w:pPr>
        <w:spacing w:before="0" w:after="0" w:line="276" w:lineRule="auto"/>
        <w:rPr>
          <w:rFonts w:ascii="Tahoma" w:hAnsi="Tahoma" w:cs="Tahoma"/>
          <w:sz w:val="20"/>
          <w:szCs w:val="20"/>
        </w:rPr>
      </w:pPr>
      <w:r w:rsidRPr="00FE2FC6">
        <w:rPr>
          <w:rFonts w:ascii="Tahoma" w:hAnsi="Tahoma" w:cs="Tahoma"/>
          <w:sz w:val="20"/>
          <w:szCs w:val="20"/>
        </w:rPr>
        <w:t>Интерфейс конструктора должен иметь набор инструментов для того, чтобы пользователь мог настроить отображение необходимых ему данных.</w:t>
      </w:r>
    </w:p>
    <w:p w14:paraId="6DFF90A8" w14:textId="77777777" w:rsidR="00FE2FC6" w:rsidRPr="00FE2FC6" w:rsidRDefault="00FE2FC6" w:rsidP="00FE2FC6">
      <w:pPr>
        <w:spacing w:before="0" w:after="0" w:line="276" w:lineRule="auto"/>
        <w:rPr>
          <w:rFonts w:ascii="Tahoma" w:hAnsi="Tahoma" w:cs="Tahoma"/>
          <w:sz w:val="20"/>
          <w:szCs w:val="20"/>
        </w:rPr>
      </w:pPr>
    </w:p>
    <w:p w14:paraId="005D6E54" w14:textId="77777777" w:rsidR="00FE2FC6" w:rsidRPr="00FE2FC6" w:rsidRDefault="00FE2FC6" w:rsidP="00FE2FC6">
      <w:pPr>
        <w:spacing w:before="0" w:after="0" w:line="276" w:lineRule="auto"/>
        <w:rPr>
          <w:rFonts w:ascii="Tahoma" w:hAnsi="Tahoma" w:cs="Tahoma"/>
          <w:sz w:val="20"/>
          <w:szCs w:val="20"/>
        </w:rPr>
      </w:pPr>
      <w:r w:rsidRPr="00FE2FC6">
        <w:rPr>
          <w:rFonts w:ascii="Tahoma" w:hAnsi="Tahoma" w:cs="Tahoma"/>
          <w:sz w:val="20"/>
          <w:szCs w:val="20"/>
        </w:rPr>
        <w:t>Набор инструментов:</w:t>
      </w:r>
    </w:p>
    <w:p w14:paraId="1B5E3235" w14:textId="77777777" w:rsidR="00FE2FC6" w:rsidRPr="00FE2FC6" w:rsidRDefault="00FE2FC6" w:rsidP="00FE2FC6">
      <w:pPr>
        <w:spacing w:before="0" w:after="0" w:line="276" w:lineRule="auto"/>
        <w:rPr>
          <w:rFonts w:ascii="Tahoma" w:hAnsi="Tahoma" w:cs="Tahoma"/>
          <w:sz w:val="20"/>
          <w:szCs w:val="20"/>
        </w:rPr>
      </w:pPr>
    </w:p>
    <w:p w14:paraId="07B8DCBF" w14:textId="77777777" w:rsidR="00FE2FC6" w:rsidRPr="00FE2FC6" w:rsidRDefault="00FE2FC6" w:rsidP="00052E54">
      <w:pPr>
        <w:numPr>
          <w:ilvl w:val="0"/>
          <w:numId w:val="50"/>
        </w:numPr>
        <w:spacing w:before="0" w:after="0" w:line="276" w:lineRule="auto"/>
        <w:rPr>
          <w:rFonts w:ascii="Tahoma" w:hAnsi="Tahoma" w:cs="Tahoma"/>
          <w:sz w:val="20"/>
          <w:szCs w:val="20"/>
        </w:rPr>
      </w:pPr>
      <w:r w:rsidRPr="00FE2FC6">
        <w:rPr>
          <w:rFonts w:ascii="Tahoma" w:hAnsi="Tahoma" w:cs="Tahoma"/>
          <w:sz w:val="20"/>
          <w:szCs w:val="20"/>
        </w:rPr>
        <w:t>Выбор параметра (столбца) или комбинации параметров (столбцов);</w:t>
      </w:r>
    </w:p>
    <w:p w14:paraId="59F943CE" w14:textId="77777777" w:rsidR="00FE2FC6" w:rsidRPr="00FE2FC6" w:rsidRDefault="00FE2FC6" w:rsidP="00052E54">
      <w:pPr>
        <w:numPr>
          <w:ilvl w:val="0"/>
          <w:numId w:val="50"/>
        </w:numPr>
        <w:spacing w:before="0" w:after="0" w:line="276" w:lineRule="auto"/>
        <w:rPr>
          <w:rFonts w:ascii="Tahoma" w:hAnsi="Tahoma" w:cs="Tahoma"/>
          <w:sz w:val="20"/>
          <w:szCs w:val="20"/>
        </w:rPr>
      </w:pPr>
      <w:r w:rsidRPr="00FE2FC6">
        <w:rPr>
          <w:rFonts w:ascii="Tahoma" w:hAnsi="Tahoma" w:cs="Tahoma"/>
          <w:sz w:val="20"/>
          <w:szCs w:val="20"/>
        </w:rPr>
        <w:t>Настройки расположения столбцов и строк;</w:t>
      </w:r>
    </w:p>
    <w:p w14:paraId="4AAB2D6C" w14:textId="77777777" w:rsidR="00FE2FC6" w:rsidRPr="00FE2FC6" w:rsidRDefault="00FE2FC6" w:rsidP="00052E54">
      <w:pPr>
        <w:numPr>
          <w:ilvl w:val="0"/>
          <w:numId w:val="50"/>
        </w:numPr>
        <w:spacing w:before="0" w:after="0" w:line="276" w:lineRule="auto"/>
        <w:rPr>
          <w:rFonts w:ascii="Tahoma" w:hAnsi="Tahoma" w:cs="Tahoma"/>
          <w:sz w:val="20"/>
          <w:szCs w:val="20"/>
        </w:rPr>
      </w:pPr>
      <w:r w:rsidRPr="00FE2FC6">
        <w:rPr>
          <w:rFonts w:ascii="Tahoma" w:hAnsi="Tahoma" w:cs="Tahoma"/>
          <w:sz w:val="20"/>
          <w:szCs w:val="20"/>
        </w:rPr>
        <w:t>Формулы (заложить возможность добавления новых формул):</w:t>
      </w:r>
    </w:p>
    <w:p w14:paraId="23FA5E2E" w14:textId="77777777" w:rsidR="00FE2FC6" w:rsidRPr="00FE2FC6" w:rsidRDefault="00FE2FC6" w:rsidP="00052E54">
      <w:pPr>
        <w:numPr>
          <w:ilvl w:val="1"/>
          <w:numId w:val="50"/>
        </w:numPr>
        <w:spacing w:before="0" w:after="0" w:line="276" w:lineRule="auto"/>
        <w:rPr>
          <w:rFonts w:ascii="Tahoma" w:hAnsi="Tahoma" w:cs="Tahoma"/>
          <w:sz w:val="20"/>
          <w:szCs w:val="20"/>
        </w:rPr>
      </w:pPr>
      <w:r w:rsidRPr="00FE2FC6">
        <w:rPr>
          <w:rFonts w:ascii="Tahoma" w:hAnsi="Tahoma" w:cs="Tahoma"/>
          <w:sz w:val="20"/>
          <w:szCs w:val="20"/>
        </w:rPr>
        <w:t>Процент от числа;</w:t>
      </w:r>
    </w:p>
    <w:p w14:paraId="56FBCB4C" w14:textId="77777777" w:rsidR="00FE2FC6" w:rsidRPr="00FE2FC6" w:rsidRDefault="00FE2FC6" w:rsidP="00052E54">
      <w:pPr>
        <w:numPr>
          <w:ilvl w:val="1"/>
          <w:numId w:val="50"/>
        </w:numPr>
        <w:spacing w:before="0" w:after="0" w:line="276" w:lineRule="auto"/>
        <w:rPr>
          <w:rFonts w:ascii="Tahoma" w:hAnsi="Tahoma" w:cs="Tahoma"/>
          <w:sz w:val="20"/>
          <w:szCs w:val="20"/>
        </w:rPr>
      </w:pPr>
      <w:r w:rsidRPr="00FE2FC6">
        <w:rPr>
          <w:rFonts w:ascii="Tahoma" w:hAnsi="Tahoma" w:cs="Tahoma"/>
          <w:sz w:val="20"/>
          <w:szCs w:val="20"/>
        </w:rPr>
        <w:t>Сумма;</w:t>
      </w:r>
    </w:p>
    <w:p w14:paraId="14B3127B" w14:textId="77777777" w:rsidR="00FE2FC6" w:rsidRPr="00FE2FC6" w:rsidRDefault="00FE2FC6" w:rsidP="00052E54">
      <w:pPr>
        <w:numPr>
          <w:ilvl w:val="1"/>
          <w:numId w:val="50"/>
        </w:numPr>
        <w:spacing w:before="0" w:after="0" w:line="276" w:lineRule="auto"/>
        <w:rPr>
          <w:rFonts w:ascii="Tahoma" w:hAnsi="Tahoma" w:cs="Tahoma"/>
          <w:sz w:val="20"/>
          <w:szCs w:val="20"/>
        </w:rPr>
      </w:pPr>
      <w:r w:rsidRPr="00FE2FC6">
        <w:rPr>
          <w:rFonts w:ascii="Tahoma" w:hAnsi="Tahoma" w:cs="Tahoma"/>
          <w:sz w:val="20"/>
          <w:szCs w:val="20"/>
        </w:rPr>
        <w:t>Разница;</w:t>
      </w:r>
    </w:p>
    <w:p w14:paraId="34D8B36E" w14:textId="77777777" w:rsidR="00FE2FC6" w:rsidRPr="00FE2FC6" w:rsidRDefault="00FE2FC6" w:rsidP="00052E54">
      <w:pPr>
        <w:numPr>
          <w:ilvl w:val="1"/>
          <w:numId w:val="50"/>
        </w:numPr>
        <w:spacing w:before="0" w:after="0" w:line="276" w:lineRule="auto"/>
        <w:rPr>
          <w:rFonts w:ascii="Tahoma" w:hAnsi="Tahoma" w:cs="Tahoma"/>
          <w:sz w:val="20"/>
          <w:szCs w:val="20"/>
        </w:rPr>
      </w:pPr>
      <w:r w:rsidRPr="00FE2FC6">
        <w:rPr>
          <w:rFonts w:ascii="Tahoma" w:hAnsi="Tahoma" w:cs="Tahoma"/>
          <w:sz w:val="20"/>
          <w:szCs w:val="20"/>
        </w:rPr>
        <w:t>Среднее значение от другого;</w:t>
      </w:r>
    </w:p>
    <w:p w14:paraId="78684605" w14:textId="77777777" w:rsidR="00FE2FC6" w:rsidRPr="00FE2FC6" w:rsidRDefault="00FE2FC6" w:rsidP="00052E54">
      <w:pPr>
        <w:numPr>
          <w:ilvl w:val="1"/>
          <w:numId w:val="50"/>
        </w:numPr>
        <w:spacing w:before="0" w:after="0" w:line="276" w:lineRule="auto"/>
        <w:rPr>
          <w:rFonts w:ascii="Tahoma" w:hAnsi="Tahoma" w:cs="Tahoma"/>
          <w:sz w:val="20"/>
          <w:szCs w:val="20"/>
        </w:rPr>
      </w:pPr>
      <w:r w:rsidRPr="00FE2FC6">
        <w:rPr>
          <w:rFonts w:ascii="Tahoma" w:hAnsi="Tahoma" w:cs="Tahoma"/>
          <w:sz w:val="20"/>
          <w:szCs w:val="20"/>
        </w:rPr>
        <w:t>Наибольшее;</w:t>
      </w:r>
    </w:p>
    <w:p w14:paraId="53531D75" w14:textId="77777777" w:rsidR="00FE2FC6" w:rsidRPr="00FE2FC6" w:rsidRDefault="00FE2FC6" w:rsidP="00052E54">
      <w:pPr>
        <w:numPr>
          <w:ilvl w:val="1"/>
          <w:numId w:val="50"/>
        </w:numPr>
        <w:spacing w:before="0" w:after="0" w:line="276" w:lineRule="auto"/>
        <w:rPr>
          <w:rFonts w:ascii="Tahoma" w:hAnsi="Tahoma" w:cs="Tahoma"/>
          <w:sz w:val="20"/>
          <w:szCs w:val="20"/>
        </w:rPr>
      </w:pPr>
      <w:r w:rsidRPr="00FE2FC6">
        <w:rPr>
          <w:rFonts w:ascii="Tahoma" w:hAnsi="Tahoma" w:cs="Tahoma"/>
          <w:sz w:val="20"/>
          <w:szCs w:val="20"/>
        </w:rPr>
        <w:t>Наименьшее;</w:t>
      </w:r>
    </w:p>
    <w:p w14:paraId="369E0438" w14:textId="77777777" w:rsidR="00FE2FC6" w:rsidRPr="00FE2FC6" w:rsidRDefault="00FE2FC6" w:rsidP="00052E54">
      <w:pPr>
        <w:numPr>
          <w:ilvl w:val="1"/>
          <w:numId w:val="50"/>
        </w:numPr>
        <w:spacing w:before="0" w:after="0" w:line="276" w:lineRule="auto"/>
        <w:rPr>
          <w:rFonts w:ascii="Tahoma" w:hAnsi="Tahoma" w:cs="Tahoma"/>
          <w:sz w:val="20"/>
          <w:szCs w:val="20"/>
        </w:rPr>
      </w:pPr>
      <w:r w:rsidRPr="00FE2FC6">
        <w:rPr>
          <w:rFonts w:ascii="Tahoma" w:hAnsi="Tahoma" w:cs="Tahoma"/>
          <w:sz w:val="20"/>
          <w:szCs w:val="20"/>
        </w:rPr>
        <w:t>Частное;</w:t>
      </w:r>
    </w:p>
    <w:p w14:paraId="6714B5B4" w14:textId="77777777" w:rsidR="00FE2FC6" w:rsidRPr="00FE2FC6" w:rsidRDefault="00FE2FC6" w:rsidP="00052E54">
      <w:pPr>
        <w:numPr>
          <w:ilvl w:val="1"/>
          <w:numId w:val="50"/>
        </w:numPr>
        <w:spacing w:before="0" w:after="0" w:line="276" w:lineRule="auto"/>
        <w:rPr>
          <w:rFonts w:ascii="Tahoma" w:hAnsi="Tahoma" w:cs="Tahoma"/>
          <w:sz w:val="20"/>
          <w:szCs w:val="20"/>
        </w:rPr>
      </w:pPr>
      <w:r w:rsidRPr="00FE2FC6">
        <w:rPr>
          <w:rFonts w:ascii="Tahoma" w:hAnsi="Tahoma" w:cs="Tahoma"/>
          <w:sz w:val="20"/>
          <w:szCs w:val="20"/>
        </w:rPr>
        <w:t>Суммесли;</w:t>
      </w:r>
    </w:p>
    <w:p w14:paraId="208BA0AC" w14:textId="77777777" w:rsidR="00FE2FC6" w:rsidRPr="00FE2FC6" w:rsidRDefault="00FE2FC6" w:rsidP="00052E54">
      <w:pPr>
        <w:numPr>
          <w:ilvl w:val="1"/>
          <w:numId w:val="50"/>
        </w:numPr>
        <w:spacing w:before="0" w:after="0" w:line="276" w:lineRule="auto"/>
        <w:rPr>
          <w:rFonts w:ascii="Tahoma" w:hAnsi="Tahoma" w:cs="Tahoma"/>
          <w:sz w:val="20"/>
          <w:szCs w:val="20"/>
        </w:rPr>
      </w:pPr>
      <w:r w:rsidRPr="00FE2FC6">
        <w:rPr>
          <w:rFonts w:ascii="Tahoma" w:hAnsi="Tahoma" w:cs="Tahoma"/>
          <w:sz w:val="20"/>
          <w:szCs w:val="20"/>
        </w:rPr>
        <w:t>Счёт;</w:t>
      </w:r>
    </w:p>
    <w:p w14:paraId="279F97A4" w14:textId="77777777" w:rsidR="00FE2FC6" w:rsidRPr="00FE2FC6" w:rsidRDefault="00FE2FC6" w:rsidP="00052E54">
      <w:pPr>
        <w:numPr>
          <w:ilvl w:val="1"/>
          <w:numId w:val="50"/>
        </w:numPr>
        <w:spacing w:before="0" w:after="0" w:line="276" w:lineRule="auto"/>
        <w:rPr>
          <w:rFonts w:ascii="Tahoma" w:hAnsi="Tahoma" w:cs="Tahoma"/>
          <w:sz w:val="20"/>
          <w:szCs w:val="20"/>
        </w:rPr>
      </w:pPr>
      <w:r w:rsidRPr="00FE2FC6">
        <w:rPr>
          <w:rFonts w:ascii="Tahoma" w:hAnsi="Tahoma" w:cs="Tahoma"/>
          <w:sz w:val="20"/>
          <w:szCs w:val="20"/>
        </w:rPr>
        <w:t>Возможность сортировки значений;</w:t>
      </w:r>
    </w:p>
    <w:p w14:paraId="3089280D" w14:textId="77777777" w:rsidR="00FE2FC6" w:rsidRPr="00FE2FC6" w:rsidRDefault="00FE2FC6" w:rsidP="00052E54">
      <w:pPr>
        <w:numPr>
          <w:ilvl w:val="0"/>
          <w:numId w:val="50"/>
        </w:numPr>
        <w:spacing w:before="0" w:after="0" w:line="276" w:lineRule="auto"/>
        <w:rPr>
          <w:rFonts w:ascii="Tahoma" w:hAnsi="Tahoma" w:cs="Tahoma"/>
          <w:sz w:val="20"/>
          <w:szCs w:val="20"/>
        </w:rPr>
      </w:pPr>
      <w:r w:rsidRPr="00FE2FC6">
        <w:rPr>
          <w:rFonts w:ascii="Tahoma" w:hAnsi="Tahoma" w:cs="Tahoma"/>
          <w:sz w:val="20"/>
          <w:szCs w:val="20"/>
        </w:rPr>
        <w:t>Настройка фильтров:</w:t>
      </w:r>
    </w:p>
    <w:p w14:paraId="18D23A6A" w14:textId="42D8A653" w:rsidR="00FE2FC6" w:rsidRPr="00FE2FC6" w:rsidRDefault="00FE2FC6" w:rsidP="00052E54">
      <w:pPr>
        <w:numPr>
          <w:ilvl w:val="1"/>
          <w:numId w:val="50"/>
        </w:numPr>
        <w:spacing w:before="0" w:after="0" w:line="276" w:lineRule="auto"/>
        <w:rPr>
          <w:rFonts w:ascii="Tahoma" w:hAnsi="Tahoma" w:cs="Tahoma"/>
          <w:sz w:val="20"/>
          <w:szCs w:val="20"/>
        </w:rPr>
      </w:pPr>
      <w:r w:rsidRPr="00FE2FC6">
        <w:rPr>
          <w:rFonts w:ascii="Tahoma" w:hAnsi="Tahoma" w:cs="Tahoma"/>
          <w:sz w:val="20"/>
          <w:szCs w:val="20"/>
        </w:rPr>
        <w:t>Выб</w:t>
      </w:r>
      <w:r w:rsidR="005B7C0B">
        <w:rPr>
          <w:rFonts w:ascii="Tahoma" w:hAnsi="Tahoma" w:cs="Tahoma"/>
          <w:sz w:val="20"/>
          <w:szCs w:val="20"/>
        </w:rPr>
        <w:t xml:space="preserve">ор определенных </w:t>
      </w:r>
      <w:r w:rsidRPr="00FE2FC6">
        <w:rPr>
          <w:rFonts w:ascii="Tahoma" w:hAnsi="Tahoma" w:cs="Tahoma"/>
          <w:sz w:val="20"/>
          <w:szCs w:val="20"/>
        </w:rPr>
        <w:t>значений;</w:t>
      </w:r>
    </w:p>
    <w:p w14:paraId="5417B71E" w14:textId="77777777" w:rsidR="00FE2FC6" w:rsidRPr="00FE2FC6" w:rsidRDefault="00FE2FC6" w:rsidP="00052E54">
      <w:pPr>
        <w:numPr>
          <w:ilvl w:val="1"/>
          <w:numId w:val="50"/>
        </w:numPr>
        <w:spacing w:before="0" w:after="0" w:line="276" w:lineRule="auto"/>
        <w:rPr>
          <w:rFonts w:ascii="Tahoma" w:hAnsi="Tahoma" w:cs="Tahoma"/>
          <w:sz w:val="20"/>
          <w:szCs w:val="20"/>
        </w:rPr>
      </w:pPr>
      <w:r w:rsidRPr="00FE2FC6">
        <w:rPr>
          <w:rFonts w:ascii="Tahoma" w:hAnsi="Tahoma" w:cs="Tahoma"/>
          <w:sz w:val="20"/>
          <w:szCs w:val="20"/>
        </w:rPr>
        <w:t>Сортировка от А до Я;</w:t>
      </w:r>
    </w:p>
    <w:p w14:paraId="2CD8E619" w14:textId="278AE22B" w:rsidR="00FE2FC6" w:rsidRPr="00FE2FC6" w:rsidRDefault="005B7C0B" w:rsidP="00052E54">
      <w:pPr>
        <w:numPr>
          <w:ilvl w:val="1"/>
          <w:numId w:val="50"/>
        </w:numPr>
        <w:spacing w:before="0" w:after="0" w:line="276" w:lineRule="auto"/>
        <w:rPr>
          <w:rFonts w:ascii="Tahoma" w:hAnsi="Tahoma" w:cs="Tahoma"/>
          <w:sz w:val="20"/>
          <w:szCs w:val="20"/>
        </w:rPr>
      </w:pPr>
      <w:r>
        <w:rPr>
          <w:rFonts w:ascii="Tahoma" w:hAnsi="Tahoma" w:cs="Tahoma"/>
          <w:sz w:val="20"/>
          <w:szCs w:val="20"/>
        </w:rPr>
        <w:t xml:space="preserve">Сортировка от Я </w:t>
      </w:r>
      <w:r w:rsidR="00FE2FC6" w:rsidRPr="00FE2FC6">
        <w:rPr>
          <w:rFonts w:ascii="Tahoma" w:hAnsi="Tahoma" w:cs="Tahoma"/>
          <w:sz w:val="20"/>
          <w:szCs w:val="20"/>
        </w:rPr>
        <w:t>до А;</w:t>
      </w:r>
    </w:p>
    <w:p w14:paraId="18000BA6" w14:textId="77777777" w:rsidR="00FE2FC6" w:rsidRPr="00FE2FC6" w:rsidRDefault="00FE2FC6" w:rsidP="00052E54">
      <w:pPr>
        <w:numPr>
          <w:ilvl w:val="1"/>
          <w:numId w:val="50"/>
        </w:numPr>
        <w:spacing w:before="0" w:after="0" w:line="276" w:lineRule="auto"/>
        <w:rPr>
          <w:rFonts w:ascii="Tahoma" w:hAnsi="Tahoma" w:cs="Tahoma"/>
          <w:sz w:val="20"/>
          <w:szCs w:val="20"/>
        </w:rPr>
      </w:pPr>
      <w:r w:rsidRPr="00FE2FC6">
        <w:rPr>
          <w:rFonts w:ascii="Tahoma" w:hAnsi="Tahoma" w:cs="Tahoma"/>
          <w:sz w:val="20"/>
          <w:szCs w:val="20"/>
        </w:rPr>
        <w:t>Равно;</w:t>
      </w:r>
    </w:p>
    <w:p w14:paraId="54CBAC7B" w14:textId="77777777" w:rsidR="00FE2FC6" w:rsidRPr="00FE2FC6" w:rsidRDefault="00FE2FC6" w:rsidP="00052E54">
      <w:pPr>
        <w:numPr>
          <w:ilvl w:val="1"/>
          <w:numId w:val="50"/>
        </w:numPr>
        <w:spacing w:before="0" w:after="0" w:line="276" w:lineRule="auto"/>
        <w:rPr>
          <w:rFonts w:ascii="Tahoma" w:hAnsi="Tahoma" w:cs="Tahoma"/>
          <w:sz w:val="20"/>
          <w:szCs w:val="20"/>
        </w:rPr>
      </w:pPr>
      <w:r w:rsidRPr="00FE2FC6">
        <w:rPr>
          <w:rFonts w:ascii="Tahoma" w:hAnsi="Tahoma" w:cs="Tahoma"/>
          <w:sz w:val="20"/>
          <w:szCs w:val="20"/>
        </w:rPr>
        <w:t>Не равно;</w:t>
      </w:r>
    </w:p>
    <w:p w14:paraId="24A4C7F9" w14:textId="77777777" w:rsidR="00FE2FC6" w:rsidRPr="00FE2FC6" w:rsidRDefault="00FE2FC6" w:rsidP="00052E54">
      <w:pPr>
        <w:numPr>
          <w:ilvl w:val="1"/>
          <w:numId w:val="50"/>
        </w:numPr>
        <w:spacing w:before="0" w:after="0" w:line="276" w:lineRule="auto"/>
        <w:rPr>
          <w:rFonts w:ascii="Tahoma" w:hAnsi="Tahoma" w:cs="Tahoma"/>
          <w:sz w:val="20"/>
          <w:szCs w:val="20"/>
        </w:rPr>
      </w:pPr>
      <w:r w:rsidRPr="00FE2FC6">
        <w:rPr>
          <w:rFonts w:ascii="Tahoma" w:hAnsi="Tahoma" w:cs="Tahoma"/>
          <w:sz w:val="20"/>
          <w:szCs w:val="20"/>
        </w:rPr>
        <w:t>Начинается с;</w:t>
      </w:r>
    </w:p>
    <w:p w14:paraId="60985467" w14:textId="77777777" w:rsidR="00FE2FC6" w:rsidRPr="00FE2FC6" w:rsidRDefault="00FE2FC6" w:rsidP="00052E54">
      <w:pPr>
        <w:numPr>
          <w:ilvl w:val="1"/>
          <w:numId w:val="50"/>
        </w:numPr>
        <w:spacing w:before="0" w:after="0" w:line="276" w:lineRule="auto"/>
        <w:rPr>
          <w:rFonts w:ascii="Tahoma" w:hAnsi="Tahoma" w:cs="Tahoma"/>
          <w:sz w:val="20"/>
          <w:szCs w:val="20"/>
        </w:rPr>
      </w:pPr>
      <w:r w:rsidRPr="00FE2FC6">
        <w:rPr>
          <w:rFonts w:ascii="Tahoma" w:hAnsi="Tahoma" w:cs="Tahoma"/>
          <w:sz w:val="20"/>
          <w:szCs w:val="20"/>
        </w:rPr>
        <w:t>Заканчивается на;</w:t>
      </w:r>
    </w:p>
    <w:p w14:paraId="4EEACF0E" w14:textId="77777777" w:rsidR="00FE2FC6" w:rsidRPr="00FE2FC6" w:rsidRDefault="00FE2FC6" w:rsidP="00052E54">
      <w:pPr>
        <w:numPr>
          <w:ilvl w:val="1"/>
          <w:numId w:val="50"/>
        </w:numPr>
        <w:spacing w:before="0" w:after="0" w:line="276" w:lineRule="auto"/>
        <w:rPr>
          <w:rFonts w:ascii="Tahoma" w:hAnsi="Tahoma" w:cs="Tahoma"/>
          <w:sz w:val="20"/>
          <w:szCs w:val="20"/>
        </w:rPr>
      </w:pPr>
      <w:r w:rsidRPr="00FE2FC6">
        <w:rPr>
          <w:rFonts w:ascii="Tahoma" w:hAnsi="Tahoma" w:cs="Tahoma"/>
          <w:sz w:val="20"/>
          <w:szCs w:val="20"/>
        </w:rPr>
        <w:t>Содержит;</w:t>
      </w:r>
    </w:p>
    <w:p w14:paraId="21162B8C" w14:textId="77777777" w:rsidR="00FE2FC6" w:rsidRPr="00FE2FC6" w:rsidRDefault="00FE2FC6" w:rsidP="00052E54">
      <w:pPr>
        <w:numPr>
          <w:ilvl w:val="1"/>
          <w:numId w:val="50"/>
        </w:numPr>
        <w:spacing w:before="0" w:after="0" w:line="276" w:lineRule="auto"/>
        <w:rPr>
          <w:rFonts w:ascii="Tahoma" w:hAnsi="Tahoma" w:cs="Tahoma"/>
          <w:sz w:val="20"/>
          <w:szCs w:val="20"/>
        </w:rPr>
      </w:pPr>
      <w:r w:rsidRPr="00FE2FC6">
        <w:rPr>
          <w:rFonts w:ascii="Tahoma" w:hAnsi="Tahoma" w:cs="Tahoma"/>
          <w:sz w:val="20"/>
          <w:szCs w:val="20"/>
        </w:rPr>
        <w:t>Не содержит.</w:t>
      </w:r>
    </w:p>
    <w:p w14:paraId="6A915D11" w14:textId="77777777" w:rsidR="00FE2FC6" w:rsidRPr="00FE2FC6" w:rsidRDefault="00FE2FC6" w:rsidP="00052E54">
      <w:pPr>
        <w:numPr>
          <w:ilvl w:val="0"/>
          <w:numId w:val="50"/>
        </w:numPr>
        <w:shd w:val="clear" w:color="auto" w:fill="FFFFFF"/>
        <w:spacing w:before="0" w:after="0" w:line="276" w:lineRule="auto"/>
        <w:rPr>
          <w:rFonts w:ascii="Tahoma" w:hAnsi="Tahoma" w:cs="Tahoma"/>
          <w:sz w:val="20"/>
          <w:szCs w:val="20"/>
        </w:rPr>
      </w:pPr>
      <w:r w:rsidRPr="00FE2FC6">
        <w:rPr>
          <w:rFonts w:ascii="Tahoma" w:hAnsi="Tahoma" w:cs="Tahoma"/>
          <w:sz w:val="20"/>
          <w:szCs w:val="20"/>
        </w:rPr>
        <w:t>Выбор периода выгрузки данных (год, месяц, день, час, произвольный период);</w:t>
      </w:r>
    </w:p>
    <w:p w14:paraId="65AC52C1" w14:textId="77777777" w:rsidR="00FE2FC6" w:rsidRPr="00FE2FC6" w:rsidRDefault="00FE2FC6" w:rsidP="00052E54">
      <w:pPr>
        <w:numPr>
          <w:ilvl w:val="0"/>
          <w:numId w:val="50"/>
        </w:numPr>
        <w:spacing w:before="0" w:after="0" w:line="276" w:lineRule="auto"/>
        <w:rPr>
          <w:rFonts w:ascii="Tahoma" w:hAnsi="Tahoma" w:cs="Tahoma"/>
          <w:sz w:val="20"/>
          <w:szCs w:val="20"/>
        </w:rPr>
      </w:pPr>
      <w:r w:rsidRPr="00FE2FC6">
        <w:rPr>
          <w:rFonts w:ascii="Tahoma" w:hAnsi="Tahoma" w:cs="Tahoma"/>
          <w:sz w:val="20"/>
          <w:szCs w:val="20"/>
        </w:rPr>
        <w:t>Периодичность автоформирования отчета;</w:t>
      </w:r>
    </w:p>
    <w:p w14:paraId="1EEFA070" w14:textId="77777777" w:rsidR="00FE2FC6" w:rsidRPr="00FE2FC6" w:rsidRDefault="00FE2FC6" w:rsidP="00052E54">
      <w:pPr>
        <w:numPr>
          <w:ilvl w:val="0"/>
          <w:numId w:val="50"/>
        </w:numPr>
        <w:spacing w:before="0" w:after="0" w:line="276" w:lineRule="auto"/>
        <w:rPr>
          <w:rFonts w:ascii="Tahoma" w:hAnsi="Tahoma" w:cs="Tahoma"/>
          <w:sz w:val="20"/>
          <w:szCs w:val="20"/>
        </w:rPr>
      </w:pPr>
      <w:r w:rsidRPr="00FE2FC6">
        <w:rPr>
          <w:rFonts w:ascii="Tahoma" w:hAnsi="Tahoma" w:cs="Tahoma"/>
          <w:sz w:val="20"/>
          <w:szCs w:val="20"/>
        </w:rPr>
        <w:t>Периодичность и адреса рассылки отчета.</w:t>
      </w:r>
    </w:p>
    <w:p w14:paraId="69EAB8DC" w14:textId="77777777" w:rsidR="00FE2FC6" w:rsidRPr="00FE2FC6" w:rsidRDefault="00FE2FC6" w:rsidP="00FE2FC6">
      <w:pPr>
        <w:spacing w:before="0" w:after="0" w:line="276" w:lineRule="auto"/>
        <w:ind w:left="720"/>
        <w:rPr>
          <w:rFonts w:ascii="Tahoma" w:hAnsi="Tahoma" w:cs="Tahoma"/>
          <w:sz w:val="20"/>
          <w:szCs w:val="20"/>
        </w:rPr>
      </w:pPr>
    </w:p>
    <w:p w14:paraId="6CC2B765" w14:textId="77777777" w:rsidR="00FE2FC6" w:rsidRPr="00FE2FC6" w:rsidRDefault="00FE2FC6" w:rsidP="00FE2FC6">
      <w:pPr>
        <w:spacing w:before="0" w:after="0" w:line="276" w:lineRule="auto"/>
        <w:rPr>
          <w:rFonts w:ascii="Tahoma" w:hAnsi="Tahoma" w:cs="Tahoma"/>
          <w:sz w:val="20"/>
          <w:szCs w:val="20"/>
        </w:rPr>
      </w:pPr>
      <w:r w:rsidRPr="00FE2FC6">
        <w:rPr>
          <w:rFonts w:ascii="Tahoma" w:hAnsi="Tahoma" w:cs="Tahoma"/>
          <w:sz w:val="20"/>
          <w:szCs w:val="20"/>
        </w:rPr>
        <w:t xml:space="preserve">Отчеты должны иметь возможность формироваться: </w:t>
      </w:r>
    </w:p>
    <w:p w14:paraId="050297FA" w14:textId="77777777" w:rsidR="00FE2FC6" w:rsidRPr="00FE2FC6" w:rsidRDefault="00FE2FC6" w:rsidP="00FE2FC6">
      <w:pPr>
        <w:spacing w:before="0" w:after="0" w:line="276" w:lineRule="auto"/>
        <w:rPr>
          <w:rFonts w:ascii="Tahoma" w:hAnsi="Tahoma" w:cs="Tahoma"/>
          <w:sz w:val="20"/>
          <w:szCs w:val="20"/>
        </w:rPr>
      </w:pPr>
    </w:p>
    <w:p w14:paraId="4F8D1614" w14:textId="77777777" w:rsidR="00FE2FC6" w:rsidRPr="00FE2FC6" w:rsidRDefault="00FE2FC6" w:rsidP="00052E54">
      <w:pPr>
        <w:numPr>
          <w:ilvl w:val="0"/>
          <w:numId w:val="66"/>
        </w:numPr>
        <w:spacing w:before="0" w:after="0" w:line="276" w:lineRule="auto"/>
        <w:rPr>
          <w:rFonts w:ascii="Tahoma" w:hAnsi="Tahoma" w:cs="Tahoma"/>
          <w:sz w:val="20"/>
          <w:szCs w:val="20"/>
        </w:rPr>
      </w:pPr>
      <w:r w:rsidRPr="00FE2FC6">
        <w:rPr>
          <w:rFonts w:ascii="Tahoma" w:hAnsi="Tahoma" w:cs="Tahoma"/>
          <w:sz w:val="20"/>
          <w:szCs w:val="20"/>
        </w:rPr>
        <w:t>В ручном режиме;</w:t>
      </w:r>
    </w:p>
    <w:p w14:paraId="7294E94F" w14:textId="77777777" w:rsidR="00FE2FC6" w:rsidRPr="00FE2FC6" w:rsidRDefault="00FE2FC6" w:rsidP="00052E54">
      <w:pPr>
        <w:numPr>
          <w:ilvl w:val="0"/>
          <w:numId w:val="66"/>
        </w:numPr>
        <w:spacing w:before="0" w:after="0" w:line="276" w:lineRule="auto"/>
        <w:rPr>
          <w:rFonts w:ascii="Tahoma" w:hAnsi="Tahoma" w:cs="Tahoma"/>
          <w:sz w:val="20"/>
          <w:szCs w:val="20"/>
        </w:rPr>
      </w:pPr>
      <w:r w:rsidRPr="00FE2FC6">
        <w:rPr>
          <w:rFonts w:ascii="Tahoma" w:hAnsi="Tahoma" w:cs="Tahoma"/>
          <w:sz w:val="20"/>
          <w:szCs w:val="20"/>
        </w:rPr>
        <w:t>В автоматическом режиме по расписанию;</w:t>
      </w:r>
    </w:p>
    <w:p w14:paraId="55C7790E" w14:textId="77777777" w:rsidR="00FE2FC6" w:rsidRPr="00FE2FC6" w:rsidRDefault="00FE2FC6" w:rsidP="00052E54">
      <w:pPr>
        <w:numPr>
          <w:ilvl w:val="0"/>
          <w:numId w:val="66"/>
        </w:numPr>
        <w:spacing w:before="0" w:after="0" w:line="276" w:lineRule="auto"/>
        <w:rPr>
          <w:rFonts w:ascii="Tahoma" w:hAnsi="Tahoma" w:cs="Tahoma"/>
          <w:sz w:val="20"/>
          <w:szCs w:val="20"/>
        </w:rPr>
      </w:pPr>
      <w:r w:rsidRPr="00FE2FC6">
        <w:rPr>
          <w:rFonts w:ascii="Tahoma" w:hAnsi="Tahoma" w:cs="Tahoma"/>
          <w:sz w:val="20"/>
          <w:szCs w:val="20"/>
        </w:rPr>
        <w:t>По расписанию с отправкой на адреса E-mail;</w:t>
      </w:r>
    </w:p>
    <w:p w14:paraId="607BE394" w14:textId="77777777" w:rsidR="00FE2FC6" w:rsidRPr="00FE2FC6" w:rsidRDefault="00FE2FC6" w:rsidP="00052E54">
      <w:pPr>
        <w:numPr>
          <w:ilvl w:val="0"/>
          <w:numId w:val="66"/>
        </w:numPr>
        <w:spacing w:before="0" w:after="0" w:line="276" w:lineRule="auto"/>
        <w:rPr>
          <w:rFonts w:ascii="Tahoma" w:hAnsi="Tahoma" w:cs="Tahoma"/>
          <w:sz w:val="20"/>
          <w:szCs w:val="20"/>
        </w:rPr>
      </w:pPr>
      <w:r w:rsidRPr="00FE2FC6">
        <w:rPr>
          <w:rFonts w:ascii="Tahoma" w:hAnsi="Tahoma" w:cs="Tahoma"/>
          <w:sz w:val="20"/>
          <w:szCs w:val="20"/>
        </w:rPr>
        <w:t xml:space="preserve">В динамический график или таблицу, отображаемые в экранной форме. </w:t>
      </w:r>
    </w:p>
    <w:p w14:paraId="0BD68846" w14:textId="77777777" w:rsidR="00FE2FC6" w:rsidRPr="00FE2FC6" w:rsidRDefault="00FE2FC6" w:rsidP="00FE2FC6">
      <w:pPr>
        <w:spacing w:before="0" w:after="0" w:line="276" w:lineRule="auto"/>
        <w:rPr>
          <w:rFonts w:ascii="Tahoma" w:hAnsi="Tahoma" w:cs="Tahoma"/>
          <w:sz w:val="20"/>
          <w:szCs w:val="20"/>
        </w:rPr>
      </w:pPr>
    </w:p>
    <w:p w14:paraId="4036A14C" w14:textId="77777777" w:rsidR="00FE2FC6" w:rsidRPr="00FE2FC6" w:rsidRDefault="00FE2FC6" w:rsidP="00FE2FC6">
      <w:pPr>
        <w:spacing w:before="0" w:after="0" w:line="276" w:lineRule="auto"/>
        <w:rPr>
          <w:rFonts w:ascii="Tahoma" w:hAnsi="Tahoma" w:cs="Tahoma"/>
          <w:sz w:val="20"/>
          <w:szCs w:val="20"/>
        </w:rPr>
      </w:pPr>
      <w:r w:rsidRPr="00FE2FC6">
        <w:rPr>
          <w:rFonts w:ascii="Tahoma" w:hAnsi="Tahoma" w:cs="Tahoma"/>
          <w:sz w:val="20"/>
          <w:szCs w:val="20"/>
        </w:rPr>
        <w:t xml:space="preserve">Необходимо заложить возможность выбора способа формирования отчетов и возможность отправки адресатам. </w:t>
      </w:r>
    </w:p>
    <w:p w14:paraId="0AD6BF79" w14:textId="77777777" w:rsidR="00FE2FC6" w:rsidRPr="00FE2FC6" w:rsidRDefault="00FE2FC6" w:rsidP="00FE2FC6">
      <w:pPr>
        <w:spacing w:before="0" w:after="0" w:line="276" w:lineRule="auto"/>
        <w:rPr>
          <w:rFonts w:ascii="Tahoma" w:hAnsi="Tahoma" w:cs="Tahoma"/>
          <w:b/>
          <w:sz w:val="20"/>
          <w:szCs w:val="20"/>
        </w:rPr>
      </w:pPr>
    </w:p>
    <w:p w14:paraId="6B7C36C8" w14:textId="77777777" w:rsidR="00FE2FC6" w:rsidRPr="00FE2FC6" w:rsidRDefault="00FE2FC6" w:rsidP="00FE2FC6">
      <w:pPr>
        <w:spacing w:before="0" w:after="0" w:line="276" w:lineRule="auto"/>
        <w:rPr>
          <w:rFonts w:ascii="Tahoma" w:hAnsi="Tahoma" w:cs="Tahoma"/>
          <w:b/>
          <w:sz w:val="20"/>
          <w:szCs w:val="20"/>
        </w:rPr>
      </w:pPr>
    </w:p>
    <w:p w14:paraId="174E8ED8" w14:textId="77777777" w:rsidR="00FE2FC6" w:rsidRPr="00FE2FC6" w:rsidRDefault="00FE2FC6" w:rsidP="00FE2FC6">
      <w:pPr>
        <w:spacing w:before="0" w:after="0" w:line="276" w:lineRule="auto"/>
        <w:rPr>
          <w:rFonts w:ascii="Tahoma" w:hAnsi="Tahoma" w:cs="Tahoma"/>
          <w:b/>
          <w:sz w:val="20"/>
          <w:szCs w:val="20"/>
        </w:rPr>
      </w:pPr>
      <w:r w:rsidRPr="00FE2FC6">
        <w:rPr>
          <w:rFonts w:ascii="Tahoma" w:hAnsi="Tahoma" w:cs="Tahoma"/>
          <w:b/>
          <w:sz w:val="20"/>
          <w:szCs w:val="20"/>
        </w:rPr>
        <w:t>Важно!</w:t>
      </w:r>
    </w:p>
    <w:p w14:paraId="3BCAB56F" w14:textId="77777777" w:rsidR="00FE2FC6" w:rsidRPr="00FE2FC6" w:rsidRDefault="00FE2FC6" w:rsidP="00052E54">
      <w:pPr>
        <w:numPr>
          <w:ilvl w:val="0"/>
          <w:numId w:val="47"/>
        </w:numPr>
        <w:spacing w:before="0" w:after="0" w:line="276" w:lineRule="auto"/>
        <w:rPr>
          <w:rFonts w:ascii="Tahoma" w:hAnsi="Tahoma" w:cs="Tahoma"/>
          <w:sz w:val="20"/>
          <w:szCs w:val="20"/>
        </w:rPr>
      </w:pPr>
      <w:r w:rsidRPr="00FE2FC6">
        <w:rPr>
          <w:rFonts w:ascii="Tahoma" w:hAnsi="Tahoma" w:cs="Tahoma"/>
          <w:sz w:val="20"/>
          <w:szCs w:val="20"/>
        </w:rPr>
        <w:t>Возможное количество создаваемых отчетных форм не должно быть ограничено;</w:t>
      </w:r>
    </w:p>
    <w:p w14:paraId="6A9F294E" w14:textId="77777777" w:rsidR="00FE2FC6" w:rsidRPr="00FE2FC6" w:rsidRDefault="00FE2FC6" w:rsidP="00052E54">
      <w:pPr>
        <w:numPr>
          <w:ilvl w:val="0"/>
          <w:numId w:val="47"/>
        </w:numPr>
        <w:spacing w:before="0" w:after="0" w:line="276" w:lineRule="auto"/>
        <w:rPr>
          <w:rFonts w:ascii="Tahoma" w:hAnsi="Tahoma" w:cs="Tahoma"/>
          <w:sz w:val="20"/>
          <w:szCs w:val="20"/>
        </w:rPr>
      </w:pPr>
      <w:r w:rsidRPr="00FE2FC6">
        <w:rPr>
          <w:rFonts w:ascii="Tahoma" w:hAnsi="Tahoma" w:cs="Tahoma"/>
          <w:sz w:val="20"/>
          <w:szCs w:val="20"/>
        </w:rPr>
        <w:t>Не должны накладываться ограничения на формы и содержание отчетных форм;</w:t>
      </w:r>
    </w:p>
    <w:p w14:paraId="77008833" w14:textId="77777777" w:rsidR="00FE2FC6" w:rsidRPr="00FE2FC6" w:rsidRDefault="00FE2FC6" w:rsidP="00052E54">
      <w:pPr>
        <w:numPr>
          <w:ilvl w:val="0"/>
          <w:numId w:val="47"/>
        </w:numPr>
        <w:spacing w:before="0" w:after="0" w:line="276" w:lineRule="auto"/>
        <w:rPr>
          <w:rFonts w:ascii="Tahoma" w:hAnsi="Tahoma" w:cs="Tahoma"/>
          <w:sz w:val="20"/>
          <w:szCs w:val="20"/>
        </w:rPr>
      </w:pPr>
      <w:r w:rsidRPr="00FE2FC6">
        <w:rPr>
          <w:rFonts w:ascii="Tahoma" w:hAnsi="Tahoma" w:cs="Tahoma"/>
          <w:sz w:val="20"/>
          <w:szCs w:val="20"/>
        </w:rPr>
        <w:t>Созданные пользователем шаблонов отчетных форм должны сохраняться для повторного применения;</w:t>
      </w:r>
    </w:p>
    <w:p w14:paraId="6A75F7D3" w14:textId="1D62A6C1" w:rsidR="00FE2FC6" w:rsidRPr="00FE2FC6" w:rsidRDefault="00FE2FC6" w:rsidP="00052E54">
      <w:pPr>
        <w:numPr>
          <w:ilvl w:val="0"/>
          <w:numId w:val="47"/>
        </w:numPr>
        <w:shd w:val="clear" w:color="auto" w:fill="FFFFFF"/>
        <w:spacing w:before="0" w:after="0" w:line="276" w:lineRule="auto"/>
        <w:rPr>
          <w:rFonts w:ascii="Tahoma" w:hAnsi="Tahoma" w:cs="Tahoma"/>
          <w:sz w:val="20"/>
          <w:szCs w:val="20"/>
        </w:rPr>
      </w:pPr>
      <w:r w:rsidRPr="00FE2FC6">
        <w:rPr>
          <w:rFonts w:ascii="Tahoma" w:hAnsi="Tahoma" w:cs="Tahoma"/>
          <w:sz w:val="20"/>
          <w:szCs w:val="20"/>
        </w:rPr>
        <w:t>Система отчетности должна непрерывно накапливать данные, которые были переданы в не</w:t>
      </w:r>
      <w:r w:rsidR="005B7C0B">
        <w:rPr>
          <w:rFonts w:ascii="Tahoma" w:hAnsi="Tahoma" w:cs="Tahoma"/>
          <w:sz w:val="20"/>
          <w:szCs w:val="20"/>
        </w:rPr>
        <w:t xml:space="preserve">е из других сервисов и данные, </w:t>
      </w:r>
      <w:r w:rsidRPr="00FE2FC6">
        <w:rPr>
          <w:rFonts w:ascii="Tahoma" w:hAnsi="Tahoma" w:cs="Tahoma"/>
          <w:sz w:val="20"/>
          <w:szCs w:val="20"/>
        </w:rPr>
        <w:t>которые были внесены пользователями.</w:t>
      </w:r>
    </w:p>
    <w:p w14:paraId="4AB137B0" w14:textId="77777777" w:rsidR="00FE2FC6" w:rsidRPr="00FE2FC6" w:rsidRDefault="00FE2FC6" w:rsidP="00052E54">
      <w:pPr>
        <w:numPr>
          <w:ilvl w:val="0"/>
          <w:numId w:val="47"/>
        </w:numPr>
        <w:shd w:val="clear" w:color="auto" w:fill="FFFFFF"/>
        <w:spacing w:before="0" w:after="120" w:line="276" w:lineRule="auto"/>
        <w:rPr>
          <w:rFonts w:ascii="Tahoma" w:hAnsi="Tahoma" w:cs="Tahoma"/>
          <w:sz w:val="20"/>
          <w:szCs w:val="20"/>
        </w:rPr>
      </w:pPr>
      <w:r w:rsidRPr="00FE2FC6">
        <w:rPr>
          <w:rFonts w:ascii="Tahoma" w:hAnsi="Tahoma" w:cs="Tahoma"/>
          <w:sz w:val="20"/>
          <w:szCs w:val="20"/>
        </w:rPr>
        <w:t>При разработке каждого нового сценария или сервиса обслуживания необходимо предусмотреть разметку шагов для возможности дальнейшего применения модуля отчетности.</w:t>
      </w:r>
    </w:p>
    <w:p w14:paraId="0BB23335" w14:textId="77777777" w:rsidR="00FE2FC6" w:rsidRPr="00FE2FC6" w:rsidRDefault="00FE2FC6" w:rsidP="00FE2FC6">
      <w:pPr>
        <w:shd w:val="clear" w:color="auto" w:fill="FFFFFF"/>
        <w:spacing w:before="0" w:after="120" w:line="276" w:lineRule="auto"/>
        <w:rPr>
          <w:rFonts w:ascii="Tahoma" w:hAnsi="Tahoma" w:cs="Tahoma"/>
          <w:sz w:val="20"/>
          <w:szCs w:val="20"/>
        </w:rPr>
      </w:pPr>
      <w:r w:rsidRPr="00FE2FC6">
        <w:rPr>
          <w:rFonts w:ascii="Tahoma" w:hAnsi="Tahoma" w:cs="Tahoma"/>
          <w:sz w:val="20"/>
          <w:szCs w:val="20"/>
        </w:rPr>
        <w:t xml:space="preserve">Отчет должен быть создан в табличном формате, где столбец это - параметр (заполняемое поле, шаг, сценарий и т.д.), а строка, сессия пользователя, лог данных или конкретный шаблон по рассылке уведомлений. В ячейках должны отображаться данные, которые пользователь внес самостоятельно или данные, которые внесла система автоматически из справочника или в ходе выполнения алгоритма. </w:t>
      </w:r>
    </w:p>
    <w:p w14:paraId="4E632AAE" w14:textId="77777777" w:rsidR="00FE2FC6" w:rsidRPr="00FE2FC6" w:rsidRDefault="00FE2FC6" w:rsidP="00FE2FC6">
      <w:pPr>
        <w:spacing w:before="0" w:after="0" w:line="276" w:lineRule="auto"/>
        <w:rPr>
          <w:rFonts w:ascii="Tahoma" w:hAnsi="Tahoma" w:cs="Tahoma"/>
          <w:sz w:val="20"/>
          <w:szCs w:val="20"/>
        </w:rPr>
      </w:pPr>
    </w:p>
    <w:p w14:paraId="4D69386A" w14:textId="77777777" w:rsidR="00FE2FC6" w:rsidRPr="00FE2FC6" w:rsidRDefault="00FE2FC6" w:rsidP="00FE2FC6">
      <w:pPr>
        <w:shd w:val="clear" w:color="auto" w:fill="FFFFFF"/>
        <w:spacing w:before="0" w:after="120" w:line="276" w:lineRule="auto"/>
        <w:rPr>
          <w:rFonts w:ascii="Tahoma" w:hAnsi="Tahoma" w:cs="Tahoma"/>
          <w:b/>
          <w:sz w:val="20"/>
          <w:szCs w:val="20"/>
        </w:rPr>
      </w:pPr>
      <w:r w:rsidRPr="00FE2FC6">
        <w:rPr>
          <w:rFonts w:ascii="Tahoma" w:hAnsi="Tahoma" w:cs="Tahoma"/>
          <w:b/>
          <w:sz w:val="20"/>
          <w:szCs w:val="20"/>
        </w:rPr>
        <w:t>Пример конструктора данных в интерфейсе системы</w:t>
      </w:r>
    </w:p>
    <w:p w14:paraId="58A6273A" w14:textId="77777777" w:rsidR="00FE2FC6" w:rsidRPr="00FE2FC6" w:rsidRDefault="00FE2FC6" w:rsidP="00FE2FC6">
      <w:pPr>
        <w:spacing w:before="0" w:line="276" w:lineRule="auto"/>
        <w:jc w:val="cente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34265FC6" wp14:editId="3F350FE3">
            <wp:extent cx="5036888" cy="2643948"/>
            <wp:effectExtent l="0" t="0" r="0" b="0"/>
            <wp:docPr id="221" name="image209.png"/>
            <wp:cNvGraphicFramePr/>
            <a:graphic xmlns:a="http://schemas.openxmlformats.org/drawingml/2006/main">
              <a:graphicData uri="http://schemas.openxmlformats.org/drawingml/2006/picture">
                <pic:pic xmlns:pic="http://schemas.openxmlformats.org/drawingml/2006/picture">
                  <pic:nvPicPr>
                    <pic:cNvPr id="0" name="image209.png"/>
                    <pic:cNvPicPr preferRelativeResize="0"/>
                  </pic:nvPicPr>
                  <pic:blipFill>
                    <a:blip r:embed="rId221"/>
                    <a:srcRect/>
                    <a:stretch>
                      <a:fillRect/>
                    </a:stretch>
                  </pic:blipFill>
                  <pic:spPr>
                    <a:xfrm>
                      <a:off x="0" y="0"/>
                      <a:ext cx="5036888" cy="2643948"/>
                    </a:xfrm>
                    <a:prstGeom prst="rect">
                      <a:avLst/>
                    </a:prstGeom>
                    <a:ln/>
                  </pic:spPr>
                </pic:pic>
              </a:graphicData>
            </a:graphic>
          </wp:inline>
        </w:drawing>
      </w:r>
    </w:p>
    <w:p w14:paraId="793BCB69" w14:textId="77777777" w:rsidR="00FE2FC6" w:rsidRPr="00FE2FC6" w:rsidRDefault="00FE2FC6" w:rsidP="005430BC">
      <w:pPr>
        <w:keepNext/>
        <w:keepLines/>
        <w:numPr>
          <w:ilvl w:val="1"/>
          <w:numId w:val="201"/>
        </w:numPr>
        <w:pBdr>
          <w:top w:val="nil"/>
          <w:left w:val="nil"/>
          <w:bottom w:val="nil"/>
          <w:right w:val="nil"/>
          <w:between w:val="nil"/>
        </w:pBdr>
        <w:ind w:hanging="360"/>
        <w:outlineLvl w:val="1"/>
        <w:rPr>
          <w:rFonts w:ascii="Tahoma" w:hAnsi="Tahoma" w:cs="Tahoma"/>
          <w:b/>
          <w:sz w:val="20"/>
          <w:szCs w:val="20"/>
        </w:rPr>
      </w:pPr>
      <w:bookmarkStart w:id="243" w:name="_Toc120812657"/>
      <w:r w:rsidRPr="00FE2FC6">
        <w:rPr>
          <w:rFonts w:ascii="Tahoma" w:hAnsi="Tahoma" w:cs="Tahoma"/>
          <w:b/>
          <w:sz w:val="20"/>
          <w:szCs w:val="20"/>
        </w:rPr>
        <w:t>Типы данных в отчете</w:t>
      </w:r>
      <w:bookmarkEnd w:id="243"/>
    </w:p>
    <w:p w14:paraId="05F77834" w14:textId="77777777" w:rsidR="00FE2FC6" w:rsidRPr="00FE2FC6" w:rsidRDefault="00FE2FC6" w:rsidP="00FE2FC6">
      <w:pPr>
        <w:spacing w:before="0" w:after="0" w:line="276" w:lineRule="auto"/>
        <w:jc w:val="left"/>
        <w:rPr>
          <w:rFonts w:ascii="Tahoma" w:hAnsi="Tahoma" w:cs="Tahoma"/>
          <w:sz w:val="20"/>
          <w:szCs w:val="20"/>
        </w:rPr>
      </w:pPr>
    </w:p>
    <w:p w14:paraId="01CB1C84" w14:textId="77777777" w:rsidR="00FE2FC6" w:rsidRPr="00FE2FC6" w:rsidRDefault="00FE2FC6" w:rsidP="00FE2FC6">
      <w:pPr>
        <w:spacing w:before="0" w:after="0" w:line="276" w:lineRule="auto"/>
        <w:jc w:val="left"/>
        <w:rPr>
          <w:rFonts w:ascii="Tahoma" w:hAnsi="Tahoma" w:cs="Tahoma"/>
          <w:sz w:val="20"/>
          <w:szCs w:val="20"/>
        </w:rPr>
      </w:pPr>
      <w:r w:rsidRPr="00FE2FC6">
        <w:rPr>
          <w:rFonts w:ascii="Tahoma" w:hAnsi="Tahoma" w:cs="Tahoma"/>
          <w:sz w:val="20"/>
          <w:szCs w:val="20"/>
        </w:rPr>
        <w:t xml:space="preserve">Данные, которые система должна отображать необходимо реализовать через выбор типа данных. </w:t>
      </w:r>
    </w:p>
    <w:p w14:paraId="68119B37" w14:textId="77777777" w:rsidR="00FE2FC6" w:rsidRPr="00FE2FC6" w:rsidRDefault="00FE2FC6" w:rsidP="00FE2FC6">
      <w:pPr>
        <w:spacing w:before="0" w:after="0" w:line="276" w:lineRule="auto"/>
        <w:jc w:val="left"/>
        <w:rPr>
          <w:rFonts w:ascii="Tahoma" w:hAnsi="Tahoma" w:cs="Tahoma"/>
          <w:sz w:val="20"/>
          <w:szCs w:val="20"/>
        </w:rPr>
      </w:pPr>
    </w:p>
    <w:p w14:paraId="067C6DB8" w14:textId="77777777" w:rsidR="00FE2FC6" w:rsidRPr="00FE2FC6" w:rsidRDefault="00FE2FC6" w:rsidP="00FE2FC6">
      <w:pPr>
        <w:spacing w:before="0" w:after="0" w:line="276" w:lineRule="auto"/>
        <w:jc w:val="left"/>
        <w:rPr>
          <w:rFonts w:ascii="Tahoma" w:hAnsi="Tahoma" w:cs="Tahoma"/>
          <w:sz w:val="20"/>
          <w:szCs w:val="20"/>
        </w:rPr>
      </w:pPr>
      <w:r w:rsidRPr="00FE2FC6">
        <w:rPr>
          <w:rFonts w:ascii="Tahoma" w:hAnsi="Tahoma" w:cs="Tahoma"/>
          <w:sz w:val="20"/>
          <w:szCs w:val="20"/>
        </w:rPr>
        <w:t>Типы данных:</w:t>
      </w:r>
    </w:p>
    <w:p w14:paraId="6E89E310" w14:textId="77777777" w:rsidR="00FE2FC6" w:rsidRPr="00FE2FC6" w:rsidRDefault="00FE2FC6" w:rsidP="005430BC">
      <w:pPr>
        <w:numPr>
          <w:ilvl w:val="0"/>
          <w:numId w:val="157"/>
        </w:numPr>
        <w:spacing w:before="0" w:after="0" w:line="276" w:lineRule="auto"/>
        <w:jc w:val="left"/>
        <w:rPr>
          <w:rFonts w:ascii="Tahoma" w:hAnsi="Tahoma" w:cs="Tahoma"/>
          <w:sz w:val="20"/>
          <w:szCs w:val="20"/>
        </w:rPr>
      </w:pPr>
      <w:r w:rsidRPr="00FE2FC6">
        <w:rPr>
          <w:rFonts w:ascii="Tahoma" w:hAnsi="Tahoma" w:cs="Tahoma"/>
          <w:sz w:val="20"/>
          <w:szCs w:val="20"/>
        </w:rPr>
        <w:t>Статистика по логированию действий пользователя (шаги по сценариям, заполнение полей, переход между страницами т.д.);</w:t>
      </w:r>
    </w:p>
    <w:p w14:paraId="3AD8D7FF" w14:textId="77777777" w:rsidR="00FE2FC6" w:rsidRPr="00FE2FC6" w:rsidRDefault="00FE2FC6" w:rsidP="005430BC">
      <w:pPr>
        <w:numPr>
          <w:ilvl w:val="0"/>
          <w:numId w:val="157"/>
        </w:numPr>
        <w:spacing w:before="0" w:after="0" w:line="276" w:lineRule="auto"/>
        <w:jc w:val="left"/>
        <w:rPr>
          <w:rFonts w:ascii="Tahoma" w:hAnsi="Tahoma" w:cs="Tahoma"/>
          <w:sz w:val="20"/>
          <w:szCs w:val="20"/>
        </w:rPr>
      </w:pPr>
      <w:r w:rsidRPr="00FE2FC6">
        <w:rPr>
          <w:rFonts w:ascii="Tahoma" w:hAnsi="Tahoma" w:cs="Tahoma"/>
          <w:sz w:val="20"/>
          <w:szCs w:val="20"/>
        </w:rPr>
        <w:t>Работа системы (отработка алгоритмов);</w:t>
      </w:r>
    </w:p>
    <w:p w14:paraId="2BE31CCB" w14:textId="77777777" w:rsidR="00FE2FC6" w:rsidRPr="00FE2FC6" w:rsidRDefault="00FE2FC6" w:rsidP="005430BC">
      <w:pPr>
        <w:numPr>
          <w:ilvl w:val="0"/>
          <w:numId w:val="157"/>
        </w:numPr>
        <w:spacing w:before="0" w:after="0" w:line="276" w:lineRule="auto"/>
        <w:jc w:val="left"/>
        <w:rPr>
          <w:rFonts w:ascii="Tahoma" w:hAnsi="Tahoma" w:cs="Tahoma"/>
          <w:sz w:val="20"/>
          <w:szCs w:val="20"/>
        </w:rPr>
      </w:pPr>
      <w:r w:rsidRPr="00FE2FC6">
        <w:rPr>
          <w:rFonts w:ascii="Tahoma" w:hAnsi="Tahoma" w:cs="Tahoma"/>
          <w:sz w:val="20"/>
          <w:szCs w:val="20"/>
        </w:rPr>
        <w:t>Статистика о сформированных документах;</w:t>
      </w:r>
    </w:p>
    <w:p w14:paraId="42D45257" w14:textId="77777777" w:rsidR="00FE2FC6" w:rsidRPr="00FE2FC6" w:rsidRDefault="00FE2FC6" w:rsidP="005430BC">
      <w:pPr>
        <w:numPr>
          <w:ilvl w:val="0"/>
          <w:numId w:val="157"/>
        </w:numPr>
        <w:spacing w:before="0" w:after="0" w:line="276" w:lineRule="auto"/>
        <w:jc w:val="left"/>
        <w:rPr>
          <w:rFonts w:ascii="Tahoma" w:hAnsi="Tahoma" w:cs="Tahoma"/>
          <w:sz w:val="20"/>
          <w:szCs w:val="20"/>
        </w:rPr>
      </w:pPr>
      <w:r w:rsidRPr="00FE2FC6">
        <w:rPr>
          <w:rFonts w:ascii="Tahoma" w:hAnsi="Tahoma" w:cs="Tahoma"/>
          <w:sz w:val="20"/>
          <w:szCs w:val="20"/>
        </w:rPr>
        <w:t>Статистика по адресному информированию клиентов.</w:t>
      </w:r>
    </w:p>
    <w:p w14:paraId="6667AF17" w14:textId="77777777" w:rsidR="00FE2FC6" w:rsidRPr="00FE2FC6" w:rsidRDefault="00FE2FC6" w:rsidP="00FE2FC6">
      <w:pPr>
        <w:spacing w:before="0" w:after="0" w:line="276" w:lineRule="auto"/>
        <w:jc w:val="left"/>
        <w:rPr>
          <w:rFonts w:ascii="Tahoma" w:hAnsi="Tahoma" w:cs="Tahoma"/>
          <w:sz w:val="20"/>
          <w:szCs w:val="20"/>
        </w:rPr>
      </w:pPr>
    </w:p>
    <w:p w14:paraId="32B4FD3E" w14:textId="77777777" w:rsidR="00FE2FC6" w:rsidRPr="00FE2FC6" w:rsidRDefault="00FE2FC6" w:rsidP="005430BC">
      <w:pPr>
        <w:keepNext/>
        <w:keepLines/>
        <w:numPr>
          <w:ilvl w:val="2"/>
          <w:numId w:val="201"/>
        </w:numPr>
        <w:outlineLvl w:val="2"/>
        <w:rPr>
          <w:rFonts w:ascii="Tahoma" w:hAnsi="Tahoma" w:cs="Tahoma"/>
          <w:b/>
          <w:sz w:val="20"/>
          <w:szCs w:val="20"/>
        </w:rPr>
      </w:pPr>
      <w:bookmarkStart w:id="244" w:name="_Toc120812658"/>
      <w:r w:rsidRPr="00FE2FC6">
        <w:rPr>
          <w:rFonts w:ascii="Tahoma" w:hAnsi="Tahoma" w:cs="Tahoma"/>
          <w:b/>
          <w:sz w:val="20"/>
          <w:szCs w:val="20"/>
        </w:rPr>
        <w:t>Статистика по логированию действий пользователя</w:t>
      </w:r>
      <w:bookmarkEnd w:id="244"/>
    </w:p>
    <w:p w14:paraId="6463FEF9" w14:textId="77777777" w:rsidR="00FE2FC6" w:rsidRPr="00FE2FC6" w:rsidRDefault="00FE2FC6" w:rsidP="00FE2FC6">
      <w:pPr>
        <w:spacing w:before="0" w:after="0" w:line="276" w:lineRule="auto"/>
        <w:jc w:val="left"/>
        <w:rPr>
          <w:rFonts w:ascii="Tahoma" w:hAnsi="Tahoma" w:cs="Tahoma"/>
          <w:sz w:val="20"/>
          <w:szCs w:val="20"/>
        </w:rPr>
      </w:pPr>
    </w:p>
    <w:p w14:paraId="6B399349" w14:textId="77777777" w:rsidR="00FE2FC6" w:rsidRPr="00FE2FC6" w:rsidRDefault="00FE2FC6" w:rsidP="00FE2FC6">
      <w:pPr>
        <w:shd w:val="clear" w:color="auto" w:fill="FFFFFF"/>
        <w:spacing w:before="0" w:after="120" w:line="276" w:lineRule="auto"/>
        <w:jc w:val="left"/>
        <w:rPr>
          <w:rFonts w:ascii="Tahoma" w:hAnsi="Tahoma" w:cs="Tahoma"/>
          <w:sz w:val="20"/>
          <w:szCs w:val="20"/>
        </w:rPr>
      </w:pPr>
      <w:r w:rsidRPr="00FE2FC6">
        <w:rPr>
          <w:rFonts w:ascii="Tahoma" w:hAnsi="Tahoma" w:cs="Tahoma"/>
          <w:sz w:val="20"/>
          <w:szCs w:val="20"/>
        </w:rPr>
        <w:t xml:space="preserve">Система отчетности должна предоставлять возможность пользователю производить выгрузку данных в виде таблицы по выбранному одному или нескольким параметрам, которые пользователь предварительно настроил в конструкторе: </w:t>
      </w:r>
    </w:p>
    <w:p w14:paraId="1AD448E3" w14:textId="77777777" w:rsidR="00FE2FC6" w:rsidRPr="00FE2FC6" w:rsidRDefault="00FE2FC6" w:rsidP="00052E54">
      <w:pPr>
        <w:numPr>
          <w:ilvl w:val="0"/>
          <w:numId w:val="28"/>
        </w:numPr>
        <w:shd w:val="clear" w:color="auto" w:fill="FFFFFF"/>
        <w:spacing w:before="0" w:after="0" w:line="276" w:lineRule="auto"/>
        <w:ind w:hanging="360"/>
        <w:jc w:val="left"/>
        <w:rPr>
          <w:rFonts w:ascii="Tahoma" w:hAnsi="Tahoma" w:cs="Tahoma"/>
          <w:sz w:val="20"/>
          <w:szCs w:val="20"/>
        </w:rPr>
      </w:pPr>
      <w:r w:rsidRPr="00FE2FC6">
        <w:rPr>
          <w:rFonts w:ascii="Tahoma" w:hAnsi="Tahoma" w:cs="Tahoma"/>
          <w:sz w:val="20"/>
          <w:szCs w:val="20"/>
        </w:rPr>
        <w:t xml:space="preserve">По клиентам </w:t>
      </w:r>
    </w:p>
    <w:p w14:paraId="5CFCFF8F" w14:textId="77777777" w:rsidR="00FE2FC6" w:rsidRPr="00FE2FC6" w:rsidRDefault="00FE2FC6" w:rsidP="00052E54">
      <w:pPr>
        <w:numPr>
          <w:ilvl w:val="0"/>
          <w:numId w:val="28"/>
        </w:numPr>
        <w:shd w:val="clear" w:color="auto" w:fill="FFFFFF"/>
        <w:spacing w:before="0" w:after="0" w:line="276" w:lineRule="auto"/>
        <w:ind w:hanging="360"/>
        <w:jc w:val="left"/>
        <w:rPr>
          <w:rFonts w:ascii="Tahoma" w:hAnsi="Tahoma" w:cs="Tahoma"/>
          <w:sz w:val="20"/>
          <w:szCs w:val="20"/>
        </w:rPr>
      </w:pPr>
      <w:r w:rsidRPr="00FE2FC6">
        <w:rPr>
          <w:rFonts w:ascii="Tahoma" w:hAnsi="Tahoma" w:cs="Tahoma"/>
          <w:sz w:val="20"/>
          <w:szCs w:val="20"/>
        </w:rPr>
        <w:t xml:space="preserve">По времени выполнения сценария; </w:t>
      </w:r>
    </w:p>
    <w:p w14:paraId="70E4FBA5" w14:textId="77777777" w:rsidR="00FE2FC6" w:rsidRPr="00FE2FC6" w:rsidRDefault="00FE2FC6" w:rsidP="00052E54">
      <w:pPr>
        <w:numPr>
          <w:ilvl w:val="0"/>
          <w:numId w:val="28"/>
        </w:numPr>
        <w:shd w:val="clear" w:color="auto" w:fill="FFFFFF"/>
        <w:spacing w:before="0" w:after="0" w:line="276" w:lineRule="auto"/>
        <w:ind w:hanging="360"/>
        <w:jc w:val="left"/>
        <w:rPr>
          <w:rFonts w:ascii="Tahoma" w:hAnsi="Tahoma" w:cs="Tahoma"/>
          <w:sz w:val="20"/>
          <w:szCs w:val="20"/>
        </w:rPr>
      </w:pPr>
      <w:r w:rsidRPr="00FE2FC6">
        <w:rPr>
          <w:rFonts w:ascii="Tahoma" w:hAnsi="Tahoma" w:cs="Tahoma"/>
          <w:sz w:val="20"/>
          <w:szCs w:val="20"/>
        </w:rPr>
        <w:t>По филиалам;</w:t>
      </w:r>
    </w:p>
    <w:p w14:paraId="1B96DBF5" w14:textId="77777777" w:rsidR="00FE2FC6" w:rsidRPr="00FE2FC6" w:rsidRDefault="00FE2FC6" w:rsidP="00052E54">
      <w:pPr>
        <w:numPr>
          <w:ilvl w:val="0"/>
          <w:numId w:val="28"/>
        </w:numPr>
        <w:shd w:val="clear" w:color="auto" w:fill="FFFFFF"/>
        <w:spacing w:before="0" w:after="0" w:line="276" w:lineRule="auto"/>
        <w:ind w:hanging="360"/>
        <w:jc w:val="left"/>
        <w:rPr>
          <w:rFonts w:ascii="Tahoma" w:hAnsi="Tahoma" w:cs="Tahoma"/>
          <w:sz w:val="20"/>
          <w:szCs w:val="20"/>
        </w:rPr>
      </w:pPr>
      <w:r w:rsidRPr="00FE2FC6">
        <w:rPr>
          <w:rFonts w:ascii="Tahoma" w:hAnsi="Tahoma" w:cs="Tahoma"/>
          <w:sz w:val="20"/>
          <w:szCs w:val="20"/>
        </w:rPr>
        <w:t>По сессиям;</w:t>
      </w:r>
    </w:p>
    <w:p w14:paraId="058118F4" w14:textId="77777777" w:rsidR="00FE2FC6" w:rsidRPr="00FE2FC6" w:rsidRDefault="00FE2FC6" w:rsidP="00052E54">
      <w:pPr>
        <w:numPr>
          <w:ilvl w:val="0"/>
          <w:numId w:val="28"/>
        </w:numPr>
        <w:shd w:val="clear" w:color="auto" w:fill="FFFFFF"/>
        <w:spacing w:before="0" w:after="0" w:line="276" w:lineRule="auto"/>
        <w:ind w:hanging="360"/>
        <w:jc w:val="left"/>
        <w:rPr>
          <w:rFonts w:ascii="Tahoma" w:hAnsi="Tahoma" w:cs="Tahoma"/>
          <w:sz w:val="20"/>
          <w:szCs w:val="20"/>
        </w:rPr>
      </w:pPr>
      <w:r w:rsidRPr="00FE2FC6">
        <w:rPr>
          <w:rFonts w:ascii="Tahoma" w:hAnsi="Tahoma" w:cs="Tahoma"/>
          <w:sz w:val="20"/>
          <w:szCs w:val="20"/>
        </w:rPr>
        <w:t xml:space="preserve">По типу сценариев; </w:t>
      </w:r>
    </w:p>
    <w:p w14:paraId="44A6FF0A" w14:textId="77777777" w:rsidR="00FE2FC6" w:rsidRPr="00FE2FC6" w:rsidRDefault="00FE2FC6" w:rsidP="00052E54">
      <w:pPr>
        <w:numPr>
          <w:ilvl w:val="0"/>
          <w:numId w:val="28"/>
        </w:numPr>
        <w:shd w:val="clear" w:color="auto" w:fill="FFFFFF"/>
        <w:spacing w:before="0" w:after="0" w:line="276" w:lineRule="auto"/>
        <w:ind w:hanging="360"/>
        <w:jc w:val="left"/>
        <w:rPr>
          <w:rFonts w:ascii="Tahoma" w:hAnsi="Tahoma" w:cs="Tahoma"/>
          <w:sz w:val="20"/>
          <w:szCs w:val="20"/>
        </w:rPr>
      </w:pPr>
      <w:r w:rsidRPr="00FE2FC6">
        <w:rPr>
          <w:rFonts w:ascii="Tahoma" w:hAnsi="Tahoma" w:cs="Tahoma"/>
          <w:sz w:val="20"/>
          <w:szCs w:val="20"/>
        </w:rPr>
        <w:t xml:space="preserve">По статусу одного или нескольких сценариев (Успешен/неуспешен); </w:t>
      </w:r>
    </w:p>
    <w:p w14:paraId="5592F787" w14:textId="77777777" w:rsidR="00FE2FC6" w:rsidRPr="00FE2FC6" w:rsidRDefault="00FE2FC6" w:rsidP="00052E54">
      <w:pPr>
        <w:numPr>
          <w:ilvl w:val="0"/>
          <w:numId w:val="28"/>
        </w:numPr>
        <w:spacing w:before="0" w:after="0"/>
        <w:ind w:hanging="360"/>
        <w:rPr>
          <w:rFonts w:ascii="Tahoma" w:hAnsi="Tahoma" w:cs="Tahoma"/>
          <w:sz w:val="20"/>
          <w:szCs w:val="20"/>
        </w:rPr>
      </w:pPr>
      <w:r w:rsidRPr="00FE2FC6">
        <w:rPr>
          <w:rFonts w:ascii="Tahoma" w:hAnsi="Tahoma" w:cs="Tahoma"/>
          <w:sz w:val="20"/>
          <w:szCs w:val="20"/>
        </w:rPr>
        <w:t>Переходы между экранами/шагами в пользовательских сессиях;</w:t>
      </w:r>
    </w:p>
    <w:p w14:paraId="022EC82B" w14:textId="77777777" w:rsidR="00FE2FC6" w:rsidRPr="00FE2FC6" w:rsidRDefault="00FE2FC6" w:rsidP="00052E54">
      <w:pPr>
        <w:numPr>
          <w:ilvl w:val="0"/>
          <w:numId w:val="28"/>
        </w:numPr>
        <w:shd w:val="clear" w:color="auto" w:fill="FFFFFF"/>
        <w:spacing w:before="0" w:after="0" w:line="276" w:lineRule="auto"/>
        <w:ind w:hanging="360"/>
        <w:jc w:val="left"/>
        <w:rPr>
          <w:rFonts w:ascii="Tahoma" w:hAnsi="Tahoma" w:cs="Tahoma"/>
          <w:sz w:val="20"/>
          <w:szCs w:val="20"/>
        </w:rPr>
      </w:pPr>
      <w:r w:rsidRPr="00FE2FC6">
        <w:rPr>
          <w:rFonts w:ascii="Tahoma" w:hAnsi="Tahoma" w:cs="Tahoma"/>
          <w:sz w:val="20"/>
          <w:szCs w:val="20"/>
        </w:rPr>
        <w:t>По шагу выполнения сценария (на каком шаге/шагах пользователи завершают заполнение страницы: шаг 1, шаг 2);</w:t>
      </w:r>
    </w:p>
    <w:p w14:paraId="57C1D018" w14:textId="77777777" w:rsidR="00FE2FC6" w:rsidRPr="00FE2FC6" w:rsidRDefault="00FE2FC6" w:rsidP="00052E54">
      <w:pPr>
        <w:numPr>
          <w:ilvl w:val="0"/>
          <w:numId w:val="28"/>
        </w:numPr>
        <w:spacing w:before="0" w:after="0"/>
        <w:ind w:hanging="360"/>
        <w:rPr>
          <w:rFonts w:ascii="Tahoma" w:hAnsi="Tahoma" w:cs="Tahoma"/>
          <w:sz w:val="20"/>
          <w:szCs w:val="20"/>
        </w:rPr>
      </w:pPr>
      <w:r w:rsidRPr="00FE2FC6">
        <w:rPr>
          <w:rFonts w:ascii="Tahoma" w:hAnsi="Tahoma" w:cs="Tahoma"/>
          <w:sz w:val="20"/>
          <w:szCs w:val="20"/>
        </w:rPr>
        <w:t>В каком месте портала пользователи прекращают выполнять какие-либо действия в системе;</w:t>
      </w:r>
    </w:p>
    <w:p w14:paraId="41590495" w14:textId="77777777" w:rsidR="00FE2FC6" w:rsidRPr="00FE2FC6" w:rsidRDefault="00FE2FC6" w:rsidP="005430BC">
      <w:pPr>
        <w:keepNext/>
        <w:keepLines/>
        <w:numPr>
          <w:ilvl w:val="2"/>
          <w:numId w:val="201"/>
        </w:numPr>
        <w:pBdr>
          <w:top w:val="nil"/>
          <w:left w:val="nil"/>
          <w:bottom w:val="nil"/>
          <w:right w:val="nil"/>
          <w:between w:val="nil"/>
        </w:pBdr>
        <w:spacing w:before="0"/>
        <w:outlineLvl w:val="2"/>
        <w:rPr>
          <w:rFonts w:ascii="Tahoma" w:hAnsi="Tahoma" w:cs="Tahoma"/>
          <w:b/>
          <w:sz w:val="20"/>
          <w:szCs w:val="20"/>
        </w:rPr>
      </w:pPr>
      <w:bookmarkStart w:id="245" w:name="_Toc120812659"/>
      <w:r w:rsidRPr="00FE2FC6">
        <w:rPr>
          <w:rFonts w:ascii="Tahoma" w:hAnsi="Tahoma" w:cs="Tahoma"/>
          <w:b/>
          <w:sz w:val="20"/>
          <w:szCs w:val="20"/>
        </w:rPr>
        <w:t>Работа системы</w:t>
      </w:r>
      <w:bookmarkEnd w:id="245"/>
    </w:p>
    <w:p w14:paraId="0F11AD23" w14:textId="7850FFBC" w:rsidR="00FE2FC6" w:rsidRPr="00FE2FC6" w:rsidRDefault="00FE2FC6" w:rsidP="00FE2FC6">
      <w:pPr>
        <w:shd w:val="clear" w:color="auto" w:fill="FFFFFF"/>
        <w:spacing w:before="0" w:after="120" w:line="276" w:lineRule="auto"/>
        <w:jc w:val="left"/>
        <w:rPr>
          <w:rFonts w:ascii="Tahoma" w:hAnsi="Tahoma" w:cs="Tahoma"/>
          <w:sz w:val="20"/>
          <w:szCs w:val="20"/>
        </w:rPr>
      </w:pPr>
      <w:r w:rsidRPr="00FE2FC6">
        <w:rPr>
          <w:rFonts w:ascii="Tahoma" w:hAnsi="Tahoma" w:cs="Tahoma"/>
          <w:sz w:val="20"/>
          <w:szCs w:val="20"/>
        </w:rPr>
        <w:t xml:space="preserve">Должна быть возможность </w:t>
      </w:r>
      <w:r w:rsidR="005B7C0B">
        <w:rPr>
          <w:rFonts w:ascii="Tahoma" w:hAnsi="Tahoma" w:cs="Tahoma"/>
          <w:sz w:val="20"/>
          <w:szCs w:val="20"/>
        </w:rPr>
        <w:t>выгружать данные работы системы</w:t>
      </w:r>
      <w:r w:rsidRPr="00FE2FC6">
        <w:rPr>
          <w:rFonts w:ascii="Tahoma" w:hAnsi="Tahoma" w:cs="Tahoma"/>
          <w:sz w:val="20"/>
          <w:szCs w:val="20"/>
        </w:rPr>
        <w:t xml:space="preserve"> в отчет за указанный период (год, месяц, день, час, произвольный период) по определенным параметрам таким, как: </w:t>
      </w:r>
    </w:p>
    <w:p w14:paraId="342BC57F" w14:textId="77777777" w:rsidR="00FE2FC6" w:rsidRPr="00FE2FC6" w:rsidRDefault="00FE2FC6" w:rsidP="005430BC">
      <w:pPr>
        <w:numPr>
          <w:ilvl w:val="0"/>
          <w:numId w:val="166"/>
        </w:numPr>
        <w:shd w:val="clear" w:color="auto" w:fill="FFFFFF"/>
        <w:spacing w:before="0" w:after="0" w:line="276" w:lineRule="auto"/>
        <w:ind w:hanging="360"/>
        <w:jc w:val="left"/>
        <w:rPr>
          <w:rFonts w:ascii="Tahoma" w:hAnsi="Tahoma" w:cs="Tahoma"/>
          <w:sz w:val="20"/>
          <w:szCs w:val="20"/>
        </w:rPr>
      </w:pPr>
      <w:r w:rsidRPr="00FE2FC6">
        <w:rPr>
          <w:rFonts w:ascii="Tahoma" w:hAnsi="Tahoma" w:cs="Tahoma"/>
          <w:sz w:val="20"/>
          <w:szCs w:val="20"/>
        </w:rPr>
        <w:t xml:space="preserve">Наиболее часто возникающие системные ошибки; </w:t>
      </w:r>
    </w:p>
    <w:p w14:paraId="0E44724E" w14:textId="77777777" w:rsidR="00FE2FC6" w:rsidRPr="00FE2FC6" w:rsidRDefault="00FE2FC6" w:rsidP="005430BC">
      <w:pPr>
        <w:numPr>
          <w:ilvl w:val="0"/>
          <w:numId w:val="166"/>
        </w:numPr>
        <w:shd w:val="clear" w:color="auto" w:fill="FFFFFF"/>
        <w:spacing w:before="0" w:after="0" w:line="276" w:lineRule="auto"/>
        <w:ind w:hanging="360"/>
        <w:jc w:val="left"/>
        <w:rPr>
          <w:rFonts w:ascii="Tahoma" w:hAnsi="Tahoma" w:cs="Tahoma"/>
          <w:sz w:val="20"/>
          <w:szCs w:val="20"/>
        </w:rPr>
      </w:pPr>
      <w:r w:rsidRPr="00FE2FC6">
        <w:rPr>
          <w:rFonts w:ascii="Tahoma" w:hAnsi="Tahoma" w:cs="Tahoma"/>
          <w:sz w:val="20"/>
          <w:szCs w:val="20"/>
        </w:rPr>
        <w:t>Скорость работы сервисов;</w:t>
      </w:r>
    </w:p>
    <w:p w14:paraId="72E1D3A7" w14:textId="77777777" w:rsidR="00FE2FC6" w:rsidRPr="00FE2FC6" w:rsidRDefault="00FE2FC6" w:rsidP="005430BC">
      <w:pPr>
        <w:numPr>
          <w:ilvl w:val="0"/>
          <w:numId w:val="166"/>
        </w:numPr>
        <w:shd w:val="clear" w:color="auto" w:fill="FFFFFF"/>
        <w:spacing w:before="0" w:after="0" w:line="276" w:lineRule="auto"/>
        <w:ind w:hanging="360"/>
        <w:jc w:val="left"/>
        <w:rPr>
          <w:rFonts w:ascii="Tahoma" w:hAnsi="Tahoma" w:cs="Tahoma"/>
          <w:sz w:val="20"/>
          <w:szCs w:val="20"/>
        </w:rPr>
      </w:pPr>
      <w:r w:rsidRPr="00FE2FC6">
        <w:rPr>
          <w:rFonts w:ascii="Tahoma" w:hAnsi="Tahoma" w:cs="Tahoma"/>
          <w:sz w:val="20"/>
          <w:szCs w:val="20"/>
        </w:rPr>
        <w:t>Частота появления ошибок;</w:t>
      </w:r>
    </w:p>
    <w:p w14:paraId="5C81AC25" w14:textId="77777777" w:rsidR="00FE2FC6" w:rsidRPr="00FE2FC6" w:rsidRDefault="00FE2FC6" w:rsidP="005430BC">
      <w:pPr>
        <w:numPr>
          <w:ilvl w:val="0"/>
          <w:numId w:val="166"/>
        </w:numPr>
        <w:shd w:val="clear" w:color="auto" w:fill="FFFFFF"/>
        <w:spacing w:before="0" w:after="0" w:line="276" w:lineRule="auto"/>
        <w:ind w:hanging="360"/>
        <w:jc w:val="left"/>
        <w:rPr>
          <w:rFonts w:ascii="Tahoma" w:hAnsi="Tahoma" w:cs="Tahoma"/>
          <w:sz w:val="20"/>
          <w:szCs w:val="20"/>
        </w:rPr>
      </w:pPr>
      <w:r w:rsidRPr="00FE2FC6">
        <w:rPr>
          <w:rFonts w:ascii="Tahoma" w:hAnsi="Tahoma" w:cs="Tahoma"/>
          <w:sz w:val="20"/>
          <w:szCs w:val="20"/>
        </w:rPr>
        <w:t>Ошибки по видам пользовательских сценариев (передача показаний, оплата и др);</w:t>
      </w:r>
    </w:p>
    <w:p w14:paraId="75B5F8A8" w14:textId="77777777" w:rsidR="00FE2FC6" w:rsidRPr="00FE2FC6" w:rsidRDefault="00FE2FC6" w:rsidP="005430BC">
      <w:pPr>
        <w:numPr>
          <w:ilvl w:val="0"/>
          <w:numId w:val="166"/>
        </w:numPr>
        <w:shd w:val="clear" w:color="auto" w:fill="FFFFFF"/>
        <w:spacing w:before="0" w:after="0" w:line="276" w:lineRule="auto"/>
        <w:ind w:hanging="360"/>
        <w:jc w:val="left"/>
        <w:rPr>
          <w:rFonts w:ascii="Tahoma" w:hAnsi="Tahoma" w:cs="Tahoma"/>
          <w:sz w:val="20"/>
          <w:szCs w:val="20"/>
        </w:rPr>
      </w:pPr>
      <w:r w:rsidRPr="00FE2FC6">
        <w:rPr>
          <w:rFonts w:ascii="Tahoma" w:hAnsi="Tahoma" w:cs="Tahoma"/>
          <w:sz w:val="20"/>
          <w:szCs w:val="20"/>
        </w:rPr>
        <w:t>По всем методам интеграции;</w:t>
      </w:r>
    </w:p>
    <w:p w14:paraId="6111307A" w14:textId="77777777" w:rsidR="00FE2FC6" w:rsidRPr="00FE2FC6" w:rsidRDefault="00FE2FC6" w:rsidP="005430BC">
      <w:pPr>
        <w:numPr>
          <w:ilvl w:val="0"/>
          <w:numId w:val="166"/>
        </w:numPr>
        <w:shd w:val="clear" w:color="auto" w:fill="FFFFFF"/>
        <w:spacing w:before="0" w:after="120" w:line="276" w:lineRule="auto"/>
        <w:ind w:hanging="360"/>
        <w:jc w:val="left"/>
        <w:rPr>
          <w:rFonts w:ascii="Tahoma" w:hAnsi="Tahoma" w:cs="Tahoma"/>
          <w:sz w:val="20"/>
          <w:szCs w:val="20"/>
        </w:rPr>
      </w:pPr>
      <w:r w:rsidRPr="00FE2FC6">
        <w:rPr>
          <w:rFonts w:ascii="Tahoma" w:hAnsi="Tahoma" w:cs="Tahoma"/>
          <w:sz w:val="20"/>
          <w:szCs w:val="20"/>
        </w:rPr>
        <w:t>Статус рассылки уведомлений.</w:t>
      </w:r>
    </w:p>
    <w:p w14:paraId="6B7DA471" w14:textId="77777777" w:rsidR="00FE2FC6" w:rsidRPr="00FE2FC6" w:rsidRDefault="00FE2FC6" w:rsidP="00FE2FC6">
      <w:pPr>
        <w:shd w:val="clear" w:color="auto" w:fill="FFFFFF"/>
        <w:spacing w:before="0" w:after="120" w:line="276" w:lineRule="auto"/>
        <w:jc w:val="left"/>
        <w:rPr>
          <w:rFonts w:ascii="Tahoma" w:hAnsi="Tahoma" w:cs="Tahoma"/>
          <w:sz w:val="20"/>
          <w:szCs w:val="20"/>
        </w:rPr>
      </w:pPr>
    </w:p>
    <w:p w14:paraId="4E1A6103" w14:textId="28841350" w:rsidR="00FE2FC6" w:rsidRPr="00FE2FC6" w:rsidRDefault="005B7C0B" w:rsidP="00FE2FC6">
      <w:pPr>
        <w:spacing w:before="0" w:line="276" w:lineRule="auto"/>
        <w:jc w:val="left"/>
        <w:rPr>
          <w:rFonts w:ascii="Tahoma" w:hAnsi="Tahoma" w:cs="Tahoma"/>
          <w:sz w:val="20"/>
          <w:szCs w:val="20"/>
        </w:rPr>
      </w:pPr>
      <w:r>
        <w:rPr>
          <w:rFonts w:ascii="Tahoma" w:hAnsi="Tahoma" w:cs="Tahoma"/>
          <w:sz w:val="20"/>
          <w:szCs w:val="20"/>
        </w:rPr>
        <w:t>Пример отчетов</w:t>
      </w:r>
      <w:r w:rsidR="00FE2FC6" w:rsidRPr="00FE2FC6">
        <w:rPr>
          <w:rFonts w:ascii="Tahoma" w:hAnsi="Tahoma" w:cs="Tahoma"/>
          <w:sz w:val="20"/>
          <w:szCs w:val="20"/>
        </w:rPr>
        <w:t>, которые, можно будет выводить и комбинировать на основании выгрузки результатов действий пользователей и системы:</w:t>
      </w:r>
    </w:p>
    <w:p w14:paraId="65088189" w14:textId="77777777" w:rsidR="00FE2FC6" w:rsidRPr="00FE2FC6" w:rsidRDefault="00FE2FC6" w:rsidP="00052E54">
      <w:pPr>
        <w:numPr>
          <w:ilvl w:val="0"/>
          <w:numId w:val="56"/>
        </w:numPr>
        <w:spacing w:before="0" w:after="0" w:line="276" w:lineRule="auto"/>
        <w:jc w:val="left"/>
        <w:rPr>
          <w:rFonts w:ascii="Tahoma" w:hAnsi="Tahoma" w:cs="Tahoma"/>
          <w:sz w:val="20"/>
          <w:szCs w:val="20"/>
        </w:rPr>
      </w:pPr>
      <w:r w:rsidRPr="00FE2FC6">
        <w:rPr>
          <w:rFonts w:ascii="Tahoma" w:hAnsi="Tahoma" w:cs="Tahoma"/>
          <w:sz w:val="20"/>
          <w:szCs w:val="20"/>
        </w:rPr>
        <w:t>Из какого филиала обращение;</w:t>
      </w:r>
    </w:p>
    <w:p w14:paraId="125E4F9F" w14:textId="77777777" w:rsidR="00FE2FC6" w:rsidRPr="00FE2FC6" w:rsidRDefault="00FE2FC6" w:rsidP="00052E54">
      <w:pPr>
        <w:numPr>
          <w:ilvl w:val="0"/>
          <w:numId w:val="56"/>
        </w:numPr>
        <w:spacing w:before="0" w:after="0" w:line="276" w:lineRule="auto"/>
        <w:jc w:val="left"/>
        <w:rPr>
          <w:rFonts w:ascii="Tahoma" w:hAnsi="Tahoma" w:cs="Tahoma"/>
          <w:sz w:val="20"/>
          <w:szCs w:val="20"/>
        </w:rPr>
      </w:pPr>
      <w:r w:rsidRPr="00FE2FC6">
        <w:rPr>
          <w:rFonts w:ascii="Tahoma" w:hAnsi="Tahoma" w:cs="Tahoma"/>
          <w:sz w:val="20"/>
          <w:szCs w:val="20"/>
        </w:rPr>
        <w:t>Кол-во отправленных обращений;</w:t>
      </w:r>
    </w:p>
    <w:p w14:paraId="47213AFD" w14:textId="77777777" w:rsidR="00FE2FC6" w:rsidRPr="00FE2FC6" w:rsidRDefault="00FE2FC6" w:rsidP="00052E54">
      <w:pPr>
        <w:numPr>
          <w:ilvl w:val="0"/>
          <w:numId w:val="56"/>
        </w:numPr>
        <w:spacing w:before="0" w:after="0" w:line="276" w:lineRule="auto"/>
        <w:jc w:val="left"/>
        <w:rPr>
          <w:rFonts w:ascii="Tahoma" w:hAnsi="Tahoma" w:cs="Tahoma"/>
          <w:sz w:val="20"/>
          <w:szCs w:val="20"/>
        </w:rPr>
      </w:pPr>
      <w:r w:rsidRPr="00FE2FC6">
        <w:rPr>
          <w:rFonts w:ascii="Tahoma" w:hAnsi="Tahoma" w:cs="Tahoma"/>
          <w:sz w:val="20"/>
          <w:szCs w:val="20"/>
        </w:rPr>
        <w:t>Рейтинг обращений;</w:t>
      </w:r>
    </w:p>
    <w:p w14:paraId="60E0C689" w14:textId="77777777" w:rsidR="00FE2FC6" w:rsidRPr="00FE2FC6" w:rsidRDefault="00FE2FC6" w:rsidP="00052E54">
      <w:pPr>
        <w:numPr>
          <w:ilvl w:val="0"/>
          <w:numId w:val="56"/>
        </w:numPr>
        <w:spacing w:before="0" w:after="0" w:line="276" w:lineRule="auto"/>
        <w:jc w:val="left"/>
        <w:rPr>
          <w:rFonts w:ascii="Tahoma" w:hAnsi="Tahoma" w:cs="Tahoma"/>
          <w:sz w:val="20"/>
          <w:szCs w:val="20"/>
        </w:rPr>
      </w:pPr>
      <w:r w:rsidRPr="00FE2FC6">
        <w:rPr>
          <w:rFonts w:ascii="Tahoma" w:hAnsi="Tahoma" w:cs="Tahoma"/>
          <w:sz w:val="20"/>
          <w:szCs w:val="20"/>
        </w:rPr>
        <w:t>Кол-во ФЛ/ЮЛ;</w:t>
      </w:r>
    </w:p>
    <w:p w14:paraId="2A2D72AD" w14:textId="77777777" w:rsidR="00FE2FC6" w:rsidRPr="00FE2FC6" w:rsidRDefault="00FE2FC6" w:rsidP="00052E54">
      <w:pPr>
        <w:numPr>
          <w:ilvl w:val="0"/>
          <w:numId w:val="56"/>
        </w:numPr>
        <w:spacing w:before="0" w:after="0" w:line="276" w:lineRule="auto"/>
        <w:jc w:val="left"/>
        <w:rPr>
          <w:rFonts w:ascii="Tahoma" w:hAnsi="Tahoma" w:cs="Tahoma"/>
          <w:sz w:val="20"/>
          <w:szCs w:val="20"/>
        </w:rPr>
      </w:pPr>
      <w:r w:rsidRPr="00FE2FC6">
        <w:rPr>
          <w:rFonts w:ascii="Tahoma" w:hAnsi="Tahoma" w:cs="Tahoma"/>
          <w:sz w:val="20"/>
          <w:szCs w:val="20"/>
        </w:rPr>
        <w:t>Кол-во активных пользователей ФЛ/ЮЛ (DAU, MAU);</w:t>
      </w:r>
    </w:p>
    <w:p w14:paraId="2C9528D2" w14:textId="77777777" w:rsidR="00FE2FC6" w:rsidRPr="00FE2FC6" w:rsidRDefault="00FE2FC6" w:rsidP="00052E54">
      <w:pPr>
        <w:numPr>
          <w:ilvl w:val="0"/>
          <w:numId w:val="56"/>
        </w:numPr>
        <w:spacing w:before="0" w:after="0" w:line="276" w:lineRule="auto"/>
        <w:jc w:val="left"/>
        <w:rPr>
          <w:rFonts w:ascii="Tahoma" w:hAnsi="Tahoma" w:cs="Tahoma"/>
          <w:sz w:val="20"/>
          <w:szCs w:val="20"/>
          <w:lang w:val="en-US"/>
        </w:rPr>
      </w:pPr>
      <w:r w:rsidRPr="00FE2FC6">
        <w:rPr>
          <w:rFonts w:ascii="Tahoma" w:hAnsi="Tahoma" w:cs="Tahoma"/>
          <w:sz w:val="20"/>
          <w:szCs w:val="20"/>
        </w:rPr>
        <w:t>Тип</w:t>
      </w:r>
      <w:r w:rsidRPr="00FE2FC6">
        <w:rPr>
          <w:rFonts w:ascii="Tahoma" w:hAnsi="Tahoma" w:cs="Tahoma"/>
          <w:sz w:val="20"/>
          <w:szCs w:val="20"/>
          <w:lang w:val="en-US"/>
        </w:rPr>
        <w:t xml:space="preserve"> </w:t>
      </w:r>
      <w:r w:rsidRPr="00FE2FC6">
        <w:rPr>
          <w:rFonts w:ascii="Tahoma" w:hAnsi="Tahoma" w:cs="Tahoma"/>
          <w:sz w:val="20"/>
          <w:szCs w:val="20"/>
        </w:rPr>
        <w:t>ЛК</w:t>
      </w:r>
      <w:r w:rsidRPr="00FE2FC6">
        <w:rPr>
          <w:rFonts w:ascii="Tahoma" w:hAnsi="Tahoma" w:cs="Tahoma"/>
          <w:sz w:val="20"/>
          <w:szCs w:val="20"/>
          <w:lang w:val="en-US"/>
        </w:rPr>
        <w:t xml:space="preserve"> WEB/</w:t>
      </w:r>
      <w:r w:rsidRPr="00FE2FC6">
        <w:rPr>
          <w:rFonts w:ascii="Tahoma" w:hAnsi="Tahoma" w:cs="Tahoma"/>
          <w:sz w:val="20"/>
          <w:szCs w:val="20"/>
        </w:rPr>
        <w:t>МП</w:t>
      </w:r>
      <w:r w:rsidRPr="00FE2FC6">
        <w:rPr>
          <w:rFonts w:ascii="Tahoma" w:hAnsi="Tahoma" w:cs="Tahoma"/>
          <w:sz w:val="20"/>
          <w:szCs w:val="20"/>
          <w:lang w:val="en-US"/>
        </w:rPr>
        <w:t>(iOS, Android);</w:t>
      </w:r>
    </w:p>
    <w:p w14:paraId="714BCF30" w14:textId="77777777" w:rsidR="00FE2FC6" w:rsidRPr="00FE2FC6" w:rsidRDefault="00FE2FC6" w:rsidP="00052E54">
      <w:pPr>
        <w:numPr>
          <w:ilvl w:val="0"/>
          <w:numId w:val="56"/>
        </w:numPr>
        <w:spacing w:before="0" w:after="0" w:line="276" w:lineRule="auto"/>
        <w:jc w:val="left"/>
        <w:rPr>
          <w:rFonts w:ascii="Tahoma" w:hAnsi="Tahoma" w:cs="Tahoma"/>
          <w:sz w:val="20"/>
          <w:szCs w:val="20"/>
        </w:rPr>
      </w:pPr>
      <w:r w:rsidRPr="00FE2FC6">
        <w:rPr>
          <w:rFonts w:ascii="Tahoma" w:hAnsi="Tahoma" w:cs="Tahoma"/>
          <w:sz w:val="20"/>
          <w:szCs w:val="20"/>
        </w:rPr>
        <w:t>Передача показаний (успешных\неуспешных);</w:t>
      </w:r>
    </w:p>
    <w:p w14:paraId="0458488C" w14:textId="77777777" w:rsidR="00FE2FC6" w:rsidRPr="00FE2FC6" w:rsidRDefault="00FE2FC6" w:rsidP="00052E54">
      <w:pPr>
        <w:numPr>
          <w:ilvl w:val="0"/>
          <w:numId w:val="56"/>
        </w:numPr>
        <w:spacing w:before="0" w:after="0" w:line="276" w:lineRule="auto"/>
        <w:jc w:val="left"/>
        <w:rPr>
          <w:rFonts w:ascii="Tahoma" w:hAnsi="Tahoma" w:cs="Tahoma"/>
          <w:sz w:val="20"/>
          <w:szCs w:val="20"/>
        </w:rPr>
      </w:pPr>
      <w:r w:rsidRPr="00FE2FC6">
        <w:rPr>
          <w:rFonts w:ascii="Tahoma" w:hAnsi="Tahoma" w:cs="Tahoma"/>
          <w:sz w:val="20"/>
          <w:szCs w:val="20"/>
        </w:rPr>
        <w:t>Кол-во оплат (успешных\неуспешных);</w:t>
      </w:r>
    </w:p>
    <w:p w14:paraId="49E3C9BF" w14:textId="77777777" w:rsidR="00FE2FC6" w:rsidRPr="00FE2FC6" w:rsidRDefault="00FE2FC6" w:rsidP="00052E54">
      <w:pPr>
        <w:numPr>
          <w:ilvl w:val="0"/>
          <w:numId w:val="56"/>
        </w:numPr>
        <w:spacing w:before="0" w:after="0" w:line="276" w:lineRule="auto"/>
        <w:jc w:val="left"/>
        <w:rPr>
          <w:rFonts w:ascii="Tahoma" w:hAnsi="Tahoma" w:cs="Tahoma"/>
          <w:sz w:val="20"/>
          <w:szCs w:val="20"/>
        </w:rPr>
      </w:pPr>
      <w:r w:rsidRPr="00FE2FC6">
        <w:rPr>
          <w:rFonts w:ascii="Tahoma" w:hAnsi="Tahoma" w:cs="Tahoma"/>
          <w:sz w:val="20"/>
          <w:szCs w:val="20"/>
        </w:rPr>
        <w:t>Кол-во подписок на автоплатеж (% от общего числа зарегистрированных);</w:t>
      </w:r>
    </w:p>
    <w:p w14:paraId="42BF88A4" w14:textId="77777777" w:rsidR="00FE2FC6" w:rsidRPr="00FE2FC6" w:rsidRDefault="00FE2FC6" w:rsidP="00052E54">
      <w:pPr>
        <w:numPr>
          <w:ilvl w:val="0"/>
          <w:numId w:val="56"/>
        </w:numPr>
        <w:spacing w:before="0" w:after="0" w:line="276" w:lineRule="auto"/>
        <w:jc w:val="left"/>
        <w:rPr>
          <w:rFonts w:ascii="Tahoma" w:hAnsi="Tahoma" w:cs="Tahoma"/>
          <w:sz w:val="20"/>
          <w:szCs w:val="20"/>
        </w:rPr>
      </w:pPr>
      <w:r w:rsidRPr="00FE2FC6">
        <w:rPr>
          <w:rFonts w:ascii="Tahoma" w:hAnsi="Tahoma" w:cs="Tahoma"/>
          <w:sz w:val="20"/>
          <w:szCs w:val="20"/>
        </w:rPr>
        <w:t>Кол-во отписок от автоплатежа;</w:t>
      </w:r>
    </w:p>
    <w:p w14:paraId="48E9D6C4" w14:textId="77777777" w:rsidR="00FE2FC6" w:rsidRPr="00FE2FC6" w:rsidRDefault="00FE2FC6" w:rsidP="00052E54">
      <w:pPr>
        <w:numPr>
          <w:ilvl w:val="0"/>
          <w:numId w:val="56"/>
        </w:numPr>
        <w:spacing w:before="0" w:after="0" w:line="276" w:lineRule="auto"/>
        <w:jc w:val="left"/>
        <w:rPr>
          <w:rFonts w:ascii="Tahoma" w:hAnsi="Tahoma" w:cs="Tahoma"/>
          <w:sz w:val="20"/>
          <w:szCs w:val="20"/>
        </w:rPr>
      </w:pPr>
      <w:r w:rsidRPr="00FE2FC6">
        <w:rPr>
          <w:rFonts w:ascii="Tahoma" w:hAnsi="Tahoma" w:cs="Tahoma"/>
          <w:sz w:val="20"/>
          <w:szCs w:val="20"/>
        </w:rPr>
        <w:t>Кол-во успешных\неуспешных регистраций;</w:t>
      </w:r>
    </w:p>
    <w:p w14:paraId="4DE0F937" w14:textId="77777777" w:rsidR="00FE2FC6" w:rsidRPr="00FE2FC6" w:rsidRDefault="00FE2FC6" w:rsidP="00052E54">
      <w:pPr>
        <w:numPr>
          <w:ilvl w:val="0"/>
          <w:numId w:val="56"/>
        </w:numPr>
        <w:spacing w:before="0" w:after="0" w:line="276" w:lineRule="auto"/>
        <w:jc w:val="left"/>
        <w:rPr>
          <w:rFonts w:ascii="Tahoma" w:hAnsi="Tahoma" w:cs="Tahoma"/>
          <w:sz w:val="20"/>
          <w:szCs w:val="20"/>
        </w:rPr>
      </w:pPr>
      <w:r w:rsidRPr="00FE2FC6">
        <w:rPr>
          <w:rFonts w:ascii="Tahoma" w:hAnsi="Tahoma" w:cs="Tahoma"/>
          <w:sz w:val="20"/>
          <w:szCs w:val="20"/>
        </w:rPr>
        <w:t>Кол-во успешных\неуспешных авторизаций;</w:t>
      </w:r>
    </w:p>
    <w:p w14:paraId="4AC58EEB" w14:textId="77777777" w:rsidR="00FE2FC6" w:rsidRPr="00FE2FC6" w:rsidRDefault="00FE2FC6" w:rsidP="00052E54">
      <w:pPr>
        <w:numPr>
          <w:ilvl w:val="0"/>
          <w:numId w:val="56"/>
        </w:numPr>
        <w:spacing w:before="0" w:after="0" w:line="276" w:lineRule="auto"/>
        <w:ind w:left="1417"/>
        <w:jc w:val="left"/>
        <w:rPr>
          <w:rFonts w:ascii="Tahoma" w:hAnsi="Tahoma" w:cs="Tahoma"/>
          <w:sz w:val="20"/>
          <w:szCs w:val="20"/>
        </w:rPr>
      </w:pPr>
      <w:r w:rsidRPr="00FE2FC6">
        <w:rPr>
          <w:rFonts w:ascii="Tahoma" w:hAnsi="Tahoma" w:cs="Tahoma"/>
          <w:sz w:val="20"/>
          <w:szCs w:val="20"/>
        </w:rPr>
        <w:t>Кол-во просмотров сторис\акций в МП\web;</w:t>
      </w:r>
    </w:p>
    <w:p w14:paraId="1808A258" w14:textId="2A8B94ED" w:rsidR="00FE2FC6" w:rsidRPr="00FE2FC6" w:rsidRDefault="00FE2FC6" w:rsidP="00052E54">
      <w:pPr>
        <w:numPr>
          <w:ilvl w:val="0"/>
          <w:numId w:val="56"/>
        </w:numPr>
        <w:spacing w:before="0" w:after="0" w:line="276" w:lineRule="auto"/>
        <w:ind w:left="1417"/>
        <w:jc w:val="left"/>
        <w:rPr>
          <w:rFonts w:ascii="Tahoma" w:hAnsi="Tahoma" w:cs="Tahoma"/>
          <w:sz w:val="20"/>
          <w:szCs w:val="20"/>
        </w:rPr>
      </w:pPr>
      <w:r w:rsidRPr="00FE2FC6">
        <w:rPr>
          <w:rFonts w:ascii="Tahoma" w:hAnsi="Tahoma" w:cs="Tahoma"/>
          <w:sz w:val="20"/>
          <w:szCs w:val="20"/>
        </w:rPr>
        <w:t>Кол-во клиентов</w:t>
      </w:r>
      <w:r w:rsidR="005B7C0B">
        <w:rPr>
          <w:rFonts w:ascii="Tahoma" w:hAnsi="Tahoma" w:cs="Tahoma"/>
          <w:sz w:val="20"/>
          <w:szCs w:val="20"/>
          <w:lang w:val="ru-RU"/>
        </w:rPr>
        <w:t>,</w:t>
      </w:r>
      <w:r w:rsidRPr="00FE2FC6">
        <w:rPr>
          <w:rFonts w:ascii="Tahoma" w:hAnsi="Tahoma" w:cs="Tahoma"/>
          <w:sz w:val="20"/>
          <w:szCs w:val="20"/>
        </w:rPr>
        <w:t xml:space="preserve"> подлежащих уведомлению;</w:t>
      </w:r>
    </w:p>
    <w:p w14:paraId="1E48BCB3" w14:textId="77777777" w:rsidR="00FE2FC6" w:rsidRPr="00FE2FC6" w:rsidRDefault="00FE2FC6" w:rsidP="00052E54">
      <w:pPr>
        <w:numPr>
          <w:ilvl w:val="0"/>
          <w:numId w:val="56"/>
        </w:numPr>
        <w:spacing w:before="0" w:after="0" w:line="276" w:lineRule="auto"/>
        <w:ind w:left="1417"/>
        <w:jc w:val="left"/>
        <w:rPr>
          <w:rFonts w:ascii="Tahoma" w:hAnsi="Tahoma" w:cs="Tahoma"/>
          <w:sz w:val="20"/>
          <w:szCs w:val="20"/>
        </w:rPr>
      </w:pPr>
      <w:r w:rsidRPr="00FE2FC6">
        <w:rPr>
          <w:rFonts w:ascii="Tahoma" w:hAnsi="Tahoma" w:cs="Tahoma"/>
          <w:sz w:val="20"/>
          <w:szCs w:val="20"/>
        </w:rPr>
        <w:t>Кол-во проинформированных клиентов;</w:t>
      </w:r>
    </w:p>
    <w:p w14:paraId="677BD161" w14:textId="77777777" w:rsidR="00FE2FC6" w:rsidRPr="00FE2FC6" w:rsidRDefault="00FE2FC6" w:rsidP="00052E54">
      <w:pPr>
        <w:numPr>
          <w:ilvl w:val="0"/>
          <w:numId w:val="56"/>
        </w:numPr>
        <w:spacing w:before="0" w:after="0" w:line="276" w:lineRule="auto"/>
        <w:ind w:left="1417"/>
        <w:jc w:val="left"/>
        <w:rPr>
          <w:rFonts w:ascii="Tahoma" w:hAnsi="Tahoma" w:cs="Tahoma"/>
          <w:sz w:val="20"/>
          <w:szCs w:val="20"/>
        </w:rPr>
      </w:pPr>
      <w:r w:rsidRPr="00FE2FC6">
        <w:rPr>
          <w:rFonts w:ascii="Tahoma" w:hAnsi="Tahoma" w:cs="Tahoma"/>
          <w:sz w:val="20"/>
          <w:szCs w:val="20"/>
        </w:rPr>
        <w:t>Кол-во непроинформированных клиентов из-за окончания срока информирования;</w:t>
      </w:r>
    </w:p>
    <w:p w14:paraId="141C527A" w14:textId="77777777" w:rsidR="00FE2FC6" w:rsidRPr="00FE2FC6" w:rsidRDefault="00FE2FC6" w:rsidP="00052E54">
      <w:pPr>
        <w:numPr>
          <w:ilvl w:val="0"/>
          <w:numId w:val="56"/>
        </w:numPr>
        <w:spacing w:before="0" w:after="0" w:line="276" w:lineRule="auto"/>
        <w:jc w:val="left"/>
        <w:rPr>
          <w:rFonts w:ascii="Tahoma" w:hAnsi="Tahoma" w:cs="Tahoma"/>
          <w:sz w:val="20"/>
          <w:szCs w:val="20"/>
        </w:rPr>
      </w:pPr>
      <w:r w:rsidRPr="00FE2FC6">
        <w:rPr>
          <w:rFonts w:ascii="Tahoma" w:hAnsi="Tahoma" w:cs="Tahoma"/>
          <w:sz w:val="20"/>
          <w:szCs w:val="20"/>
        </w:rPr>
        <w:t>Кол-во непроинформированных клиентов из-за окончания кол-во попыток уведомлений;</w:t>
      </w:r>
    </w:p>
    <w:p w14:paraId="1D94DCCD" w14:textId="77777777" w:rsidR="00FE2FC6" w:rsidRPr="00FE2FC6" w:rsidRDefault="00FE2FC6" w:rsidP="00052E54">
      <w:pPr>
        <w:numPr>
          <w:ilvl w:val="0"/>
          <w:numId w:val="56"/>
        </w:numPr>
        <w:spacing w:before="0" w:line="276" w:lineRule="auto"/>
        <w:jc w:val="left"/>
        <w:rPr>
          <w:rFonts w:ascii="Tahoma" w:hAnsi="Tahoma" w:cs="Tahoma"/>
          <w:sz w:val="20"/>
          <w:szCs w:val="20"/>
        </w:rPr>
      </w:pPr>
      <w:r w:rsidRPr="00FE2FC6">
        <w:rPr>
          <w:rFonts w:ascii="Tahoma" w:hAnsi="Tahoma" w:cs="Tahoma"/>
          <w:sz w:val="20"/>
          <w:szCs w:val="20"/>
        </w:rPr>
        <w:t>Кол-во проинформированных клиентов, недостаточное кол-во раз и другие параметры;</w:t>
      </w:r>
    </w:p>
    <w:p w14:paraId="72E76D13" w14:textId="77777777" w:rsidR="00FE2FC6" w:rsidRPr="00FE2FC6" w:rsidRDefault="00FE2FC6" w:rsidP="00FE2FC6">
      <w:pPr>
        <w:spacing w:before="0" w:line="276" w:lineRule="auto"/>
        <w:jc w:val="left"/>
        <w:rPr>
          <w:rFonts w:ascii="Tahoma" w:hAnsi="Tahoma" w:cs="Tahoma"/>
          <w:sz w:val="20"/>
          <w:szCs w:val="20"/>
        </w:rPr>
      </w:pPr>
      <w:r w:rsidRPr="00FE2FC6">
        <w:rPr>
          <w:rFonts w:ascii="Tahoma" w:hAnsi="Tahoma" w:cs="Tahoma"/>
          <w:sz w:val="20"/>
          <w:szCs w:val="20"/>
        </w:rPr>
        <w:t>Набор параметров должен быть равен названию столбцов в выгрузке.</w:t>
      </w:r>
    </w:p>
    <w:p w14:paraId="3350727B" w14:textId="77777777" w:rsidR="00FE2FC6" w:rsidRPr="00FE2FC6" w:rsidRDefault="00FE2FC6" w:rsidP="005430BC">
      <w:pPr>
        <w:keepNext/>
        <w:keepLines/>
        <w:numPr>
          <w:ilvl w:val="2"/>
          <w:numId w:val="201"/>
        </w:numPr>
        <w:pBdr>
          <w:top w:val="nil"/>
          <w:left w:val="nil"/>
          <w:bottom w:val="nil"/>
          <w:right w:val="nil"/>
          <w:between w:val="nil"/>
        </w:pBdr>
        <w:outlineLvl w:val="2"/>
        <w:rPr>
          <w:rFonts w:ascii="Tahoma" w:hAnsi="Tahoma" w:cs="Tahoma"/>
          <w:b/>
          <w:sz w:val="20"/>
          <w:szCs w:val="20"/>
        </w:rPr>
      </w:pPr>
      <w:bookmarkStart w:id="246" w:name="_Toc120812660"/>
      <w:r w:rsidRPr="00FE2FC6">
        <w:rPr>
          <w:rFonts w:ascii="Tahoma" w:hAnsi="Tahoma" w:cs="Tahoma"/>
          <w:b/>
          <w:sz w:val="20"/>
          <w:szCs w:val="20"/>
        </w:rPr>
        <w:t>Статистика о сформированных документах</w:t>
      </w:r>
      <w:bookmarkEnd w:id="246"/>
    </w:p>
    <w:p w14:paraId="3044A6D6" w14:textId="77777777" w:rsidR="00FE2FC6" w:rsidRPr="00FE2FC6" w:rsidRDefault="00FE2FC6" w:rsidP="00FE2FC6">
      <w:pPr>
        <w:rPr>
          <w:rFonts w:ascii="Tahoma" w:hAnsi="Tahoma" w:cs="Tahoma"/>
          <w:sz w:val="20"/>
          <w:szCs w:val="20"/>
        </w:rPr>
      </w:pPr>
      <w:r w:rsidRPr="00FE2FC6">
        <w:rPr>
          <w:rFonts w:ascii="Tahoma" w:hAnsi="Tahoma" w:cs="Tahoma"/>
          <w:sz w:val="20"/>
          <w:szCs w:val="20"/>
        </w:rPr>
        <w:t>Перечень отчётов по сформированным документам и их критерии:</w:t>
      </w:r>
    </w:p>
    <w:p w14:paraId="54C12487" w14:textId="77777777" w:rsidR="00FE2FC6" w:rsidRPr="00FE2FC6" w:rsidRDefault="00FE2FC6" w:rsidP="005430BC">
      <w:pPr>
        <w:numPr>
          <w:ilvl w:val="0"/>
          <w:numId w:val="167"/>
        </w:numPr>
        <w:spacing w:after="0"/>
        <w:ind w:left="850"/>
        <w:rPr>
          <w:rFonts w:ascii="Tahoma" w:hAnsi="Tahoma" w:cs="Tahoma"/>
          <w:sz w:val="20"/>
          <w:szCs w:val="20"/>
        </w:rPr>
      </w:pPr>
      <w:r w:rsidRPr="00FE2FC6">
        <w:rPr>
          <w:rFonts w:ascii="Tahoma" w:hAnsi="Tahoma" w:cs="Tahoma"/>
          <w:sz w:val="20"/>
          <w:szCs w:val="20"/>
        </w:rPr>
        <w:t>Сводный отчёт:</w:t>
      </w:r>
    </w:p>
    <w:p w14:paraId="10A31F25" w14:textId="0502AD74" w:rsidR="00FE2FC6" w:rsidRPr="00FE2FC6" w:rsidRDefault="00FE2FC6" w:rsidP="005430BC">
      <w:pPr>
        <w:numPr>
          <w:ilvl w:val="0"/>
          <w:numId w:val="146"/>
        </w:numPr>
        <w:spacing w:before="0" w:after="0"/>
        <w:rPr>
          <w:rFonts w:ascii="Tahoma" w:hAnsi="Tahoma" w:cs="Tahoma"/>
          <w:sz w:val="20"/>
          <w:szCs w:val="20"/>
        </w:rPr>
      </w:pPr>
      <w:r w:rsidRPr="00FE2FC6">
        <w:rPr>
          <w:rFonts w:ascii="Tahoma" w:hAnsi="Tahoma" w:cs="Tahoma"/>
          <w:sz w:val="20"/>
          <w:szCs w:val="20"/>
        </w:rPr>
        <w:t>Период (Формируется за период, заданный пользователем, т.е. год, месяц, день,</w:t>
      </w:r>
      <w:r w:rsidR="005B7C0B">
        <w:rPr>
          <w:rFonts w:ascii="Tahoma" w:hAnsi="Tahoma" w:cs="Tahoma"/>
          <w:sz w:val="20"/>
          <w:szCs w:val="20"/>
          <w:lang w:val="ru-RU"/>
        </w:rPr>
        <w:t xml:space="preserve"> </w:t>
      </w:r>
      <w:r w:rsidRPr="00FE2FC6">
        <w:rPr>
          <w:rFonts w:ascii="Tahoma" w:hAnsi="Tahoma" w:cs="Tahoma"/>
          <w:sz w:val="20"/>
          <w:szCs w:val="20"/>
        </w:rPr>
        <w:t>час, произвольный период);</w:t>
      </w:r>
    </w:p>
    <w:p w14:paraId="5CEE8896" w14:textId="77777777" w:rsidR="00FE2FC6" w:rsidRPr="00FE2FC6" w:rsidRDefault="00FE2FC6" w:rsidP="005430BC">
      <w:pPr>
        <w:numPr>
          <w:ilvl w:val="0"/>
          <w:numId w:val="146"/>
        </w:numPr>
        <w:spacing w:before="0" w:after="0"/>
        <w:rPr>
          <w:rFonts w:ascii="Tahoma" w:hAnsi="Tahoma" w:cs="Tahoma"/>
          <w:sz w:val="20"/>
          <w:szCs w:val="20"/>
        </w:rPr>
      </w:pPr>
      <w:r w:rsidRPr="00FE2FC6">
        <w:rPr>
          <w:rFonts w:ascii="Tahoma" w:hAnsi="Tahoma" w:cs="Tahoma"/>
          <w:sz w:val="20"/>
          <w:szCs w:val="20"/>
        </w:rPr>
        <w:t>Наименование услуги (Тепловая энергия, электрическая энергия, все услуги);</w:t>
      </w:r>
    </w:p>
    <w:p w14:paraId="45FABA88" w14:textId="77777777" w:rsidR="00FE2FC6" w:rsidRPr="00FE2FC6" w:rsidRDefault="00FE2FC6" w:rsidP="005430BC">
      <w:pPr>
        <w:numPr>
          <w:ilvl w:val="0"/>
          <w:numId w:val="146"/>
        </w:numPr>
        <w:spacing w:before="0" w:after="0"/>
        <w:rPr>
          <w:rFonts w:ascii="Tahoma" w:hAnsi="Tahoma" w:cs="Tahoma"/>
          <w:sz w:val="20"/>
          <w:szCs w:val="20"/>
        </w:rPr>
      </w:pPr>
      <w:r w:rsidRPr="00FE2FC6">
        <w:rPr>
          <w:rFonts w:ascii="Tahoma" w:hAnsi="Tahoma" w:cs="Tahoma"/>
          <w:sz w:val="20"/>
          <w:szCs w:val="20"/>
        </w:rPr>
        <w:t>Наименование документа (Список документов отображается в соответствии с выбранной услугой. Клиенту доступно формирование отчёта по одному наименованию документа, произвольно выбранному диапазону, всем наименованиям);</w:t>
      </w:r>
    </w:p>
    <w:p w14:paraId="3ED2DDA8" w14:textId="77777777" w:rsidR="00FE2FC6" w:rsidRPr="00FE2FC6" w:rsidRDefault="00FE2FC6" w:rsidP="005430BC">
      <w:pPr>
        <w:numPr>
          <w:ilvl w:val="0"/>
          <w:numId w:val="146"/>
        </w:numPr>
        <w:spacing w:before="0" w:after="0"/>
        <w:rPr>
          <w:rFonts w:ascii="Tahoma" w:hAnsi="Tahoma" w:cs="Tahoma"/>
          <w:sz w:val="20"/>
          <w:szCs w:val="20"/>
        </w:rPr>
      </w:pPr>
      <w:r w:rsidRPr="00FE2FC6">
        <w:rPr>
          <w:rFonts w:ascii="Tahoma" w:hAnsi="Tahoma" w:cs="Tahoma"/>
          <w:sz w:val="20"/>
          <w:szCs w:val="20"/>
        </w:rPr>
        <w:t>Отправлено запросов на формирование (Количество запросов на формирование документа без оценки критерия успешности завершения);</w:t>
      </w:r>
    </w:p>
    <w:p w14:paraId="3A8E3F3D" w14:textId="77777777" w:rsidR="00FE2FC6" w:rsidRPr="00FE2FC6" w:rsidRDefault="00FE2FC6" w:rsidP="005430BC">
      <w:pPr>
        <w:numPr>
          <w:ilvl w:val="0"/>
          <w:numId w:val="146"/>
        </w:numPr>
        <w:spacing w:before="0" w:after="0"/>
        <w:rPr>
          <w:rFonts w:ascii="Tahoma" w:hAnsi="Tahoma" w:cs="Tahoma"/>
          <w:sz w:val="20"/>
          <w:szCs w:val="20"/>
        </w:rPr>
      </w:pPr>
      <w:r w:rsidRPr="00FE2FC6">
        <w:rPr>
          <w:rFonts w:ascii="Tahoma" w:hAnsi="Tahoma" w:cs="Tahoma"/>
          <w:sz w:val="20"/>
          <w:szCs w:val="20"/>
        </w:rPr>
        <w:t>Количество сформированных документов (Количество успешно сформированных документов);</w:t>
      </w:r>
    </w:p>
    <w:p w14:paraId="7E1CCC64" w14:textId="77777777" w:rsidR="00FE2FC6" w:rsidRPr="00FE2FC6" w:rsidRDefault="00FE2FC6" w:rsidP="005430BC">
      <w:pPr>
        <w:numPr>
          <w:ilvl w:val="0"/>
          <w:numId w:val="146"/>
        </w:numPr>
        <w:spacing w:before="0"/>
        <w:rPr>
          <w:rFonts w:ascii="Tahoma" w:hAnsi="Tahoma" w:cs="Tahoma"/>
          <w:sz w:val="20"/>
          <w:szCs w:val="20"/>
        </w:rPr>
      </w:pPr>
      <w:r w:rsidRPr="00FE2FC6">
        <w:rPr>
          <w:rFonts w:ascii="Tahoma" w:hAnsi="Tahoma" w:cs="Tahoma"/>
          <w:sz w:val="20"/>
          <w:szCs w:val="20"/>
        </w:rPr>
        <w:t>Процент успешности.</w:t>
      </w:r>
    </w:p>
    <w:p w14:paraId="31DA123D" w14:textId="77777777" w:rsidR="00FE2FC6" w:rsidRPr="00FE2FC6" w:rsidRDefault="00FE2FC6" w:rsidP="00FE2FC6">
      <w:pPr>
        <w:spacing w:before="0" w:line="276" w:lineRule="auto"/>
        <w:jc w:val="left"/>
        <w:rPr>
          <w:rFonts w:ascii="Tahoma" w:hAnsi="Tahoma" w:cs="Tahoma"/>
          <w:b/>
          <w:sz w:val="20"/>
          <w:szCs w:val="20"/>
        </w:rPr>
      </w:pPr>
    </w:p>
    <w:p w14:paraId="15FA7605" w14:textId="77777777" w:rsidR="00FE2FC6" w:rsidRPr="00FE2FC6" w:rsidRDefault="00FE2FC6" w:rsidP="00FE2FC6">
      <w:pPr>
        <w:spacing w:before="0" w:line="276" w:lineRule="auto"/>
        <w:jc w:val="left"/>
        <w:rPr>
          <w:rFonts w:ascii="Tahoma" w:hAnsi="Tahoma" w:cs="Tahoma"/>
          <w:b/>
          <w:sz w:val="20"/>
          <w:szCs w:val="20"/>
        </w:rPr>
      </w:pPr>
    </w:p>
    <w:p w14:paraId="448E58B6" w14:textId="77777777" w:rsidR="00FE2FC6" w:rsidRPr="00FE2FC6" w:rsidRDefault="00FE2FC6" w:rsidP="00FE2FC6">
      <w:pPr>
        <w:spacing w:before="0" w:line="276" w:lineRule="auto"/>
        <w:jc w:val="left"/>
        <w:rPr>
          <w:rFonts w:ascii="Tahoma" w:hAnsi="Tahoma" w:cs="Tahoma"/>
          <w:b/>
          <w:sz w:val="20"/>
          <w:szCs w:val="20"/>
        </w:rPr>
      </w:pPr>
    </w:p>
    <w:p w14:paraId="23EE0F1E" w14:textId="77777777" w:rsidR="00FE2FC6" w:rsidRPr="00FE2FC6" w:rsidRDefault="00FE2FC6" w:rsidP="00FE2FC6">
      <w:pPr>
        <w:spacing w:before="0" w:line="276" w:lineRule="auto"/>
        <w:jc w:val="left"/>
        <w:rPr>
          <w:rFonts w:ascii="Tahoma" w:hAnsi="Tahoma" w:cs="Tahoma"/>
          <w:b/>
          <w:sz w:val="20"/>
          <w:szCs w:val="20"/>
        </w:rPr>
      </w:pPr>
      <w:r w:rsidRPr="00FE2FC6">
        <w:rPr>
          <w:rFonts w:ascii="Tahoma" w:hAnsi="Tahoma" w:cs="Tahoma"/>
          <w:b/>
          <w:sz w:val="20"/>
          <w:szCs w:val="20"/>
        </w:rPr>
        <w:t>Пример сформированного сводного отчёта</w:t>
      </w:r>
    </w:p>
    <w:tbl>
      <w:tblPr>
        <w:tblW w:w="100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80"/>
        <w:gridCol w:w="1575"/>
        <w:gridCol w:w="1770"/>
        <w:gridCol w:w="1665"/>
        <w:gridCol w:w="1665"/>
        <w:gridCol w:w="1665"/>
      </w:tblGrid>
      <w:tr w:rsidR="00FE2FC6" w:rsidRPr="00FE2FC6" w14:paraId="6AC3E1F2" w14:textId="77777777" w:rsidTr="00FE2FC6">
        <w:tc>
          <w:tcPr>
            <w:tcW w:w="1680" w:type="dxa"/>
            <w:shd w:val="clear" w:color="auto" w:fill="B7B7B7"/>
            <w:tcMar>
              <w:top w:w="100" w:type="dxa"/>
              <w:left w:w="100" w:type="dxa"/>
              <w:bottom w:w="100" w:type="dxa"/>
              <w:right w:w="100" w:type="dxa"/>
            </w:tcMar>
          </w:tcPr>
          <w:p w14:paraId="7EC6B2EF" w14:textId="77777777" w:rsidR="00FE2FC6" w:rsidRPr="00FE2FC6" w:rsidRDefault="00FE2FC6" w:rsidP="00FE2FC6">
            <w:pPr>
              <w:widowControl w:val="0"/>
              <w:spacing w:before="0" w:after="0"/>
              <w:jc w:val="left"/>
              <w:rPr>
                <w:rFonts w:ascii="Tahoma" w:hAnsi="Tahoma" w:cs="Tahoma"/>
                <w:sz w:val="20"/>
                <w:szCs w:val="20"/>
              </w:rPr>
            </w:pPr>
            <w:r w:rsidRPr="00FE2FC6">
              <w:rPr>
                <w:rFonts w:ascii="Tahoma" w:hAnsi="Tahoma" w:cs="Tahoma"/>
                <w:sz w:val="20"/>
                <w:szCs w:val="20"/>
              </w:rPr>
              <w:t xml:space="preserve">Период </w:t>
            </w:r>
          </w:p>
        </w:tc>
        <w:tc>
          <w:tcPr>
            <w:tcW w:w="1575" w:type="dxa"/>
            <w:shd w:val="clear" w:color="auto" w:fill="B7B7B7"/>
            <w:tcMar>
              <w:top w:w="100" w:type="dxa"/>
              <w:left w:w="100" w:type="dxa"/>
              <w:bottom w:w="100" w:type="dxa"/>
              <w:right w:w="100" w:type="dxa"/>
            </w:tcMar>
          </w:tcPr>
          <w:p w14:paraId="27CB6E24" w14:textId="77777777" w:rsidR="00FE2FC6" w:rsidRPr="00FE2FC6" w:rsidRDefault="00FE2FC6" w:rsidP="00FE2FC6">
            <w:pPr>
              <w:widowControl w:val="0"/>
              <w:spacing w:before="0" w:after="0"/>
              <w:jc w:val="left"/>
              <w:rPr>
                <w:rFonts w:ascii="Tahoma" w:hAnsi="Tahoma" w:cs="Tahoma"/>
                <w:sz w:val="20"/>
                <w:szCs w:val="20"/>
              </w:rPr>
            </w:pPr>
            <w:r w:rsidRPr="00FE2FC6">
              <w:rPr>
                <w:rFonts w:ascii="Tahoma" w:hAnsi="Tahoma" w:cs="Tahoma"/>
                <w:sz w:val="20"/>
                <w:szCs w:val="20"/>
              </w:rPr>
              <w:t>Наименование услуги</w:t>
            </w:r>
          </w:p>
        </w:tc>
        <w:tc>
          <w:tcPr>
            <w:tcW w:w="1770" w:type="dxa"/>
            <w:shd w:val="clear" w:color="auto" w:fill="B7B7B7"/>
            <w:tcMar>
              <w:top w:w="100" w:type="dxa"/>
              <w:left w:w="100" w:type="dxa"/>
              <w:bottom w:w="100" w:type="dxa"/>
              <w:right w:w="100" w:type="dxa"/>
            </w:tcMar>
          </w:tcPr>
          <w:p w14:paraId="424D2389" w14:textId="77777777" w:rsidR="00FE2FC6" w:rsidRPr="00FE2FC6" w:rsidRDefault="00FE2FC6" w:rsidP="00FE2FC6">
            <w:pPr>
              <w:widowControl w:val="0"/>
              <w:spacing w:before="0" w:after="0"/>
              <w:jc w:val="left"/>
              <w:rPr>
                <w:rFonts w:ascii="Tahoma" w:hAnsi="Tahoma" w:cs="Tahoma"/>
                <w:sz w:val="20"/>
                <w:szCs w:val="20"/>
              </w:rPr>
            </w:pPr>
            <w:r w:rsidRPr="00FE2FC6">
              <w:rPr>
                <w:rFonts w:ascii="Tahoma" w:hAnsi="Tahoma" w:cs="Tahoma"/>
                <w:sz w:val="20"/>
                <w:szCs w:val="20"/>
              </w:rPr>
              <w:t>Наименование документа</w:t>
            </w:r>
          </w:p>
        </w:tc>
        <w:tc>
          <w:tcPr>
            <w:tcW w:w="1665" w:type="dxa"/>
            <w:shd w:val="clear" w:color="auto" w:fill="B7B7B7"/>
            <w:tcMar>
              <w:top w:w="100" w:type="dxa"/>
              <w:left w:w="100" w:type="dxa"/>
              <w:bottom w:w="100" w:type="dxa"/>
              <w:right w:w="100" w:type="dxa"/>
            </w:tcMar>
          </w:tcPr>
          <w:p w14:paraId="24590B0C" w14:textId="77777777" w:rsidR="00FE2FC6" w:rsidRPr="00FE2FC6" w:rsidRDefault="00FE2FC6" w:rsidP="00FE2FC6">
            <w:pPr>
              <w:widowControl w:val="0"/>
              <w:spacing w:before="0" w:after="0"/>
              <w:jc w:val="left"/>
              <w:rPr>
                <w:rFonts w:ascii="Tahoma" w:hAnsi="Tahoma" w:cs="Tahoma"/>
                <w:sz w:val="20"/>
                <w:szCs w:val="20"/>
              </w:rPr>
            </w:pPr>
            <w:r w:rsidRPr="00FE2FC6">
              <w:rPr>
                <w:rFonts w:ascii="Tahoma" w:hAnsi="Tahoma" w:cs="Tahoma"/>
                <w:sz w:val="20"/>
                <w:szCs w:val="20"/>
              </w:rPr>
              <w:t>Отправлено запросов на формирование</w:t>
            </w:r>
          </w:p>
        </w:tc>
        <w:tc>
          <w:tcPr>
            <w:tcW w:w="1665" w:type="dxa"/>
            <w:shd w:val="clear" w:color="auto" w:fill="B7B7B7"/>
            <w:tcMar>
              <w:top w:w="100" w:type="dxa"/>
              <w:left w:w="100" w:type="dxa"/>
              <w:bottom w:w="100" w:type="dxa"/>
              <w:right w:w="100" w:type="dxa"/>
            </w:tcMar>
          </w:tcPr>
          <w:p w14:paraId="0709A1C1" w14:textId="77777777" w:rsidR="00FE2FC6" w:rsidRPr="00FE2FC6" w:rsidRDefault="00FE2FC6" w:rsidP="00FE2FC6">
            <w:pPr>
              <w:widowControl w:val="0"/>
              <w:spacing w:before="0" w:after="0"/>
              <w:jc w:val="left"/>
              <w:rPr>
                <w:rFonts w:ascii="Tahoma" w:hAnsi="Tahoma" w:cs="Tahoma"/>
                <w:sz w:val="20"/>
                <w:szCs w:val="20"/>
              </w:rPr>
            </w:pPr>
            <w:r w:rsidRPr="00FE2FC6">
              <w:rPr>
                <w:rFonts w:ascii="Tahoma" w:hAnsi="Tahoma" w:cs="Tahoma"/>
                <w:sz w:val="20"/>
                <w:szCs w:val="20"/>
              </w:rPr>
              <w:t>Количество сформированных документов</w:t>
            </w:r>
          </w:p>
        </w:tc>
        <w:tc>
          <w:tcPr>
            <w:tcW w:w="1665" w:type="dxa"/>
            <w:shd w:val="clear" w:color="auto" w:fill="B7B7B7"/>
            <w:tcMar>
              <w:top w:w="100" w:type="dxa"/>
              <w:left w:w="100" w:type="dxa"/>
              <w:bottom w:w="100" w:type="dxa"/>
              <w:right w:w="100" w:type="dxa"/>
            </w:tcMar>
          </w:tcPr>
          <w:p w14:paraId="178F2D27"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Процент успешности</w:t>
            </w:r>
          </w:p>
        </w:tc>
      </w:tr>
      <w:tr w:rsidR="00FE2FC6" w:rsidRPr="00FE2FC6" w14:paraId="477D6014" w14:textId="77777777" w:rsidTr="00FE2FC6">
        <w:trPr>
          <w:trHeight w:val="599"/>
        </w:trPr>
        <w:tc>
          <w:tcPr>
            <w:tcW w:w="1680" w:type="dxa"/>
            <w:shd w:val="clear" w:color="auto" w:fill="auto"/>
            <w:tcMar>
              <w:top w:w="100" w:type="dxa"/>
              <w:left w:w="100" w:type="dxa"/>
              <w:bottom w:w="100" w:type="dxa"/>
              <w:right w:w="100" w:type="dxa"/>
            </w:tcMar>
          </w:tcPr>
          <w:p w14:paraId="77BFE444" w14:textId="77777777" w:rsidR="00FE2FC6" w:rsidRPr="00FE2FC6" w:rsidRDefault="00FE2FC6" w:rsidP="00FE2FC6">
            <w:pPr>
              <w:widowControl w:val="0"/>
              <w:spacing w:before="0" w:after="0"/>
              <w:jc w:val="left"/>
              <w:rPr>
                <w:rFonts w:ascii="Tahoma" w:hAnsi="Tahoma" w:cs="Tahoma"/>
                <w:sz w:val="20"/>
                <w:szCs w:val="20"/>
              </w:rPr>
            </w:pPr>
            <w:r w:rsidRPr="00FE2FC6">
              <w:rPr>
                <w:rFonts w:ascii="Tahoma" w:hAnsi="Tahoma" w:cs="Tahoma"/>
                <w:sz w:val="20"/>
                <w:szCs w:val="20"/>
              </w:rPr>
              <w:t>01.10.2022</w:t>
            </w:r>
          </w:p>
        </w:tc>
        <w:tc>
          <w:tcPr>
            <w:tcW w:w="1575" w:type="dxa"/>
            <w:shd w:val="clear" w:color="auto" w:fill="auto"/>
            <w:tcMar>
              <w:top w:w="100" w:type="dxa"/>
              <w:left w:w="100" w:type="dxa"/>
              <w:bottom w:w="100" w:type="dxa"/>
              <w:right w:w="100" w:type="dxa"/>
            </w:tcMar>
          </w:tcPr>
          <w:p w14:paraId="17A4FF5D" w14:textId="77777777" w:rsidR="00FE2FC6" w:rsidRPr="00FE2FC6" w:rsidRDefault="00FE2FC6" w:rsidP="00FE2FC6">
            <w:pPr>
              <w:widowControl w:val="0"/>
              <w:spacing w:before="0" w:after="0"/>
              <w:jc w:val="left"/>
              <w:rPr>
                <w:rFonts w:ascii="Tahoma" w:hAnsi="Tahoma" w:cs="Tahoma"/>
                <w:sz w:val="20"/>
                <w:szCs w:val="20"/>
              </w:rPr>
            </w:pPr>
            <w:r w:rsidRPr="00FE2FC6">
              <w:rPr>
                <w:rFonts w:ascii="Tahoma" w:hAnsi="Tahoma" w:cs="Tahoma"/>
                <w:sz w:val="20"/>
                <w:szCs w:val="20"/>
              </w:rPr>
              <w:t>Тепловая энергия</w:t>
            </w:r>
          </w:p>
        </w:tc>
        <w:tc>
          <w:tcPr>
            <w:tcW w:w="1770" w:type="dxa"/>
            <w:shd w:val="clear" w:color="auto" w:fill="auto"/>
            <w:tcMar>
              <w:top w:w="100" w:type="dxa"/>
              <w:left w:w="100" w:type="dxa"/>
              <w:bottom w:w="100" w:type="dxa"/>
              <w:right w:w="100" w:type="dxa"/>
            </w:tcMar>
          </w:tcPr>
          <w:p w14:paraId="2FE55399" w14:textId="77777777" w:rsidR="00FE2FC6" w:rsidRPr="00FE2FC6" w:rsidRDefault="00FE2FC6" w:rsidP="00FE2FC6">
            <w:pPr>
              <w:widowControl w:val="0"/>
              <w:spacing w:before="0" w:after="0"/>
              <w:jc w:val="left"/>
              <w:rPr>
                <w:rFonts w:ascii="Tahoma" w:hAnsi="Tahoma" w:cs="Tahoma"/>
                <w:sz w:val="20"/>
                <w:szCs w:val="20"/>
              </w:rPr>
            </w:pPr>
            <w:r w:rsidRPr="00FE2FC6">
              <w:rPr>
                <w:rFonts w:ascii="Tahoma" w:hAnsi="Tahoma" w:cs="Tahoma"/>
                <w:sz w:val="20"/>
                <w:szCs w:val="20"/>
              </w:rPr>
              <w:t>Акт сверки взаиморасчетов</w:t>
            </w:r>
          </w:p>
        </w:tc>
        <w:tc>
          <w:tcPr>
            <w:tcW w:w="1665" w:type="dxa"/>
            <w:shd w:val="clear" w:color="auto" w:fill="auto"/>
            <w:tcMar>
              <w:top w:w="100" w:type="dxa"/>
              <w:left w:w="100" w:type="dxa"/>
              <w:bottom w:w="100" w:type="dxa"/>
              <w:right w:w="100" w:type="dxa"/>
            </w:tcMar>
          </w:tcPr>
          <w:p w14:paraId="0BC4F2FF" w14:textId="77777777" w:rsidR="00FE2FC6" w:rsidRPr="00FE2FC6" w:rsidRDefault="00FE2FC6" w:rsidP="00FE2FC6">
            <w:pPr>
              <w:widowControl w:val="0"/>
              <w:spacing w:before="0" w:after="0"/>
              <w:jc w:val="left"/>
              <w:rPr>
                <w:rFonts w:ascii="Tahoma" w:hAnsi="Tahoma" w:cs="Tahoma"/>
                <w:sz w:val="20"/>
                <w:szCs w:val="20"/>
              </w:rPr>
            </w:pPr>
            <w:r w:rsidRPr="00FE2FC6">
              <w:rPr>
                <w:rFonts w:ascii="Tahoma" w:hAnsi="Tahoma" w:cs="Tahoma"/>
                <w:sz w:val="20"/>
                <w:szCs w:val="20"/>
              </w:rPr>
              <w:t>128</w:t>
            </w:r>
          </w:p>
        </w:tc>
        <w:tc>
          <w:tcPr>
            <w:tcW w:w="1665" w:type="dxa"/>
            <w:shd w:val="clear" w:color="auto" w:fill="auto"/>
            <w:tcMar>
              <w:top w:w="100" w:type="dxa"/>
              <w:left w:w="100" w:type="dxa"/>
              <w:bottom w:w="100" w:type="dxa"/>
              <w:right w:w="100" w:type="dxa"/>
            </w:tcMar>
          </w:tcPr>
          <w:p w14:paraId="1DAACF05" w14:textId="77777777" w:rsidR="00FE2FC6" w:rsidRPr="00FE2FC6" w:rsidRDefault="00FE2FC6" w:rsidP="00FE2FC6">
            <w:pPr>
              <w:widowControl w:val="0"/>
              <w:spacing w:before="0" w:after="0"/>
              <w:jc w:val="left"/>
              <w:rPr>
                <w:rFonts w:ascii="Tahoma" w:hAnsi="Tahoma" w:cs="Tahoma"/>
                <w:sz w:val="20"/>
                <w:szCs w:val="20"/>
              </w:rPr>
            </w:pPr>
            <w:r w:rsidRPr="00FE2FC6">
              <w:rPr>
                <w:rFonts w:ascii="Tahoma" w:hAnsi="Tahoma" w:cs="Tahoma"/>
                <w:sz w:val="20"/>
                <w:szCs w:val="20"/>
              </w:rPr>
              <w:t>76</w:t>
            </w:r>
          </w:p>
        </w:tc>
        <w:tc>
          <w:tcPr>
            <w:tcW w:w="1665" w:type="dxa"/>
            <w:shd w:val="clear" w:color="auto" w:fill="auto"/>
            <w:tcMar>
              <w:top w:w="100" w:type="dxa"/>
              <w:left w:w="100" w:type="dxa"/>
              <w:bottom w:w="100" w:type="dxa"/>
              <w:right w:w="100" w:type="dxa"/>
            </w:tcMar>
          </w:tcPr>
          <w:p w14:paraId="3CD4B700" w14:textId="77777777" w:rsidR="00FE2FC6" w:rsidRPr="00FE2FC6" w:rsidRDefault="00FE2FC6" w:rsidP="00FE2FC6">
            <w:pPr>
              <w:widowControl w:val="0"/>
              <w:spacing w:before="0" w:after="0"/>
              <w:jc w:val="left"/>
              <w:rPr>
                <w:rFonts w:ascii="Tahoma" w:hAnsi="Tahoma" w:cs="Tahoma"/>
                <w:sz w:val="20"/>
                <w:szCs w:val="20"/>
              </w:rPr>
            </w:pPr>
            <w:r w:rsidRPr="00FE2FC6">
              <w:rPr>
                <w:rFonts w:ascii="Tahoma" w:hAnsi="Tahoma" w:cs="Tahoma"/>
                <w:sz w:val="20"/>
                <w:szCs w:val="20"/>
              </w:rPr>
              <w:t>59%</w:t>
            </w:r>
          </w:p>
        </w:tc>
      </w:tr>
    </w:tbl>
    <w:p w14:paraId="2FDBBA61" w14:textId="77777777" w:rsidR="00FE2FC6" w:rsidRPr="00FE2FC6" w:rsidRDefault="00FE2FC6" w:rsidP="00FE2FC6">
      <w:pPr>
        <w:pBdr>
          <w:top w:val="nil"/>
          <w:left w:val="nil"/>
          <w:bottom w:val="nil"/>
          <w:right w:val="nil"/>
          <w:between w:val="nil"/>
        </w:pBdr>
        <w:ind w:left="1440"/>
        <w:rPr>
          <w:rFonts w:ascii="Tahoma" w:hAnsi="Tahoma" w:cs="Tahoma"/>
          <w:sz w:val="20"/>
          <w:szCs w:val="20"/>
        </w:rPr>
      </w:pPr>
    </w:p>
    <w:p w14:paraId="1B89F049" w14:textId="77777777" w:rsidR="00FE2FC6" w:rsidRPr="00FE2FC6" w:rsidRDefault="00FE2FC6" w:rsidP="005430BC">
      <w:pPr>
        <w:numPr>
          <w:ilvl w:val="0"/>
          <w:numId w:val="167"/>
        </w:numPr>
        <w:pBdr>
          <w:top w:val="nil"/>
          <w:left w:val="nil"/>
          <w:bottom w:val="nil"/>
          <w:right w:val="nil"/>
          <w:between w:val="nil"/>
        </w:pBdr>
        <w:spacing w:after="0"/>
        <w:ind w:left="850"/>
        <w:rPr>
          <w:rFonts w:ascii="Tahoma" w:hAnsi="Tahoma" w:cs="Tahoma"/>
          <w:sz w:val="20"/>
          <w:szCs w:val="20"/>
        </w:rPr>
      </w:pPr>
      <w:r w:rsidRPr="00FE2FC6">
        <w:rPr>
          <w:rFonts w:ascii="Tahoma" w:hAnsi="Tahoma" w:cs="Tahoma"/>
          <w:sz w:val="20"/>
          <w:szCs w:val="20"/>
        </w:rPr>
        <w:t>Детализированный отчёт:</w:t>
      </w:r>
    </w:p>
    <w:p w14:paraId="15D3DA38" w14:textId="77777777" w:rsidR="00FE2FC6" w:rsidRPr="00FE2FC6" w:rsidRDefault="00FE2FC6" w:rsidP="005430BC">
      <w:pPr>
        <w:numPr>
          <w:ilvl w:val="0"/>
          <w:numId w:val="126"/>
        </w:numPr>
        <w:spacing w:before="0" w:after="0"/>
        <w:rPr>
          <w:rFonts w:ascii="Tahoma" w:hAnsi="Tahoma" w:cs="Tahoma"/>
          <w:sz w:val="20"/>
          <w:szCs w:val="20"/>
        </w:rPr>
      </w:pPr>
      <w:r w:rsidRPr="00FE2FC6">
        <w:rPr>
          <w:rFonts w:ascii="Tahoma" w:hAnsi="Tahoma" w:cs="Tahoma"/>
          <w:sz w:val="20"/>
          <w:szCs w:val="20"/>
        </w:rPr>
        <w:t>Дата запроса, сформированного клиентом;</w:t>
      </w:r>
    </w:p>
    <w:p w14:paraId="7B674492" w14:textId="77777777" w:rsidR="00FE2FC6" w:rsidRPr="00FE2FC6" w:rsidRDefault="00FE2FC6" w:rsidP="005430BC">
      <w:pPr>
        <w:numPr>
          <w:ilvl w:val="0"/>
          <w:numId w:val="126"/>
        </w:numPr>
        <w:spacing w:before="0" w:after="0"/>
        <w:rPr>
          <w:rFonts w:ascii="Tahoma" w:hAnsi="Tahoma" w:cs="Tahoma"/>
          <w:sz w:val="20"/>
          <w:szCs w:val="20"/>
        </w:rPr>
      </w:pPr>
      <w:r w:rsidRPr="00FE2FC6">
        <w:rPr>
          <w:rFonts w:ascii="Tahoma" w:hAnsi="Tahoma" w:cs="Tahoma"/>
          <w:sz w:val="20"/>
          <w:szCs w:val="20"/>
        </w:rPr>
        <w:t>Время отправленного клиентом запроса;</w:t>
      </w:r>
    </w:p>
    <w:p w14:paraId="43BE9804" w14:textId="77777777" w:rsidR="00FE2FC6" w:rsidRPr="00FE2FC6" w:rsidRDefault="00FE2FC6" w:rsidP="005430BC">
      <w:pPr>
        <w:numPr>
          <w:ilvl w:val="0"/>
          <w:numId w:val="126"/>
        </w:numPr>
        <w:spacing w:before="0" w:after="0"/>
        <w:rPr>
          <w:rFonts w:ascii="Tahoma" w:hAnsi="Tahoma" w:cs="Tahoma"/>
          <w:sz w:val="20"/>
          <w:szCs w:val="20"/>
        </w:rPr>
      </w:pPr>
      <w:r w:rsidRPr="00FE2FC6">
        <w:rPr>
          <w:rFonts w:ascii="Tahoma" w:hAnsi="Tahoma" w:cs="Tahoma"/>
          <w:sz w:val="20"/>
          <w:szCs w:val="20"/>
        </w:rPr>
        <w:t>Пользователь (логин);</w:t>
      </w:r>
    </w:p>
    <w:p w14:paraId="01DA986A" w14:textId="77777777" w:rsidR="00FE2FC6" w:rsidRPr="00FE2FC6" w:rsidRDefault="00FE2FC6" w:rsidP="005430BC">
      <w:pPr>
        <w:numPr>
          <w:ilvl w:val="0"/>
          <w:numId w:val="126"/>
        </w:numPr>
        <w:spacing w:before="0" w:after="0"/>
        <w:rPr>
          <w:rFonts w:ascii="Tahoma" w:hAnsi="Tahoma" w:cs="Tahoma"/>
          <w:sz w:val="20"/>
          <w:szCs w:val="20"/>
        </w:rPr>
      </w:pPr>
      <w:r w:rsidRPr="00FE2FC6">
        <w:rPr>
          <w:rFonts w:ascii="Tahoma" w:hAnsi="Tahoma" w:cs="Tahoma"/>
          <w:sz w:val="20"/>
          <w:szCs w:val="20"/>
        </w:rPr>
        <w:t>Наименование ЮЛ;</w:t>
      </w:r>
    </w:p>
    <w:p w14:paraId="3A15CE82" w14:textId="77777777" w:rsidR="00FE2FC6" w:rsidRPr="00FE2FC6" w:rsidRDefault="00FE2FC6" w:rsidP="005430BC">
      <w:pPr>
        <w:numPr>
          <w:ilvl w:val="0"/>
          <w:numId w:val="126"/>
        </w:numPr>
        <w:spacing w:before="0" w:after="0"/>
        <w:rPr>
          <w:rFonts w:ascii="Tahoma" w:hAnsi="Tahoma" w:cs="Tahoma"/>
          <w:sz w:val="20"/>
          <w:szCs w:val="20"/>
        </w:rPr>
      </w:pPr>
      <w:r w:rsidRPr="00FE2FC6">
        <w:rPr>
          <w:rFonts w:ascii="Tahoma" w:hAnsi="Tahoma" w:cs="Tahoma"/>
          <w:sz w:val="20"/>
          <w:szCs w:val="20"/>
        </w:rPr>
        <w:t>Номер договора;</w:t>
      </w:r>
    </w:p>
    <w:p w14:paraId="71A02D50" w14:textId="77777777" w:rsidR="00FE2FC6" w:rsidRPr="00FE2FC6" w:rsidRDefault="00FE2FC6" w:rsidP="005430BC">
      <w:pPr>
        <w:numPr>
          <w:ilvl w:val="0"/>
          <w:numId w:val="126"/>
        </w:numPr>
        <w:spacing w:before="0" w:after="0"/>
        <w:rPr>
          <w:rFonts w:ascii="Tahoma" w:hAnsi="Tahoma" w:cs="Tahoma"/>
          <w:sz w:val="20"/>
          <w:szCs w:val="20"/>
        </w:rPr>
      </w:pPr>
      <w:r w:rsidRPr="00FE2FC6">
        <w:rPr>
          <w:rFonts w:ascii="Tahoma" w:hAnsi="Tahoma" w:cs="Tahoma"/>
          <w:sz w:val="20"/>
          <w:szCs w:val="20"/>
        </w:rPr>
        <w:t>Наименование услуги;</w:t>
      </w:r>
    </w:p>
    <w:p w14:paraId="28F74FF9" w14:textId="77777777" w:rsidR="00FE2FC6" w:rsidRPr="00FE2FC6" w:rsidRDefault="00FE2FC6" w:rsidP="005430BC">
      <w:pPr>
        <w:numPr>
          <w:ilvl w:val="0"/>
          <w:numId w:val="126"/>
        </w:numPr>
        <w:spacing w:before="0" w:after="0"/>
        <w:rPr>
          <w:rFonts w:ascii="Tahoma" w:hAnsi="Tahoma" w:cs="Tahoma"/>
          <w:sz w:val="20"/>
          <w:szCs w:val="20"/>
        </w:rPr>
      </w:pPr>
      <w:r w:rsidRPr="00FE2FC6">
        <w:rPr>
          <w:rFonts w:ascii="Tahoma" w:hAnsi="Tahoma" w:cs="Tahoma"/>
          <w:sz w:val="20"/>
          <w:szCs w:val="20"/>
        </w:rPr>
        <w:t>Наименование документа;</w:t>
      </w:r>
    </w:p>
    <w:p w14:paraId="32C3CB50" w14:textId="77777777" w:rsidR="00FE2FC6" w:rsidRPr="00FE2FC6" w:rsidRDefault="00FE2FC6" w:rsidP="005430BC">
      <w:pPr>
        <w:numPr>
          <w:ilvl w:val="0"/>
          <w:numId w:val="126"/>
        </w:numPr>
        <w:spacing w:before="0" w:after="0"/>
        <w:rPr>
          <w:rFonts w:ascii="Tahoma" w:hAnsi="Tahoma" w:cs="Tahoma"/>
          <w:sz w:val="20"/>
          <w:szCs w:val="20"/>
        </w:rPr>
      </w:pPr>
      <w:r w:rsidRPr="00FE2FC6">
        <w:rPr>
          <w:rFonts w:ascii="Tahoma" w:hAnsi="Tahoma" w:cs="Tahoma"/>
          <w:sz w:val="20"/>
          <w:szCs w:val="20"/>
        </w:rPr>
        <w:t>Успешность сценария;</w:t>
      </w:r>
    </w:p>
    <w:p w14:paraId="1C5B9D52" w14:textId="77777777" w:rsidR="00FE2FC6" w:rsidRPr="00FE2FC6" w:rsidRDefault="00FE2FC6" w:rsidP="005430BC">
      <w:pPr>
        <w:numPr>
          <w:ilvl w:val="0"/>
          <w:numId w:val="126"/>
        </w:numPr>
        <w:spacing w:before="0" w:after="0"/>
        <w:rPr>
          <w:rFonts w:ascii="Tahoma" w:hAnsi="Tahoma" w:cs="Tahoma"/>
          <w:sz w:val="20"/>
          <w:szCs w:val="20"/>
        </w:rPr>
      </w:pPr>
      <w:r w:rsidRPr="00FE2FC6">
        <w:rPr>
          <w:rFonts w:ascii="Tahoma" w:hAnsi="Tahoma" w:cs="Tahoma"/>
          <w:sz w:val="20"/>
          <w:szCs w:val="20"/>
        </w:rPr>
        <w:t>Дата и время формирования документа;</w:t>
      </w:r>
    </w:p>
    <w:p w14:paraId="01AF23CA" w14:textId="77777777" w:rsidR="00FE2FC6" w:rsidRPr="00FE2FC6" w:rsidRDefault="00FE2FC6" w:rsidP="005430BC">
      <w:pPr>
        <w:numPr>
          <w:ilvl w:val="0"/>
          <w:numId w:val="126"/>
        </w:numPr>
        <w:spacing w:before="0" w:after="0"/>
        <w:rPr>
          <w:rFonts w:ascii="Tahoma" w:hAnsi="Tahoma" w:cs="Tahoma"/>
          <w:sz w:val="20"/>
          <w:szCs w:val="20"/>
        </w:rPr>
      </w:pPr>
      <w:r w:rsidRPr="00FE2FC6">
        <w:rPr>
          <w:rFonts w:ascii="Tahoma" w:hAnsi="Tahoma" w:cs="Tahoma"/>
          <w:sz w:val="20"/>
          <w:szCs w:val="20"/>
        </w:rPr>
        <w:t>Время выполнения операции;</w:t>
      </w:r>
    </w:p>
    <w:p w14:paraId="36FCBD6C" w14:textId="77777777" w:rsidR="00FE2FC6" w:rsidRPr="00FE2FC6" w:rsidRDefault="00FE2FC6" w:rsidP="005430BC">
      <w:pPr>
        <w:numPr>
          <w:ilvl w:val="0"/>
          <w:numId w:val="126"/>
        </w:numPr>
        <w:spacing w:before="0"/>
        <w:rPr>
          <w:rFonts w:ascii="Tahoma" w:hAnsi="Tahoma" w:cs="Tahoma"/>
          <w:sz w:val="20"/>
          <w:szCs w:val="20"/>
        </w:rPr>
      </w:pPr>
      <w:r w:rsidRPr="00FE2FC6">
        <w:rPr>
          <w:rFonts w:ascii="Tahoma" w:hAnsi="Tahoma" w:cs="Tahoma"/>
          <w:sz w:val="20"/>
          <w:szCs w:val="20"/>
        </w:rPr>
        <w:t>Прочитано клиентом.</w:t>
      </w:r>
    </w:p>
    <w:p w14:paraId="18FBA531" w14:textId="77777777" w:rsidR="00FE2FC6" w:rsidRPr="00FE2FC6" w:rsidRDefault="00FE2FC6" w:rsidP="00FE2FC6">
      <w:pPr>
        <w:ind w:left="1440"/>
        <w:rPr>
          <w:rFonts w:ascii="Tahoma" w:hAnsi="Tahoma" w:cs="Tahoma"/>
          <w:sz w:val="20"/>
          <w:szCs w:val="20"/>
        </w:rPr>
      </w:pPr>
    </w:p>
    <w:p w14:paraId="08FD01D3" w14:textId="77777777" w:rsidR="00FE2FC6" w:rsidRPr="00FE2FC6" w:rsidRDefault="00FE2FC6" w:rsidP="00FE2FC6">
      <w:pPr>
        <w:rPr>
          <w:rFonts w:ascii="Tahoma" w:hAnsi="Tahoma" w:cs="Tahoma"/>
          <w:b/>
          <w:sz w:val="20"/>
          <w:szCs w:val="20"/>
        </w:rPr>
      </w:pPr>
      <w:r w:rsidRPr="00FE2FC6">
        <w:rPr>
          <w:rFonts w:ascii="Tahoma" w:hAnsi="Tahoma" w:cs="Tahoma"/>
          <w:b/>
          <w:sz w:val="20"/>
          <w:szCs w:val="20"/>
        </w:rPr>
        <w:t>Пример сформированного детализированного отчёта</w:t>
      </w:r>
    </w:p>
    <w:tbl>
      <w:tblPr>
        <w:tblW w:w="102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70"/>
        <w:gridCol w:w="915"/>
        <w:gridCol w:w="1230"/>
        <w:gridCol w:w="990"/>
        <w:gridCol w:w="990"/>
        <w:gridCol w:w="990"/>
        <w:gridCol w:w="990"/>
        <w:gridCol w:w="630"/>
        <w:gridCol w:w="945"/>
        <w:gridCol w:w="870"/>
        <w:gridCol w:w="780"/>
      </w:tblGrid>
      <w:tr w:rsidR="00FE2FC6" w:rsidRPr="00FE2FC6" w14:paraId="77515CBD" w14:textId="77777777" w:rsidTr="00FE2FC6">
        <w:trPr>
          <w:cantSplit/>
          <w:trHeight w:val="1155"/>
        </w:trPr>
        <w:tc>
          <w:tcPr>
            <w:tcW w:w="870" w:type="dxa"/>
            <w:shd w:val="clear" w:color="auto" w:fill="CCCCCC"/>
            <w:tcMar>
              <w:top w:w="100" w:type="dxa"/>
              <w:left w:w="100" w:type="dxa"/>
              <w:bottom w:w="100" w:type="dxa"/>
              <w:right w:w="100" w:type="dxa"/>
            </w:tcMar>
          </w:tcPr>
          <w:p w14:paraId="6D3BB7E4" w14:textId="77777777" w:rsidR="00FE2FC6" w:rsidRPr="00FE2FC6" w:rsidRDefault="00FE2FC6" w:rsidP="00FE2FC6">
            <w:pPr>
              <w:rPr>
                <w:rFonts w:ascii="Tahoma" w:hAnsi="Tahoma" w:cs="Tahoma"/>
                <w:sz w:val="20"/>
                <w:szCs w:val="20"/>
              </w:rPr>
            </w:pPr>
            <w:r w:rsidRPr="00FE2FC6">
              <w:rPr>
                <w:rFonts w:ascii="Tahoma" w:hAnsi="Tahoma" w:cs="Tahoma"/>
                <w:sz w:val="20"/>
                <w:szCs w:val="20"/>
              </w:rPr>
              <w:t>Дата запроса</w:t>
            </w:r>
          </w:p>
        </w:tc>
        <w:tc>
          <w:tcPr>
            <w:tcW w:w="915" w:type="dxa"/>
            <w:shd w:val="clear" w:color="auto" w:fill="CCCCCC"/>
            <w:tcMar>
              <w:top w:w="100" w:type="dxa"/>
              <w:left w:w="100" w:type="dxa"/>
              <w:bottom w:w="100" w:type="dxa"/>
              <w:right w:w="100" w:type="dxa"/>
            </w:tcMar>
          </w:tcPr>
          <w:p w14:paraId="270AA788" w14:textId="77777777" w:rsidR="00FE2FC6" w:rsidRPr="00FE2FC6" w:rsidRDefault="00FE2FC6" w:rsidP="00FE2FC6">
            <w:pPr>
              <w:widowControl w:val="0"/>
              <w:spacing w:before="0" w:after="0"/>
              <w:jc w:val="left"/>
              <w:rPr>
                <w:rFonts w:ascii="Tahoma" w:hAnsi="Tahoma" w:cs="Tahoma"/>
                <w:sz w:val="20"/>
                <w:szCs w:val="20"/>
              </w:rPr>
            </w:pPr>
            <w:r w:rsidRPr="00FE2FC6">
              <w:rPr>
                <w:rFonts w:ascii="Tahoma" w:hAnsi="Tahoma" w:cs="Tahoma"/>
                <w:sz w:val="20"/>
                <w:szCs w:val="20"/>
              </w:rPr>
              <w:t>Время запроса</w:t>
            </w:r>
          </w:p>
        </w:tc>
        <w:tc>
          <w:tcPr>
            <w:tcW w:w="1230" w:type="dxa"/>
            <w:shd w:val="clear" w:color="auto" w:fill="CCCCCC"/>
            <w:tcMar>
              <w:top w:w="100" w:type="dxa"/>
              <w:left w:w="100" w:type="dxa"/>
              <w:bottom w:w="100" w:type="dxa"/>
              <w:right w:w="100" w:type="dxa"/>
            </w:tcMar>
          </w:tcPr>
          <w:p w14:paraId="5EC9D011" w14:textId="77777777" w:rsidR="00FE2FC6" w:rsidRPr="00FE2FC6" w:rsidRDefault="00FE2FC6" w:rsidP="00FE2FC6">
            <w:pPr>
              <w:widowControl w:val="0"/>
              <w:spacing w:before="0" w:after="0"/>
              <w:jc w:val="left"/>
              <w:rPr>
                <w:rFonts w:ascii="Tahoma" w:hAnsi="Tahoma" w:cs="Tahoma"/>
                <w:sz w:val="20"/>
                <w:szCs w:val="20"/>
              </w:rPr>
            </w:pPr>
            <w:r w:rsidRPr="00FE2FC6">
              <w:rPr>
                <w:rFonts w:ascii="Tahoma" w:hAnsi="Tahoma" w:cs="Tahoma"/>
                <w:sz w:val="20"/>
                <w:szCs w:val="20"/>
              </w:rPr>
              <w:t>Пользователь</w:t>
            </w:r>
          </w:p>
        </w:tc>
        <w:tc>
          <w:tcPr>
            <w:tcW w:w="990" w:type="dxa"/>
            <w:shd w:val="clear" w:color="auto" w:fill="CCCCCC"/>
            <w:tcMar>
              <w:top w:w="100" w:type="dxa"/>
              <w:left w:w="100" w:type="dxa"/>
              <w:bottom w:w="100" w:type="dxa"/>
              <w:right w:w="100" w:type="dxa"/>
            </w:tcMar>
          </w:tcPr>
          <w:p w14:paraId="7F3FF6D6" w14:textId="77777777" w:rsidR="00FE2FC6" w:rsidRPr="00FE2FC6" w:rsidRDefault="00FE2FC6" w:rsidP="00FE2FC6">
            <w:pPr>
              <w:widowControl w:val="0"/>
              <w:spacing w:before="0" w:after="0"/>
              <w:jc w:val="left"/>
              <w:rPr>
                <w:rFonts w:ascii="Tahoma" w:hAnsi="Tahoma" w:cs="Tahoma"/>
                <w:sz w:val="20"/>
                <w:szCs w:val="20"/>
              </w:rPr>
            </w:pPr>
            <w:r w:rsidRPr="00FE2FC6">
              <w:rPr>
                <w:rFonts w:ascii="Tahoma" w:hAnsi="Tahoma" w:cs="Tahoma"/>
                <w:sz w:val="20"/>
                <w:szCs w:val="20"/>
              </w:rPr>
              <w:t>Наименование ЮЛ</w:t>
            </w:r>
          </w:p>
        </w:tc>
        <w:tc>
          <w:tcPr>
            <w:tcW w:w="990" w:type="dxa"/>
            <w:shd w:val="clear" w:color="auto" w:fill="CCCCCC"/>
            <w:tcMar>
              <w:top w:w="100" w:type="dxa"/>
              <w:left w:w="100" w:type="dxa"/>
              <w:bottom w:w="100" w:type="dxa"/>
              <w:right w:w="100" w:type="dxa"/>
            </w:tcMar>
          </w:tcPr>
          <w:p w14:paraId="53ED67B4" w14:textId="77777777" w:rsidR="00FE2FC6" w:rsidRPr="00FE2FC6" w:rsidRDefault="00FE2FC6" w:rsidP="00FE2FC6">
            <w:pPr>
              <w:widowControl w:val="0"/>
              <w:spacing w:before="0" w:after="0"/>
              <w:jc w:val="left"/>
              <w:rPr>
                <w:rFonts w:ascii="Tahoma" w:hAnsi="Tahoma" w:cs="Tahoma"/>
                <w:sz w:val="20"/>
                <w:szCs w:val="20"/>
              </w:rPr>
            </w:pPr>
            <w:r w:rsidRPr="00FE2FC6">
              <w:rPr>
                <w:rFonts w:ascii="Tahoma" w:hAnsi="Tahoma" w:cs="Tahoma"/>
                <w:sz w:val="20"/>
                <w:szCs w:val="20"/>
              </w:rPr>
              <w:t>Номер договора</w:t>
            </w:r>
          </w:p>
        </w:tc>
        <w:tc>
          <w:tcPr>
            <w:tcW w:w="990" w:type="dxa"/>
            <w:shd w:val="clear" w:color="auto" w:fill="CCCCCC"/>
            <w:tcMar>
              <w:top w:w="100" w:type="dxa"/>
              <w:left w:w="100" w:type="dxa"/>
              <w:bottom w:w="100" w:type="dxa"/>
              <w:right w:w="100" w:type="dxa"/>
            </w:tcMar>
          </w:tcPr>
          <w:p w14:paraId="55B036E3" w14:textId="77777777" w:rsidR="00FE2FC6" w:rsidRPr="00FE2FC6" w:rsidRDefault="00FE2FC6" w:rsidP="00FE2FC6">
            <w:pPr>
              <w:widowControl w:val="0"/>
              <w:spacing w:before="0" w:after="0"/>
              <w:jc w:val="left"/>
              <w:rPr>
                <w:rFonts w:ascii="Tahoma" w:hAnsi="Tahoma" w:cs="Tahoma"/>
                <w:sz w:val="20"/>
                <w:szCs w:val="20"/>
              </w:rPr>
            </w:pPr>
            <w:r w:rsidRPr="00FE2FC6">
              <w:rPr>
                <w:rFonts w:ascii="Tahoma" w:hAnsi="Tahoma" w:cs="Tahoma"/>
                <w:sz w:val="20"/>
                <w:szCs w:val="20"/>
              </w:rPr>
              <w:t>Услуга</w:t>
            </w:r>
          </w:p>
        </w:tc>
        <w:tc>
          <w:tcPr>
            <w:tcW w:w="990" w:type="dxa"/>
            <w:shd w:val="clear" w:color="auto" w:fill="CCCCCC"/>
            <w:tcMar>
              <w:top w:w="100" w:type="dxa"/>
              <w:left w:w="100" w:type="dxa"/>
              <w:bottom w:w="100" w:type="dxa"/>
              <w:right w:w="100" w:type="dxa"/>
            </w:tcMar>
          </w:tcPr>
          <w:p w14:paraId="64367BC7" w14:textId="77777777" w:rsidR="00FE2FC6" w:rsidRPr="00FE2FC6" w:rsidRDefault="00FE2FC6" w:rsidP="00FE2FC6">
            <w:pPr>
              <w:widowControl w:val="0"/>
              <w:spacing w:before="0" w:after="0"/>
              <w:jc w:val="left"/>
              <w:rPr>
                <w:rFonts w:ascii="Tahoma" w:hAnsi="Tahoma" w:cs="Tahoma"/>
                <w:sz w:val="20"/>
                <w:szCs w:val="20"/>
              </w:rPr>
            </w:pPr>
            <w:r w:rsidRPr="00FE2FC6">
              <w:rPr>
                <w:rFonts w:ascii="Tahoma" w:hAnsi="Tahoma" w:cs="Tahoma"/>
                <w:sz w:val="20"/>
                <w:szCs w:val="20"/>
              </w:rPr>
              <w:t>Документ</w:t>
            </w:r>
          </w:p>
        </w:tc>
        <w:tc>
          <w:tcPr>
            <w:tcW w:w="630" w:type="dxa"/>
            <w:shd w:val="clear" w:color="auto" w:fill="CCCCCC"/>
            <w:tcMar>
              <w:top w:w="100" w:type="dxa"/>
              <w:left w:w="100" w:type="dxa"/>
              <w:bottom w:w="100" w:type="dxa"/>
              <w:right w:w="100" w:type="dxa"/>
            </w:tcMar>
          </w:tcPr>
          <w:p w14:paraId="19376EEA" w14:textId="77777777" w:rsidR="00FE2FC6" w:rsidRPr="00FE2FC6" w:rsidRDefault="00FE2FC6" w:rsidP="00FE2FC6">
            <w:pPr>
              <w:widowControl w:val="0"/>
              <w:spacing w:before="0" w:after="0"/>
              <w:jc w:val="left"/>
              <w:rPr>
                <w:rFonts w:ascii="Tahoma" w:hAnsi="Tahoma" w:cs="Tahoma"/>
                <w:sz w:val="20"/>
                <w:szCs w:val="20"/>
              </w:rPr>
            </w:pPr>
            <w:r w:rsidRPr="00FE2FC6">
              <w:rPr>
                <w:rFonts w:ascii="Tahoma" w:hAnsi="Tahoma" w:cs="Tahoma"/>
                <w:sz w:val="20"/>
                <w:szCs w:val="20"/>
              </w:rPr>
              <w:t>Успешность</w:t>
            </w:r>
          </w:p>
        </w:tc>
        <w:tc>
          <w:tcPr>
            <w:tcW w:w="945" w:type="dxa"/>
            <w:shd w:val="clear" w:color="auto" w:fill="CCCCCC"/>
            <w:tcMar>
              <w:top w:w="100" w:type="dxa"/>
              <w:left w:w="100" w:type="dxa"/>
              <w:bottom w:w="100" w:type="dxa"/>
              <w:right w:w="100" w:type="dxa"/>
            </w:tcMar>
          </w:tcPr>
          <w:p w14:paraId="7EA6D6E1" w14:textId="77777777" w:rsidR="00FE2FC6" w:rsidRPr="00FE2FC6" w:rsidRDefault="00FE2FC6" w:rsidP="00FE2FC6">
            <w:pPr>
              <w:widowControl w:val="0"/>
              <w:spacing w:before="0" w:after="0"/>
              <w:jc w:val="left"/>
              <w:rPr>
                <w:rFonts w:ascii="Tahoma" w:hAnsi="Tahoma" w:cs="Tahoma"/>
                <w:sz w:val="20"/>
                <w:szCs w:val="20"/>
              </w:rPr>
            </w:pPr>
            <w:r w:rsidRPr="00FE2FC6">
              <w:rPr>
                <w:rFonts w:ascii="Tahoma" w:hAnsi="Tahoma" w:cs="Tahoma"/>
                <w:sz w:val="20"/>
                <w:szCs w:val="20"/>
              </w:rPr>
              <w:t>Дата и время документа</w:t>
            </w:r>
          </w:p>
        </w:tc>
        <w:tc>
          <w:tcPr>
            <w:tcW w:w="870" w:type="dxa"/>
            <w:shd w:val="clear" w:color="auto" w:fill="CCCCCC"/>
            <w:tcMar>
              <w:top w:w="100" w:type="dxa"/>
              <w:left w:w="100" w:type="dxa"/>
              <w:bottom w:w="100" w:type="dxa"/>
              <w:right w:w="100" w:type="dxa"/>
            </w:tcMar>
          </w:tcPr>
          <w:p w14:paraId="618E67B4" w14:textId="77777777" w:rsidR="00FE2FC6" w:rsidRPr="00FE2FC6" w:rsidRDefault="00FE2FC6" w:rsidP="00FE2FC6">
            <w:pPr>
              <w:widowControl w:val="0"/>
              <w:spacing w:before="0" w:after="0"/>
              <w:jc w:val="left"/>
              <w:rPr>
                <w:rFonts w:ascii="Tahoma" w:hAnsi="Tahoma" w:cs="Tahoma"/>
                <w:sz w:val="20"/>
                <w:szCs w:val="20"/>
              </w:rPr>
            </w:pPr>
            <w:r w:rsidRPr="00FE2FC6">
              <w:rPr>
                <w:rFonts w:ascii="Tahoma" w:hAnsi="Tahoma" w:cs="Tahoma"/>
                <w:sz w:val="20"/>
                <w:szCs w:val="20"/>
              </w:rPr>
              <w:t>Время выполнения</w:t>
            </w:r>
          </w:p>
        </w:tc>
        <w:tc>
          <w:tcPr>
            <w:tcW w:w="780" w:type="dxa"/>
            <w:shd w:val="clear" w:color="auto" w:fill="CCCCCC"/>
            <w:tcMar>
              <w:top w:w="100" w:type="dxa"/>
              <w:left w:w="100" w:type="dxa"/>
              <w:bottom w:w="100" w:type="dxa"/>
              <w:right w:w="100" w:type="dxa"/>
            </w:tcMar>
          </w:tcPr>
          <w:p w14:paraId="2F2D48DF" w14:textId="77777777" w:rsidR="00FE2FC6" w:rsidRPr="00FE2FC6" w:rsidRDefault="00FE2FC6" w:rsidP="00FE2FC6">
            <w:pPr>
              <w:widowControl w:val="0"/>
              <w:spacing w:before="0" w:after="0"/>
              <w:jc w:val="left"/>
              <w:rPr>
                <w:rFonts w:ascii="Tahoma" w:hAnsi="Tahoma" w:cs="Tahoma"/>
                <w:sz w:val="20"/>
                <w:szCs w:val="20"/>
              </w:rPr>
            </w:pPr>
            <w:r w:rsidRPr="00FE2FC6">
              <w:rPr>
                <w:rFonts w:ascii="Tahoma" w:hAnsi="Tahoma" w:cs="Tahoma"/>
                <w:sz w:val="20"/>
                <w:szCs w:val="20"/>
              </w:rPr>
              <w:t>Прочитано клиентом</w:t>
            </w:r>
          </w:p>
        </w:tc>
      </w:tr>
      <w:tr w:rsidR="00FE2FC6" w:rsidRPr="00FE2FC6" w14:paraId="2EC608B6" w14:textId="77777777" w:rsidTr="00FE2FC6">
        <w:trPr>
          <w:cantSplit/>
          <w:trHeight w:val="1215"/>
        </w:trPr>
        <w:tc>
          <w:tcPr>
            <w:tcW w:w="870" w:type="dxa"/>
            <w:shd w:val="clear" w:color="auto" w:fill="auto"/>
            <w:tcMar>
              <w:top w:w="100" w:type="dxa"/>
              <w:left w:w="100" w:type="dxa"/>
              <w:bottom w:w="100" w:type="dxa"/>
              <w:right w:w="100" w:type="dxa"/>
            </w:tcMar>
          </w:tcPr>
          <w:p w14:paraId="075FB4AD" w14:textId="77777777" w:rsidR="00FE2FC6" w:rsidRPr="00FE2FC6" w:rsidRDefault="00FE2FC6" w:rsidP="00FE2FC6">
            <w:pPr>
              <w:widowControl w:val="0"/>
              <w:spacing w:before="0" w:after="0"/>
              <w:jc w:val="left"/>
              <w:rPr>
                <w:rFonts w:ascii="Tahoma" w:hAnsi="Tahoma" w:cs="Tahoma"/>
                <w:sz w:val="20"/>
                <w:szCs w:val="20"/>
              </w:rPr>
            </w:pPr>
            <w:r w:rsidRPr="00FE2FC6">
              <w:rPr>
                <w:rFonts w:ascii="Tahoma" w:hAnsi="Tahoma" w:cs="Tahoma"/>
                <w:sz w:val="20"/>
                <w:szCs w:val="20"/>
              </w:rPr>
              <w:t>01.10.2022</w:t>
            </w:r>
          </w:p>
        </w:tc>
        <w:tc>
          <w:tcPr>
            <w:tcW w:w="915" w:type="dxa"/>
            <w:shd w:val="clear" w:color="auto" w:fill="auto"/>
            <w:tcMar>
              <w:top w:w="100" w:type="dxa"/>
              <w:left w:w="100" w:type="dxa"/>
              <w:bottom w:w="100" w:type="dxa"/>
              <w:right w:w="100" w:type="dxa"/>
            </w:tcMar>
          </w:tcPr>
          <w:p w14:paraId="7DA3079E" w14:textId="77777777" w:rsidR="00FE2FC6" w:rsidRPr="00FE2FC6" w:rsidRDefault="00FE2FC6" w:rsidP="00FE2FC6">
            <w:pPr>
              <w:widowControl w:val="0"/>
              <w:spacing w:before="0" w:after="0"/>
              <w:jc w:val="left"/>
              <w:rPr>
                <w:rFonts w:ascii="Tahoma" w:hAnsi="Tahoma" w:cs="Tahoma"/>
                <w:sz w:val="20"/>
                <w:szCs w:val="20"/>
              </w:rPr>
            </w:pPr>
            <w:r w:rsidRPr="00FE2FC6">
              <w:rPr>
                <w:rFonts w:ascii="Tahoma" w:hAnsi="Tahoma" w:cs="Tahoma"/>
                <w:sz w:val="20"/>
                <w:szCs w:val="20"/>
              </w:rPr>
              <w:t>12:58:06</w:t>
            </w:r>
          </w:p>
        </w:tc>
        <w:tc>
          <w:tcPr>
            <w:tcW w:w="1230" w:type="dxa"/>
            <w:shd w:val="clear" w:color="auto" w:fill="auto"/>
            <w:tcMar>
              <w:top w:w="100" w:type="dxa"/>
              <w:left w:w="100" w:type="dxa"/>
              <w:bottom w:w="100" w:type="dxa"/>
              <w:right w:w="100" w:type="dxa"/>
            </w:tcMar>
          </w:tcPr>
          <w:p w14:paraId="72683022" w14:textId="77777777" w:rsidR="00FE2FC6" w:rsidRPr="00FE2FC6" w:rsidRDefault="00FE2FC6" w:rsidP="00FE2FC6">
            <w:pPr>
              <w:widowControl w:val="0"/>
              <w:spacing w:before="0" w:after="0"/>
              <w:jc w:val="left"/>
              <w:rPr>
                <w:rFonts w:ascii="Tahoma" w:hAnsi="Tahoma" w:cs="Tahoma"/>
                <w:sz w:val="20"/>
                <w:szCs w:val="20"/>
              </w:rPr>
            </w:pPr>
            <w:r w:rsidRPr="00FE2FC6">
              <w:rPr>
                <w:rFonts w:ascii="Tahoma" w:hAnsi="Tahoma" w:cs="Tahoma"/>
                <w:sz w:val="20"/>
                <w:szCs w:val="20"/>
              </w:rPr>
              <w:t>2i4vokhjke</w:t>
            </w:r>
          </w:p>
        </w:tc>
        <w:tc>
          <w:tcPr>
            <w:tcW w:w="990" w:type="dxa"/>
            <w:shd w:val="clear" w:color="auto" w:fill="auto"/>
            <w:tcMar>
              <w:top w:w="100" w:type="dxa"/>
              <w:left w:w="100" w:type="dxa"/>
              <w:bottom w:w="100" w:type="dxa"/>
              <w:right w:w="100" w:type="dxa"/>
            </w:tcMar>
          </w:tcPr>
          <w:p w14:paraId="220B6C62" w14:textId="77777777" w:rsidR="00FE2FC6" w:rsidRPr="00FE2FC6" w:rsidRDefault="00FE2FC6" w:rsidP="00FE2FC6">
            <w:pPr>
              <w:widowControl w:val="0"/>
              <w:spacing w:before="0" w:after="0"/>
              <w:jc w:val="left"/>
              <w:rPr>
                <w:rFonts w:ascii="Tahoma" w:hAnsi="Tahoma" w:cs="Tahoma"/>
                <w:sz w:val="20"/>
                <w:szCs w:val="20"/>
              </w:rPr>
            </w:pPr>
            <w:r w:rsidRPr="00FE2FC6">
              <w:rPr>
                <w:rFonts w:ascii="Tahoma" w:hAnsi="Tahoma" w:cs="Tahoma"/>
                <w:sz w:val="20"/>
                <w:szCs w:val="20"/>
              </w:rPr>
              <w:t>ООО "ФИШМАРКЕТ"</w:t>
            </w:r>
          </w:p>
        </w:tc>
        <w:tc>
          <w:tcPr>
            <w:tcW w:w="990" w:type="dxa"/>
            <w:shd w:val="clear" w:color="auto" w:fill="auto"/>
            <w:tcMar>
              <w:top w:w="100" w:type="dxa"/>
              <w:left w:w="100" w:type="dxa"/>
              <w:bottom w:w="100" w:type="dxa"/>
              <w:right w:w="100" w:type="dxa"/>
            </w:tcMar>
          </w:tcPr>
          <w:p w14:paraId="2B49B1F6" w14:textId="77777777" w:rsidR="00FE2FC6" w:rsidRPr="00FE2FC6" w:rsidRDefault="00FE2FC6" w:rsidP="00FE2FC6">
            <w:pPr>
              <w:widowControl w:val="0"/>
              <w:shd w:val="clear" w:color="auto" w:fill="FFFFFF"/>
              <w:spacing w:before="0" w:after="0"/>
              <w:jc w:val="left"/>
              <w:rPr>
                <w:rFonts w:ascii="Tahoma" w:hAnsi="Tahoma" w:cs="Tahoma"/>
                <w:sz w:val="20"/>
                <w:szCs w:val="20"/>
              </w:rPr>
            </w:pPr>
            <w:r w:rsidRPr="00FE2FC6">
              <w:rPr>
                <w:rFonts w:ascii="Tahoma" w:hAnsi="Tahoma" w:cs="Tahoma"/>
                <w:sz w:val="20"/>
                <w:szCs w:val="20"/>
              </w:rPr>
              <w:t>№ТЭ2600-02464-ЦЗ</w:t>
            </w:r>
          </w:p>
        </w:tc>
        <w:tc>
          <w:tcPr>
            <w:tcW w:w="990" w:type="dxa"/>
            <w:shd w:val="clear" w:color="auto" w:fill="auto"/>
            <w:tcMar>
              <w:top w:w="100" w:type="dxa"/>
              <w:left w:w="100" w:type="dxa"/>
              <w:bottom w:w="100" w:type="dxa"/>
              <w:right w:w="100" w:type="dxa"/>
            </w:tcMar>
          </w:tcPr>
          <w:p w14:paraId="453CF359" w14:textId="77777777" w:rsidR="00FE2FC6" w:rsidRPr="00FE2FC6" w:rsidRDefault="00FE2FC6" w:rsidP="00FE2FC6">
            <w:pPr>
              <w:widowControl w:val="0"/>
              <w:spacing w:before="0" w:after="0"/>
              <w:jc w:val="left"/>
              <w:rPr>
                <w:rFonts w:ascii="Tahoma" w:hAnsi="Tahoma" w:cs="Tahoma"/>
                <w:sz w:val="20"/>
                <w:szCs w:val="20"/>
              </w:rPr>
            </w:pPr>
            <w:r w:rsidRPr="00FE2FC6">
              <w:rPr>
                <w:rFonts w:ascii="Tahoma" w:hAnsi="Tahoma" w:cs="Tahoma"/>
                <w:sz w:val="20"/>
                <w:szCs w:val="20"/>
              </w:rPr>
              <w:t>Тепловая энергия</w:t>
            </w:r>
          </w:p>
        </w:tc>
        <w:tc>
          <w:tcPr>
            <w:tcW w:w="990" w:type="dxa"/>
            <w:shd w:val="clear" w:color="auto" w:fill="auto"/>
            <w:tcMar>
              <w:top w:w="100" w:type="dxa"/>
              <w:left w:w="100" w:type="dxa"/>
              <w:bottom w:w="100" w:type="dxa"/>
              <w:right w:w="100" w:type="dxa"/>
            </w:tcMar>
          </w:tcPr>
          <w:p w14:paraId="4E507406" w14:textId="77777777" w:rsidR="00FE2FC6" w:rsidRPr="00FE2FC6" w:rsidRDefault="00FE2FC6" w:rsidP="00FE2FC6">
            <w:pPr>
              <w:widowControl w:val="0"/>
              <w:spacing w:before="0" w:after="0"/>
              <w:jc w:val="left"/>
              <w:rPr>
                <w:rFonts w:ascii="Tahoma" w:hAnsi="Tahoma" w:cs="Tahoma"/>
                <w:sz w:val="20"/>
                <w:szCs w:val="20"/>
              </w:rPr>
            </w:pPr>
            <w:r w:rsidRPr="00FE2FC6">
              <w:rPr>
                <w:rFonts w:ascii="Tahoma" w:hAnsi="Tahoma" w:cs="Tahoma"/>
                <w:sz w:val="20"/>
                <w:szCs w:val="20"/>
              </w:rPr>
              <w:t>Счёт-фактура</w:t>
            </w:r>
          </w:p>
        </w:tc>
        <w:tc>
          <w:tcPr>
            <w:tcW w:w="630" w:type="dxa"/>
            <w:shd w:val="clear" w:color="auto" w:fill="auto"/>
            <w:tcMar>
              <w:top w:w="100" w:type="dxa"/>
              <w:left w:w="100" w:type="dxa"/>
              <w:bottom w:w="100" w:type="dxa"/>
              <w:right w:w="100" w:type="dxa"/>
            </w:tcMar>
          </w:tcPr>
          <w:p w14:paraId="7F7FEA16" w14:textId="77777777" w:rsidR="00FE2FC6" w:rsidRPr="00FE2FC6" w:rsidRDefault="00FE2FC6" w:rsidP="00FE2FC6">
            <w:pPr>
              <w:widowControl w:val="0"/>
              <w:spacing w:before="0" w:after="0"/>
              <w:jc w:val="left"/>
              <w:rPr>
                <w:rFonts w:ascii="Tahoma" w:hAnsi="Tahoma" w:cs="Tahoma"/>
                <w:sz w:val="20"/>
                <w:szCs w:val="20"/>
              </w:rPr>
            </w:pPr>
            <w:r w:rsidRPr="00FE2FC6">
              <w:rPr>
                <w:rFonts w:ascii="Tahoma" w:hAnsi="Tahoma" w:cs="Tahoma"/>
                <w:sz w:val="20"/>
                <w:szCs w:val="20"/>
              </w:rPr>
              <w:t>Да</w:t>
            </w:r>
          </w:p>
        </w:tc>
        <w:tc>
          <w:tcPr>
            <w:tcW w:w="945" w:type="dxa"/>
            <w:shd w:val="clear" w:color="auto" w:fill="auto"/>
            <w:tcMar>
              <w:top w:w="100" w:type="dxa"/>
              <w:left w:w="100" w:type="dxa"/>
              <w:bottom w:w="100" w:type="dxa"/>
              <w:right w:w="100" w:type="dxa"/>
            </w:tcMar>
          </w:tcPr>
          <w:p w14:paraId="69443B03" w14:textId="77777777" w:rsidR="00FE2FC6" w:rsidRPr="00FE2FC6" w:rsidRDefault="00FE2FC6" w:rsidP="00FE2FC6">
            <w:pPr>
              <w:widowControl w:val="0"/>
              <w:spacing w:before="0" w:after="0"/>
              <w:jc w:val="left"/>
              <w:rPr>
                <w:rFonts w:ascii="Tahoma" w:hAnsi="Tahoma" w:cs="Tahoma"/>
                <w:sz w:val="20"/>
                <w:szCs w:val="20"/>
              </w:rPr>
            </w:pPr>
            <w:r w:rsidRPr="00FE2FC6">
              <w:rPr>
                <w:rFonts w:ascii="Tahoma" w:hAnsi="Tahoma" w:cs="Tahoma"/>
                <w:sz w:val="20"/>
                <w:szCs w:val="20"/>
              </w:rPr>
              <w:t>01.10.2022 12:59:46</w:t>
            </w:r>
          </w:p>
        </w:tc>
        <w:tc>
          <w:tcPr>
            <w:tcW w:w="870" w:type="dxa"/>
            <w:shd w:val="clear" w:color="auto" w:fill="auto"/>
            <w:tcMar>
              <w:top w:w="100" w:type="dxa"/>
              <w:left w:w="100" w:type="dxa"/>
              <w:bottom w:w="100" w:type="dxa"/>
              <w:right w:w="100" w:type="dxa"/>
            </w:tcMar>
          </w:tcPr>
          <w:p w14:paraId="7998C704" w14:textId="77777777" w:rsidR="00FE2FC6" w:rsidRPr="00FE2FC6" w:rsidRDefault="00FE2FC6" w:rsidP="00FE2FC6">
            <w:pPr>
              <w:widowControl w:val="0"/>
              <w:spacing w:before="0" w:after="0"/>
              <w:jc w:val="left"/>
              <w:rPr>
                <w:rFonts w:ascii="Tahoma" w:hAnsi="Tahoma" w:cs="Tahoma"/>
                <w:sz w:val="20"/>
                <w:szCs w:val="20"/>
              </w:rPr>
            </w:pPr>
            <w:r w:rsidRPr="00FE2FC6">
              <w:rPr>
                <w:rFonts w:ascii="Tahoma" w:hAnsi="Tahoma" w:cs="Tahoma"/>
                <w:sz w:val="20"/>
                <w:szCs w:val="20"/>
              </w:rPr>
              <w:t>00:01:40</w:t>
            </w:r>
          </w:p>
        </w:tc>
        <w:tc>
          <w:tcPr>
            <w:tcW w:w="780" w:type="dxa"/>
            <w:shd w:val="clear" w:color="auto" w:fill="auto"/>
            <w:tcMar>
              <w:top w:w="100" w:type="dxa"/>
              <w:left w:w="100" w:type="dxa"/>
              <w:bottom w:w="100" w:type="dxa"/>
              <w:right w:w="100" w:type="dxa"/>
            </w:tcMar>
          </w:tcPr>
          <w:p w14:paraId="7517D7FD" w14:textId="77777777" w:rsidR="00FE2FC6" w:rsidRPr="00FE2FC6" w:rsidRDefault="00FE2FC6" w:rsidP="00FE2FC6">
            <w:pPr>
              <w:widowControl w:val="0"/>
              <w:spacing w:before="0" w:after="0"/>
              <w:jc w:val="left"/>
              <w:rPr>
                <w:rFonts w:ascii="Tahoma" w:hAnsi="Tahoma" w:cs="Tahoma"/>
                <w:sz w:val="20"/>
                <w:szCs w:val="20"/>
              </w:rPr>
            </w:pPr>
            <w:r w:rsidRPr="00FE2FC6">
              <w:rPr>
                <w:rFonts w:ascii="Tahoma" w:hAnsi="Tahoma" w:cs="Tahoma"/>
                <w:sz w:val="20"/>
                <w:szCs w:val="20"/>
              </w:rPr>
              <w:t>Да</w:t>
            </w:r>
          </w:p>
        </w:tc>
      </w:tr>
    </w:tbl>
    <w:p w14:paraId="7E48F512" w14:textId="77777777" w:rsidR="00FE2FC6" w:rsidRPr="00FE2FC6" w:rsidRDefault="00FE2FC6" w:rsidP="00FE2FC6">
      <w:pPr>
        <w:jc w:val="left"/>
        <w:rPr>
          <w:rFonts w:ascii="Tahoma" w:hAnsi="Tahoma" w:cs="Tahoma"/>
          <w:b/>
          <w:sz w:val="20"/>
          <w:szCs w:val="20"/>
        </w:rPr>
      </w:pPr>
    </w:p>
    <w:p w14:paraId="4FEEB444" w14:textId="77777777" w:rsidR="00FE2FC6" w:rsidRPr="00FE2FC6" w:rsidRDefault="00FE2FC6" w:rsidP="005430BC">
      <w:pPr>
        <w:keepNext/>
        <w:keepLines/>
        <w:numPr>
          <w:ilvl w:val="2"/>
          <w:numId w:val="201"/>
        </w:numPr>
        <w:pBdr>
          <w:top w:val="nil"/>
          <w:left w:val="nil"/>
          <w:bottom w:val="nil"/>
          <w:right w:val="nil"/>
          <w:between w:val="nil"/>
        </w:pBdr>
        <w:outlineLvl w:val="2"/>
        <w:rPr>
          <w:rFonts w:ascii="Tahoma" w:hAnsi="Tahoma" w:cs="Tahoma"/>
          <w:b/>
          <w:sz w:val="20"/>
          <w:szCs w:val="20"/>
        </w:rPr>
      </w:pPr>
      <w:bookmarkStart w:id="247" w:name="_Toc120812661"/>
      <w:r w:rsidRPr="00FE2FC6">
        <w:rPr>
          <w:rFonts w:ascii="Tahoma" w:hAnsi="Tahoma" w:cs="Tahoma"/>
          <w:b/>
          <w:sz w:val="20"/>
          <w:szCs w:val="20"/>
        </w:rPr>
        <w:t>Статистика по адресному информированию клиентов</w:t>
      </w:r>
      <w:bookmarkEnd w:id="247"/>
    </w:p>
    <w:p w14:paraId="138670F1" w14:textId="77777777" w:rsidR="00FE2FC6" w:rsidRPr="00FE2FC6" w:rsidRDefault="00FE2FC6" w:rsidP="00FE2FC6">
      <w:pPr>
        <w:jc w:val="left"/>
        <w:rPr>
          <w:rFonts w:ascii="Tahoma" w:hAnsi="Tahoma" w:cs="Tahoma"/>
          <w:sz w:val="20"/>
          <w:szCs w:val="20"/>
        </w:rPr>
      </w:pPr>
      <w:r w:rsidRPr="00FE2FC6">
        <w:rPr>
          <w:rFonts w:ascii="Tahoma" w:hAnsi="Tahoma" w:cs="Tahoma"/>
          <w:sz w:val="20"/>
          <w:szCs w:val="20"/>
        </w:rPr>
        <w:t xml:space="preserve">С помощью логированных данных, пользователь должен иметь возможность формировать отчеты по следующим параметрам: </w:t>
      </w:r>
    </w:p>
    <w:p w14:paraId="27A79808" w14:textId="77777777" w:rsidR="00FE2FC6" w:rsidRPr="00FE2FC6" w:rsidRDefault="00FE2FC6" w:rsidP="005430BC">
      <w:pPr>
        <w:numPr>
          <w:ilvl w:val="0"/>
          <w:numId w:val="189"/>
        </w:numPr>
        <w:spacing w:after="0"/>
        <w:jc w:val="left"/>
        <w:rPr>
          <w:rFonts w:ascii="Tahoma" w:hAnsi="Tahoma" w:cs="Tahoma"/>
          <w:sz w:val="20"/>
          <w:szCs w:val="20"/>
        </w:rPr>
      </w:pPr>
      <w:r w:rsidRPr="00FE2FC6">
        <w:rPr>
          <w:rFonts w:ascii="Tahoma" w:hAnsi="Tahoma" w:cs="Tahoma"/>
          <w:sz w:val="20"/>
          <w:szCs w:val="20"/>
        </w:rPr>
        <w:t>Рассылка в разрезе каналов информирования (Мессенджеры, Email);</w:t>
      </w:r>
    </w:p>
    <w:p w14:paraId="63803383" w14:textId="77777777" w:rsidR="00FE2FC6" w:rsidRPr="00FE2FC6" w:rsidRDefault="00FE2FC6" w:rsidP="005430BC">
      <w:pPr>
        <w:numPr>
          <w:ilvl w:val="0"/>
          <w:numId w:val="189"/>
        </w:numPr>
        <w:spacing w:before="0" w:after="0"/>
        <w:jc w:val="left"/>
        <w:rPr>
          <w:rFonts w:ascii="Tahoma" w:hAnsi="Tahoma" w:cs="Tahoma"/>
          <w:sz w:val="20"/>
          <w:szCs w:val="20"/>
        </w:rPr>
      </w:pPr>
      <w:r w:rsidRPr="00FE2FC6">
        <w:rPr>
          <w:rFonts w:ascii="Tahoma" w:hAnsi="Tahoma" w:cs="Tahoma"/>
          <w:sz w:val="20"/>
          <w:szCs w:val="20"/>
        </w:rPr>
        <w:t>Тип рассылки (Исходящая/Входящая);</w:t>
      </w:r>
    </w:p>
    <w:p w14:paraId="484502CE" w14:textId="77777777" w:rsidR="00FE2FC6" w:rsidRPr="00FE2FC6" w:rsidRDefault="00FE2FC6" w:rsidP="005430BC">
      <w:pPr>
        <w:numPr>
          <w:ilvl w:val="0"/>
          <w:numId w:val="189"/>
        </w:numPr>
        <w:spacing w:before="0" w:after="0"/>
        <w:jc w:val="left"/>
        <w:rPr>
          <w:rFonts w:ascii="Tahoma" w:hAnsi="Tahoma" w:cs="Tahoma"/>
          <w:sz w:val="20"/>
          <w:szCs w:val="20"/>
        </w:rPr>
      </w:pPr>
      <w:r w:rsidRPr="00FE2FC6">
        <w:rPr>
          <w:rFonts w:ascii="Tahoma" w:hAnsi="Tahoma" w:cs="Tahoma"/>
          <w:sz w:val="20"/>
          <w:szCs w:val="20"/>
        </w:rPr>
        <w:t>Статус каждого уведомления( Количество доставлено/не доставлено);</w:t>
      </w:r>
    </w:p>
    <w:p w14:paraId="1A8966FD" w14:textId="77777777" w:rsidR="00FE2FC6" w:rsidRPr="00FE2FC6" w:rsidRDefault="00FE2FC6" w:rsidP="005430BC">
      <w:pPr>
        <w:numPr>
          <w:ilvl w:val="0"/>
          <w:numId w:val="189"/>
        </w:numPr>
        <w:spacing w:before="0" w:after="0"/>
        <w:jc w:val="left"/>
        <w:rPr>
          <w:rFonts w:ascii="Tahoma" w:hAnsi="Tahoma" w:cs="Tahoma"/>
          <w:sz w:val="20"/>
          <w:szCs w:val="20"/>
        </w:rPr>
      </w:pPr>
      <w:r w:rsidRPr="00FE2FC6">
        <w:rPr>
          <w:rFonts w:ascii="Tahoma" w:hAnsi="Tahoma" w:cs="Tahoma"/>
          <w:sz w:val="20"/>
          <w:szCs w:val="20"/>
        </w:rPr>
        <w:t>Сколько было прочитано;</w:t>
      </w:r>
    </w:p>
    <w:p w14:paraId="2440BCB2" w14:textId="77777777" w:rsidR="00FE2FC6" w:rsidRPr="00FE2FC6" w:rsidRDefault="00FE2FC6" w:rsidP="005430BC">
      <w:pPr>
        <w:numPr>
          <w:ilvl w:val="0"/>
          <w:numId w:val="189"/>
        </w:numPr>
        <w:spacing w:before="0" w:after="0"/>
        <w:jc w:val="left"/>
        <w:rPr>
          <w:rFonts w:ascii="Tahoma" w:hAnsi="Tahoma" w:cs="Tahoma"/>
          <w:sz w:val="20"/>
          <w:szCs w:val="20"/>
        </w:rPr>
      </w:pPr>
      <w:r w:rsidRPr="00FE2FC6">
        <w:rPr>
          <w:rFonts w:ascii="Tahoma" w:hAnsi="Tahoma" w:cs="Tahoma"/>
          <w:sz w:val="20"/>
          <w:szCs w:val="20"/>
        </w:rPr>
        <w:t>Количество повторных уведомлений;</w:t>
      </w:r>
    </w:p>
    <w:p w14:paraId="6293C8C3" w14:textId="77777777" w:rsidR="00FE2FC6" w:rsidRPr="00FE2FC6" w:rsidRDefault="00FE2FC6" w:rsidP="005430BC">
      <w:pPr>
        <w:numPr>
          <w:ilvl w:val="0"/>
          <w:numId w:val="189"/>
        </w:numPr>
        <w:spacing w:before="0" w:after="0"/>
        <w:jc w:val="left"/>
        <w:rPr>
          <w:rFonts w:ascii="Tahoma" w:hAnsi="Tahoma" w:cs="Tahoma"/>
          <w:sz w:val="20"/>
          <w:szCs w:val="20"/>
        </w:rPr>
      </w:pPr>
      <w:r w:rsidRPr="00FE2FC6">
        <w:rPr>
          <w:rFonts w:ascii="Tahoma" w:hAnsi="Tahoma" w:cs="Tahoma"/>
          <w:sz w:val="20"/>
          <w:szCs w:val="20"/>
        </w:rPr>
        <w:t>Не отправлено (сбой в системе, попало в спам и т.д.);</w:t>
      </w:r>
    </w:p>
    <w:p w14:paraId="5A89C159" w14:textId="77777777" w:rsidR="00FE2FC6" w:rsidRPr="00FE2FC6" w:rsidRDefault="00FE2FC6" w:rsidP="005430BC">
      <w:pPr>
        <w:numPr>
          <w:ilvl w:val="0"/>
          <w:numId w:val="189"/>
        </w:numPr>
        <w:spacing w:before="0"/>
        <w:jc w:val="left"/>
        <w:rPr>
          <w:rFonts w:ascii="Tahoma" w:hAnsi="Tahoma" w:cs="Tahoma"/>
          <w:sz w:val="20"/>
          <w:szCs w:val="20"/>
        </w:rPr>
      </w:pPr>
      <w:r w:rsidRPr="00FE2FC6">
        <w:rPr>
          <w:rFonts w:ascii="Tahoma" w:hAnsi="Tahoma" w:cs="Tahoma"/>
          <w:sz w:val="20"/>
          <w:szCs w:val="20"/>
        </w:rPr>
        <w:t>Разбивка на регионы, города, филиалы, и т.д.;</w:t>
      </w:r>
    </w:p>
    <w:p w14:paraId="71CB4B5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Отчет можно формировать по:</w:t>
      </w:r>
    </w:p>
    <w:p w14:paraId="1F1765C3" w14:textId="77777777" w:rsidR="00FE2FC6" w:rsidRPr="00FE2FC6" w:rsidRDefault="00FE2FC6" w:rsidP="00052E54">
      <w:pPr>
        <w:widowControl w:val="0"/>
        <w:numPr>
          <w:ilvl w:val="0"/>
          <w:numId w:val="21"/>
        </w:numPr>
        <w:spacing w:after="0"/>
        <w:rPr>
          <w:rFonts w:ascii="Tahoma" w:hAnsi="Tahoma" w:cs="Tahoma"/>
          <w:sz w:val="20"/>
          <w:szCs w:val="20"/>
        </w:rPr>
      </w:pPr>
      <w:r w:rsidRPr="00FE2FC6">
        <w:rPr>
          <w:rFonts w:ascii="Tahoma" w:hAnsi="Tahoma" w:cs="Tahoma"/>
          <w:sz w:val="20"/>
          <w:szCs w:val="20"/>
        </w:rPr>
        <w:t>Клиенту;</w:t>
      </w:r>
    </w:p>
    <w:p w14:paraId="5FA7B331" w14:textId="77777777" w:rsidR="00FE2FC6" w:rsidRPr="00FE2FC6" w:rsidRDefault="00FE2FC6" w:rsidP="00052E54">
      <w:pPr>
        <w:widowControl w:val="0"/>
        <w:numPr>
          <w:ilvl w:val="0"/>
          <w:numId w:val="21"/>
        </w:numPr>
        <w:spacing w:before="0" w:after="0"/>
        <w:rPr>
          <w:rFonts w:ascii="Tahoma" w:hAnsi="Tahoma" w:cs="Tahoma"/>
          <w:sz w:val="20"/>
          <w:szCs w:val="20"/>
        </w:rPr>
      </w:pPr>
      <w:r w:rsidRPr="00FE2FC6">
        <w:rPr>
          <w:rFonts w:ascii="Tahoma" w:hAnsi="Tahoma" w:cs="Tahoma"/>
          <w:sz w:val="20"/>
          <w:szCs w:val="20"/>
        </w:rPr>
        <w:t>Группе клиентов;</w:t>
      </w:r>
    </w:p>
    <w:p w14:paraId="3F925856" w14:textId="77777777" w:rsidR="00FE2FC6" w:rsidRPr="00FE2FC6" w:rsidRDefault="00FE2FC6" w:rsidP="00052E54">
      <w:pPr>
        <w:widowControl w:val="0"/>
        <w:numPr>
          <w:ilvl w:val="0"/>
          <w:numId w:val="21"/>
        </w:numPr>
        <w:spacing w:before="0" w:after="0"/>
        <w:rPr>
          <w:rFonts w:ascii="Tahoma" w:hAnsi="Tahoma" w:cs="Tahoma"/>
          <w:sz w:val="20"/>
          <w:szCs w:val="20"/>
        </w:rPr>
      </w:pPr>
      <w:r w:rsidRPr="00FE2FC6">
        <w:rPr>
          <w:rFonts w:ascii="Tahoma" w:hAnsi="Tahoma" w:cs="Tahoma"/>
          <w:sz w:val="20"/>
          <w:szCs w:val="20"/>
        </w:rPr>
        <w:t>Дате/периоду рассылки;</w:t>
      </w:r>
    </w:p>
    <w:p w14:paraId="6C53A68B" w14:textId="77777777" w:rsidR="00FE2FC6" w:rsidRPr="00FE2FC6" w:rsidRDefault="00FE2FC6" w:rsidP="00052E54">
      <w:pPr>
        <w:widowControl w:val="0"/>
        <w:numPr>
          <w:ilvl w:val="0"/>
          <w:numId w:val="21"/>
        </w:numPr>
        <w:spacing w:before="0" w:after="0"/>
        <w:rPr>
          <w:rFonts w:ascii="Tahoma" w:hAnsi="Tahoma" w:cs="Tahoma"/>
          <w:sz w:val="20"/>
          <w:szCs w:val="20"/>
        </w:rPr>
      </w:pPr>
      <w:r w:rsidRPr="00FE2FC6">
        <w:rPr>
          <w:rFonts w:ascii="Tahoma" w:hAnsi="Tahoma" w:cs="Tahoma"/>
          <w:sz w:val="20"/>
          <w:szCs w:val="20"/>
        </w:rPr>
        <w:t>По шаблону;</w:t>
      </w:r>
    </w:p>
    <w:p w14:paraId="60291163" w14:textId="77777777" w:rsidR="00FE2FC6" w:rsidRPr="00FE2FC6" w:rsidRDefault="00FE2FC6" w:rsidP="00052E54">
      <w:pPr>
        <w:widowControl w:val="0"/>
        <w:numPr>
          <w:ilvl w:val="0"/>
          <w:numId w:val="21"/>
        </w:numPr>
        <w:spacing w:before="0" w:after="0"/>
        <w:rPr>
          <w:rFonts w:ascii="Tahoma" w:hAnsi="Tahoma" w:cs="Tahoma"/>
          <w:sz w:val="20"/>
          <w:szCs w:val="20"/>
        </w:rPr>
      </w:pPr>
      <w:r w:rsidRPr="00FE2FC6">
        <w:rPr>
          <w:rFonts w:ascii="Tahoma" w:hAnsi="Tahoma" w:cs="Tahoma"/>
          <w:sz w:val="20"/>
          <w:szCs w:val="20"/>
        </w:rPr>
        <w:t>По типу рассылки (и по % фактического распределения по типу рассылки каждого шаблона) т.е. какой % клиентов получил уведомление опередив исходящую рассылку;</w:t>
      </w:r>
    </w:p>
    <w:p w14:paraId="228CFC93" w14:textId="77777777" w:rsidR="00FE2FC6" w:rsidRPr="00FE2FC6" w:rsidRDefault="00FE2FC6" w:rsidP="00052E54">
      <w:pPr>
        <w:widowControl w:val="0"/>
        <w:numPr>
          <w:ilvl w:val="0"/>
          <w:numId w:val="21"/>
        </w:numPr>
        <w:spacing w:before="0" w:after="0"/>
        <w:rPr>
          <w:rFonts w:ascii="Tahoma" w:hAnsi="Tahoma" w:cs="Tahoma"/>
          <w:sz w:val="20"/>
          <w:szCs w:val="20"/>
        </w:rPr>
      </w:pPr>
      <w:r w:rsidRPr="00FE2FC6">
        <w:rPr>
          <w:rFonts w:ascii="Tahoma" w:hAnsi="Tahoma" w:cs="Tahoma"/>
          <w:sz w:val="20"/>
          <w:szCs w:val="20"/>
        </w:rPr>
        <w:t>Отсутствию нужного параметра (кода FIAS, межповерочный интервал и приборам учета и т.д.).</w:t>
      </w:r>
    </w:p>
    <w:p w14:paraId="15C265AD" w14:textId="77777777" w:rsidR="00FE2FC6" w:rsidRPr="00FE2FC6" w:rsidRDefault="00FE2FC6" w:rsidP="00052E54">
      <w:pPr>
        <w:widowControl w:val="0"/>
        <w:numPr>
          <w:ilvl w:val="0"/>
          <w:numId w:val="21"/>
        </w:numPr>
        <w:spacing w:before="0"/>
        <w:rPr>
          <w:rFonts w:ascii="Tahoma" w:hAnsi="Tahoma" w:cs="Tahoma"/>
          <w:sz w:val="20"/>
          <w:szCs w:val="20"/>
        </w:rPr>
      </w:pPr>
      <w:r w:rsidRPr="00FE2FC6">
        <w:rPr>
          <w:rFonts w:ascii="Tahoma" w:hAnsi="Tahoma" w:cs="Tahoma"/>
          <w:sz w:val="20"/>
          <w:szCs w:val="20"/>
        </w:rPr>
        <w:t>Филиалу и др.</w:t>
      </w:r>
    </w:p>
    <w:p w14:paraId="5DC36241" w14:textId="77777777" w:rsidR="00FE2FC6" w:rsidRPr="00FE2FC6" w:rsidRDefault="00FE2FC6" w:rsidP="00FE2FC6">
      <w:pPr>
        <w:widowControl w:val="0"/>
        <w:ind w:left="1080" w:hanging="360"/>
        <w:rPr>
          <w:rFonts w:ascii="Tahoma" w:hAnsi="Tahoma" w:cs="Tahoma"/>
          <w:sz w:val="20"/>
          <w:szCs w:val="20"/>
        </w:rPr>
      </w:pPr>
    </w:p>
    <w:p w14:paraId="2B9D519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Необходимо реализовать функцию динамической отчетности по активным рассылкам, с возможностью мониторинга по каждому шаблону количества произведенных уведомлений Клиентов и для исходящих рассылок общее количество уведомлений на рассылку.</w:t>
      </w:r>
    </w:p>
    <w:p w14:paraId="4D50295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Система по запросу пользователя в период действия шаблона, должна иметь возможность для формирования отчета в виде файла Excel, который должен содержать информацию (в разрезе каналов уведомления): </w:t>
      </w:r>
    </w:p>
    <w:p w14:paraId="174E780D" w14:textId="77777777" w:rsidR="00FE2FC6" w:rsidRPr="00FE2FC6" w:rsidRDefault="00FE2FC6" w:rsidP="00052E54">
      <w:pPr>
        <w:widowControl w:val="0"/>
        <w:numPr>
          <w:ilvl w:val="0"/>
          <w:numId w:val="41"/>
        </w:numPr>
        <w:spacing w:after="0"/>
        <w:rPr>
          <w:rFonts w:ascii="Tahoma" w:hAnsi="Tahoma" w:cs="Tahoma"/>
          <w:sz w:val="20"/>
          <w:szCs w:val="20"/>
        </w:rPr>
      </w:pPr>
      <w:r w:rsidRPr="00FE2FC6">
        <w:rPr>
          <w:rFonts w:ascii="Tahoma" w:hAnsi="Tahoma" w:cs="Tahoma"/>
          <w:sz w:val="20"/>
          <w:szCs w:val="20"/>
        </w:rPr>
        <w:t>Кол-во клиентов подлежащих уведомлению;</w:t>
      </w:r>
    </w:p>
    <w:p w14:paraId="386039DA" w14:textId="77777777" w:rsidR="00FE2FC6" w:rsidRPr="00FE2FC6" w:rsidRDefault="00FE2FC6" w:rsidP="00052E54">
      <w:pPr>
        <w:widowControl w:val="0"/>
        <w:numPr>
          <w:ilvl w:val="0"/>
          <w:numId w:val="41"/>
        </w:numPr>
        <w:spacing w:before="0" w:after="0"/>
        <w:rPr>
          <w:rFonts w:ascii="Tahoma" w:hAnsi="Tahoma" w:cs="Tahoma"/>
          <w:sz w:val="20"/>
          <w:szCs w:val="20"/>
        </w:rPr>
      </w:pPr>
      <w:r w:rsidRPr="00FE2FC6">
        <w:rPr>
          <w:rFonts w:ascii="Tahoma" w:hAnsi="Tahoma" w:cs="Tahoma"/>
          <w:sz w:val="20"/>
          <w:szCs w:val="20"/>
        </w:rPr>
        <w:t>Кол-во проинформированных клиентов;</w:t>
      </w:r>
    </w:p>
    <w:p w14:paraId="5E9843B3" w14:textId="77777777" w:rsidR="00FE2FC6" w:rsidRPr="00FE2FC6" w:rsidRDefault="00FE2FC6" w:rsidP="00052E54">
      <w:pPr>
        <w:widowControl w:val="0"/>
        <w:numPr>
          <w:ilvl w:val="0"/>
          <w:numId w:val="41"/>
        </w:numPr>
        <w:spacing w:before="0" w:after="0"/>
        <w:rPr>
          <w:rFonts w:ascii="Tahoma" w:hAnsi="Tahoma" w:cs="Tahoma"/>
          <w:sz w:val="20"/>
          <w:szCs w:val="20"/>
        </w:rPr>
      </w:pPr>
      <w:r w:rsidRPr="00FE2FC6">
        <w:rPr>
          <w:rFonts w:ascii="Tahoma" w:hAnsi="Tahoma" w:cs="Tahoma"/>
          <w:sz w:val="20"/>
          <w:szCs w:val="20"/>
        </w:rPr>
        <w:t>Кол-во непроинформированных клиентов из-за окончания срока информирования;</w:t>
      </w:r>
    </w:p>
    <w:p w14:paraId="126A0C43" w14:textId="77777777" w:rsidR="00FE2FC6" w:rsidRPr="00FE2FC6" w:rsidRDefault="00FE2FC6" w:rsidP="00052E54">
      <w:pPr>
        <w:widowControl w:val="0"/>
        <w:numPr>
          <w:ilvl w:val="0"/>
          <w:numId w:val="41"/>
        </w:numPr>
        <w:spacing w:before="0" w:after="0"/>
        <w:rPr>
          <w:rFonts w:ascii="Tahoma" w:hAnsi="Tahoma" w:cs="Tahoma"/>
          <w:sz w:val="20"/>
          <w:szCs w:val="20"/>
        </w:rPr>
      </w:pPr>
      <w:r w:rsidRPr="00FE2FC6">
        <w:rPr>
          <w:rFonts w:ascii="Tahoma" w:hAnsi="Tahoma" w:cs="Tahoma"/>
          <w:sz w:val="20"/>
          <w:szCs w:val="20"/>
        </w:rPr>
        <w:t>Кол-во непроинформированных клиентов из-за окончания кол-во попыток уведомлений;</w:t>
      </w:r>
    </w:p>
    <w:p w14:paraId="09651ED7" w14:textId="77777777" w:rsidR="00FE2FC6" w:rsidRPr="00FE2FC6" w:rsidRDefault="00FE2FC6" w:rsidP="00052E54">
      <w:pPr>
        <w:widowControl w:val="0"/>
        <w:numPr>
          <w:ilvl w:val="0"/>
          <w:numId w:val="41"/>
        </w:numPr>
        <w:spacing w:before="0"/>
        <w:rPr>
          <w:rFonts w:ascii="Tahoma" w:hAnsi="Tahoma" w:cs="Tahoma"/>
          <w:sz w:val="20"/>
          <w:szCs w:val="20"/>
        </w:rPr>
      </w:pPr>
      <w:r w:rsidRPr="00FE2FC6">
        <w:rPr>
          <w:rFonts w:ascii="Tahoma" w:hAnsi="Tahoma" w:cs="Tahoma"/>
          <w:sz w:val="20"/>
          <w:szCs w:val="20"/>
        </w:rPr>
        <w:t>Кол-во проинформированных клиентов, недостаточное кол-во раз и другие параметры;</w:t>
      </w:r>
    </w:p>
    <w:p w14:paraId="075CCFF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Дополнительно должна быть возможность формирования детализированного отчета в виде реестра клиентов со статусами уведомлений, даты, времени, каналами уведомлений. (Детализация и наполнение отчета будет дорабатываться во время разработки).</w:t>
      </w:r>
    </w:p>
    <w:p w14:paraId="0EA1D5A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В том числе данные параметры могут быть отображены в отдельной экранной форме по запросу пользователя.</w:t>
      </w:r>
    </w:p>
    <w:p w14:paraId="718E0244" w14:textId="77777777" w:rsidR="00FE2FC6" w:rsidRPr="00FE2FC6" w:rsidRDefault="00FE2FC6" w:rsidP="00FE2FC6">
      <w:pPr>
        <w:rPr>
          <w:rFonts w:ascii="Tahoma" w:hAnsi="Tahoma" w:cs="Tahoma"/>
          <w:sz w:val="20"/>
          <w:szCs w:val="20"/>
        </w:rPr>
      </w:pPr>
      <w:r w:rsidRPr="00FE2FC6">
        <w:rPr>
          <w:rFonts w:ascii="Tahoma" w:hAnsi="Tahoma" w:cs="Tahoma"/>
          <w:sz w:val="20"/>
          <w:szCs w:val="20"/>
        </w:rPr>
        <w:t>В случае изменений параметров рассылки, отчеты должны содержать информацию по каждому этапу  рассылки и в целом по рассылке.</w:t>
      </w:r>
    </w:p>
    <w:p w14:paraId="6FF9D70C"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Необходимо реализовать возможность выгрузки файла из системы с данными по клиентам, статусами рассылок и статистику по рассылкам в Web-интерфейсе в разрезе периодов рассылки, регионов и каналов рассылки. </w:t>
      </w:r>
    </w:p>
    <w:p w14:paraId="5EBBDA5F" w14:textId="77777777" w:rsidR="00FE2FC6" w:rsidRPr="00FE2FC6" w:rsidRDefault="00FE2FC6" w:rsidP="00FE2FC6">
      <w:pPr>
        <w:rPr>
          <w:rFonts w:ascii="Tahoma" w:hAnsi="Tahoma" w:cs="Tahoma"/>
          <w:sz w:val="20"/>
          <w:szCs w:val="20"/>
        </w:rPr>
      </w:pPr>
      <w:r w:rsidRPr="00FE2FC6">
        <w:rPr>
          <w:rFonts w:ascii="Tahoma" w:hAnsi="Tahoma" w:cs="Tahoma"/>
          <w:sz w:val="20"/>
          <w:szCs w:val="20"/>
        </w:rPr>
        <w:t>В случае несоответствия данных, должна быть возможность выгрузки файла с ошибками по каждой строке загружаемого файла и пользователю предоставлено общее кол-во верифицированных строк и строк с ошибками.</w:t>
      </w:r>
    </w:p>
    <w:p w14:paraId="67B567D2" w14:textId="77777777" w:rsidR="00FE2FC6" w:rsidRPr="00FE2FC6" w:rsidRDefault="00FE2FC6" w:rsidP="005430BC">
      <w:pPr>
        <w:keepNext/>
        <w:keepLines/>
        <w:numPr>
          <w:ilvl w:val="1"/>
          <w:numId w:val="201"/>
        </w:numPr>
        <w:pBdr>
          <w:top w:val="nil"/>
          <w:left w:val="nil"/>
          <w:bottom w:val="nil"/>
          <w:right w:val="nil"/>
          <w:between w:val="nil"/>
        </w:pBdr>
        <w:spacing w:after="0"/>
        <w:ind w:hanging="360"/>
        <w:outlineLvl w:val="1"/>
        <w:rPr>
          <w:rFonts w:ascii="Tahoma" w:hAnsi="Tahoma" w:cs="Tahoma"/>
          <w:b/>
          <w:sz w:val="20"/>
          <w:szCs w:val="20"/>
        </w:rPr>
      </w:pPr>
      <w:bookmarkStart w:id="248" w:name="_Toc120812662"/>
      <w:r w:rsidRPr="00FE2FC6">
        <w:rPr>
          <w:rFonts w:ascii="Tahoma" w:hAnsi="Tahoma" w:cs="Tahoma"/>
          <w:b/>
          <w:sz w:val="20"/>
          <w:szCs w:val="20"/>
        </w:rPr>
        <w:t>Типы форм отчетов</w:t>
      </w:r>
      <w:bookmarkEnd w:id="248"/>
    </w:p>
    <w:p w14:paraId="355CC00D" w14:textId="77777777" w:rsidR="00FE2FC6" w:rsidRPr="00FE2FC6" w:rsidRDefault="00FE2FC6" w:rsidP="005430BC">
      <w:pPr>
        <w:keepNext/>
        <w:keepLines/>
        <w:numPr>
          <w:ilvl w:val="2"/>
          <w:numId w:val="201"/>
        </w:numPr>
        <w:pBdr>
          <w:top w:val="nil"/>
          <w:left w:val="nil"/>
          <w:bottom w:val="nil"/>
          <w:right w:val="nil"/>
          <w:between w:val="nil"/>
        </w:pBdr>
        <w:spacing w:before="0"/>
        <w:outlineLvl w:val="1"/>
        <w:rPr>
          <w:rFonts w:ascii="Tahoma" w:hAnsi="Tahoma" w:cs="Tahoma"/>
          <w:b/>
          <w:sz w:val="20"/>
          <w:szCs w:val="20"/>
        </w:rPr>
      </w:pPr>
      <w:bookmarkStart w:id="249" w:name="_Toc120812663"/>
      <w:r w:rsidRPr="00FE2FC6">
        <w:rPr>
          <w:rFonts w:ascii="Tahoma" w:hAnsi="Tahoma" w:cs="Tahoma"/>
          <w:b/>
          <w:sz w:val="20"/>
          <w:szCs w:val="20"/>
        </w:rPr>
        <w:t>Локальная форма отчета</w:t>
      </w:r>
      <w:bookmarkEnd w:id="249"/>
    </w:p>
    <w:p w14:paraId="4240879E" w14:textId="77777777" w:rsidR="00FE2FC6" w:rsidRPr="00FE2FC6" w:rsidRDefault="00FE2FC6" w:rsidP="00FE2FC6">
      <w:pPr>
        <w:shd w:val="clear" w:color="auto" w:fill="FFFFFF"/>
        <w:spacing w:before="0" w:after="120" w:line="276" w:lineRule="auto"/>
        <w:jc w:val="left"/>
        <w:rPr>
          <w:rFonts w:ascii="Tahoma" w:hAnsi="Tahoma" w:cs="Tahoma"/>
          <w:sz w:val="20"/>
          <w:szCs w:val="20"/>
        </w:rPr>
      </w:pPr>
      <w:r w:rsidRPr="00FE2FC6">
        <w:rPr>
          <w:rFonts w:ascii="Tahoma" w:hAnsi="Tahoma" w:cs="Tahoma"/>
          <w:sz w:val="20"/>
          <w:szCs w:val="20"/>
        </w:rPr>
        <w:t>Данный функционал должен позволять пользователю выгружать сформированные в конструкторе данные через файл на свой компьютер.</w:t>
      </w:r>
    </w:p>
    <w:p w14:paraId="409F8A85" w14:textId="77777777" w:rsidR="00FE2FC6" w:rsidRPr="00FE2FC6" w:rsidRDefault="00FE2FC6" w:rsidP="00FE2FC6">
      <w:pPr>
        <w:shd w:val="clear" w:color="auto" w:fill="FFFFFF"/>
        <w:spacing w:before="0" w:after="120" w:line="276" w:lineRule="auto"/>
        <w:jc w:val="left"/>
        <w:rPr>
          <w:rFonts w:ascii="Tahoma" w:hAnsi="Tahoma" w:cs="Tahoma"/>
          <w:sz w:val="20"/>
          <w:szCs w:val="20"/>
        </w:rPr>
      </w:pPr>
    </w:p>
    <w:p w14:paraId="4391ED27" w14:textId="77777777" w:rsidR="00FE2FC6" w:rsidRPr="00FE2FC6" w:rsidRDefault="00FE2FC6" w:rsidP="00FE2FC6">
      <w:pPr>
        <w:shd w:val="clear" w:color="auto" w:fill="FFFFFF"/>
        <w:spacing w:before="0" w:after="120" w:line="276" w:lineRule="auto"/>
        <w:jc w:val="left"/>
        <w:rPr>
          <w:rFonts w:ascii="Tahoma" w:hAnsi="Tahoma" w:cs="Tahoma"/>
          <w:b/>
          <w:sz w:val="20"/>
          <w:szCs w:val="20"/>
        </w:rPr>
      </w:pPr>
      <w:r w:rsidRPr="00FE2FC6">
        <w:rPr>
          <w:rFonts w:ascii="Tahoma" w:hAnsi="Tahoma" w:cs="Tahoma"/>
          <w:b/>
          <w:sz w:val="20"/>
          <w:szCs w:val="20"/>
        </w:rPr>
        <w:t>Пример таблицы с данными</w:t>
      </w:r>
    </w:p>
    <w:p w14:paraId="5043CD08" w14:textId="77777777" w:rsidR="00FE2FC6" w:rsidRPr="00FE2FC6" w:rsidRDefault="00FE2FC6" w:rsidP="00FE2FC6">
      <w:pPr>
        <w:shd w:val="clear" w:color="auto" w:fill="FFFFFF"/>
        <w:spacing w:before="0" w:after="120" w:line="276" w:lineRule="auto"/>
        <w:jc w:val="left"/>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71AF52F3" wp14:editId="6E0E2C29">
            <wp:extent cx="5731200" cy="2628900"/>
            <wp:effectExtent l="0" t="0" r="0" b="0"/>
            <wp:docPr id="200" name="image192.png"/>
            <wp:cNvGraphicFramePr/>
            <a:graphic xmlns:a="http://schemas.openxmlformats.org/drawingml/2006/main">
              <a:graphicData uri="http://schemas.openxmlformats.org/drawingml/2006/picture">
                <pic:pic xmlns:pic="http://schemas.openxmlformats.org/drawingml/2006/picture">
                  <pic:nvPicPr>
                    <pic:cNvPr id="0" name="image192.png"/>
                    <pic:cNvPicPr preferRelativeResize="0"/>
                  </pic:nvPicPr>
                  <pic:blipFill>
                    <a:blip r:embed="rId222"/>
                    <a:srcRect r="27675"/>
                    <a:stretch>
                      <a:fillRect/>
                    </a:stretch>
                  </pic:blipFill>
                  <pic:spPr>
                    <a:xfrm>
                      <a:off x="0" y="0"/>
                      <a:ext cx="5731200" cy="2628900"/>
                    </a:xfrm>
                    <a:prstGeom prst="rect">
                      <a:avLst/>
                    </a:prstGeom>
                    <a:ln/>
                  </pic:spPr>
                </pic:pic>
              </a:graphicData>
            </a:graphic>
          </wp:inline>
        </w:drawing>
      </w:r>
    </w:p>
    <w:p w14:paraId="541D79E8" w14:textId="77777777" w:rsidR="00FE2FC6" w:rsidRPr="00FE2FC6" w:rsidRDefault="00FE2FC6" w:rsidP="00FE2FC6">
      <w:pPr>
        <w:shd w:val="clear" w:color="auto" w:fill="FFFFFF"/>
        <w:spacing w:before="0" w:after="120" w:line="276" w:lineRule="auto"/>
        <w:jc w:val="left"/>
        <w:rPr>
          <w:rFonts w:ascii="Tahoma" w:hAnsi="Tahoma" w:cs="Tahoma"/>
          <w:sz w:val="20"/>
          <w:szCs w:val="20"/>
        </w:rPr>
      </w:pPr>
    </w:p>
    <w:p w14:paraId="09DA967F" w14:textId="77777777" w:rsidR="00FE2FC6" w:rsidRPr="00FE2FC6" w:rsidRDefault="00FE2FC6" w:rsidP="00FE2FC6">
      <w:pPr>
        <w:shd w:val="clear" w:color="auto" w:fill="FFFFFF"/>
        <w:spacing w:before="0" w:after="120" w:line="276" w:lineRule="auto"/>
        <w:jc w:val="left"/>
        <w:rPr>
          <w:rFonts w:ascii="Tahoma" w:hAnsi="Tahoma" w:cs="Tahoma"/>
          <w:sz w:val="20"/>
          <w:szCs w:val="20"/>
        </w:rPr>
      </w:pPr>
      <w:r w:rsidRPr="00FE2FC6">
        <w:rPr>
          <w:rFonts w:ascii="Tahoma" w:hAnsi="Tahoma" w:cs="Tahoma"/>
          <w:sz w:val="20"/>
          <w:szCs w:val="20"/>
        </w:rPr>
        <w:t xml:space="preserve">Подробный пример таблицы размещен по ссылке: </w:t>
      </w:r>
      <w:hyperlink r:id="rId223">
        <w:r w:rsidRPr="00FE2FC6">
          <w:rPr>
            <w:rFonts w:ascii="Tahoma" w:hAnsi="Tahoma" w:cs="Tahoma"/>
            <w:color w:val="0000EE"/>
            <w:sz w:val="20"/>
            <w:szCs w:val="20"/>
            <w:u w:val="single"/>
          </w:rPr>
          <w:t>03_1_Svodnii_otchet_po_perevodu_v_servis_KA_Peredacha_pokazanii.xlsx</w:t>
        </w:r>
      </w:hyperlink>
    </w:p>
    <w:p w14:paraId="21CC381E" w14:textId="77777777" w:rsidR="00FE2FC6" w:rsidRPr="00FE2FC6" w:rsidRDefault="00FE2FC6" w:rsidP="00FE2FC6">
      <w:pPr>
        <w:shd w:val="clear" w:color="auto" w:fill="FFFFFF"/>
        <w:spacing w:before="0" w:after="120" w:line="276" w:lineRule="auto"/>
        <w:jc w:val="left"/>
        <w:rPr>
          <w:rFonts w:ascii="Tahoma" w:hAnsi="Tahoma" w:cs="Tahoma"/>
          <w:b/>
          <w:sz w:val="20"/>
          <w:szCs w:val="20"/>
        </w:rPr>
      </w:pPr>
    </w:p>
    <w:p w14:paraId="3291904B" w14:textId="77777777" w:rsidR="00FE2FC6" w:rsidRPr="00FE2FC6" w:rsidRDefault="00FE2FC6" w:rsidP="00FE2FC6">
      <w:pPr>
        <w:shd w:val="clear" w:color="auto" w:fill="FFFFFF"/>
        <w:spacing w:before="0" w:after="120" w:line="276" w:lineRule="auto"/>
        <w:jc w:val="left"/>
        <w:rPr>
          <w:rFonts w:ascii="Tahoma" w:hAnsi="Tahoma" w:cs="Tahoma"/>
          <w:sz w:val="20"/>
          <w:szCs w:val="20"/>
        </w:rPr>
      </w:pPr>
      <w:r w:rsidRPr="00FE2FC6">
        <w:rPr>
          <w:rFonts w:ascii="Tahoma" w:hAnsi="Tahoma" w:cs="Tahoma"/>
          <w:b/>
          <w:sz w:val="20"/>
          <w:szCs w:val="20"/>
        </w:rPr>
        <w:t>Пример детального отчета</w:t>
      </w:r>
    </w:p>
    <w:p w14:paraId="15596C55" w14:textId="77777777" w:rsidR="00FE2FC6" w:rsidRPr="00FE2FC6" w:rsidRDefault="00FE2FC6" w:rsidP="00FE2FC6">
      <w:pPr>
        <w:shd w:val="clear" w:color="auto" w:fill="FFFFFF"/>
        <w:spacing w:before="0" w:after="120" w:line="276" w:lineRule="auto"/>
        <w:jc w:val="left"/>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30C112B6" wp14:editId="79F7A6A8">
            <wp:extent cx="5731200" cy="2171700"/>
            <wp:effectExtent l="0" t="0" r="0" b="0"/>
            <wp:docPr id="179" name="image172.png"/>
            <wp:cNvGraphicFramePr/>
            <a:graphic xmlns:a="http://schemas.openxmlformats.org/drawingml/2006/main">
              <a:graphicData uri="http://schemas.openxmlformats.org/drawingml/2006/picture">
                <pic:pic xmlns:pic="http://schemas.openxmlformats.org/drawingml/2006/picture">
                  <pic:nvPicPr>
                    <pic:cNvPr id="0" name="image172.png"/>
                    <pic:cNvPicPr preferRelativeResize="0"/>
                  </pic:nvPicPr>
                  <pic:blipFill>
                    <a:blip r:embed="rId224"/>
                    <a:srcRect/>
                    <a:stretch>
                      <a:fillRect/>
                    </a:stretch>
                  </pic:blipFill>
                  <pic:spPr>
                    <a:xfrm>
                      <a:off x="0" y="0"/>
                      <a:ext cx="5731200" cy="2171700"/>
                    </a:xfrm>
                    <a:prstGeom prst="rect">
                      <a:avLst/>
                    </a:prstGeom>
                    <a:ln/>
                  </pic:spPr>
                </pic:pic>
              </a:graphicData>
            </a:graphic>
          </wp:inline>
        </w:drawing>
      </w:r>
    </w:p>
    <w:p w14:paraId="229DBF9D" w14:textId="77777777" w:rsidR="00FE2FC6" w:rsidRPr="00FE2FC6" w:rsidRDefault="00FE2FC6" w:rsidP="00FE2FC6">
      <w:pPr>
        <w:shd w:val="clear" w:color="auto" w:fill="FFFFFF"/>
        <w:spacing w:before="0" w:after="120" w:line="276" w:lineRule="auto"/>
        <w:jc w:val="left"/>
        <w:rPr>
          <w:rFonts w:ascii="Tahoma" w:hAnsi="Tahoma" w:cs="Tahoma"/>
          <w:sz w:val="20"/>
          <w:szCs w:val="20"/>
        </w:rPr>
      </w:pPr>
      <w:r w:rsidRPr="00FE2FC6">
        <w:rPr>
          <w:rFonts w:ascii="Tahoma" w:hAnsi="Tahoma" w:cs="Tahoma"/>
          <w:sz w:val="20"/>
          <w:szCs w:val="20"/>
        </w:rPr>
        <w:t xml:space="preserve">Детальный пример отчета размещен по ссылке: </w:t>
      </w:r>
    </w:p>
    <w:p w14:paraId="18CCAF7F" w14:textId="77777777" w:rsidR="00FE2FC6" w:rsidRPr="00FE2FC6" w:rsidRDefault="00EE0C19" w:rsidP="00FE2FC6">
      <w:pPr>
        <w:shd w:val="clear" w:color="auto" w:fill="FFFFFF"/>
        <w:spacing w:before="0" w:after="120" w:line="276" w:lineRule="auto"/>
        <w:jc w:val="left"/>
        <w:rPr>
          <w:rFonts w:ascii="Tahoma" w:hAnsi="Tahoma" w:cs="Tahoma"/>
          <w:sz w:val="20"/>
          <w:szCs w:val="20"/>
        </w:rPr>
      </w:pPr>
      <w:hyperlink r:id="rId225">
        <w:r w:rsidR="00FE2FC6" w:rsidRPr="00FE2FC6">
          <w:rPr>
            <w:rFonts w:ascii="Tahoma" w:hAnsi="Tahoma" w:cs="Tahoma"/>
            <w:color w:val="0000EE"/>
            <w:sz w:val="20"/>
            <w:szCs w:val="20"/>
            <w:u w:val="single"/>
          </w:rPr>
          <w:t>Детальный отчет по ТСС.xlsx</w:t>
        </w:r>
      </w:hyperlink>
    </w:p>
    <w:p w14:paraId="7F755D38" w14:textId="77777777" w:rsidR="00FE2FC6" w:rsidRPr="00FE2FC6" w:rsidRDefault="00FE2FC6" w:rsidP="00FE2FC6">
      <w:pPr>
        <w:shd w:val="clear" w:color="auto" w:fill="FFFFFF"/>
        <w:spacing w:before="0" w:after="120" w:line="276" w:lineRule="auto"/>
        <w:jc w:val="left"/>
        <w:rPr>
          <w:rFonts w:ascii="Tahoma" w:hAnsi="Tahoma" w:cs="Tahoma"/>
          <w:sz w:val="20"/>
          <w:szCs w:val="20"/>
        </w:rPr>
      </w:pPr>
    </w:p>
    <w:p w14:paraId="5486357D" w14:textId="77777777" w:rsidR="00FE2FC6" w:rsidRPr="00FE2FC6" w:rsidRDefault="00FE2FC6" w:rsidP="005430BC">
      <w:pPr>
        <w:keepNext/>
        <w:keepLines/>
        <w:numPr>
          <w:ilvl w:val="2"/>
          <w:numId w:val="201"/>
        </w:numPr>
        <w:pBdr>
          <w:top w:val="nil"/>
          <w:left w:val="nil"/>
          <w:bottom w:val="nil"/>
          <w:right w:val="nil"/>
          <w:between w:val="nil"/>
        </w:pBdr>
        <w:outlineLvl w:val="1"/>
        <w:rPr>
          <w:rFonts w:ascii="Tahoma" w:hAnsi="Tahoma" w:cs="Tahoma"/>
          <w:b/>
          <w:sz w:val="20"/>
          <w:szCs w:val="20"/>
        </w:rPr>
      </w:pPr>
      <w:bookmarkStart w:id="250" w:name="_Toc120812664"/>
      <w:r w:rsidRPr="00FE2FC6">
        <w:rPr>
          <w:rFonts w:ascii="Tahoma" w:hAnsi="Tahoma" w:cs="Tahoma"/>
          <w:b/>
          <w:sz w:val="20"/>
          <w:szCs w:val="20"/>
        </w:rPr>
        <w:t>Интерфейсная форма отчета</w:t>
      </w:r>
      <w:bookmarkEnd w:id="250"/>
    </w:p>
    <w:p w14:paraId="3BBED7E6" w14:textId="77777777" w:rsidR="00FE2FC6" w:rsidRPr="00FE2FC6" w:rsidRDefault="00FE2FC6" w:rsidP="00FE2FC6">
      <w:pPr>
        <w:spacing w:before="0" w:after="0" w:line="276" w:lineRule="auto"/>
        <w:jc w:val="left"/>
        <w:rPr>
          <w:rFonts w:ascii="Tahoma" w:hAnsi="Tahoma" w:cs="Tahoma"/>
          <w:sz w:val="20"/>
          <w:szCs w:val="20"/>
        </w:rPr>
      </w:pPr>
      <w:r w:rsidRPr="00FE2FC6">
        <w:rPr>
          <w:rFonts w:ascii="Tahoma" w:hAnsi="Tahoma" w:cs="Tahoma"/>
          <w:sz w:val="20"/>
          <w:szCs w:val="20"/>
        </w:rPr>
        <w:t xml:space="preserve">Данный раздел содержит в себе набор функций и инструментов для графического отображения данных, которые система сформировала по результату заданных параметров в конструкторе пользователем.  </w:t>
      </w:r>
    </w:p>
    <w:p w14:paraId="236D6414" w14:textId="77777777" w:rsidR="00FE2FC6" w:rsidRPr="00FE2FC6" w:rsidRDefault="00FE2FC6" w:rsidP="00FE2FC6">
      <w:pPr>
        <w:spacing w:before="0" w:after="0" w:line="276" w:lineRule="auto"/>
        <w:jc w:val="left"/>
        <w:rPr>
          <w:rFonts w:ascii="Tahoma" w:hAnsi="Tahoma" w:cs="Tahoma"/>
          <w:b/>
          <w:sz w:val="20"/>
          <w:szCs w:val="20"/>
        </w:rPr>
      </w:pPr>
    </w:p>
    <w:p w14:paraId="36A51EB8" w14:textId="77777777" w:rsidR="00FE2FC6" w:rsidRPr="00FE2FC6" w:rsidRDefault="00FE2FC6" w:rsidP="00FE2FC6">
      <w:pPr>
        <w:shd w:val="clear" w:color="auto" w:fill="FFFFFF"/>
        <w:spacing w:before="0" w:after="120" w:line="276" w:lineRule="auto"/>
        <w:jc w:val="left"/>
        <w:rPr>
          <w:rFonts w:ascii="Tahoma" w:hAnsi="Tahoma" w:cs="Tahoma"/>
          <w:sz w:val="20"/>
          <w:szCs w:val="20"/>
        </w:rPr>
      </w:pPr>
      <w:r w:rsidRPr="00FE2FC6">
        <w:rPr>
          <w:rFonts w:ascii="Tahoma" w:hAnsi="Tahoma" w:cs="Tahoma"/>
          <w:sz w:val="20"/>
          <w:szCs w:val="20"/>
        </w:rPr>
        <w:t>Интерфейс системы отчетности должен предоставлять возможность пользователю формировать графические отчеты из данных,  по каждому клиентскому сценарию, нескольким сценариям, всем сценариям, которые пользователь настроил через конструктор.</w:t>
      </w:r>
    </w:p>
    <w:p w14:paraId="77984F4F" w14:textId="77777777" w:rsidR="00FE2FC6" w:rsidRPr="00FE2FC6" w:rsidRDefault="00FE2FC6" w:rsidP="00FE2FC6">
      <w:pPr>
        <w:shd w:val="clear" w:color="auto" w:fill="FFFFFF"/>
        <w:spacing w:before="0" w:after="120" w:line="276" w:lineRule="auto"/>
        <w:jc w:val="left"/>
        <w:rPr>
          <w:rFonts w:ascii="Tahoma" w:hAnsi="Tahoma" w:cs="Tahoma"/>
          <w:sz w:val="20"/>
          <w:szCs w:val="20"/>
        </w:rPr>
      </w:pPr>
      <w:r w:rsidRPr="00FE2FC6">
        <w:rPr>
          <w:rFonts w:ascii="Tahoma" w:hAnsi="Tahoma" w:cs="Tahoma"/>
          <w:sz w:val="20"/>
          <w:szCs w:val="20"/>
        </w:rPr>
        <w:t>Интерфейсная форма отчета должна быть реализована по аналогии с функциями сводных таблиц в MS Excel.</w:t>
      </w:r>
    </w:p>
    <w:p w14:paraId="29277B11" w14:textId="77777777" w:rsidR="00FE2FC6" w:rsidRPr="00FE2FC6" w:rsidRDefault="00FE2FC6" w:rsidP="00FE2FC6">
      <w:pPr>
        <w:shd w:val="clear" w:color="auto" w:fill="FFFFFF"/>
        <w:spacing w:before="0" w:after="120" w:line="276" w:lineRule="auto"/>
        <w:jc w:val="left"/>
        <w:rPr>
          <w:rFonts w:ascii="Tahoma" w:hAnsi="Tahoma" w:cs="Tahoma"/>
          <w:b/>
          <w:sz w:val="20"/>
          <w:szCs w:val="20"/>
        </w:rPr>
      </w:pPr>
    </w:p>
    <w:p w14:paraId="6AA90E45" w14:textId="77777777" w:rsidR="00FE2FC6" w:rsidRPr="00FE2FC6" w:rsidRDefault="00FE2FC6" w:rsidP="00FE2FC6">
      <w:pPr>
        <w:shd w:val="clear" w:color="auto" w:fill="FFFFFF"/>
        <w:spacing w:before="0" w:after="120" w:line="276" w:lineRule="auto"/>
        <w:jc w:val="left"/>
        <w:rPr>
          <w:rFonts w:ascii="Tahoma" w:hAnsi="Tahoma" w:cs="Tahoma"/>
          <w:b/>
          <w:sz w:val="20"/>
          <w:szCs w:val="20"/>
        </w:rPr>
      </w:pPr>
      <w:r w:rsidRPr="00FE2FC6">
        <w:rPr>
          <w:rFonts w:ascii="Tahoma" w:hAnsi="Tahoma" w:cs="Tahoma"/>
          <w:b/>
          <w:sz w:val="20"/>
          <w:szCs w:val="20"/>
        </w:rPr>
        <w:t>Пример интерфейсной формы отчета</w:t>
      </w:r>
    </w:p>
    <w:p w14:paraId="729557C3" w14:textId="77777777" w:rsidR="00FE2FC6" w:rsidRPr="00FE2FC6" w:rsidRDefault="00FE2FC6" w:rsidP="00FE2FC6">
      <w:pPr>
        <w:shd w:val="clear" w:color="auto" w:fill="FFFFFF"/>
        <w:spacing w:before="0" w:after="120" w:line="276" w:lineRule="auto"/>
        <w:jc w:val="left"/>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2CC1735E" wp14:editId="1473AC33">
            <wp:extent cx="5731200" cy="2400300"/>
            <wp:effectExtent l="0" t="0" r="0" b="0"/>
            <wp:docPr id="151" name="image148.png"/>
            <wp:cNvGraphicFramePr/>
            <a:graphic xmlns:a="http://schemas.openxmlformats.org/drawingml/2006/main">
              <a:graphicData uri="http://schemas.openxmlformats.org/drawingml/2006/picture">
                <pic:pic xmlns:pic="http://schemas.openxmlformats.org/drawingml/2006/picture">
                  <pic:nvPicPr>
                    <pic:cNvPr id="0" name="image148.png"/>
                    <pic:cNvPicPr preferRelativeResize="0"/>
                  </pic:nvPicPr>
                  <pic:blipFill>
                    <a:blip r:embed="rId226"/>
                    <a:srcRect/>
                    <a:stretch>
                      <a:fillRect/>
                    </a:stretch>
                  </pic:blipFill>
                  <pic:spPr>
                    <a:xfrm>
                      <a:off x="0" y="0"/>
                      <a:ext cx="5731200" cy="2400300"/>
                    </a:xfrm>
                    <a:prstGeom prst="rect">
                      <a:avLst/>
                    </a:prstGeom>
                    <a:ln/>
                  </pic:spPr>
                </pic:pic>
              </a:graphicData>
            </a:graphic>
          </wp:inline>
        </w:drawing>
      </w:r>
    </w:p>
    <w:p w14:paraId="6654C6DA" w14:textId="77777777" w:rsidR="00FE2FC6" w:rsidRPr="00FE2FC6" w:rsidRDefault="00FE2FC6" w:rsidP="00FE2FC6">
      <w:pPr>
        <w:shd w:val="clear" w:color="auto" w:fill="FFFFFF"/>
        <w:spacing w:before="0" w:after="120" w:line="276" w:lineRule="auto"/>
        <w:jc w:val="left"/>
        <w:rPr>
          <w:rFonts w:ascii="Tahoma" w:hAnsi="Tahoma" w:cs="Tahoma"/>
          <w:sz w:val="20"/>
          <w:szCs w:val="20"/>
        </w:rPr>
      </w:pPr>
    </w:p>
    <w:p w14:paraId="5D5D9281" w14:textId="77777777" w:rsidR="00FE2FC6" w:rsidRPr="00FE2FC6" w:rsidRDefault="00FE2FC6" w:rsidP="00FE2FC6">
      <w:pPr>
        <w:shd w:val="clear" w:color="auto" w:fill="FFFFFF"/>
        <w:spacing w:before="0" w:after="120" w:line="276" w:lineRule="auto"/>
        <w:jc w:val="left"/>
        <w:rPr>
          <w:rFonts w:ascii="Tahoma" w:hAnsi="Tahoma" w:cs="Tahoma"/>
          <w:sz w:val="20"/>
          <w:szCs w:val="20"/>
        </w:rPr>
      </w:pPr>
      <w:r w:rsidRPr="00FE2FC6">
        <w:rPr>
          <w:rFonts w:ascii="Tahoma" w:hAnsi="Tahoma" w:cs="Tahoma"/>
          <w:sz w:val="20"/>
          <w:szCs w:val="20"/>
        </w:rPr>
        <w:t xml:space="preserve">Сформированный отчет при помощи конструктора, должен иметь возможность: </w:t>
      </w:r>
    </w:p>
    <w:p w14:paraId="69CA3B9F" w14:textId="77777777" w:rsidR="00FE2FC6" w:rsidRPr="00FE2FC6" w:rsidRDefault="00FE2FC6" w:rsidP="00052E54">
      <w:pPr>
        <w:numPr>
          <w:ilvl w:val="0"/>
          <w:numId w:val="49"/>
        </w:numPr>
        <w:shd w:val="clear" w:color="auto" w:fill="FFFFFF"/>
        <w:spacing w:before="0" w:after="0" w:line="276" w:lineRule="auto"/>
        <w:jc w:val="left"/>
        <w:rPr>
          <w:rFonts w:ascii="Tahoma" w:hAnsi="Tahoma" w:cs="Tahoma"/>
          <w:sz w:val="20"/>
          <w:szCs w:val="20"/>
        </w:rPr>
      </w:pPr>
      <w:r w:rsidRPr="00FE2FC6">
        <w:rPr>
          <w:rFonts w:ascii="Tahoma" w:hAnsi="Tahoma" w:cs="Tahoma"/>
          <w:sz w:val="20"/>
          <w:szCs w:val="20"/>
        </w:rPr>
        <w:t>Сохранять форму отчета;</w:t>
      </w:r>
    </w:p>
    <w:p w14:paraId="0E5E3E06" w14:textId="77777777" w:rsidR="00FE2FC6" w:rsidRPr="00FE2FC6" w:rsidRDefault="00FE2FC6" w:rsidP="00052E54">
      <w:pPr>
        <w:numPr>
          <w:ilvl w:val="0"/>
          <w:numId w:val="49"/>
        </w:numPr>
        <w:shd w:val="clear" w:color="auto" w:fill="FFFFFF"/>
        <w:spacing w:before="0" w:after="0" w:line="276" w:lineRule="auto"/>
        <w:jc w:val="left"/>
        <w:rPr>
          <w:rFonts w:ascii="Tahoma" w:hAnsi="Tahoma" w:cs="Tahoma"/>
          <w:sz w:val="20"/>
          <w:szCs w:val="20"/>
        </w:rPr>
      </w:pPr>
      <w:r w:rsidRPr="00FE2FC6">
        <w:rPr>
          <w:rFonts w:ascii="Tahoma" w:hAnsi="Tahoma" w:cs="Tahoma"/>
          <w:sz w:val="20"/>
          <w:szCs w:val="20"/>
        </w:rPr>
        <w:t>Добавлять в него новые данные (обновляя либо дополняя отчет автоматически или по запросу);</w:t>
      </w:r>
    </w:p>
    <w:p w14:paraId="507E17F0" w14:textId="77777777" w:rsidR="00FE2FC6" w:rsidRPr="00FE2FC6" w:rsidRDefault="00FE2FC6" w:rsidP="00052E54">
      <w:pPr>
        <w:numPr>
          <w:ilvl w:val="0"/>
          <w:numId w:val="49"/>
        </w:numPr>
        <w:shd w:val="clear" w:color="auto" w:fill="FFFFFF"/>
        <w:spacing w:before="0" w:after="120" w:line="276" w:lineRule="auto"/>
        <w:jc w:val="left"/>
        <w:rPr>
          <w:rFonts w:ascii="Tahoma" w:hAnsi="Tahoma" w:cs="Tahoma"/>
          <w:sz w:val="20"/>
          <w:szCs w:val="20"/>
        </w:rPr>
      </w:pPr>
      <w:r w:rsidRPr="00FE2FC6">
        <w:rPr>
          <w:rFonts w:ascii="Tahoma" w:hAnsi="Tahoma" w:cs="Tahoma"/>
          <w:sz w:val="20"/>
          <w:szCs w:val="20"/>
        </w:rPr>
        <w:t>Менять параметры отчета (выбирать период, клиента, сессию, сценарии).</w:t>
      </w:r>
    </w:p>
    <w:p w14:paraId="10692F07" w14:textId="77777777" w:rsidR="00FE2FC6" w:rsidRPr="00FE2FC6" w:rsidRDefault="00FE2FC6" w:rsidP="00FE2FC6">
      <w:pPr>
        <w:shd w:val="clear" w:color="auto" w:fill="FFFFFF"/>
        <w:spacing w:before="0" w:after="120" w:line="276" w:lineRule="auto"/>
        <w:jc w:val="left"/>
        <w:rPr>
          <w:rFonts w:ascii="Tahoma" w:hAnsi="Tahoma" w:cs="Tahoma"/>
          <w:sz w:val="20"/>
          <w:szCs w:val="20"/>
        </w:rPr>
      </w:pPr>
    </w:p>
    <w:p w14:paraId="2E3DD50B" w14:textId="77777777" w:rsidR="00FE2FC6" w:rsidRPr="00FE2FC6" w:rsidRDefault="00FE2FC6" w:rsidP="00FE2FC6">
      <w:pPr>
        <w:shd w:val="clear" w:color="auto" w:fill="FFFFFF"/>
        <w:spacing w:before="0" w:after="120" w:line="276" w:lineRule="auto"/>
        <w:jc w:val="left"/>
        <w:rPr>
          <w:rFonts w:ascii="Tahoma" w:hAnsi="Tahoma" w:cs="Tahoma"/>
          <w:sz w:val="20"/>
          <w:szCs w:val="20"/>
        </w:rPr>
      </w:pPr>
      <w:r w:rsidRPr="00FE2FC6">
        <w:rPr>
          <w:rFonts w:ascii="Tahoma" w:hAnsi="Tahoma" w:cs="Tahoma"/>
          <w:sz w:val="20"/>
          <w:szCs w:val="20"/>
        </w:rPr>
        <w:t xml:space="preserve">Система формирования отчетности должна предоставлять возможность сохранять уже сформированные отчеты с указанием названия отчета, даты формирования, инициатора и параметров отчета. </w:t>
      </w:r>
    </w:p>
    <w:p w14:paraId="1522D500" w14:textId="77777777" w:rsidR="00FE2FC6" w:rsidRPr="00FE2FC6" w:rsidRDefault="00FE2FC6" w:rsidP="00FE2FC6">
      <w:pPr>
        <w:jc w:val="left"/>
        <w:rPr>
          <w:rFonts w:ascii="Tahoma" w:hAnsi="Tahoma" w:cs="Tahoma"/>
          <w:sz w:val="20"/>
          <w:szCs w:val="20"/>
        </w:rPr>
        <w:sectPr w:rsidR="00FE2FC6" w:rsidRPr="00FE2FC6">
          <w:type w:val="continuous"/>
          <w:pgSz w:w="11909" w:h="16834"/>
          <w:pgMar w:top="1440" w:right="1440" w:bottom="1440" w:left="850" w:header="720" w:footer="720" w:gutter="0"/>
          <w:cols w:space="720"/>
        </w:sectPr>
      </w:pPr>
    </w:p>
    <w:p w14:paraId="745217D8" w14:textId="77777777" w:rsidR="00FE2FC6" w:rsidRPr="00FE2FC6" w:rsidRDefault="00FE2FC6" w:rsidP="00FE2FC6">
      <w:pPr>
        <w:keepNext/>
        <w:keepLines/>
        <w:jc w:val="right"/>
        <w:outlineLvl w:val="0"/>
        <w:rPr>
          <w:rFonts w:ascii="Tahoma" w:hAnsi="Tahoma" w:cs="Tahoma"/>
          <w:b/>
          <w:sz w:val="20"/>
          <w:szCs w:val="20"/>
        </w:rPr>
      </w:pPr>
      <w:bookmarkStart w:id="251" w:name="_Toc120812665"/>
      <w:r w:rsidRPr="00FE2FC6">
        <w:rPr>
          <w:rFonts w:ascii="Tahoma" w:hAnsi="Tahoma" w:cs="Tahoma"/>
          <w:b/>
          <w:sz w:val="20"/>
          <w:szCs w:val="20"/>
        </w:rPr>
        <w:t>Приложение А - справка ЖКУ</w:t>
      </w:r>
      <w:bookmarkEnd w:id="251"/>
      <w:r w:rsidRPr="00FE2FC6">
        <w:rPr>
          <w:rFonts w:ascii="Tahoma" w:hAnsi="Tahoma" w:cs="Tahoma"/>
          <w:b/>
          <w:sz w:val="20"/>
          <w:szCs w:val="20"/>
        </w:rPr>
        <w:t xml:space="preserve"> </w:t>
      </w:r>
    </w:p>
    <w:p w14:paraId="0C69B82D" w14:textId="77777777" w:rsidR="00FE2FC6" w:rsidRPr="00FE2FC6" w:rsidRDefault="00FE2FC6" w:rsidP="00FE2FC6">
      <w:pPr>
        <w:rPr>
          <w:rFonts w:ascii="Tahoma" w:hAnsi="Tahoma" w:cs="Tahoma"/>
          <w:sz w:val="20"/>
          <w:szCs w:val="20"/>
        </w:rPr>
      </w:pPr>
      <w:r w:rsidRPr="00FE2FC6">
        <w:rPr>
          <w:rFonts w:ascii="Tahoma" w:hAnsi="Tahoma" w:cs="Tahoma"/>
          <w:sz w:val="20"/>
          <w:szCs w:val="20"/>
        </w:rPr>
        <w:t>Справка о расчетах жилищно-коммунальных услуг</w:t>
      </w:r>
    </w:p>
    <w:p w14:paraId="4ECB4FD1" w14:textId="77777777" w:rsidR="00FE2FC6" w:rsidRPr="00FE2FC6" w:rsidRDefault="00FE2FC6" w:rsidP="00FE2FC6">
      <w:pPr>
        <w:rPr>
          <w:rFonts w:ascii="Tahoma" w:hAnsi="Tahoma" w:cs="Tahoma"/>
          <w:sz w:val="20"/>
          <w:szCs w:val="20"/>
        </w:rPr>
      </w:pPr>
      <w:r w:rsidRPr="00FE2FC6">
        <w:rPr>
          <w:rFonts w:ascii="Tahoma" w:hAnsi="Tahoma" w:cs="Tahoma"/>
          <w:sz w:val="20"/>
          <w:szCs w:val="20"/>
        </w:rPr>
        <w:t>за период с 01.12.2021 по 30.06.2022</w:t>
      </w:r>
    </w:p>
    <w:p w14:paraId="68C1EAFA" w14:textId="77777777" w:rsidR="00FE2FC6" w:rsidRPr="00FE2FC6" w:rsidRDefault="00FE2FC6" w:rsidP="00FE2FC6">
      <w:pPr>
        <w:rPr>
          <w:rFonts w:ascii="Tahoma" w:hAnsi="Tahoma" w:cs="Tahoma"/>
          <w:sz w:val="20"/>
          <w:szCs w:val="20"/>
        </w:rPr>
      </w:pPr>
      <w:r w:rsidRPr="00FE2FC6">
        <w:rPr>
          <w:rFonts w:ascii="Tahoma" w:hAnsi="Tahoma" w:cs="Tahoma"/>
          <w:sz w:val="20"/>
          <w:szCs w:val="20"/>
        </w:rPr>
        <w:t>без учета Госпошлины, c учетом пени, без учета отключения и возобновления услуги</w:t>
      </w:r>
    </w:p>
    <w:p w14:paraId="726061CB" w14:textId="77777777" w:rsidR="00FE2FC6" w:rsidRPr="00FE2FC6" w:rsidRDefault="00FE2FC6" w:rsidP="00FE2FC6">
      <w:pPr>
        <w:jc w:val="right"/>
        <w:rPr>
          <w:rFonts w:ascii="Tahoma" w:hAnsi="Tahoma" w:cs="Tahoma"/>
          <w:sz w:val="20"/>
          <w:szCs w:val="20"/>
        </w:rPr>
      </w:pPr>
      <w:r w:rsidRPr="00FE2FC6">
        <w:rPr>
          <w:rFonts w:ascii="Tahoma" w:hAnsi="Tahoma" w:cs="Tahoma"/>
          <w:sz w:val="20"/>
          <w:szCs w:val="20"/>
        </w:rPr>
        <w:t>Дата формирования отчета 29.06.2022</w:t>
      </w:r>
    </w:p>
    <w:p w14:paraId="769494F1" w14:textId="77777777" w:rsidR="00FE2FC6" w:rsidRPr="00FE2FC6" w:rsidRDefault="00FE2FC6" w:rsidP="00FE2FC6">
      <w:pPr>
        <w:ind w:left="1133"/>
        <w:rPr>
          <w:rFonts w:ascii="Tahoma" w:hAnsi="Tahoma" w:cs="Tahoma"/>
          <w:sz w:val="20"/>
          <w:szCs w:val="20"/>
        </w:rPr>
      </w:pPr>
      <w:r w:rsidRPr="00FE2FC6">
        <w:rPr>
          <w:rFonts w:ascii="Tahoma" w:hAnsi="Tahoma" w:cs="Tahoma"/>
          <w:sz w:val="20"/>
          <w:szCs w:val="20"/>
        </w:rPr>
        <w:t>Лицевой счет №: 2392781100</w:t>
      </w:r>
    </w:p>
    <w:p w14:paraId="3D22C67B" w14:textId="77777777" w:rsidR="00FE2FC6" w:rsidRPr="00FE2FC6" w:rsidRDefault="00FE2FC6" w:rsidP="00FE2FC6">
      <w:pPr>
        <w:ind w:left="1133"/>
        <w:rPr>
          <w:rFonts w:ascii="Tahoma" w:hAnsi="Tahoma" w:cs="Tahoma"/>
          <w:sz w:val="20"/>
          <w:szCs w:val="20"/>
        </w:rPr>
      </w:pPr>
      <w:r w:rsidRPr="00FE2FC6">
        <w:rPr>
          <w:rFonts w:ascii="Tahoma" w:hAnsi="Tahoma" w:cs="Tahoma"/>
          <w:sz w:val="20"/>
          <w:szCs w:val="20"/>
        </w:rPr>
        <w:t>Адрес:</w:t>
      </w:r>
      <w:r w:rsidRPr="00FE2FC6">
        <w:rPr>
          <w:rFonts w:ascii="Tahoma" w:hAnsi="Tahoma" w:cs="Tahoma"/>
          <w:sz w:val="20"/>
          <w:szCs w:val="20"/>
        </w:rPr>
        <w:tab/>
        <w:t>428000, г. Чебоксары, б-р. Эгерский, д.6/1 кв.96</w:t>
      </w:r>
    </w:p>
    <w:p w14:paraId="7A2529EE" w14:textId="77777777" w:rsidR="00FE2FC6" w:rsidRPr="00FE2FC6" w:rsidRDefault="00FE2FC6" w:rsidP="00FE2FC6">
      <w:pPr>
        <w:ind w:left="1133"/>
        <w:rPr>
          <w:rFonts w:ascii="Tahoma" w:hAnsi="Tahoma" w:cs="Tahoma"/>
          <w:sz w:val="20"/>
          <w:szCs w:val="20"/>
        </w:rPr>
      </w:pPr>
      <w:r w:rsidRPr="00FE2FC6">
        <w:rPr>
          <w:rFonts w:ascii="Tahoma" w:hAnsi="Tahoma" w:cs="Tahoma"/>
          <w:sz w:val="20"/>
          <w:szCs w:val="20"/>
        </w:rPr>
        <w:t>Потребитель:</w:t>
      </w:r>
      <w:r w:rsidRPr="00FE2FC6">
        <w:rPr>
          <w:rFonts w:ascii="Tahoma" w:hAnsi="Tahoma" w:cs="Tahoma"/>
          <w:sz w:val="20"/>
          <w:szCs w:val="20"/>
        </w:rPr>
        <w:tab/>
        <w:t>Собственник данного помещения: Шоркин Юрий Александрович</w:t>
      </w:r>
    </w:p>
    <w:p w14:paraId="7EC69A13" w14:textId="77777777" w:rsidR="00FE2FC6" w:rsidRPr="00FE2FC6" w:rsidRDefault="00FE2FC6" w:rsidP="00FE2FC6">
      <w:pPr>
        <w:ind w:left="1133"/>
        <w:rPr>
          <w:rFonts w:ascii="Tahoma" w:hAnsi="Tahoma" w:cs="Tahoma"/>
          <w:sz w:val="20"/>
          <w:szCs w:val="20"/>
        </w:rPr>
      </w:pPr>
      <w:r w:rsidRPr="00FE2FC6">
        <w:rPr>
          <w:rFonts w:ascii="Tahoma" w:hAnsi="Tahoma" w:cs="Tahoma"/>
          <w:sz w:val="20"/>
          <w:szCs w:val="20"/>
        </w:rPr>
        <w:t>Паспортные данные:</w:t>
      </w:r>
      <w:r w:rsidRPr="00FE2FC6">
        <w:rPr>
          <w:rFonts w:ascii="Tahoma" w:hAnsi="Tahoma" w:cs="Tahoma"/>
          <w:sz w:val="20"/>
          <w:szCs w:val="20"/>
        </w:rPr>
        <w:tab/>
        <w:t>9703 968958 выдан 20.05.2003 ОВД Калининского р-на г.Чебоксары</w:t>
      </w:r>
    </w:p>
    <w:p w14:paraId="2411CC9B" w14:textId="77777777" w:rsidR="00FE2FC6" w:rsidRPr="00FE2FC6" w:rsidRDefault="00FE2FC6" w:rsidP="00FE2FC6">
      <w:pPr>
        <w:ind w:left="1133"/>
        <w:rPr>
          <w:rFonts w:ascii="Tahoma" w:hAnsi="Tahoma" w:cs="Tahoma"/>
          <w:sz w:val="20"/>
          <w:szCs w:val="20"/>
        </w:rPr>
      </w:pPr>
      <w:r w:rsidRPr="00FE2FC6">
        <w:rPr>
          <w:rFonts w:ascii="Tahoma" w:hAnsi="Tahoma" w:cs="Tahoma"/>
          <w:sz w:val="20"/>
          <w:szCs w:val="20"/>
        </w:rPr>
        <w:t>Адрес регистрации:</w:t>
      </w:r>
      <w:r w:rsidRPr="00FE2FC6">
        <w:rPr>
          <w:rFonts w:ascii="Tahoma" w:hAnsi="Tahoma" w:cs="Tahoma"/>
          <w:sz w:val="20"/>
          <w:szCs w:val="20"/>
        </w:rPr>
        <w:tab/>
        <w:t>428000, г. Чебоксары, б-р. Эгерский, д.6/1 кв.96</w:t>
      </w:r>
    </w:p>
    <w:p w14:paraId="59E319F8" w14:textId="77777777" w:rsidR="00FE2FC6" w:rsidRPr="00FE2FC6" w:rsidRDefault="00FE2FC6" w:rsidP="00FE2FC6">
      <w:pPr>
        <w:ind w:left="1133"/>
        <w:rPr>
          <w:rFonts w:ascii="Tahoma" w:hAnsi="Tahoma" w:cs="Tahoma"/>
          <w:sz w:val="20"/>
          <w:szCs w:val="20"/>
        </w:rPr>
      </w:pPr>
      <w:r w:rsidRPr="00FE2FC6">
        <w:rPr>
          <w:rFonts w:ascii="Tahoma" w:hAnsi="Tahoma" w:cs="Tahoma"/>
          <w:sz w:val="20"/>
          <w:szCs w:val="20"/>
        </w:rPr>
        <w:t>Общая площадь:75,70</w:t>
      </w:r>
    </w:p>
    <w:p w14:paraId="786819C1" w14:textId="77777777" w:rsidR="00FE2FC6" w:rsidRPr="00FE2FC6" w:rsidRDefault="00FE2FC6" w:rsidP="00FE2FC6">
      <w:pPr>
        <w:ind w:left="1133"/>
        <w:rPr>
          <w:rFonts w:ascii="Tahoma" w:hAnsi="Tahoma" w:cs="Tahoma"/>
          <w:sz w:val="20"/>
          <w:szCs w:val="20"/>
        </w:rPr>
      </w:pPr>
      <w:r w:rsidRPr="00FE2FC6">
        <w:rPr>
          <w:rFonts w:ascii="Tahoma" w:hAnsi="Tahoma" w:cs="Tahoma"/>
          <w:sz w:val="20"/>
          <w:szCs w:val="20"/>
        </w:rPr>
        <w:t>Количество прописанных:</w:t>
      </w:r>
      <w:r w:rsidRPr="00FE2FC6">
        <w:rPr>
          <w:rFonts w:ascii="Tahoma" w:hAnsi="Tahoma" w:cs="Tahoma"/>
          <w:sz w:val="20"/>
          <w:szCs w:val="20"/>
        </w:rPr>
        <w:tab/>
        <w:t>5</w:t>
      </w:r>
    </w:p>
    <w:tbl>
      <w:tblPr>
        <w:tblW w:w="14475" w:type="dxa"/>
        <w:tblInd w:w="-5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35"/>
        <w:gridCol w:w="780"/>
        <w:gridCol w:w="780"/>
        <w:gridCol w:w="780"/>
        <w:gridCol w:w="780"/>
        <w:gridCol w:w="780"/>
        <w:gridCol w:w="780"/>
        <w:gridCol w:w="900"/>
        <w:gridCol w:w="660"/>
        <w:gridCol w:w="780"/>
        <w:gridCol w:w="780"/>
        <w:gridCol w:w="780"/>
        <w:gridCol w:w="780"/>
        <w:gridCol w:w="780"/>
        <w:gridCol w:w="780"/>
        <w:gridCol w:w="780"/>
        <w:gridCol w:w="660"/>
        <w:gridCol w:w="780"/>
      </w:tblGrid>
      <w:tr w:rsidR="00FE2FC6" w:rsidRPr="00FE2FC6" w14:paraId="0C615F77" w14:textId="77777777" w:rsidTr="00FE2FC6">
        <w:trPr>
          <w:tblHeader/>
        </w:trPr>
        <w:tc>
          <w:tcPr>
            <w:tcW w:w="1335" w:type="dxa"/>
            <w:tcBorders>
              <w:bottom w:val="single" w:sz="4" w:space="0" w:color="000000"/>
            </w:tcBorders>
            <w:shd w:val="clear" w:color="auto" w:fill="auto"/>
            <w:tcMar>
              <w:top w:w="100" w:type="dxa"/>
              <w:left w:w="100" w:type="dxa"/>
              <w:bottom w:w="100" w:type="dxa"/>
              <w:right w:w="100" w:type="dxa"/>
            </w:tcMar>
          </w:tcPr>
          <w:p w14:paraId="4CB0F913" w14:textId="77777777" w:rsidR="00FE2FC6" w:rsidRPr="00FE2FC6" w:rsidRDefault="00FE2FC6" w:rsidP="00FE2FC6">
            <w:pPr>
              <w:rPr>
                <w:rFonts w:ascii="Tahoma" w:hAnsi="Tahoma" w:cs="Tahoma"/>
                <w:sz w:val="20"/>
                <w:szCs w:val="20"/>
              </w:rPr>
            </w:pPr>
            <w:r w:rsidRPr="00FE2FC6">
              <w:rPr>
                <w:rFonts w:ascii="Tahoma" w:hAnsi="Tahoma" w:cs="Tahoma"/>
                <w:sz w:val="20"/>
                <w:szCs w:val="20"/>
              </w:rPr>
              <w:t>Услуга</w:t>
            </w:r>
          </w:p>
        </w:tc>
        <w:tc>
          <w:tcPr>
            <w:tcW w:w="780" w:type="dxa"/>
            <w:tcBorders>
              <w:bottom w:val="single" w:sz="4" w:space="0" w:color="000000"/>
            </w:tcBorders>
            <w:shd w:val="clear" w:color="auto" w:fill="auto"/>
            <w:tcMar>
              <w:top w:w="100" w:type="dxa"/>
              <w:left w:w="100" w:type="dxa"/>
              <w:bottom w:w="100" w:type="dxa"/>
              <w:right w:w="100" w:type="dxa"/>
            </w:tcMar>
          </w:tcPr>
          <w:p w14:paraId="3C502066" w14:textId="77777777" w:rsidR="00FE2FC6" w:rsidRPr="00FE2FC6" w:rsidRDefault="00FE2FC6" w:rsidP="00FE2FC6">
            <w:pPr>
              <w:rPr>
                <w:rFonts w:ascii="Tahoma" w:hAnsi="Tahoma" w:cs="Tahoma"/>
                <w:sz w:val="20"/>
                <w:szCs w:val="20"/>
              </w:rPr>
            </w:pPr>
            <w:r w:rsidRPr="00FE2FC6">
              <w:rPr>
                <w:rFonts w:ascii="Tahoma" w:hAnsi="Tahoma" w:cs="Tahoma"/>
                <w:sz w:val="20"/>
                <w:szCs w:val="20"/>
              </w:rPr>
              <w:t>Вход. сальдо, руб.</w:t>
            </w:r>
          </w:p>
        </w:tc>
        <w:tc>
          <w:tcPr>
            <w:tcW w:w="780" w:type="dxa"/>
            <w:tcBorders>
              <w:bottom w:val="single" w:sz="4" w:space="0" w:color="000000"/>
            </w:tcBorders>
            <w:shd w:val="clear" w:color="auto" w:fill="auto"/>
            <w:tcMar>
              <w:top w:w="100" w:type="dxa"/>
              <w:left w:w="100" w:type="dxa"/>
              <w:bottom w:w="100" w:type="dxa"/>
              <w:right w:w="100" w:type="dxa"/>
            </w:tcMar>
          </w:tcPr>
          <w:p w14:paraId="68F7C25E" w14:textId="77777777" w:rsidR="00FE2FC6" w:rsidRPr="00FE2FC6" w:rsidRDefault="00FE2FC6" w:rsidP="00FE2FC6">
            <w:pPr>
              <w:rPr>
                <w:rFonts w:ascii="Tahoma" w:hAnsi="Tahoma" w:cs="Tahoma"/>
                <w:sz w:val="20"/>
                <w:szCs w:val="20"/>
              </w:rPr>
            </w:pPr>
            <w:r w:rsidRPr="00FE2FC6">
              <w:rPr>
                <w:rFonts w:ascii="Tahoma" w:hAnsi="Tahoma" w:cs="Tahoma"/>
                <w:sz w:val="20"/>
                <w:szCs w:val="20"/>
              </w:rPr>
              <w:t>Тариф, руб.</w:t>
            </w:r>
          </w:p>
        </w:tc>
        <w:tc>
          <w:tcPr>
            <w:tcW w:w="780" w:type="dxa"/>
            <w:tcBorders>
              <w:bottom w:val="single" w:sz="4" w:space="0" w:color="000000"/>
            </w:tcBorders>
            <w:shd w:val="clear" w:color="auto" w:fill="auto"/>
            <w:tcMar>
              <w:top w:w="100" w:type="dxa"/>
              <w:left w:w="100" w:type="dxa"/>
              <w:bottom w:w="100" w:type="dxa"/>
              <w:right w:w="100" w:type="dxa"/>
            </w:tcMar>
          </w:tcPr>
          <w:p w14:paraId="03E87DC6" w14:textId="77777777" w:rsidR="00FE2FC6" w:rsidRPr="00FE2FC6" w:rsidRDefault="00FE2FC6" w:rsidP="00FE2FC6">
            <w:pPr>
              <w:rPr>
                <w:rFonts w:ascii="Tahoma" w:hAnsi="Tahoma" w:cs="Tahoma"/>
                <w:sz w:val="20"/>
                <w:szCs w:val="20"/>
              </w:rPr>
            </w:pPr>
            <w:r w:rsidRPr="00FE2FC6">
              <w:rPr>
                <w:rFonts w:ascii="Tahoma" w:hAnsi="Tahoma" w:cs="Tahoma"/>
                <w:sz w:val="20"/>
                <w:szCs w:val="20"/>
              </w:rPr>
              <w:t>Инд. Объем, ед.</w:t>
            </w:r>
          </w:p>
        </w:tc>
        <w:tc>
          <w:tcPr>
            <w:tcW w:w="780" w:type="dxa"/>
            <w:tcBorders>
              <w:bottom w:val="single" w:sz="4" w:space="0" w:color="000000"/>
            </w:tcBorders>
            <w:shd w:val="clear" w:color="auto" w:fill="auto"/>
            <w:tcMar>
              <w:top w:w="100" w:type="dxa"/>
              <w:left w:w="100" w:type="dxa"/>
              <w:bottom w:w="100" w:type="dxa"/>
              <w:right w:w="100" w:type="dxa"/>
            </w:tcMar>
          </w:tcPr>
          <w:p w14:paraId="092DBE72" w14:textId="77777777" w:rsidR="00FE2FC6" w:rsidRPr="00FE2FC6" w:rsidRDefault="00FE2FC6" w:rsidP="00FE2FC6">
            <w:pPr>
              <w:rPr>
                <w:rFonts w:ascii="Tahoma" w:hAnsi="Tahoma" w:cs="Tahoma"/>
                <w:sz w:val="20"/>
                <w:szCs w:val="20"/>
              </w:rPr>
            </w:pPr>
            <w:r w:rsidRPr="00FE2FC6">
              <w:rPr>
                <w:rFonts w:ascii="Tahoma" w:hAnsi="Tahoma" w:cs="Tahoma"/>
                <w:sz w:val="20"/>
                <w:szCs w:val="20"/>
              </w:rPr>
              <w:t>ОДН, ед.</w:t>
            </w:r>
          </w:p>
        </w:tc>
        <w:tc>
          <w:tcPr>
            <w:tcW w:w="780" w:type="dxa"/>
            <w:tcBorders>
              <w:bottom w:val="single" w:sz="4" w:space="0" w:color="000000"/>
            </w:tcBorders>
            <w:shd w:val="clear" w:color="auto" w:fill="auto"/>
            <w:tcMar>
              <w:top w:w="100" w:type="dxa"/>
              <w:left w:w="100" w:type="dxa"/>
              <w:bottom w:w="100" w:type="dxa"/>
              <w:right w:w="100" w:type="dxa"/>
            </w:tcMar>
          </w:tcPr>
          <w:p w14:paraId="3AEFC0A7"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Начисл. за период, руб.</w:t>
            </w:r>
          </w:p>
        </w:tc>
        <w:tc>
          <w:tcPr>
            <w:tcW w:w="780" w:type="dxa"/>
            <w:tcBorders>
              <w:bottom w:val="single" w:sz="4" w:space="0" w:color="000000"/>
            </w:tcBorders>
            <w:shd w:val="clear" w:color="auto" w:fill="auto"/>
            <w:tcMar>
              <w:top w:w="100" w:type="dxa"/>
              <w:left w:w="100" w:type="dxa"/>
              <w:bottom w:w="100" w:type="dxa"/>
              <w:right w:w="100" w:type="dxa"/>
            </w:tcMar>
          </w:tcPr>
          <w:p w14:paraId="1ABEAB13"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Нач. ОДН, руб.</w:t>
            </w:r>
          </w:p>
        </w:tc>
        <w:tc>
          <w:tcPr>
            <w:tcW w:w="900" w:type="dxa"/>
            <w:tcBorders>
              <w:bottom w:val="single" w:sz="4" w:space="0" w:color="000000"/>
            </w:tcBorders>
            <w:shd w:val="clear" w:color="auto" w:fill="auto"/>
            <w:tcMar>
              <w:top w:w="100" w:type="dxa"/>
              <w:left w:w="100" w:type="dxa"/>
              <w:bottom w:w="100" w:type="dxa"/>
              <w:right w:w="100" w:type="dxa"/>
            </w:tcMar>
          </w:tcPr>
          <w:p w14:paraId="1FB5BAAA"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Начисл. льгот за период, руб.</w:t>
            </w:r>
          </w:p>
        </w:tc>
        <w:tc>
          <w:tcPr>
            <w:tcW w:w="660" w:type="dxa"/>
            <w:tcBorders>
              <w:bottom w:val="single" w:sz="4" w:space="0" w:color="000000"/>
            </w:tcBorders>
            <w:shd w:val="clear" w:color="auto" w:fill="auto"/>
            <w:tcMar>
              <w:top w:w="100" w:type="dxa"/>
              <w:left w:w="100" w:type="dxa"/>
              <w:bottom w:w="100" w:type="dxa"/>
              <w:right w:w="100" w:type="dxa"/>
            </w:tcMar>
          </w:tcPr>
          <w:p w14:paraId="19C6DF88"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Нач. пени, руб.</w:t>
            </w:r>
          </w:p>
        </w:tc>
        <w:tc>
          <w:tcPr>
            <w:tcW w:w="780" w:type="dxa"/>
            <w:tcBorders>
              <w:bottom w:val="single" w:sz="4" w:space="0" w:color="000000"/>
            </w:tcBorders>
            <w:shd w:val="clear" w:color="auto" w:fill="auto"/>
            <w:tcMar>
              <w:top w:w="100" w:type="dxa"/>
              <w:left w:w="100" w:type="dxa"/>
              <w:bottom w:w="100" w:type="dxa"/>
              <w:right w:w="100" w:type="dxa"/>
            </w:tcMar>
          </w:tcPr>
          <w:p w14:paraId="7D7A1ABA"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Нач. госпошлина, руб.</w:t>
            </w:r>
          </w:p>
        </w:tc>
        <w:tc>
          <w:tcPr>
            <w:tcW w:w="780" w:type="dxa"/>
            <w:tcBorders>
              <w:bottom w:val="single" w:sz="4" w:space="0" w:color="000000"/>
            </w:tcBorders>
            <w:shd w:val="clear" w:color="auto" w:fill="auto"/>
            <w:tcMar>
              <w:top w:w="100" w:type="dxa"/>
              <w:left w:w="100" w:type="dxa"/>
              <w:bottom w:w="100" w:type="dxa"/>
              <w:right w:w="100" w:type="dxa"/>
            </w:tcMar>
          </w:tcPr>
          <w:p w14:paraId="506045DC" w14:textId="77777777" w:rsidR="00FE2FC6" w:rsidRPr="00FE2FC6" w:rsidRDefault="00FE2FC6" w:rsidP="00FE2FC6">
            <w:pPr>
              <w:rPr>
                <w:rFonts w:ascii="Tahoma" w:hAnsi="Tahoma" w:cs="Tahoma"/>
                <w:sz w:val="20"/>
                <w:szCs w:val="20"/>
              </w:rPr>
            </w:pPr>
            <w:r w:rsidRPr="00FE2FC6">
              <w:rPr>
                <w:rFonts w:ascii="Tahoma" w:hAnsi="Tahoma" w:cs="Tahoma"/>
                <w:sz w:val="20"/>
                <w:szCs w:val="20"/>
              </w:rPr>
              <w:t>Нач. откл/воз, руб.</w:t>
            </w:r>
          </w:p>
        </w:tc>
        <w:tc>
          <w:tcPr>
            <w:tcW w:w="780" w:type="dxa"/>
            <w:tcBorders>
              <w:bottom w:val="single" w:sz="4" w:space="0" w:color="000000"/>
            </w:tcBorders>
            <w:shd w:val="clear" w:color="auto" w:fill="auto"/>
            <w:tcMar>
              <w:top w:w="100" w:type="dxa"/>
              <w:left w:w="100" w:type="dxa"/>
              <w:bottom w:w="100" w:type="dxa"/>
              <w:right w:w="100" w:type="dxa"/>
            </w:tcMar>
          </w:tcPr>
          <w:p w14:paraId="1864DF2B" w14:textId="77777777" w:rsidR="00FE2FC6" w:rsidRPr="00FE2FC6" w:rsidRDefault="00FE2FC6" w:rsidP="00FE2FC6">
            <w:pPr>
              <w:rPr>
                <w:rFonts w:ascii="Tahoma" w:hAnsi="Tahoma" w:cs="Tahoma"/>
                <w:sz w:val="20"/>
                <w:szCs w:val="20"/>
              </w:rPr>
            </w:pPr>
            <w:r w:rsidRPr="00FE2FC6">
              <w:rPr>
                <w:rFonts w:ascii="Tahoma" w:hAnsi="Tahoma" w:cs="Tahoma"/>
                <w:sz w:val="20"/>
                <w:szCs w:val="20"/>
              </w:rPr>
              <w:t>Перерасч., руб.</w:t>
            </w:r>
          </w:p>
        </w:tc>
        <w:tc>
          <w:tcPr>
            <w:tcW w:w="780" w:type="dxa"/>
            <w:tcBorders>
              <w:bottom w:val="single" w:sz="4" w:space="0" w:color="000000"/>
            </w:tcBorders>
            <w:shd w:val="clear" w:color="auto" w:fill="auto"/>
            <w:tcMar>
              <w:top w:w="100" w:type="dxa"/>
              <w:left w:w="100" w:type="dxa"/>
              <w:bottom w:w="100" w:type="dxa"/>
              <w:right w:w="100" w:type="dxa"/>
            </w:tcMar>
          </w:tcPr>
          <w:p w14:paraId="70D22AB7" w14:textId="77777777" w:rsidR="00FE2FC6" w:rsidRPr="00FE2FC6" w:rsidRDefault="00FE2FC6" w:rsidP="00FE2FC6">
            <w:pPr>
              <w:rPr>
                <w:rFonts w:ascii="Tahoma" w:hAnsi="Tahoma" w:cs="Tahoma"/>
                <w:sz w:val="20"/>
                <w:szCs w:val="20"/>
              </w:rPr>
            </w:pPr>
            <w:r w:rsidRPr="00FE2FC6">
              <w:rPr>
                <w:rFonts w:ascii="Tahoma" w:hAnsi="Tahoma" w:cs="Tahoma"/>
                <w:sz w:val="20"/>
                <w:szCs w:val="20"/>
              </w:rPr>
              <w:t>Перерасч. ОДН, руб.</w:t>
            </w:r>
          </w:p>
        </w:tc>
        <w:tc>
          <w:tcPr>
            <w:tcW w:w="780" w:type="dxa"/>
            <w:tcBorders>
              <w:bottom w:val="single" w:sz="4" w:space="0" w:color="000000"/>
            </w:tcBorders>
            <w:shd w:val="clear" w:color="auto" w:fill="auto"/>
            <w:tcMar>
              <w:top w:w="100" w:type="dxa"/>
              <w:left w:w="100" w:type="dxa"/>
              <w:bottom w:w="100" w:type="dxa"/>
              <w:right w:w="100" w:type="dxa"/>
            </w:tcMar>
          </w:tcPr>
          <w:p w14:paraId="49BDB43A" w14:textId="77777777" w:rsidR="00FE2FC6" w:rsidRPr="00FE2FC6" w:rsidRDefault="00FE2FC6" w:rsidP="00FE2FC6">
            <w:pPr>
              <w:rPr>
                <w:rFonts w:ascii="Tahoma" w:hAnsi="Tahoma" w:cs="Tahoma"/>
                <w:sz w:val="20"/>
                <w:szCs w:val="20"/>
              </w:rPr>
            </w:pPr>
            <w:r w:rsidRPr="00FE2FC6">
              <w:rPr>
                <w:rFonts w:ascii="Tahoma" w:hAnsi="Tahoma" w:cs="Tahoma"/>
                <w:sz w:val="20"/>
                <w:szCs w:val="20"/>
              </w:rPr>
              <w:t>Оплата за период, руб.</w:t>
            </w:r>
          </w:p>
        </w:tc>
        <w:tc>
          <w:tcPr>
            <w:tcW w:w="780" w:type="dxa"/>
            <w:tcBorders>
              <w:bottom w:val="single" w:sz="4" w:space="0" w:color="000000"/>
            </w:tcBorders>
            <w:shd w:val="clear" w:color="auto" w:fill="auto"/>
            <w:tcMar>
              <w:top w:w="100" w:type="dxa"/>
              <w:left w:w="100" w:type="dxa"/>
              <w:bottom w:w="100" w:type="dxa"/>
              <w:right w:w="100" w:type="dxa"/>
            </w:tcMar>
          </w:tcPr>
          <w:p w14:paraId="0DB7F7C1" w14:textId="77777777" w:rsidR="00FE2FC6" w:rsidRPr="00FE2FC6" w:rsidRDefault="00FE2FC6" w:rsidP="00FE2FC6">
            <w:pPr>
              <w:rPr>
                <w:rFonts w:ascii="Tahoma" w:hAnsi="Tahoma" w:cs="Tahoma"/>
                <w:sz w:val="20"/>
                <w:szCs w:val="20"/>
              </w:rPr>
            </w:pPr>
            <w:r w:rsidRPr="00FE2FC6">
              <w:rPr>
                <w:rFonts w:ascii="Tahoma" w:hAnsi="Tahoma" w:cs="Tahoma"/>
                <w:sz w:val="20"/>
                <w:szCs w:val="20"/>
              </w:rPr>
              <w:t>Оплата пени, руб.</w:t>
            </w:r>
          </w:p>
        </w:tc>
        <w:tc>
          <w:tcPr>
            <w:tcW w:w="780" w:type="dxa"/>
            <w:tcBorders>
              <w:bottom w:val="single" w:sz="4" w:space="0" w:color="000000"/>
            </w:tcBorders>
            <w:shd w:val="clear" w:color="auto" w:fill="auto"/>
            <w:tcMar>
              <w:top w:w="100" w:type="dxa"/>
              <w:left w:w="100" w:type="dxa"/>
              <w:bottom w:w="100" w:type="dxa"/>
              <w:right w:w="100" w:type="dxa"/>
            </w:tcMar>
          </w:tcPr>
          <w:p w14:paraId="65A8630E" w14:textId="77777777" w:rsidR="00FE2FC6" w:rsidRPr="00FE2FC6" w:rsidRDefault="00FE2FC6" w:rsidP="00FE2FC6">
            <w:pPr>
              <w:rPr>
                <w:rFonts w:ascii="Tahoma" w:hAnsi="Tahoma" w:cs="Tahoma"/>
                <w:sz w:val="20"/>
                <w:szCs w:val="20"/>
              </w:rPr>
            </w:pPr>
            <w:r w:rsidRPr="00FE2FC6">
              <w:rPr>
                <w:rFonts w:ascii="Tahoma" w:hAnsi="Tahoma" w:cs="Tahoma"/>
                <w:sz w:val="20"/>
                <w:szCs w:val="20"/>
              </w:rPr>
              <w:t>Оплата госпошлина, руб.</w:t>
            </w:r>
          </w:p>
        </w:tc>
        <w:tc>
          <w:tcPr>
            <w:tcW w:w="660" w:type="dxa"/>
            <w:tcBorders>
              <w:bottom w:val="single" w:sz="4" w:space="0" w:color="000000"/>
            </w:tcBorders>
            <w:shd w:val="clear" w:color="auto" w:fill="auto"/>
            <w:tcMar>
              <w:top w:w="100" w:type="dxa"/>
              <w:left w:w="100" w:type="dxa"/>
              <w:bottom w:w="100" w:type="dxa"/>
              <w:right w:w="100" w:type="dxa"/>
            </w:tcMar>
          </w:tcPr>
          <w:p w14:paraId="07ECF5EB" w14:textId="77777777" w:rsidR="00FE2FC6" w:rsidRPr="00FE2FC6" w:rsidRDefault="00FE2FC6" w:rsidP="00FE2FC6">
            <w:pPr>
              <w:rPr>
                <w:rFonts w:ascii="Tahoma" w:hAnsi="Tahoma" w:cs="Tahoma"/>
                <w:sz w:val="20"/>
                <w:szCs w:val="20"/>
              </w:rPr>
            </w:pPr>
            <w:r w:rsidRPr="00FE2FC6">
              <w:rPr>
                <w:rFonts w:ascii="Tahoma" w:hAnsi="Tahoma" w:cs="Tahoma"/>
                <w:sz w:val="20"/>
                <w:szCs w:val="20"/>
              </w:rPr>
              <w:t>Оплата откл/воз, руб.</w:t>
            </w:r>
          </w:p>
        </w:tc>
        <w:tc>
          <w:tcPr>
            <w:tcW w:w="780" w:type="dxa"/>
            <w:tcBorders>
              <w:bottom w:val="single" w:sz="4" w:space="0" w:color="000000"/>
            </w:tcBorders>
            <w:shd w:val="clear" w:color="auto" w:fill="auto"/>
            <w:tcMar>
              <w:top w:w="100" w:type="dxa"/>
              <w:left w:w="100" w:type="dxa"/>
              <w:bottom w:w="100" w:type="dxa"/>
              <w:right w:w="100" w:type="dxa"/>
            </w:tcMar>
          </w:tcPr>
          <w:p w14:paraId="28A2E614" w14:textId="77777777" w:rsidR="00FE2FC6" w:rsidRPr="00FE2FC6" w:rsidRDefault="00FE2FC6" w:rsidP="00FE2FC6">
            <w:pPr>
              <w:rPr>
                <w:rFonts w:ascii="Tahoma" w:hAnsi="Tahoma" w:cs="Tahoma"/>
                <w:sz w:val="20"/>
                <w:szCs w:val="20"/>
              </w:rPr>
            </w:pPr>
            <w:r w:rsidRPr="00FE2FC6">
              <w:rPr>
                <w:rFonts w:ascii="Tahoma" w:hAnsi="Tahoma" w:cs="Tahoma"/>
                <w:sz w:val="20"/>
                <w:szCs w:val="20"/>
              </w:rPr>
              <w:t>Исход. сальдо, руб</w:t>
            </w:r>
          </w:p>
        </w:tc>
      </w:tr>
      <w:tr w:rsidR="00FE2FC6" w:rsidRPr="00FE2FC6" w14:paraId="7B843F39" w14:textId="77777777" w:rsidTr="00FE2FC6">
        <w:trPr>
          <w:trHeight w:val="380"/>
        </w:trPr>
        <w:tc>
          <w:tcPr>
            <w:tcW w:w="14475" w:type="dxa"/>
            <w:gridSpan w:val="18"/>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0E9815A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Декабрь 2021</w:t>
            </w:r>
          </w:p>
        </w:tc>
      </w:tr>
      <w:tr w:rsidR="00FE2FC6" w:rsidRPr="00FE2FC6" w14:paraId="371A1A20" w14:textId="77777777" w:rsidTr="00FE2FC6">
        <w:tc>
          <w:tcPr>
            <w:tcW w:w="133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1B7A627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ГВС в Гкал</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11F894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1 657,80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1E1544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1 666,36</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C6B4DE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0,9949</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B98B1F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BEF63B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1 657,80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9D10C0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C6D98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E95103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79B58C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DA9CBF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603B93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7E5936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D54AC2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1 657,80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45C8CC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D90EAB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B8901B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2147D5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1 657,80</w:t>
            </w:r>
          </w:p>
        </w:tc>
      </w:tr>
      <w:tr w:rsidR="00FE2FC6" w:rsidRPr="00FE2FC6" w14:paraId="224BD2AC" w14:textId="77777777" w:rsidTr="00FE2FC6">
        <w:tc>
          <w:tcPr>
            <w:tcW w:w="133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7F69001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ГВС в куб.м</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A352A4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573,30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4A2C69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39,16</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3A8A97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14,6400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87A906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10191A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573,30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43DD19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29F705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9A5A08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20D577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4E0DE4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1BB005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E07C65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B50EA2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573,30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A34696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7BCA94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BB7C5B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429CA8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573,30</w:t>
            </w:r>
          </w:p>
        </w:tc>
      </w:tr>
      <w:tr w:rsidR="00FE2FC6" w:rsidRPr="00FE2FC6" w14:paraId="354865E9" w14:textId="77777777" w:rsidTr="00FE2FC6">
        <w:tc>
          <w:tcPr>
            <w:tcW w:w="133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51DDCF5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Отопление</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568726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2 595,63</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2F8E66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1 666,36</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1ABDE3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1,9789</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979249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77EC18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3 297,60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4D322B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2E8D6E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989036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8547C2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C2AE58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4B4BA0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451386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AED47B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2 595,63</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BE52D3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203985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EF88F9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0A92DA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3 297,60</w:t>
            </w:r>
          </w:p>
        </w:tc>
      </w:tr>
      <w:tr w:rsidR="00FE2FC6" w:rsidRPr="00FE2FC6" w14:paraId="43E184C8" w14:textId="77777777" w:rsidTr="00FE2FC6">
        <w:tc>
          <w:tcPr>
            <w:tcW w:w="133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357A6F1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Итого за период Декабрь 2021</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50592B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4 826,73</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1DA2E8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A37C5C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8AB9A9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A5591C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5 528,70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FC5743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508AA1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872FA9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E046DD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AF5A12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C35024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8A644C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DA9431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4 826,73</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17E7C3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C6FA3F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1F31D9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6C30D4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5 528,70</w:t>
            </w:r>
          </w:p>
        </w:tc>
      </w:tr>
      <w:tr w:rsidR="00FE2FC6" w:rsidRPr="00FE2FC6" w14:paraId="7FD8B075" w14:textId="77777777" w:rsidTr="00FE2FC6">
        <w:tc>
          <w:tcPr>
            <w:tcW w:w="133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3DAFCFA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1CBD780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2BB2A04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7EBA8CD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55B9186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38E9DF3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7F260D5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90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71DB795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6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0BCA95E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75E5D20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0CB6395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45C2BBD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5AABE20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0F0BA4C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4CBD258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0F55B7F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66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667E2A6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112CD44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r>
      <w:tr w:rsidR="00FE2FC6" w:rsidRPr="00FE2FC6" w14:paraId="2A4D74CF" w14:textId="77777777" w:rsidTr="00FE2FC6">
        <w:trPr>
          <w:trHeight w:val="360"/>
        </w:trPr>
        <w:tc>
          <w:tcPr>
            <w:tcW w:w="14475" w:type="dxa"/>
            <w:gridSpan w:val="18"/>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36F684B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Январь 2022</w:t>
            </w:r>
          </w:p>
        </w:tc>
      </w:tr>
      <w:tr w:rsidR="00FE2FC6" w:rsidRPr="00FE2FC6" w14:paraId="2412DB35" w14:textId="77777777" w:rsidTr="00FE2FC6">
        <w:tc>
          <w:tcPr>
            <w:tcW w:w="133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7887025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ГВС в Гкал</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E72897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1 657,80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B1098C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1 666,36</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6C228E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0,9949</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1A8874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95B7D3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1 657,80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5DEDA6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16D893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2350C9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830FD5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A74799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169F83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96425B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2074E6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1 657,80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D584B8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F55EF5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ECB5B5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A7BA26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1 657,80</w:t>
            </w:r>
          </w:p>
        </w:tc>
      </w:tr>
      <w:tr w:rsidR="00FE2FC6" w:rsidRPr="00FE2FC6" w14:paraId="03D3642C" w14:textId="77777777" w:rsidTr="00FE2FC6">
        <w:tc>
          <w:tcPr>
            <w:tcW w:w="133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02704F2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ГВС в куб.м</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9996F4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573,30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E4E9DA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39,16</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904177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14,6400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D0528C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9FAB12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573,30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16C562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432F11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157B2A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C6EA74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C15635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B90815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1BF52D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3DA6A7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573,30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D32EE9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5F8A3E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EB578F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2EF5D1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573,30</w:t>
            </w:r>
          </w:p>
        </w:tc>
      </w:tr>
      <w:tr w:rsidR="00FE2FC6" w:rsidRPr="00FE2FC6" w14:paraId="29DB91C0" w14:textId="77777777" w:rsidTr="00FE2FC6">
        <w:tc>
          <w:tcPr>
            <w:tcW w:w="133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5FB6A88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Отопление</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D6C13E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3 297,60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643EB4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1 666,36</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6A6719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2,7311</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A60836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39EB0B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4 551,04</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9EDEDD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7CB168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52BC11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A9A46F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BA289B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58A0CA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C14D82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6B46C4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3 297,60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2AB27D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B24AF4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9655C3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090460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4 551,04</w:t>
            </w:r>
          </w:p>
        </w:tc>
      </w:tr>
      <w:tr w:rsidR="00FE2FC6" w:rsidRPr="00FE2FC6" w14:paraId="05CB530C" w14:textId="77777777" w:rsidTr="00FE2FC6">
        <w:tc>
          <w:tcPr>
            <w:tcW w:w="133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67733B5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Итого за период Январь 2022</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AB8EC4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5 528,70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4D079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D28A3E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B25181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91AA45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6 782,14</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E1E8F7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572B27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C35E20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A2D6CE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BB6C60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DD7258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1C6732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53B3B0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5 528,70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C53B84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2D0A87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9DC046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8A179D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6 782,14</w:t>
            </w:r>
          </w:p>
        </w:tc>
      </w:tr>
      <w:tr w:rsidR="00FE2FC6" w:rsidRPr="00FE2FC6" w14:paraId="21BA1A58" w14:textId="77777777" w:rsidTr="00FE2FC6">
        <w:tc>
          <w:tcPr>
            <w:tcW w:w="1335" w:type="dxa"/>
            <w:tcBorders>
              <w:top w:val="single" w:sz="4" w:space="0" w:color="000000"/>
              <w:bottom w:val="single" w:sz="4" w:space="0" w:color="000000"/>
            </w:tcBorders>
            <w:shd w:val="clear" w:color="auto" w:fill="auto"/>
            <w:tcMar>
              <w:top w:w="100" w:type="dxa"/>
              <w:left w:w="100" w:type="dxa"/>
              <w:bottom w:w="100" w:type="dxa"/>
              <w:right w:w="100" w:type="dxa"/>
            </w:tcMar>
          </w:tcPr>
          <w:p w14:paraId="643D9A1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780" w:type="dxa"/>
            <w:tcBorders>
              <w:top w:val="single" w:sz="4" w:space="0" w:color="000000"/>
              <w:bottom w:val="single" w:sz="4" w:space="0" w:color="000000"/>
            </w:tcBorders>
            <w:shd w:val="clear" w:color="auto" w:fill="auto"/>
            <w:tcMar>
              <w:top w:w="100" w:type="dxa"/>
              <w:left w:w="100" w:type="dxa"/>
              <w:bottom w:w="100" w:type="dxa"/>
              <w:right w:w="100" w:type="dxa"/>
            </w:tcMar>
          </w:tcPr>
          <w:p w14:paraId="2A4D876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780" w:type="dxa"/>
            <w:tcBorders>
              <w:top w:val="single" w:sz="4" w:space="0" w:color="000000"/>
              <w:bottom w:val="single" w:sz="4" w:space="0" w:color="000000"/>
            </w:tcBorders>
            <w:shd w:val="clear" w:color="auto" w:fill="auto"/>
            <w:tcMar>
              <w:top w:w="100" w:type="dxa"/>
              <w:left w:w="100" w:type="dxa"/>
              <w:bottom w:w="100" w:type="dxa"/>
              <w:right w:w="100" w:type="dxa"/>
            </w:tcMar>
          </w:tcPr>
          <w:p w14:paraId="7B50377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780" w:type="dxa"/>
            <w:tcBorders>
              <w:top w:val="single" w:sz="4" w:space="0" w:color="000000"/>
              <w:bottom w:val="single" w:sz="4" w:space="0" w:color="000000"/>
            </w:tcBorders>
            <w:shd w:val="clear" w:color="auto" w:fill="auto"/>
            <w:tcMar>
              <w:top w:w="100" w:type="dxa"/>
              <w:left w:w="100" w:type="dxa"/>
              <w:bottom w:w="100" w:type="dxa"/>
              <w:right w:w="100" w:type="dxa"/>
            </w:tcMar>
          </w:tcPr>
          <w:p w14:paraId="4F6D6B4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780" w:type="dxa"/>
            <w:tcBorders>
              <w:top w:val="single" w:sz="4" w:space="0" w:color="000000"/>
              <w:bottom w:val="single" w:sz="4" w:space="0" w:color="000000"/>
            </w:tcBorders>
            <w:shd w:val="clear" w:color="auto" w:fill="auto"/>
            <w:tcMar>
              <w:top w:w="100" w:type="dxa"/>
              <w:left w:w="100" w:type="dxa"/>
              <w:bottom w:w="100" w:type="dxa"/>
              <w:right w:w="100" w:type="dxa"/>
            </w:tcMar>
          </w:tcPr>
          <w:p w14:paraId="33BA98D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780" w:type="dxa"/>
            <w:tcBorders>
              <w:top w:val="single" w:sz="4" w:space="0" w:color="000000"/>
              <w:bottom w:val="single" w:sz="4" w:space="0" w:color="000000"/>
            </w:tcBorders>
            <w:shd w:val="clear" w:color="auto" w:fill="auto"/>
            <w:tcMar>
              <w:top w:w="100" w:type="dxa"/>
              <w:left w:w="100" w:type="dxa"/>
              <w:bottom w:w="100" w:type="dxa"/>
              <w:right w:w="100" w:type="dxa"/>
            </w:tcMar>
          </w:tcPr>
          <w:p w14:paraId="1885E2C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780" w:type="dxa"/>
            <w:tcBorders>
              <w:top w:val="single" w:sz="4" w:space="0" w:color="000000"/>
              <w:bottom w:val="single" w:sz="4" w:space="0" w:color="000000"/>
            </w:tcBorders>
            <w:shd w:val="clear" w:color="auto" w:fill="auto"/>
            <w:tcMar>
              <w:top w:w="100" w:type="dxa"/>
              <w:left w:w="100" w:type="dxa"/>
              <w:bottom w:w="100" w:type="dxa"/>
              <w:right w:w="100" w:type="dxa"/>
            </w:tcMar>
          </w:tcPr>
          <w:p w14:paraId="63596CA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900" w:type="dxa"/>
            <w:tcBorders>
              <w:top w:val="single" w:sz="4" w:space="0" w:color="000000"/>
              <w:bottom w:val="single" w:sz="4" w:space="0" w:color="000000"/>
            </w:tcBorders>
            <w:shd w:val="clear" w:color="auto" w:fill="auto"/>
            <w:tcMar>
              <w:top w:w="100" w:type="dxa"/>
              <w:left w:w="100" w:type="dxa"/>
              <w:bottom w:w="100" w:type="dxa"/>
              <w:right w:w="100" w:type="dxa"/>
            </w:tcMar>
          </w:tcPr>
          <w:p w14:paraId="78AAB26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660" w:type="dxa"/>
            <w:tcBorders>
              <w:top w:val="single" w:sz="4" w:space="0" w:color="000000"/>
              <w:bottom w:val="single" w:sz="4" w:space="0" w:color="000000"/>
            </w:tcBorders>
            <w:shd w:val="clear" w:color="auto" w:fill="auto"/>
            <w:tcMar>
              <w:top w:w="100" w:type="dxa"/>
              <w:left w:w="100" w:type="dxa"/>
              <w:bottom w:w="100" w:type="dxa"/>
              <w:right w:w="100" w:type="dxa"/>
            </w:tcMar>
          </w:tcPr>
          <w:p w14:paraId="478C561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780" w:type="dxa"/>
            <w:tcBorders>
              <w:top w:val="single" w:sz="4" w:space="0" w:color="000000"/>
              <w:bottom w:val="single" w:sz="4" w:space="0" w:color="000000"/>
            </w:tcBorders>
            <w:shd w:val="clear" w:color="auto" w:fill="auto"/>
            <w:tcMar>
              <w:top w:w="100" w:type="dxa"/>
              <w:left w:w="100" w:type="dxa"/>
              <w:bottom w:w="100" w:type="dxa"/>
              <w:right w:w="100" w:type="dxa"/>
            </w:tcMar>
          </w:tcPr>
          <w:p w14:paraId="6DD0983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780" w:type="dxa"/>
            <w:tcBorders>
              <w:top w:val="single" w:sz="4" w:space="0" w:color="000000"/>
              <w:bottom w:val="single" w:sz="4" w:space="0" w:color="000000"/>
            </w:tcBorders>
            <w:shd w:val="clear" w:color="auto" w:fill="auto"/>
            <w:tcMar>
              <w:top w:w="100" w:type="dxa"/>
              <w:left w:w="100" w:type="dxa"/>
              <w:bottom w:w="100" w:type="dxa"/>
              <w:right w:w="100" w:type="dxa"/>
            </w:tcMar>
          </w:tcPr>
          <w:p w14:paraId="766D1FB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780" w:type="dxa"/>
            <w:tcBorders>
              <w:top w:val="single" w:sz="4" w:space="0" w:color="000000"/>
              <w:bottom w:val="single" w:sz="4" w:space="0" w:color="000000"/>
            </w:tcBorders>
            <w:shd w:val="clear" w:color="auto" w:fill="auto"/>
            <w:tcMar>
              <w:top w:w="100" w:type="dxa"/>
              <w:left w:w="100" w:type="dxa"/>
              <w:bottom w:w="100" w:type="dxa"/>
              <w:right w:w="100" w:type="dxa"/>
            </w:tcMar>
          </w:tcPr>
          <w:p w14:paraId="5367B63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780" w:type="dxa"/>
            <w:tcBorders>
              <w:top w:val="single" w:sz="4" w:space="0" w:color="000000"/>
              <w:bottom w:val="single" w:sz="4" w:space="0" w:color="000000"/>
            </w:tcBorders>
            <w:shd w:val="clear" w:color="auto" w:fill="auto"/>
            <w:tcMar>
              <w:top w:w="100" w:type="dxa"/>
              <w:left w:w="100" w:type="dxa"/>
              <w:bottom w:w="100" w:type="dxa"/>
              <w:right w:w="100" w:type="dxa"/>
            </w:tcMar>
          </w:tcPr>
          <w:p w14:paraId="4CC6D92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780" w:type="dxa"/>
            <w:tcBorders>
              <w:top w:val="single" w:sz="4" w:space="0" w:color="000000"/>
              <w:bottom w:val="single" w:sz="4" w:space="0" w:color="000000"/>
            </w:tcBorders>
            <w:shd w:val="clear" w:color="auto" w:fill="auto"/>
            <w:tcMar>
              <w:top w:w="100" w:type="dxa"/>
              <w:left w:w="100" w:type="dxa"/>
              <w:bottom w:w="100" w:type="dxa"/>
              <w:right w:w="100" w:type="dxa"/>
            </w:tcMar>
          </w:tcPr>
          <w:p w14:paraId="0385F10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780" w:type="dxa"/>
            <w:tcBorders>
              <w:top w:val="single" w:sz="4" w:space="0" w:color="000000"/>
              <w:bottom w:val="single" w:sz="4" w:space="0" w:color="000000"/>
            </w:tcBorders>
            <w:shd w:val="clear" w:color="auto" w:fill="auto"/>
            <w:tcMar>
              <w:top w:w="100" w:type="dxa"/>
              <w:left w:w="100" w:type="dxa"/>
              <w:bottom w:w="100" w:type="dxa"/>
              <w:right w:w="100" w:type="dxa"/>
            </w:tcMar>
          </w:tcPr>
          <w:p w14:paraId="447C926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780" w:type="dxa"/>
            <w:tcBorders>
              <w:top w:val="single" w:sz="4" w:space="0" w:color="000000"/>
              <w:bottom w:val="single" w:sz="4" w:space="0" w:color="000000"/>
            </w:tcBorders>
            <w:shd w:val="clear" w:color="auto" w:fill="auto"/>
            <w:tcMar>
              <w:top w:w="100" w:type="dxa"/>
              <w:left w:w="100" w:type="dxa"/>
              <w:bottom w:w="100" w:type="dxa"/>
              <w:right w:w="100" w:type="dxa"/>
            </w:tcMar>
          </w:tcPr>
          <w:p w14:paraId="7A0952B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660" w:type="dxa"/>
            <w:tcBorders>
              <w:top w:val="single" w:sz="4" w:space="0" w:color="000000"/>
              <w:bottom w:val="single" w:sz="4" w:space="0" w:color="000000"/>
            </w:tcBorders>
            <w:shd w:val="clear" w:color="auto" w:fill="auto"/>
            <w:tcMar>
              <w:top w:w="100" w:type="dxa"/>
              <w:left w:w="100" w:type="dxa"/>
              <w:bottom w:w="100" w:type="dxa"/>
              <w:right w:w="100" w:type="dxa"/>
            </w:tcMar>
          </w:tcPr>
          <w:p w14:paraId="52B7BD8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c>
          <w:tcPr>
            <w:tcW w:w="780" w:type="dxa"/>
            <w:tcBorders>
              <w:top w:val="single" w:sz="4" w:space="0" w:color="000000"/>
              <w:bottom w:val="single" w:sz="4" w:space="0" w:color="000000"/>
            </w:tcBorders>
            <w:shd w:val="clear" w:color="auto" w:fill="auto"/>
            <w:tcMar>
              <w:top w:w="100" w:type="dxa"/>
              <w:left w:w="100" w:type="dxa"/>
              <w:bottom w:w="100" w:type="dxa"/>
              <w:right w:w="100" w:type="dxa"/>
            </w:tcMar>
          </w:tcPr>
          <w:p w14:paraId="6DEFC08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r>
      <w:tr w:rsidR="00FE2FC6" w:rsidRPr="00FE2FC6" w14:paraId="1284BCB5" w14:textId="77777777" w:rsidTr="00FE2FC6">
        <w:trPr>
          <w:trHeight w:val="360"/>
        </w:trPr>
        <w:tc>
          <w:tcPr>
            <w:tcW w:w="14475" w:type="dxa"/>
            <w:gridSpan w:val="18"/>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B915C0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Февраль 2022</w:t>
            </w:r>
          </w:p>
        </w:tc>
      </w:tr>
      <w:tr w:rsidR="00FE2FC6" w:rsidRPr="00FE2FC6" w14:paraId="62BF5E95" w14:textId="77777777" w:rsidTr="00FE2FC6">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94833E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ГВС в Гкал</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1FC486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1 657,80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672CB0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CE367B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B0EBCB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F6A54E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D470F9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A2DAAC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4FDAAD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28F374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B482B0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AA6B68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8B4577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98D547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DED3A9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0EE380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DE952B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B172A5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1 657,80</w:t>
            </w:r>
          </w:p>
        </w:tc>
      </w:tr>
      <w:tr w:rsidR="00FE2FC6" w:rsidRPr="00FE2FC6" w14:paraId="0A0DC444" w14:textId="77777777" w:rsidTr="00FE2FC6">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29C6F5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ГВС в куб.м</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667539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573,30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4FD8CA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E0AF97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610B5D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A1D367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DBEB3D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80625A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EE0779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4591E4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9EC0AC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F670F0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FB7332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231B22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78BBC2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6BF3E4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1C3FBA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69A572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573,30</w:t>
            </w:r>
          </w:p>
        </w:tc>
      </w:tr>
      <w:tr w:rsidR="00FE2FC6" w:rsidRPr="00FE2FC6" w14:paraId="43EF860A" w14:textId="77777777" w:rsidTr="00FE2FC6">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D2F236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Отопление</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46E9AF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4 551,04</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23C8A9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79DA2E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57FBF9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0E6538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F205BE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772ADB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57F4EE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002AC5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19A56E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904B8D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5337FD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BC71B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F6330B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B503E3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06F68C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D132E9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4 551,04</w:t>
            </w:r>
          </w:p>
        </w:tc>
      </w:tr>
      <w:tr w:rsidR="00FE2FC6" w:rsidRPr="00FE2FC6" w14:paraId="482BCFA6" w14:textId="77777777" w:rsidTr="00FE2FC6">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6F5FB0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Итого за период Февраль 2022</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5AC541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6 782,14</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F23160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010E74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386703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78C59A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E57594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80969F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C33DD4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CBD133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C96C25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EAAD85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B39DBF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5B9721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659EB5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2A72BE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24CCE1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78BC5A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6 782,14</w:t>
            </w:r>
          </w:p>
        </w:tc>
      </w:tr>
      <w:tr w:rsidR="00FE2FC6" w:rsidRPr="00FE2FC6" w14:paraId="7D3145B1" w14:textId="77777777" w:rsidTr="00FE2FC6">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3C9DD8F"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2459104"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1D906AB"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DE19B26"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309E729"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DF5C803"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9071D2A" w14:textId="77777777" w:rsidR="00FE2FC6" w:rsidRPr="00FE2FC6" w:rsidRDefault="00FE2FC6" w:rsidP="00FE2FC6">
            <w:pPr>
              <w:widowControl w:val="0"/>
              <w:rPr>
                <w:rFonts w:ascii="Tahoma" w:hAnsi="Tahoma" w:cs="Tahoma"/>
                <w:sz w:val="20"/>
                <w:szCs w:val="20"/>
              </w:rPr>
            </w:pP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0F6BAB0" w14:textId="77777777" w:rsidR="00FE2FC6" w:rsidRPr="00FE2FC6" w:rsidRDefault="00FE2FC6" w:rsidP="00FE2FC6">
            <w:pPr>
              <w:widowControl w:val="0"/>
              <w:rPr>
                <w:rFonts w:ascii="Tahoma" w:hAnsi="Tahoma" w:cs="Tahoma"/>
                <w:sz w:val="20"/>
                <w:szCs w:val="20"/>
              </w:rPr>
            </w:pP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464B108"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5E83122"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7B1D7A7"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CAB1249"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9E95496"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75EBEB5"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8C6F2C8"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35CB202" w14:textId="77777777" w:rsidR="00FE2FC6" w:rsidRPr="00FE2FC6" w:rsidRDefault="00FE2FC6" w:rsidP="00FE2FC6">
            <w:pPr>
              <w:widowControl w:val="0"/>
              <w:rPr>
                <w:rFonts w:ascii="Tahoma" w:hAnsi="Tahoma" w:cs="Tahoma"/>
                <w:sz w:val="20"/>
                <w:szCs w:val="20"/>
              </w:rPr>
            </w:pP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625B7EA"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00D66E5" w14:textId="77777777" w:rsidR="00FE2FC6" w:rsidRPr="00FE2FC6" w:rsidRDefault="00FE2FC6" w:rsidP="00FE2FC6">
            <w:pPr>
              <w:widowControl w:val="0"/>
              <w:rPr>
                <w:rFonts w:ascii="Tahoma" w:hAnsi="Tahoma" w:cs="Tahoma"/>
                <w:sz w:val="20"/>
                <w:szCs w:val="20"/>
              </w:rPr>
            </w:pPr>
          </w:p>
        </w:tc>
      </w:tr>
      <w:tr w:rsidR="00FE2FC6" w:rsidRPr="00FE2FC6" w14:paraId="7A0923C0" w14:textId="77777777" w:rsidTr="00FE2FC6">
        <w:trPr>
          <w:trHeight w:val="360"/>
        </w:trPr>
        <w:tc>
          <w:tcPr>
            <w:tcW w:w="14475" w:type="dxa"/>
            <w:gridSpan w:val="18"/>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64B83B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Март 2022</w:t>
            </w:r>
          </w:p>
        </w:tc>
      </w:tr>
      <w:tr w:rsidR="00FE2FC6" w:rsidRPr="00FE2FC6" w14:paraId="4C028863" w14:textId="77777777" w:rsidTr="00FE2FC6">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BAD6AE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ГВС в Гкал</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6EAADA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1 657,80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413DC8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9009F4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7EB5E6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B90852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2521CB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3254F2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959A85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F9BD51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84BACB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A2D2FE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293D22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BF26AE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DFBEAF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47312A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D9E63B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064F47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1 657,80</w:t>
            </w:r>
          </w:p>
        </w:tc>
      </w:tr>
      <w:tr w:rsidR="00FE2FC6" w:rsidRPr="00FE2FC6" w14:paraId="35D0E750" w14:textId="77777777" w:rsidTr="00FE2FC6">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837290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ГВС в куб.м</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72E2DC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573,30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19E767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733B14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5241EB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5BC633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7365EE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BE30F9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0DB027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CFAF99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468FB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5053D1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505B01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6412B2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D22993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35BD4F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5055AB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975587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573,30</w:t>
            </w:r>
          </w:p>
        </w:tc>
      </w:tr>
      <w:tr w:rsidR="00FE2FC6" w:rsidRPr="00FE2FC6" w14:paraId="06438DB0" w14:textId="77777777" w:rsidTr="00FE2FC6">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A46C67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Отопление</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838E4B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4 551,04</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9AA919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F9F99A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8D59E8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62FE0F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5D511A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A12416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963E64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88543A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B8110D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1700AA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254AC8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56AF84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3C2A73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D95950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E8372F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DED2A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4 551,04</w:t>
            </w:r>
          </w:p>
        </w:tc>
      </w:tr>
      <w:tr w:rsidR="00FE2FC6" w:rsidRPr="00FE2FC6" w14:paraId="58FCDEFE" w14:textId="77777777" w:rsidTr="00FE2FC6">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89F3D9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Итого за период Март 2022</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00A29C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6 782,14</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0F1E7B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B54818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F9C42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FE7CBA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A7D000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876695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1B3871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F536E4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EBB691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6BBB7D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A8902E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540660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296F0C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3A02B7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2B0ED1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88387C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6 782,14</w:t>
            </w:r>
          </w:p>
        </w:tc>
      </w:tr>
      <w:tr w:rsidR="00FE2FC6" w:rsidRPr="00FE2FC6" w14:paraId="4F0BDC52" w14:textId="77777777" w:rsidTr="00FE2FC6">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803A038"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E267E67"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5CC0B35"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FD6EFA1"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3B3EB99"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8622CF1"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962E3A8" w14:textId="77777777" w:rsidR="00FE2FC6" w:rsidRPr="00FE2FC6" w:rsidRDefault="00FE2FC6" w:rsidP="00FE2FC6">
            <w:pPr>
              <w:widowControl w:val="0"/>
              <w:rPr>
                <w:rFonts w:ascii="Tahoma" w:hAnsi="Tahoma" w:cs="Tahoma"/>
                <w:sz w:val="20"/>
                <w:szCs w:val="20"/>
              </w:rPr>
            </w:pP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1C47028" w14:textId="77777777" w:rsidR="00FE2FC6" w:rsidRPr="00FE2FC6" w:rsidRDefault="00FE2FC6" w:rsidP="00FE2FC6">
            <w:pPr>
              <w:widowControl w:val="0"/>
              <w:rPr>
                <w:rFonts w:ascii="Tahoma" w:hAnsi="Tahoma" w:cs="Tahoma"/>
                <w:sz w:val="20"/>
                <w:szCs w:val="20"/>
              </w:rPr>
            </w:pP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80F9D59"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A1451FA"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8999400"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6CF95F9"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4B9405C"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1E6C729"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D736382"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EBD568F" w14:textId="77777777" w:rsidR="00FE2FC6" w:rsidRPr="00FE2FC6" w:rsidRDefault="00FE2FC6" w:rsidP="00FE2FC6">
            <w:pPr>
              <w:widowControl w:val="0"/>
              <w:rPr>
                <w:rFonts w:ascii="Tahoma" w:hAnsi="Tahoma" w:cs="Tahoma"/>
                <w:sz w:val="20"/>
                <w:szCs w:val="20"/>
              </w:rPr>
            </w:pP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0AE67BF"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DCEBBEB" w14:textId="77777777" w:rsidR="00FE2FC6" w:rsidRPr="00FE2FC6" w:rsidRDefault="00FE2FC6" w:rsidP="00FE2FC6">
            <w:pPr>
              <w:widowControl w:val="0"/>
              <w:rPr>
                <w:rFonts w:ascii="Tahoma" w:hAnsi="Tahoma" w:cs="Tahoma"/>
                <w:sz w:val="20"/>
                <w:szCs w:val="20"/>
              </w:rPr>
            </w:pPr>
          </w:p>
        </w:tc>
      </w:tr>
      <w:tr w:rsidR="00FE2FC6" w:rsidRPr="00FE2FC6" w14:paraId="22F273A6" w14:textId="77777777" w:rsidTr="00FE2FC6">
        <w:trPr>
          <w:trHeight w:val="360"/>
        </w:trPr>
        <w:tc>
          <w:tcPr>
            <w:tcW w:w="14475" w:type="dxa"/>
            <w:gridSpan w:val="18"/>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510073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Апрель 2022</w:t>
            </w:r>
          </w:p>
        </w:tc>
      </w:tr>
      <w:tr w:rsidR="00FE2FC6" w:rsidRPr="00FE2FC6" w14:paraId="19734034" w14:textId="77777777" w:rsidTr="00FE2FC6">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A4B5B8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ГВС в Гкал</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8033B0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1 657,80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EFC9ED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C65638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8A84DA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BB87D4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FABC73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C0582E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A7CE67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4A21C6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A2865A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AD1518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B324E9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3FDAB8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5AA4E7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191A8D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C07FA8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92206F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1 657,80</w:t>
            </w:r>
          </w:p>
        </w:tc>
      </w:tr>
      <w:tr w:rsidR="00FE2FC6" w:rsidRPr="00FE2FC6" w14:paraId="3A8CAA8F" w14:textId="77777777" w:rsidTr="00FE2FC6">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572BD0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ГВС в куб.м</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DCA302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573,30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0A5F8A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A40BFC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10A66C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71685B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6147CA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AFEB00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7B2E15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47B364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5DDDE7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BAD510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30B524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460B04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C588ED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C6D3E6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5FFBCE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EFEA85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573,30</w:t>
            </w:r>
          </w:p>
        </w:tc>
      </w:tr>
      <w:tr w:rsidR="00FE2FC6" w:rsidRPr="00FE2FC6" w14:paraId="52C3F267" w14:textId="77777777" w:rsidTr="00FE2FC6">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177F62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Отопление</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22B3DF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4 551,04</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FF3FF1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E8F276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4E827F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950E38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F35748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0C3573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0F50D4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40C31A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2D9454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443B9C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53B640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279651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628098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903838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6D8831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B29EF0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4 551,04</w:t>
            </w:r>
          </w:p>
        </w:tc>
      </w:tr>
      <w:tr w:rsidR="00FE2FC6" w:rsidRPr="00FE2FC6" w14:paraId="3F5150F7" w14:textId="77777777" w:rsidTr="00FE2FC6">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23733D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Итого за период Апрель 2022</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ACD3B9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6 782,14</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E74D4D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154D8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34B708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028F85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ECCAAE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CC6273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8DADF5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FB5EFB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1B9BEF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DDF8C6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41B201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FABF5A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2FC61A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73A6CC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76AE6F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B2BEDD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6 782,14</w:t>
            </w:r>
          </w:p>
        </w:tc>
      </w:tr>
      <w:tr w:rsidR="00FE2FC6" w:rsidRPr="00FE2FC6" w14:paraId="66D50664" w14:textId="77777777" w:rsidTr="00FE2FC6">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D9BDC1D"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F5809D8"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F7E7DFB"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2B3F035"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C12FBFE"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F5A17D7"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E516167" w14:textId="77777777" w:rsidR="00FE2FC6" w:rsidRPr="00FE2FC6" w:rsidRDefault="00FE2FC6" w:rsidP="00FE2FC6">
            <w:pPr>
              <w:widowControl w:val="0"/>
              <w:rPr>
                <w:rFonts w:ascii="Tahoma" w:hAnsi="Tahoma" w:cs="Tahoma"/>
                <w:sz w:val="20"/>
                <w:szCs w:val="20"/>
              </w:rPr>
            </w:pP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312A581" w14:textId="77777777" w:rsidR="00FE2FC6" w:rsidRPr="00FE2FC6" w:rsidRDefault="00FE2FC6" w:rsidP="00FE2FC6">
            <w:pPr>
              <w:widowControl w:val="0"/>
              <w:rPr>
                <w:rFonts w:ascii="Tahoma" w:hAnsi="Tahoma" w:cs="Tahoma"/>
                <w:sz w:val="20"/>
                <w:szCs w:val="20"/>
              </w:rPr>
            </w:pP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D640DB8"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26F2D1B"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E220F71"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BB74975"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189B418"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ACEC519"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96C3BC2"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83D35B3" w14:textId="77777777" w:rsidR="00FE2FC6" w:rsidRPr="00FE2FC6" w:rsidRDefault="00FE2FC6" w:rsidP="00FE2FC6">
            <w:pPr>
              <w:widowControl w:val="0"/>
              <w:rPr>
                <w:rFonts w:ascii="Tahoma" w:hAnsi="Tahoma" w:cs="Tahoma"/>
                <w:sz w:val="20"/>
                <w:szCs w:val="20"/>
              </w:rPr>
            </w:pP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F420506"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2C7675B" w14:textId="77777777" w:rsidR="00FE2FC6" w:rsidRPr="00FE2FC6" w:rsidRDefault="00FE2FC6" w:rsidP="00FE2FC6">
            <w:pPr>
              <w:widowControl w:val="0"/>
              <w:rPr>
                <w:rFonts w:ascii="Tahoma" w:hAnsi="Tahoma" w:cs="Tahoma"/>
                <w:sz w:val="20"/>
                <w:szCs w:val="20"/>
              </w:rPr>
            </w:pPr>
          </w:p>
        </w:tc>
      </w:tr>
      <w:tr w:rsidR="00FE2FC6" w:rsidRPr="00FE2FC6" w14:paraId="16C587B4" w14:textId="77777777" w:rsidTr="00FE2FC6">
        <w:trPr>
          <w:trHeight w:val="360"/>
        </w:trPr>
        <w:tc>
          <w:tcPr>
            <w:tcW w:w="14475" w:type="dxa"/>
            <w:gridSpan w:val="18"/>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5631FB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Май 2022</w:t>
            </w:r>
          </w:p>
        </w:tc>
      </w:tr>
      <w:tr w:rsidR="00FE2FC6" w:rsidRPr="00FE2FC6" w14:paraId="737A2EBA" w14:textId="77777777" w:rsidTr="00FE2FC6">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2F3C96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ГВС в Гкал</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D82330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1 657,80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6ED9A9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450926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20C994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8615DA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A52011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6FFD49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F8CC3B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63DD35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CE0CA5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6BED4A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1F1DAB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660B7E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77D25A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71ABC8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7BE814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27311A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1 657,80</w:t>
            </w:r>
          </w:p>
        </w:tc>
      </w:tr>
      <w:tr w:rsidR="00FE2FC6" w:rsidRPr="00FE2FC6" w14:paraId="5AA7657C" w14:textId="77777777" w:rsidTr="00FE2FC6">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15F92B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ГВС в куб.м</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A8BC40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573,30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EED1D9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993D3F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73661A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C4BFCE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A31481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FA65F1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C9B921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740127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01102B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7A336F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B80C34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5D045F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21835E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5D7877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8760B0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391C7B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573,30</w:t>
            </w:r>
          </w:p>
        </w:tc>
      </w:tr>
      <w:tr w:rsidR="00FE2FC6" w:rsidRPr="00FE2FC6" w14:paraId="348CF998" w14:textId="77777777" w:rsidTr="00FE2FC6">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2ED341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Отопление</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0F5363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4 551,04</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A2DDB9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C4DC9C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F42D1A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171BEF9"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3B81F1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98C830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E8B71B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6957E7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020D20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6261EB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F748FC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5BD45A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924CDA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F2B1A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09509D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0A63D5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4 551,04</w:t>
            </w:r>
          </w:p>
        </w:tc>
      </w:tr>
      <w:tr w:rsidR="00FE2FC6" w:rsidRPr="00FE2FC6" w14:paraId="6452E050" w14:textId="77777777" w:rsidTr="00FE2FC6">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F50155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Итого за период Май 2022</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E4E506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6 782,14</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D6FCEB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55B3FD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8ADF06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3EC879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419B1F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8CC7CD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7DD009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46D8B1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97C9A3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C35DD3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973822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F542A5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AE848D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C3FD4D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7D45F4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957B1F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6 782,14</w:t>
            </w:r>
          </w:p>
        </w:tc>
      </w:tr>
      <w:tr w:rsidR="00FE2FC6" w:rsidRPr="00FE2FC6" w14:paraId="104BA492" w14:textId="77777777" w:rsidTr="00FE2FC6">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A7454DF"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BE8D9DC"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EFAA782"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0F91738"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EFC95E4"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B0EF771"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8375296" w14:textId="77777777" w:rsidR="00FE2FC6" w:rsidRPr="00FE2FC6" w:rsidRDefault="00FE2FC6" w:rsidP="00FE2FC6">
            <w:pPr>
              <w:widowControl w:val="0"/>
              <w:rPr>
                <w:rFonts w:ascii="Tahoma" w:hAnsi="Tahoma" w:cs="Tahoma"/>
                <w:sz w:val="20"/>
                <w:szCs w:val="20"/>
              </w:rPr>
            </w:pP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D682898" w14:textId="77777777" w:rsidR="00FE2FC6" w:rsidRPr="00FE2FC6" w:rsidRDefault="00FE2FC6" w:rsidP="00FE2FC6">
            <w:pPr>
              <w:widowControl w:val="0"/>
              <w:rPr>
                <w:rFonts w:ascii="Tahoma" w:hAnsi="Tahoma" w:cs="Tahoma"/>
                <w:sz w:val="20"/>
                <w:szCs w:val="20"/>
              </w:rPr>
            </w:pP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FEA42D4"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912C9A2"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0CE2730"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FC24663"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B1317AA"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67F841D"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4FC1E95"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72E0FFE" w14:textId="77777777" w:rsidR="00FE2FC6" w:rsidRPr="00FE2FC6" w:rsidRDefault="00FE2FC6" w:rsidP="00FE2FC6">
            <w:pPr>
              <w:widowControl w:val="0"/>
              <w:rPr>
                <w:rFonts w:ascii="Tahoma" w:hAnsi="Tahoma" w:cs="Tahoma"/>
                <w:sz w:val="20"/>
                <w:szCs w:val="20"/>
              </w:rPr>
            </w:pP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D28899F" w14:textId="77777777" w:rsidR="00FE2FC6" w:rsidRPr="00FE2FC6" w:rsidRDefault="00FE2FC6" w:rsidP="00FE2FC6">
            <w:pPr>
              <w:widowControl w:val="0"/>
              <w:rPr>
                <w:rFonts w:ascii="Tahoma" w:hAnsi="Tahoma" w:cs="Tahoma"/>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7346676" w14:textId="77777777" w:rsidR="00FE2FC6" w:rsidRPr="00FE2FC6" w:rsidRDefault="00FE2FC6" w:rsidP="00FE2FC6">
            <w:pPr>
              <w:widowControl w:val="0"/>
              <w:rPr>
                <w:rFonts w:ascii="Tahoma" w:hAnsi="Tahoma" w:cs="Tahoma"/>
                <w:sz w:val="20"/>
                <w:szCs w:val="20"/>
              </w:rPr>
            </w:pPr>
          </w:p>
        </w:tc>
      </w:tr>
      <w:tr w:rsidR="00FE2FC6" w:rsidRPr="00FE2FC6" w14:paraId="1A5F07C3" w14:textId="77777777" w:rsidTr="00FE2FC6">
        <w:trPr>
          <w:trHeight w:val="360"/>
        </w:trPr>
        <w:tc>
          <w:tcPr>
            <w:tcW w:w="14475" w:type="dxa"/>
            <w:gridSpan w:val="18"/>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0F5378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Июнь 2022</w:t>
            </w:r>
          </w:p>
        </w:tc>
      </w:tr>
      <w:tr w:rsidR="00FE2FC6" w:rsidRPr="00FE2FC6" w14:paraId="4D77555C" w14:textId="77777777" w:rsidTr="00FE2FC6">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AB98AA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ГВС в Гкал</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B08CEB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1 657,80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BEFC04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7AFAC7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9795C0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FCC54D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CE0270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E453C3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123BE3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344C1F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FD1B18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A93E2C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670C81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FB9BAC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33E5D1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A87546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4BD49E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CC9315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1 657,80</w:t>
            </w:r>
          </w:p>
        </w:tc>
      </w:tr>
      <w:tr w:rsidR="00FE2FC6" w:rsidRPr="00FE2FC6" w14:paraId="02A7D245" w14:textId="77777777" w:rsidTr="00FE2FC6">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6129A7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ГВС в куб.м</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2BBA9B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573,30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46B4C4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359A4A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10F176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B0197B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7273F3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7B22B0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9298EE7"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A5BE20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1F9E8A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B60040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D8819FA"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959489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142883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071A5F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2F9B13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010E18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573,30</w:t>
            </w:r>
          </w:p>
        </w:tc>
      </w:tr>
      <w:tr w:rsidR="00FE2FC6" w:rsidRPr="00FE2FC6" w14:paraId="5C449979" w14:textId="77777777" w:rsidTr="00FE2FC6">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B3A45E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Отопление</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599A36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4 551,04</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21DFB5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33FDB1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3C430A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88B852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B8138F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773FE6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7F2993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0EBD15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1CB60C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24BBE01"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EC509C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815C45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61AAA9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80FC41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FE280A5"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F6E0F1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4 551,04</w:t>
            </w:r>
          </w:p>
        </w:tc>
      </w:tr>
      <w:tr w:rsidR="00FE2FC6" w:rsidRPr="00FE2FC6" w14:paraId="0D3AFCA3" w14:textId="77777777" w:rsidTr="00FE2FC6">
        <w:tc>
          <w:tcPr>
            <w:tcW w:w="13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EC0ADC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Итого за период Июнь 2022</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0D821B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6 782,14</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E92ECBC"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590AE0E"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A722D0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 xml:space="preserve"> </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936F6A8"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CA167F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71D6B62"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EAD587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B28444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2CFDFE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BCCD29D"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BB8D85B"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D510D9F"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98482A0"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B940353"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6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85060C4"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0,00</w:t>
            </w:r>
          </w:p>
        </w:tc>
        <w:tc>
          <w:tcPr>
            <w:tcW w:w="7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E9D2256" w14:textId="77777777" w:rsidR="00FE2FC6" w:rsidRPr="00FE2FC6" w:rsidRDefault="00FE2FC6" w:rsidP="00FE2FC6">
            <w:pPr>
              <w:widowControl w:val="0"/>
              <w:rPr>
                <w:rFonts w:ascii="Tahoma" w:hAnsi="Tahoma" w:cs="Tahoma"/>
                <w:sz w:val="20"/>
                <w:szCs w:val="20"/>
              </w:rPr>
            </w:pPr>
            <w:r w:rsidRPr="00FE2FC6">
              <w:rPr>
                <w:rFonts w:ascii="Tahoma" w:hAnsi="Tahoma" w:cs="Tahoma"/>
                <w:sz w:val="20"/>
                <w:szCs w:val="20"/>
              </w:rPr>
              <w:t>6 782,14</w:t>
            </w:r>
          </w:p>
        </w:tc>
      </w:tr>
    </w:tbl>
    <w:p w14:paraId="2AFA9FF4" w14:textId="77777777" w:rsidR="00FE2FC6" w:rsidRPr="00FE2FC6" w:rsidRDefault="00FE2FC6" w:rsidP="00FE2FC6">
      <w:pPr>
        <w:rPr>
          <w:rFonts w:ascii="Tahoma" w:hAnsi="Tahoma" w:cs="Tahoma"/>
          <w:sz w:val="20"/>
          <w:szCs w:val="20"/>
        </w:rPr>
      </w:pPr>
    </w:p>
    <w:p w14:paraId="6BD729F5" w14:textId="77777777" w:rsidR="00FE2FC6" w:rsidRPr="00FE2FC6" w:rsidRDefault="00FE2FC6" w:rsidP="00FE2FC6">
      <w:pPr>
        <w:rPr>
          <w:rFonts w:ascii="Tahoma" w:hAnsi="Tahoma" w:cs="Tahoma"/>
          <w:sz w:val="20"/>
          <w:szCs w:val="20"/>
        </w:rPr>
      </w:pPr>
    </w:p>
    <w:tbl>
      <w:tblPr>
        <w:tblW w:w="2360" w:type="dxa"/>
        <w:tblBorders>
          <w:top w:val="nil"/>
          <w:left w:val="nil"/>
          <w:bottom w:val="nil"/>
          <w:right w:val="nil"/>
          <w:insideH w:val="nil"/>
          <w:insideV w:val="nil"/>
        </w:tblBorders>
        <w:tblLayout w:type="fixed"/>
        <w:tblLook w:val="0600" w:firstRow="0" w:lastRow="0" w:firstColumn="0" w:lastColumn="0" w:noHBand="1" w:noVBand="1"/>
      </w:tblPr>
      <w:tblGrid>
        <w:gridCol w:w="2360"/>
      </w:tblGrid>
      <w:tr w:rsidR="00FE2FC6" w:rsidRPr="00FE2FC6" w14:paraId="7532A0A9" w14:textId="77777777" w:rsidTr="00FE2FC6">
        <w:trPr>
          <w:trHeight w:val="515"/>
        </w:trPr>
        <w:tc>
          <w:tcPr>
            <w:tcW w:w="2360" w:type="dxa"/>
            <w:tcBorders>
              <w:top w:val="nil"/>
              <w:left w:val="nil"/>
              <w:bottom w:val="nil"/>
              <w:right w:val="nil"/>
            </w:tcBorders>
            <w:tcMar>
              <w:top w:w="100" w:type="dxa"/>
              <w:left w:w="100" w:type="dxa"/>
              <w:bottom w:w="100" w:type="dxa"/>
              <w:right w:w="100" w:type="dxa"/>
            </w:tcMar>
          </w:tcPr>
          <w:p w14:paraId="38717F6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Показания абонента</w:t>
            </w:r>
          </w:p>
        </w:tc>
      </w:tr>
    </w:tbl>
    <w:p w14:paraId="324A5D58" w14:textId="77777777" w:rsidR="00FE2FC6" w:rsidRPr="00FE2FC6" w:rsidRDefault="00FE2FC6" w:rsidP="00FE2FC6">
      <w:pPr>
        <w:rPr>
          <w:rFonts w:ascii="Tahoma" w:hAnsi="Tahoma" w:cs="Tahoma"/>
          <w:sz w:val="20"/>
          <w:szCs w:val="20"/>
        </w:rPr>
      </w:pPr>
    </w:p>
    <w:tbl>
      <w:tblPr>
        <w:tblW w:w="12840" w:type="dxa"/>
        <w:tblBorders>
          <w:top w:val="nil"/>
          <w:left w:val="nil"/>
          <w:bottom w:val="nil"/>
          <w:right w:val="nil"/>
          <w:insideH w:val="nil"/>
          <w:insideV w:val="nil"/>
        </w:tblBorders>
        <w:tblLayout w:type="fixed"/>
        <w:tblLook w:val="0600" w:firstRow="0" w:lastRow="0" w:firstColumn="0" w:lastColumn="0" w:noHBand="1" w:noVBand="1"/>
      </w:tblPr>
      <w:tblGrid>
        <w:gridCol w:w="1370"/>
        <w:gridCol w:w="980"/>
        <w:gridCol w:w="3395"/>
        <w:gridCol w:w="1070"/>
        <w:gridCol w:w="1340"/>
        <w:gridCol w:w="1250"/>
        <w:gridCol w:w="785"/>
        <w:gridCol w:w="1370"/>
        <w:gridCol w:w="1280"/>
      </w:tblGrid>
      <w:tr w:rsidR="00FE2FC6" w:rsidRPr="00FE2FC6" w14:paraId="77E445B7" w14:textId="77777777" w:rsidTr="00FE2FC6">
        <w:trPr>
          <w:trHeight w:val="1025"/>
        </w:trPr>
        <w:tc>
          <w:tcPr>
            <w:tcW w:w="13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9EBCCD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Период</w:t>
            </w:r>
          </w:p>
        </w:tc>
        <w:tc>
          <w:tcPr>
            <w:tcW w:w="9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61D2B3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Услуга</w:t>
            </w:r>
          </w:p>
        </w:tc>
        <w:tc>
          <w:tcPr>
            <w:tcW w:w="33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80FCD2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Номер ПУ</w:t>
            </w:r>
          </w:p>
        </w:tc>
        <w:tc>
          <w:tcPr>
            <w:tcW w:w="10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13E016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Регистр</w:t>
            </w:r>
          </w:p>
        </w:tc>
        <w:tc>
          <w:tcPr>
            <w:tcW w:w="13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2C9652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Начальные ППУ</w:t>
            </w:r>
          </w:p>
        </w:tc>
        <w:tc>
          <w:tcPr>
            <w:tcW w:w="12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33B3A2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Конечные ППУ</w:t>
            </w:r>
          </w:p>
        </w:tc>
        <w:tc>
          <w:tcPr>
            <w:tcW w:w="7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231C21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Ктр</w:t>
            </w:r>
          </w:p>
        </w:tc>
        <w:tc>
          <w:tcPr>
            <w:tcW w:w="13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9F04F8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Тип показаний</w:t>
            </w:r>
          </w:p>
        </w:tc>
        <w:tc>
          <w:tcPr>
            <w:tcW w:w="12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32830C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Источник показаний ПУ</w:t>
            </w:r>
          </w:p>
        </w:tc>
      </w:tr>
      <w:tr w:rsidR="00FE2FC6" w:rsidRPr="00FE2FC6" w14:paraId="26C5F724" w14:textId="77777777" w:rsidTr="00FE2FC6">
        <w:trPr>
          <w:trHeight w:val="755"/>
        </w:trPr>
        <w:tc>
          <w:tcPr>
            <w:tcW w:w="13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B536E40"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Декабрь 2021</w:t>
            </w:r>
          </w:p>
        </w:tc>
        <w:tc>
          <w:tcPr>
            <w:tcW w:w="9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AB94EF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ГВС в куб.м</w:t>
            </w:r>
          </w:p>
        </w:tc>
        <w:tc>
          <w:tcPr>
            <w:tcW w:w="33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21718A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25361358/1092441______20000</w:t>
            </w:r>
          </w:p>
        </w:tc>
        <w:tc>
          <w:tcPr>
            <w:tcW w:w="10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B1A482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13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A4E55C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633,4190</w:t>
            </w:r>
          </w:p>
        </w:tc>
        <w:tc>
          <w:tcPr>
            <w:tcW w:w="12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A3CD4A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648,0590</w:t>
            </w:r>
          </w:p>
        </w:tc>
        <w:tc>
          <w:tcPr>
            <w:tcW w:w="7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AB7216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1,00</w:t>
            </w:r>
          </w:p>
        </w:tc>
        <w:tc>
          <w:tcPr>
            <w:tcW w:w="13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E8A17C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Системный расчет</w:t>
            </w:r>
          </w:p>
        </w:tc>
        <w:tc>
          <w:tcPr>
            <w:tcW w:w="12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2BE3A0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r>
      <w:tr w:rsidR="00FE2FC6" w:rsidRPr="00FE2FC6" w14:paraId="7299FCA6" w14:textId="77777777" w:rsidTr="00FE2FC6">
        <w:trPr>
          <w:trHeight w:val="755"/>
        </w:trPr>
        <w:tc>
          <w:tcPr>
            <w:tcW w:w="13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3A6E19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Январь 2022</w:t>
            </w:r>
          </w:p>
        </w:tc>
        <w:tc>
          <w:tcPr>
            <w:tcW w:w="9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4284814"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ГВС в куб.м</w:t>
            </w:r>
          </w:p>
        </w:tc>
        <w:tc>
          <w:tcPr>
            <w:tcW w:w="33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861D6E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25361358/1092441______20000</w:t>
            </w:r>
          </w:p>
        </w:tc>
        <w:tc>
          <w:tcPr>
            <w:tcW w:w="10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C7EE34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c>
          <w:tcPr>
            <w:tcW w:w="13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AE279A2"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648,0590</w:t>
            </w:r>
          </w:p>
        </w:tc>
        <w:tc>
          <w:tcPr>
            <w:tcW w:w="12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D60F71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662,6990</w:t>
            </w:r>
          </w:p>
        </w:tc>
        <w:tc>
          <w:tcPr>
            <w:tcW w:w="7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BF52DB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1,00</w:t>
            </w:r>
          </w:p>
        </w:tc>
        <w:tc>
          <w:tcPr>
            <w:tcW w:w="13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7E87E7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Системный расчет</w:t>
            </w:r>
          </w:p>
        </w:tc>
        <w:tc>
          <w:tcPr>
            <w:tcW w:w="12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D481D5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 xml:space="preserve"> </w:t>
            </w:r>
          </w:p>
        </w:tc>
      </w:tr>
    </w:tbl>
    <w:p w14:paraId="187E640B" w14:textId="77777777" w:rsidR="00FE2FC6" w:rsidRPr="00FE2FC6" w:rsidRDefault="00FE2FC6" w:rsidP="00FE2FC6">
      <w:pPr>
        <w:rPr>
          <w:rFonts w:ascii="Tahoma" w:hAnsi="Tahoma" w:cs="Tahoma"/>
          <w:sz w:val="20"/>
          <w:szCs w:val="20"/>
        </w:rPr>
      </w:pPr>
    </w:p>
    <w:p w14:paraId="43D0B7AA" w14:textId="77777777" w:rsidR="00FE2FC6" w:rsidRPr="00FE2FC6" w:rsidRDefault="00FE2FC6" w:rsidP="00FE2FC6">
      <w:pPr>
        <w:rPr>
          <w:rFonts w:ascii="Tahoma" w:hAnsi="Tahoma" w:cs="Tahoma"/>
          <w:sz w:val="20"/>
          <w:szCs w:val="20"/>
        </w:rPr>
      </w:pPr>
      <w:r w:rsidRPr="00FE2FC6">
        <w:rPr>
          <w:rFonts w:ascii="Tahoma" w:hAnsi="Tahoma" w:cs="Tahoma"/>
          <w:sz w:val="20"/>
          <w:szCs w:val="20"/>
        </w:rPr>
        <w:t>Итого на 30.06.2022</w:t>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p>
    <w:p w14:paraId="3922BB0B" w14:textId="77777777" w:rsidR="00FE2FC6" w:rsidRPr="00FE2FC6" w:rsidRDefault="00FE2FC6" w:rsidP="00FE2FC6">
      <w:pPr>
        <w:rPr>
          <w:rFonts w:ascii="Tahoma" w:hAnsi="Tahoma" w:cs="Tahoma"/>
          <w:sz w:val="20"/>
          <w:szCs w:val="20"/>
        </w:rPr>
      </w:pPr>
      <w:r w:rsidRPr="00FE2FC6">
        <w:rPr>
          <w:rFonts w:ascii="Tahoma" w:hAnsi="Tahoma" w:cs="Tahoma"/>
          <w:sz w:val="20"/>
          <w:szCs w:val="20"/>
        </w:rPr>
        <w:t>Переплата Потребителя составляет:</w:t>
      </w:r>
      <w:r w:rsidRPr="00FE2FC6">
        <w:rPr>
          <w:rFonts w:ascii="Tahoma" w:hAnsi="Tahoma" w:cs="Tahoma"/>
          <w:sz w:val="20"/>
          <w:szCs w:val="20"/>
        </w:rPr>
        <w:tab/>
      </w:r>
      <w:r w:rsidRPr="00FE2FC6">
        <w:rPr>
          <w:rFonts w:ascii="Tahoma" w:hAnsi="Tahoma" w:cs="Tahoma"/>
          <w:sz w:val="20"/>
          <w:szCs w:val="20"/>
        </w:rPr>
        <w:tab/>
        <w:t>0,00</w:t>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p>
    <w:p w14:paraId="046E5703" w14:textId="77777777" w:rsidR="00FE2FC6" w:rsidRPr="00FE2FC6" w:rsidRDefault="00FE2FC6" w:rsidP="00FE2FC6">
      <w:pPr>
        <w:rPr>
          <w:rFonts w:ascii="Tahoma" w:hAnsi="Tahoma" w:cs="Tahoma"/>
          <w:sz w:val="20"/>
          <w:szCs w:val="20"/>
        </w:rPr>
      </w:pPr>
      <w:r w:rsidRPr="00FE2FC6">
        <w:rPr>
          <w:rFonts w:ascii="Tahoma" w:hAnsi="Tahoma" w:cs="Tahoma"/>
          <w:sz w:val="20"/>
          <w:szCs w:val="20"/>
        </w:rPr>
        <w:t>Долг Потребителя составляет:</w:t>
      </w:r>
      <w:r w:rsidRPr="00FE2FC6">
        <w:rPr>
          <w:rFonts w:ascii="Tahoma" w:hAnsi="Tahoma" w:cs="Tahoma"/>
          <w:sz w:val="20"/>
          <w:szCs w:val="20"/>
        </w:rPr>
        <w:tab/>
      </w:r>
      <w:r w:rsidRPr="00FE2FC6">
        <w:rPr>
          <w:rFonts w:ascii="Tahoma" w:hAnsi="Tahoma" w:cs="Tahoma"/>
          <w:sz w:val="20"/>
          <w:szCs w:val="20"/>
        </w:rPr>
        <w:tab/>
        <w:t>6 782,14</w:t>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p>
    <w:p w14:paraId="180CC28B" w14:textId="77777777" w:rsidR="00FE2FC6" w:rsidRPr="00FE2FC6" w:rsidRDefault="00FE2FC6" w:rsidP="00FE2FC6">
      <w:pPr>
        <w:rPr>
          <w:rFonts w:ascii="Tahoma" w:hAnsi="Tahoma" w:cs="Tahoma"/>
          <w:sz w:val="20"/>
          <w:szCs w:val="20"/>
        </w:rPr>
      </w:pP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p>
    <w:p w14:paraId="3C9007AB" w14:textId="77777777" w:rsidR="00FE2FC6" w:rsidRPr="00FE2FC6" w:rsidRDefault="00FE2FC6" w:rsidP="00FE2FC6">
      <w:pPr>
        <w:rPr>
          <w:rFonts w:ascii="Tahoma" w:hAnsi="Tahoma" w:cs="Tahoma"/>
          <w:sz w:val="20"/>
          <w:szCs w:val="20"/>
        </w:rPr>
      </w:pP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p>
    <w:p w14:paraId="7C82F54C" w14:textId="77777777" w:rsidR="00FE2FC6" w:rsidRPr="00FE2FC6" w:rsidRDefault="00FE2FC6" w:rsidP="00FE2FC6">
      <w:pPr>
        <w:rPr>
          <w:rFonts w:ascii="Tahoma" w:hAnsi="Tahoma" w:cs="Tahoma"/>
          <w:sz w:val="20"/>
          <w:szCs w:val="20"/>
        </w:rPr>
      </w:pPr>
      <w:r w:rsidRPr="00FE2FC6">
        <w:rPr>
          <w:rFonts w:ascii="Tahoma" w:hAnsi="Tahoma" w:cs="Tahoma"/>
          <w:sz w:val="20"/>
          <w:szCs w:val="20"/>
        </w:rPr>
        <w:t>С суммой задолженности согласен</w:t>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t>______________________ / Шоркин Юрий Александрович</w:t>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p>
    <w:p w14:paraId="47095E11" w14:textId="77777777" w:rsidR="00FE2FC6" w:rsidRPr="00FE2FC6" w:rsidRDefault="00FE2FC6" w:rsidP="00FE2FC6">
      <w:pPr>
        <w:rPr>
          <w:rFonts w:ascii="Tahoma" w:hAnsi="Tahoma" w:cs="Tahoma"/>
          <w:sz w:val="20"/>
          <w:szCs w:val="20"/>
        </w:rPr>
      </w:pP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p>
    <w:p w14:paraId="4D6A9CF3" w14:textId="77777777" w:rsidR="00FE2FC6" w:rsidRPr="00FE2FC6" w:rsidRDefault="00FE2FC6" w:rsidP="00FE2FC6">
      <w:pPr>
        <w:rPr>
          <w:rFonts w:ascii="Tahoma" w:hAnsi="Tahoma" w:cs="Tahoma"/>
          <w:sz w:val="20"/>
          <w:szCs w:val="20"/>
        </w:rPr>
      </w:pP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p>
    <w:p w14:paraId="0E13E9E7" w14:textId="77777777" w:rsidR="00FE2FC6" w:rsidRPr="00FE2FC6" w:rsidRDefault="00FE2FC6" w:rsidP="00FE2FC6">
      <w:pPr>
        <w:rPr>
          <w:rFonts w:ascii="Tahoma" w:hAnsi="Tahoma" w:cs="Tahoma"/>
          <w:sz w:val="20"/>
          <w:szCs w:val="20"/>
        </w:rPr>
      </w:pPr>
      <w:r w:rsidRPr="00FE2FC6">
        <w:rPr>
          <w:rFonts w:ascii="Tahoma" w:hAnsi="Tahoma" w:cs="Tahoma"/>
          <w:sz w:val="20"/>
          <w:szCs w:val="20"/>
        </w:rPr>
        <w:t>Представитель Марий Эл и Чувашия - агентские</w:t>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t>______________________ / SVCUSR SVCUSR</w:t>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r w:rsidRPr="00FE2FC6">
        <w:rPr>
          <w:rFonts w:ascii="Tahoma" w:hAnsi="Tahoma" w:cs="Tahoma"/>
          <w:sz w:val="20"/>
          <w:szCs w:val="20"/>
        </w:rPr>
        <w:tab/>
      </w:r>
    </w:p>
    <w:p w14:paraId="2D00EB4E" w14:textId="77777777" w:rsidR="00FE2FC6" w:rsidRPr="00FE2FC6" w:rsidRDefault="00FE2FC6" w:rsidP="00FE2FC6">
      <w:pPr>
        <w:rPr>
          <w:rFonts w:ascii="Tahoma" w:hAnsi="Tahoma" w:cs="Tahoma"/>
          <w:sz w:val="20"/>
          <w:szCs w:val="20"/>
        </w:rPr>
      </w:pPr>
      <w:r w:rsidRPr="00FE2FC6">
        <w:rPr>
          <w:rFonts w:ascii="Tahoma" w:hAnsi="Tahoma" w:cs="Tahoma"/>
          <w:sz w:val="20"/>
          <w:szCs w:val="20"/>
        </w:rPr>
        <w:tab/>
      </w:r>
    </w:p>
    <w:p w14:paraId="174FE582" w14:textId="77777777" w:rsidR="00FE2FC6" w:rsidRPr="00FE2FC6" w:rsidRDefault="00FE2FC6" w:rsidP="00FE2FC6">
      <w:pPr>
        <w:rPr>
          <w:rFonts w:ascii="Tahoma" w:hAnsi="Tahoma" w:cs="Tahoma"/>
          <w:sz w:val="20"/>
          <w:szCs w:val="20"/>
        </w:rPr>
      </w:pPr>
    </w:p>
    <w:p w14:paraId="6F245B5B" w14:textId="77777777" w:rsidR="00FE2FC6" w:rsidRPr="00FE2FC6" w:rsidRDefault="00FE2FC6" w:rsidP="00FE2FC6">
      <w:pPr>
        <w:keepNext/>
        <w:keepLines/>
        <w:outlineLvl w:val="0"/>
        <w:rPr>
          <w:rFonts w:ascii="Tahoma" w:hAnsi="Tahoma" w:cs="Tahoma"/>
          <w:b/>
          <w:sz w:val="20"/>
          <w:szCs w:val="20"/>
        </w:rPr>
      </w:pPr>
      <w:bookmarkStart w:id="252" w:name="_c9t7jxrq383j" w:colFirst="0" w:colLast="0"/>
      <w:bookmarkStart w:id="253" w:name="_Toc120812666"/>
      <w:bookmarkEnd w:id="252"/>
      <w:r w:rsidRPr="00FE2FC6">
        <w:rPr>
          <w:rFonts w:ascii="Tahoma" w:hAnsi="Tahoma" w:cs="Tahoma"/>
          <w:b/>
          <w:noProof/>
          <w:sz w:val="20"/>
          <w:szCs w:val="20"/>
          <w:lang w:val="ru-RU"/>
        </w:rPr>
        <w:drawing>
          <wp:inline distT="114300" distB="114300" distL="114300" distR="114300" wp14:anchorId="34A1EC35" wp14:editId="42EF7243">
            <wp:extent cx="5731200" cy="3073400"/>
            <wp:effectExtent l="0" t="0" r="0" b="0"/>
            <wp:docPr id="120" name="image119.png"/>
            <wp:cNvGraphicFramePr/>
            <a:graphic xmlns:a="http://schemas.openxmlformats.org/drawingml/2006/main">
              <a:graphicData uri="http://schemas.openxmlformats.org/drawingml/2006/picture">
                <pic:pic xmlns:pic="http://schemas.openxmlformats.org/drawingml/2006/picture">
                  <pic:nvPicPr>
                    <pic:cNvPr id="0" name="image119.png"/>
                    <pic:cNvPicPr preferRelativeResize="0"/>
                  </pic:nvPicPr>
                  <pic:blipFill>
                    <a:blip r:embed="rId227"/>
                    <a:srcRect/>
                    <a:stretch>
                      <a:fillRect/>
                    </a:stretch>
                  </pic:blipFill>
                  <pic:spPr>
                    <a:xfrm>
                      <a:off x="0" y="0"/>
                      <a:ext cx="5731200" cy="3073400"/>
                    </a:xfrm>
                    <a:prstGeom prst="rect">
                      <a:avLst/>
                    </a:prstGeom>
                    <a:ln/>
                  </pic:spPr>
                </pic:pic>
              </a:graphicData>
            </a:graphic>
          </wp:inline>
        </w:drawing>
      </w:r>
      <w:bookmarkEnd w:id="253"/>
    </w:p>
    <w:p w14:paraId="60D19590"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параметры </w:t>
      </w:r>
    </w:p>
    <w:tbl>
      <w:tblPr>
        <w:tblW w:w="3130" w:type="dxa"/>
        <w:tblBorders>
          <w:top w:val="nil"/>
          <w:left w:val="nil"/>
          <w:bottom w:val="nil"/>
          <w:right w:val="nil"/>
          <w:insideH w:val="nil"/>
          <w:insideV w:val="nil"/>
        </w:tblBorders>
        <w:tblLayout w:type="fixed"/>
        <w:tblLook w:val="0600" w:firstRow="0" w:lastRow="0" w:firstColumn="0" w:lastColumn="0" w:noHBand="1" w:noVBand="1"/>
      </w:tblPr>
      <w:tblGrid>
        <w:gridCol w:w="1730"/>
        <w:gridCol w:w="1400"/>
      </w:tblGrid>
      <w:tr w:rsidR="00FE2FC6" w:rsidRPr="00FE2FC6" w14:paraId="2F971140" w14:textId="77777777" w:rsidTr="00FE2FC6">
        <w:trPr>
          <w:trHeight w:val="485"/>
        </w:trPr>
        <w:tc>
          <w:tcPr>
            <w:tcW w:w="1730" w:type="dxa"/>
            <w:tcBorders>
              <w:top w:val="nil"/>
              <w:left w:val="nil"/>
              <w:bottom w:val="nil"/>
              <w:right w:val="nil"/>
            </w:tcBorders>
            <w:tcMar>
              <w:top w:w="100" w:type="dxa"/>
              <w:left w:w="100" w:type="dxa"/>
              <w:bottom w:w="100" w:type="dxa"/>
              <w:right w:w="100" w:type="dxa"/>
            </w:tcMar>
          </w:tcPr>
          <w:p w14:paraId="6363978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P_BEG_PR</w:t>
            </w:r>
          </w:p>
        </w:tc>
        <w:tc>
          <w:tcPr>
            <w:tcW w:w="1400" w:type="dxa"/>
            <w:tcBorders>
              <w:top w:val="nil"/>
              <w:left w:val="nil"/>
              <w:bottom w:val="nil"/>
              <w:right w:val="nil"/>
            </w:tcBorders>
            <w:tcMar>
              <w:top w:w="100" w:type="dxa"/>
              <w:left w:w="100" w:type="dxa"/>
              <w:bottom w:w="100" w:type="dxa"/>
              <w:right w:w="100" w:type="dxa"/>
            </w:tcMar>
          </w:tcPr>
          <w:p w14:paraId="7EB98E5A"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202112</w:t>
            </w:r>
          </w:p>
        </w:tc>
      </w:tr>
      <w:tr w:rsidR="00FE2FC6" w:rsidRPr="00FE2FC6" w14:paraId="4C2DCF86" w14:textId="77777777" w:rsidTr="00FE2FC6">
        <w:trPr>
          <w:trHeight w:val="485"/>
        </w:trPr>
        <w:tc>
          <w:tcPr>
            <w:tcW w:w="1730" w:type="dxa"/>
            <w:tcBorders>
              <w:top w:val="nil"/>
              <w:left w:val="nil"/>
              <w:bottom w:val="nil"/>
              <w:right w:val="nil"/>
            </w:tcBorders>
            <w:tcMar>
              <w:top w:w="100" w:type="dxa"/>
              <w:left w:w="100" w:type="dxa"/>
              <w:bottom w:w="100" w:type="dxa"/>
              <w:right w:w="100" w:type="dxa"/>
            </w:tcMar>
          </w:tcPr>
          <w:p w14:paraId="517D962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P_END_PR</w:t>
            </w:r>
          </w:p>
        </w:tc>
        <w:tc>
          <w:tcPr>
            <w:tcW w:w="1400" w:type="dxa"/>
            <w:tcMar>
              <w:top w:w="100" w:type="dxa"/>
              <w:left w:w="100" w:type="dxa"/>
              <w:bottom w:w="100" w:type="dxa"/>
              <w:right w:w="100" w:type="dxa"/>
            </w:tcMar>
          </w:tcPr>
          <w:p w14:paraId="59F5F7B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202206</w:t>
            </w:r>
          </w:p>
        </w:tc>
      </w:tr>
      <w:tr w:rsidR="00FE2FC6" w:rsidRPr="00FE2FC6" w14:paraId="5F0A8037" w14:textId="77777777" w:rsidTr="00FE2FC6">
        <w:trPr>
          <w:trHeight w:val="485"/>
        </w:trPr>
        <w:tc>
          <w:tcPr>
            <w:tcW w:w="1730" w:type="dxa"/>
            <w:tcBorders>
              <w:top w:val="nil"/>
              <w:left w:val="nil"/>
              <w:bottom w:val="nil"/>
              <w:right w:val="nil"/>
            </w:tcBorders>
            <w:tcMar>
              <w:top w:w="100" w:type="dxa"/>
              <w:left w:w="100" w:type="dxa"/>
              <w:bottom w:w="100" w:type="dxa"/>
              <w:right w:w="100" w:type="dxa"/>
            </w:tcMar>
          </w:tcPr>
          <w:p w14:paraId="147F148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P_ID_TYPE</w:t>
            </w:r>
          </w:p>
        </w:tc>
        <w:tc>
          <w:tcPr>
            <w:tcW w:w="1400" w:type="dxa"/>
            <w:tcMar>
              <w:top w:w="100" w:type="dxa"/>
              <w:left w:w="100" w:type="dxa"/>
              <w:bottom w:w="100" w:type="dxa"/>
              <w:right w:w="100" w:type="dxa"/>
            </w:tcMar>
          </w:tcPr>
          <w:p w14:paraId="6A44735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A</w:t>
            </w:r>
          </w:p>
        </w:tc>
      </w:tr>
      <w:tr w:rsidR="00FE2FC6" w:rsidRPr="00FE2FC6" w14:paraId="53F67252" w14:textId="77777777" w:rsidTr="00FE2FC6">
        <w:trPr>
          <w:trHeight w:val="485"/>
        </w:trPr>
        <w:tc>
          <w:tcPr>
            <w:tcW w:w="1730" w:type="dxa"/>
            <w:tcBorders>
              <w:top w:val="nil"/>
              <w:left w:val="nil"/>
              <w:bottom w:val="nil"/>
              <w:right w:val="nil"/>
            </w:tcBorders>
            <w:tcMar>
              <w:top w:w="100" w:type="dxa"/>
              <w:left w:w="100" w:type="dxa"/>
              <w:bottom w:w="100" w:type="dxa"/>
              <w:right w:w="100" w:type="dxa"/>
            </w:tcMar>
          </w:tcPr>
          <w:p w14:paraId="30E5981F"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P_ID_VAL</w:t>
            </w:r>
          </w:p>
        </w:tc>
        <w:tc>
          <w:tcPr>
            <w:tcW w:w="1400" w:type="dxa"/>
            <w:tcMar>
              <w:top w:w="100" w:type="dxa"/>
              <w:left w:w="100" w:type="dxa"/>
              <w:bottom w:w="100" w:type="dxa"/>
              <w:right w:w="100" w:type="dxa"/>
            </w:tcMar>
          </w:tcPr>
          <w:p w14:paraId="7309A471"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2392781100</w:t>
            </w:r>
          </w:p>
        </w:tc>
      </w:tr>
      <w:tr w:rsidR="00FE2FC6" w:rsidRPr="00FE2FC6" w14:paraId="50032FEF" w14:textId="77777777" w:rsidTr="00FE2FC6">
        <w:trPr>
          <w:trHeight w:val="485"/>
        </w:trPr>
        <w:tc>
          <w:tcPr>
            <w:tcW w:w="1730" w:type="dxa"/>
            <w:tcBorders>
              <w:top w:val="nil"/>
              <w:left w:val="nil"/>
              <w:bottom w:val="nil"/>
              <w:right w:val="nil"/>
            </w:tcBorders>
            <w:tcMar>
              <w:top w:w="100" w:type="dxa"/>
              <w:left w:w="100" w:type="dxa"/>
              <w:bottom w:w="100" w:type="dxa"/>
              <w:right w:w="100" w:type="dxa"/>
            </w:tcMar>
          </w:tcPr>
          <w:p w14:paraId="308C8397"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P_TSO_LIST</w:t>
            </w:r>
          </w:p>
        </w:tc>
        <w:tc>
          <w:tcPr>
            <w:tcW w:w="1400" w:type="dxa"/>
            <w:tcMar>
              <w:top w:w="100" w:type="dxa"/>
              <w:left w:w="100" w:type="dxa"/>
              <w:bottom w:w="100" w:type="dxa"/>
              <w:right w:w="100" w:type="dxa"/>
            </w:tcMar>
          </w:tcPr>
          <w:p w14:paraId="19A0FC7E"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Все</w:t>
            </w:r>
          </w:p>
        </w:tc>
      </w:tr>
      <w:tr w:rsidR="00FE2FC6" w:rsidRPr="00FE2FC6" w14:paraId="747EFAB1" w14:textId="77777777" w:rsidTr="00FE2FC6">
        <w:trPr>
          <w:trHeight w:val="485"/>
        </w:trPr>
        <w:tc>
          <w:tcPr>
            <w:tcW w:w="3130" w:type="dxa"/>
            <w:gridSpan w:val="2"/>
            <w:tcBorders>
              <w:top w:val="nil"/>
              <w:left w:val="nil"/>
              <w:bottom w:val="nil"/>
              <w:right w:val="nil"/>
            </w:tcBorders>
            <w:tcMar>
              <w:top w:w="100" w:type="dxa"/>
              <w:left w:w="100" w:type="dxa"/>
              <w:bottom w:w="100" w:type="dxa"/>
              <w:right w:w="100" w:type="dxa"/>
            </w:tcMar>
          </w:tcPr>
          <w:p w14:paraId="2552CC93"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P_SRV_LIST</w:t>
            </w:r>
          </w:p>
        </w:tc>
      </w:tr>
      <w:tr w:rsidR="00FE2FC6" w:rsidRPr="00FE2FC6" w14:paraId="0477F6EC" w14:textId="77777777" w:rsidTr="00FE2FC6">
        <w:trPr>
          <w:trHeight w:val="485"/>
        </w:trPr>
        <w:tc>
          <w:tcPr>
            <w:tcW w:w="1730" w:type="dxa"/>
            <w:tcBorders>
              <w:top w:val="nil"/>
              <w:left w:val="nil"/>
              <w:bottom w:val="nil"/>
              <w:right w:val="nil"/>
            </w:tcBorders>
            <w:shd w:val="clear" w:color="auto" w:fill="auto"/>
            <w:tcMar>
              <w:top w:w="100" w:type="dxa"/>
              <w:left w:w="100" w:type="dxa"/>
              <w:bottom w:w="100" w:type="dxa"/>
              <w:right w:w="100" w:type="dxa"/>
            </w:tcMar>
          </w:tcPr>
          <w:p w14:paraId="46644998"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P_WITH_PENI</w:t>
            </w:r>
          </w:p>
        </w:tc>
        <w:tc>
          <w:tcPr>
            <w:tcW w:w="1400" w:type="dxa"/>
            <w:shd w:val="clear" w:color="auto" w:fill="auto"/>
            <w:tcMar>
              <w:top w:w="100" w:type="dxa"/>
              <w:left w:w="100" w:type="dxa"/>
              <w:bottom w:w="100" w:type="dxa"/>
              <w:right w:w="100" w:type="dxa"/>
            </w:tcMar>
          </w:tcPr>
          <w:p w14:paraId="1068184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Y</w:t>
            </w:r>
          </w:p>
        </w:tc>
      </w:tr>
      <w:tr w:rsidR="00FE2FC6" w:rsidRPr="00FE2FC6" w14:paraId="39750C96" w14:textId="77777777" w:rsidTr="00FE2FC6">
        <w:trPr>
          <w:trHeight w:val="485"/>
        </w:trPr>
        <w:tc>
          <w:tcPr>
            <w:tcW w:w="3130" w:type="dxa"/>
            <w:gridSpan w:val="2"/>
            <w:tcBorders>
              <w:top w:val="nil"/>
              <w:left w:val="nil"/>
              <w:bottom w:val="nil"/>
              <w:right w:val="nil"/>
            </w:tcBorders>
            <w:shd w:val="clear" w:color="auto" w:fill="auto"/>
            <w:tcMar>
              <w:top w:w="100" w:type="dxa"/>
              <w:left w:w="100" w:type="dxa"/>
              <w:bottom w:w="100" w:type="dxa"/>
              <w:right w:w="100" w:type="dxa"/>
            </w:tcMar>
          </w:tcPr>
          <w:p w14:paraId="094865C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P_WITH_GP</w:t>
            </w:r>
          </w:p>
        </w:tc>
      </w:tr>
      <w:tr w:rsidR="00FE2FC6" w:rsidRPr="00FE2FC6" w14:paraId="2D6C1E1C" w14:textId="77777777" w:rsidTr="00FE2FC6">
        <w:trPr>
          <w:trHeight w:val="485"/>
        </w:trPr>
        <w:tc>
          <w:tcPr>
            <w:tcW w:w="3130" w:type="dxa"/>
            <w:gridSpan w:val="2"/>
            <w:tcBorders>
              <w:top w:val="nil"/>
              <w:left w:val="nil"/>
              <w:bottom w:val="nil"/>
              <w:right w:val="nil"/>
            </w:tcBorders>
            <w:shd w:val="clear" w:color="auto" w:fill="auto"/>
            <w:tcMar>
              <w:top w:w="100" w:type="dxa"/>
              <w:left w:w="100" w:type="dxa"/>
              <w:bottom w:w="100" w:type="dxa"/>
              <w:right w:w="100" w:type="dxa"/>
            </w:tcMar>
          </w:tcPr>
          <w:p w14:paraId="5A709E0C"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P_WITH_VZB</w:t>
            </w:r>
          </w:p>
        </w:tc>
      </w:tr>
      <w:tr w:rsidR="00FE2FC6" w:rsidRPr="00FE2FC6" w14:paraId="2919310F" w14:textId="77777777" w:rsidTr="00FE2FC6">
        <w:trPr>
          <w:trHeight w:val="485"/>
        </w:trPr>
        <w:tc>
          <w:tcPr>
            <w:tcW w:w="1730" w:type="dxa"/>
            <w:tcBorders>
              <w:top w:val="nil"/>
              <w:left w:val="nil"/>
              <w:bottom w:val="nil"/>
              <w:right w:val="nil"/>
            </w:tcBorders>
            <w:shd w:val="clear" w:color="auto" w:fill="auto"/>
            <w:tcMar>
              <w:top w:w="100" w:type="dxa"/>
              <w:left w:w="100" w:type="dxa"/>
              <w:bottom w:w="100" w:type="dxa"/>
              <w:right w:w="100" w:type="dxa"/>
            </w:tcMar>
          </w:tcPr>
          <w:p w14:paraId="27CBD34B"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P_PREM_ID</w:t>
            </w:r>
          </w:p>
        </w:tc>
        <w:tc>
          <w:tcPr>
            <w:tcW w:w="1400" w:type="dxa"/>
            <w:shd w:val="clear" w:color="auto" w:fill="auto"/>
            <w:tcMar>
              <w:top w:w="100" w:type="dxa"/>
              <w:left w:w="100" w:type="dxa"/>
              <w:bottom w:w="100" w:type="dxa"/>
              <w:right w:w="100" w:type="dxa"/>
            </w:tcMar>
          </w:tcPr>
          <w:p w14:paraId="5175A3C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0393836447</w:t>
            </w:r>
          </w:p>
        </w:tc>
      </w:tr>
      <w:tr w:rsidR="00FE2FC6" w:rsidRPr="00FE2FC6" w14:paraId="48280E24" w14:textId="77777777" w:rsidTr="00FE2FC6">
        <w:trPr>
          <w:trHeight w:val="485"/>
        </w:trPr>
        <w:tc>
          <w:tcPr>
            <w:tcW w:w="1730" w:type="dxa"/>
            <w:tcBorders>
              <w:top w:val="nil"/>
              <w:left w:val="nil"/>
              <w:bottom w:val="nil"/>
              <w:right w:val="nil"/>
            </w:tcBorders>
            <w:shd w:val="clear" w:color="auto" w:fill="auto"/>
            <w:tcMar>
              <w:top w:w="100" w:type="dxa"/>
              <w:left w:w="100" w:type="dxa"/>
              <w:bottom w:w="100" w:type="dxa"/>
              <w:right w:w="100" w:type="dxa"/>
            </w:tcMar>
          </w:tcPr>
          <w:p w14:paraId="467BDA8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g_prem.ppl_nbr</w:t>
            </w:r>
          </w:p>
        </w:tc>
        <w:tc>
          <w:tcPr>
            <w:tcW w:w="1400" w:type="dxa"/>
            <w:shd w:val="clear" w:color="auto" w:fill="auto"/>
            <w:tcMar>
              <w:top w:w="100" w:type="dxa"/>
              <w:left w:w="100" w:type="dxa"/>
              <w:bottom w:w="100" w:type="dxa"/>
              <w:right w:w="100" w:type="dxa"/>
            </w:tcMar>
          </w:tcPr>
          <w:p w14:paraId="187B2ADD"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5</w:t>
            </w:r>
          </w:p>
        </w:tc>
      </w:tr>
      <w:tr w:rsidR="00FE2FC6" w:rsidRPr="00FE2FC6" w14:paraId="52BF022E" w14:textId="77777777" w:rsidTr="00FE2FC6">
        <w:trPr>
          <w:trHeight w:val="485"/>
        </w:trPr>
        <w:tc>
          <w:tcPr>
            <w:tcW w:w="3130" w:type="dxa"/>
            <w:gridSpan w:val="2"/>
            <w:tcBorders>
              <w:top w:val="nil"/>
              <w:left w:val="nil"/>
              <w:bottom w:val="nil"/>
              <w:right w:val="nil"/>
            </w:tcBorders>
            <w:shd w:val="clear" w:color="auto" w:fill="auto"/>
            <w:tcMar>
              <w:top w:w="100" w:type="dxa"/>
              <w:left w:w="100" w:type="dxa"/>
              <w:bottom w:w="100" w:type="dxa"/>
              <w:right w:w="100" w:type="dxa"/>
            </w:tcMar>
          </w:tcPr>
          <w:p w14:paraId="43B35B36"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g_prem.pplin_cnt</w:t>
            </w:r>
          </w:p>
        </w:tc>
      </w:tr>
      <w:tr w:rsidR="00FE2FC6" w:rsidRPr="00FE2FC6" w14:paraId="548DDA8C" w14:textId="77777777" w:rsidTr="00FE2FC6">
        <w:trPr>
          <w:trHeight w:val="485"/>
        </w:trPr>
        <w:tc>
          <w:tcPr>
            <w:tcW w:w="3130" w:type="dxa"/>
            <w:gridSpan w:val="2"/>
            <w:tcBorders>
              <w:top w:val="nil"/>
              <w:left w:val="nil"/>
              <w:bottom w:val="nil"/>
              <w:right w:val="nil"/>
            </w:tcBorders>
            <w:shd w:val="clear" w:color="auto" w:fill="auto"/>
            <w:tcMar>
              <w:top w:w="100" w:type="dxa"/>
              <w:left w:w="100" w:type="dxa"/>
              <w:bottom w:w="100" w:type="dxa"/>
              <w:right w:w="100" w:type="dxa"/>
            </w:tcMar>
          </w:tcPr>
          <w:p w14:paraId="04C37735"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r w:rsidRPr="00FE2FC6">
              <w:rPr>
                <w:rFonts w:ascii="Tahoma" w:hAnsi="Tahoma" w:cs="Tahoma"/>
                <w:sz w:val="20"/>
                <w:szCs w:val="20"/>
              </w:rPr>
              <w:t>g_prem.pplout_cnt</w:t>
            </w:r>
          </w:p>
          <w:p w14:paraId="59C0CD39" w14:textId="77777777" w:rsidR="00FE2FC6" w:rsidRPr="00FE2FC6" w:rsidRDefault="00FE2FC6" w:rsidP="00FE2FC6">
            <w:pPr>
              <w:widowControl w:val="0"/>
              <w:pBdr>
                <w:top w:val="nil"/>
                <w:left w:val="nil"/>
                <w:bottom w:val="nil"/>
                <w:right w:val="nil"/>
                <w:between w:val="nil"/>
              </w:pBdr>
              <w:spacing w:before="0" w:after="0"/>
              <w:jc w:val="left"/>
              <w:rPr>
                <w:rFonts w:ascii="Tahoma" w:hAnsi="Tahoma" w:cs="Tahoma"/>
                <w:sz w:val="20"/>
                <w:szCs w:val="20"/>
              </w:rPr>
            </w:pPr>
          </w:p>
        </w:tc>
      </w:tr>
    </w:tbl>
    <w:p w14:paraId="61061AB4" w14:textId="77777777" w:rsidR="00FE2FC6" w:rsidRPr="00FE2FC6" w:rsidRDefault="00FE2FC6" w:rsidP="00FE2FC6">
      <w:pPr>
        <w:keepNext/>
        <w:keepLines/>
        <w:jc w:val="right"/>
        <w:outlineLvl w:val="0"/>
        <w:rPr>
          <w:rFonts w:ascii="Tahoma" w:hAnsi="Tahoma" w:cs="Tahoma"/>
          <w:b/>
          <w:sz w:val="20"/>
          <w:szCs w:val="20"/>
        </w:rPr>
        <w:sectPr w:rsidR="00FE2FC6" w:rsidRPr="00FE2FC6">
          <w:type w:val="continuous"/>
          <w:pgSz w:w="16834" w:h="11909" w:orient="landscape"/>
          <w:pgMar w:top="1440" w:right="1440" w:bottom="1440" w:left="1440" w:header="720" w:footer="720" w:gutter="0"/>
          <w:cols w:space="720"/>
        </w:sectPr>
      </w:pPr>
      <w:bookmarkStart w:id="254" w:name="_9eds6b8cmi19" w:colFirst="0" w:colLast="0"/>
      <w:bookmarkEnd w:id="254"/>
    </w:p>
    <w:p w14:paraId="423B502B" w14:textId="77777777" w:rsidR="00FE2FC6" w:rsidRPr="00FE2FC6" w:rsidRDefault="00FE2FC6" w:rsidP="00FE2FC6">
      <w:pPr>
        <w:keepNext/>
        <w:keepLines/>
        <w:jc w:val="right"/>
        <w:outlineLvl w:val="0"/>
        <w:rPr>
          <w:rFonts w:ascii="Tahoma" w:hAnsi="Tahoma" w:cs="Tahoma"/>
          <w:b/>
          <w:sz w:val="20"/>
          <w:szCs w:val="20"/>
        </w:rPr>
      </w:pPr>
      <w:bookmarkStart w:id="255" w:name="_Toc120812667"/>
      <w:r w:rsidRPr="00FE2FC6">
        <w:rPr>
          <w:rFonts w:ascii="Tahoma" w:hAnsi="Tahoma" w:cs="Tahoma"/>
          <w:b/>
          <w:sz w:val="20"/>
          <w:szCs w:val="20"/>
        </w:rPr>
        <w:t>Приложение Б - список заявок</w:t>
      </w:r>
      <w:bookmarkEnd w:id="255"/>
    </w:p>
    <w:p w14:paraId="787F6739" w14:textId="77777777" w:rsidR="00FE2FC6" w:rsidRPr="00FE2FC6" w:rsidRDefault="00FE2FC6" w:rsidP="00FE2FC6">
      <w:pPr>
        <w:keepNext/>
        <w:keepLines/>
        <w:ind w:left="1133" w:hanging="360"/>
        <w:jc w:val="right"/>
        <w:outlineLvl w:val="1"/>
        <w:rPr>
          <w:rFonts w:ascii="Tahoma" w:hAnsi="Tahoma" w:cs="Tahoma"/>
          <w:b/>
          <w:sz w:val="20"/>
          <w:szCs w:val="20"/>
        </w:rPr>
      </w:pPr>
      <w:bookmarkStart w:id="256" w:name="_Toc120812668"/>
      <w:r w:rsidRPr="00FE2FC6">
        <w:rPr>
          <w:rFonts w:ascii="Tahoma" w:hAnsi="Tahoma" w:cs="Tahoma"/>
          <w:b/>
          <w:sz w:val="20"/>
          <w:szCs w:val="20"/>
        </w:rPr>
        <w:t>Приложение Б.1 - список заявок по Возврату ДС</w:t>
      </w:r>
      <w:bookmarkEnd w:id="256"/>
    </w:p>
    <w:p w14:paraId="4AA7DB3C" w14:textId="77777777" w:rsidR="00FE2FC6" w:rsidRPr="00FE2FC6" w:rsidRDefault="00FE2FC6" w:rsidP="00FE2FC6">
      <w:pPr>
        <w:keepNext/>
        <w:keepLines/>
        <w:outlineLvl w:val="2"/>
        <w:rPr>
          <w:rFonts w:ascii="Tahoma" w:hAnsi="Tahoma" w:cs="Tahoma"/>
          <w:b/>
          <w:sz w:val="20"/>
          <w:szCs w:val="20"/>
        </w:rPr>
      </w:pPr>
      <w:bookmarkStart w:id="257" w:name="_Toc120812669"/>
      <w:r w:rsidRPr="00FE2FC6">
        <w:rPr>
          <w:rFonts w:ascii="Tahoma" w:hAnsi="Tahoma" w:cs="Tahoma"/>
          <w:b/>
          <w:sz w:val="20"/>
          <w:szCs w:val="20"/>
        </w:rPr>
        <w:t>Возврат ДС с ЛС наличными Клиенту</w:t>
      </w:r>
      <w:bookmarkEnd w:id="257"/>
    </w:p>
    <w:p w14:paraId="24926B6F"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76FF5957" wp14:editId="3D13591D">
            <wp:extent cx="5376863" cy="7574363"/>
            <wp:effectExtent l="0" t="0" r="0" b="0"/>
            <wp:docPr id="158" name="image151.png"/>
            <wp:cNvGraphicFramePr/>
            <a:graphic xmlns:a="http://schemas.openxmlformats.org/drawingml/2006/main">
              <a:graphicData uri="http://schemas.openxmlformats.org/drawingml/2006/picture">
                <pic:pic xmlns:pic="http://schemas.openxmlformats.org/drawingml/2006/picture">
                  <pic:nvPicPr>
                    <pic:cNvPr id="0" name="image151.png"/>
                    <pic:cNvPicPr preferRelativeResize="0"/>
                  </pic:nvPicPr>
                  <pic:blipFill>
                    <a:blip r:embed="rId228"/>
                    <a:srcRect/>
                    <a:stretch>
                      <a:fillRect/>
                    </a:stretch>
                  </pic:blipFill>
                  <pic:spPr>
                    <a:xfrm>
                      <a:off x="0" y="0"/>
                      <a:ext cx="5376863" cy="7574363"/>
                    </a:xfrm>
                    <a:prstGeom prst="rect">
                      <a:avLst/>
                    </a:prstGeom>
                    <a:ln/>
                  </pic:spPr>
                </pic:pic>
              </a:graphicData>
            </a:graphic>
          </wp:inline>
        </w:drawing>
      </w:r>
    </w:p>
    <w:p w14:paraId="2030449D" w14:textId="77777777" w:rsidR="00FE2FC6" w:rsidRPr="00FE2FC6" w:rsidRDefault="00FE2FC6" w:rsidP="00FE2FC6">
      <w:pPr>
        <w:keepNext/>
        <w:keepLines/>
        <w:pageBreakBefore/>
        <w:outlineLvl w:val="2"/>
        <w:rPr>
          <w:rFonts w:ascii="Tahoma" w:hAnsi="Tahoma" w:cs="Tahoma"/>
          <w:b/>
          <w:sz w:val="20"/>
          <w:szCs w:val="20"/>
        </w:rPr>
      </w:pPr>
      <w:bookmarkStart w:id="258" w:name="_Toc120812670"/>
      <w:r w:rsidRPr="00FE2FC6">
        <w:rPr>
          <w:rFonts w:ascii="Tahoma" w:hAnsi="Tahoma" w:cs="Tahoma"/>
          <w:b/>
          <w:sz w:val="20"/>
          <w:szCs w:val="20"/>
        </w:rPr>
        <w:t>Возврат ДС с ЛС наличными Представителю Клиента</w:t>
      </w:r>
      <w:bookmarkEnd w:id="258"/>
    </w:p>
    <w:p w14:paraId="76C4F2DB"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2A4E86C7" wp14:editId="21954095">
            <wp:extent cx="5624320" cy="7913517"/>
            <wp:effectExtent l="0" t="0" r="0" b="0"/>
            <wp:docPr id="137" name="image135.png"/>
            <wp:cNvGraphicFramePr/>
            <a:graphic xmlns:a="http://schemas.openxmlformats.org/drawingml/2006/main">
              <a:graphicData uri="http://schemas.openxmlformats.org/drawingml/2006/picture">
                <pic:pic xmlns:pic="http://schemas.openxmlformats.org/drawingml/2006/picture">
                  <pic:nvPicPr>
                    <pic:cNvPr id="0" name="image135.png"/>
                    <pic:cNvPicPr preferRelativeResize="0"/>
                  </pic:nvPicPr>
                  <pic:blipFill>
                    <a:blip r:embed="rId229"/>
                    <a:srcRect/>
                    <a:stretch>
                      <a:fillRect/>
                    </a:stretch>
                  </pic:blipFill>
                  <pic:spPr>
                    <a:xfrm>
                      <a:off x="0" y="0"/>
                      <a:ext cx="5624320" cy="7913517"/>
                    </a:xfrm>
                    <a:prstGeom prst="rect">
                      <a:avLst/>
                    </a:prstGeom>
                    <a:ln/>
                  </pic:spPr>
                </pic:pic>
              </a:graphicData>
            </a:graphic>
          </wp:inline>
        </w:drawing>
      </w:r>
    </w:p>
    <w:p w14:paraId="7CA5A1C2" w14:textId="77777777" w:rsidR="00FE2FC6" w:rsidRPr="00FE2FC6" w:rsidRDefault="00FE2FC6" w:rsidP="00FE2FC6">
      <w:pPr>
        <w:keepNext/>
        <w:keepLines/>
        <w:outlineLvl w:val="2"/>
        <w:rPr>
          <w:rFonts w:ascii="Tahoma" w:hAnsi="Tahoma" w:cs="Tahoma"/>
          <w:b/>
          <w:sz w:val="20"/>
          <w:szCs w:val="20"/>
        </w:rPr>
      </w:pPr>
      <w:bookmarkStart w:id="259" w:name="_Toc120812671"/>
      <w:r w:rsidRPr="00FE2FC6">
        <w:rPr>
          <w:rFonts w:ascii="Tahoma" w:hAnsi="Tahoma" w:cs="Tahoma"/>
          <w:b/>
          <w:sz w:val="20"/>
          <w:szCs w:val="20"/>
        </w:rPr>
        <w:t>Возврат ДС с ЛС на расчетный счет Клиенту</w:t>
      </w:r>
      <w:bookmarkEnd w:id="259"/>
    </w:p>
    <w:p w14:paraId="793B8662"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75DB681F" wp14:editId="7D365ED9">
            <wp:extent cx="5519738" cy="7760423"/>
            <wp:effectExtent l="0" t="0" r="0" b="0"/>
            <wp:docPr id="197" name="image190.png"/>
            <wp:cNvGraphicFramePr/>
            <a:graphic xmlns:a="http://schemas.openxmlformats.org/drawingml/2006/main">
              <a:graphicData uri="http://schemas.openxmlformats.org/drawingml/2006/picture">
                <pic:pic xmlns:pic="http://schemas.openxmlformats.org/drawingml/2006/picture">
                  <pic:nvPicPr>
                    <pic:cNvPr id="0" name="image190.png"/>
                    <pic:cNvPicPr preferRelativeResize="0"/>
                  </pic:nvPicPr>
                  <pic:blipFill>
                    <a:blip r:embed="rId230"/>
                    <a:srcRect/>
                    <a:stretch>
                      <a:fillRect/>
                    </a:stretch>
                  </pic:blipFill>
                  <pic:spPr>
                    <a:xfrm>
                      <a:off x="0" y="0"/>
                      <a:ext cx="5519738" cy="7760423"/>
                    </a:xfrm>
                    <a:prstGeom prst="rect">
                      <a:avLst/>
                    </a:prstGeom>
                    <a:ln/>
                  </pic:spPr>
                </pic:pic>
              </a:graphicData>
            </a:graphic>
          </wp:inline>
        </w:drawing>
      </w:r>
    </w:p>
    <w:p w14:paraId="7B9F67FE" w14:textId="77777777" w:rsidR="00FE2FC6" w:rsidRPr="00FE2FC6" w:rsidRDefault="00FE2FC6" w:rsidP="00FE2FC6">
      <w:pPr>
        <w:keepNext/>
        <w:keepLines/>
        <w:outlineLvl w:val="2"/>
        <w:rPr>
          <w:rFonts w:ascii="Tahoma" w:hAnsi="Tahoma" w:cs="Tahoma"/>
          <w:b/>
          <w:sz w:val="20"/>
          <w:szCs w:val="20"/>
        </w:rPr>
      </w:pPr>
      <w:bookmarkStart w:id="260" w:name="_Toc120812672"/>
      <w:r w:rsidRPr="00FE2FC6">
        <w:rPr>
          <w:rFonts w:ascii="Tahoma" w:hAnsi="Tahoma" w:cs="Tahoma"/>
          <w:b/>
          <w:sz w:val="20"/>
          <w:szCs w:val="20"/>
        </w:rPr>
        <w:t>Возврат ДС с ЛС на расчетный счет Представителю Клиента</w:t>
      </w:r>
      <w:bookmarkEnd w:id="260"/>
    </w:p>
    <w:p w14:paraId="2D6567FF"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29E1B91F" wp14:editId="5387B1B4">
            <wp:extent cx="5757863" cy="8090593"/>
            <wp:effectExtent l="0" t="0" r="0" b="0"/>
            <wp:docPr id="106" name="image104.png"/>
            <wp:cNvGraphicFramePr/>
            <a:graphic xmlns:a="http://schemas.openxmlformats.org/drawingml/2006/main">
              <a:graphicData uri="http://schemas.openxmlformats.org/drawingml/2006/picture">
                <pic:pic xmlns:pic="http://schemas.openxmlformats.org/drawingml/2006/picture">
                  <pic:nvPicPr>
                    <pic:cNvPr id="0" name="image104.png"/>
                    <pic:cNvPicPr preferRelativeResize="0"/>
                  </pic:nvPicPr>
                  <pic:blipFill>
                    <a:blip r:embed="rId231"/>
                    <a:srcRect/>
                    <a:stretch>
                      <a:fillRect/>
                    </a:stretch>
                  </pic:blipFill>
                  <pic:spPr>
                    <a:xfrm>
                      <a:off x="0" y="0"/>
                      <a:ext cx="5757863" cy="8090593"/>
                    </a:xfrm>
                    <a:prstGeom prst="rect">
                      <a:avLst/>
                    </a:prstGeom>
                    <a:ln/>
                  </pic:spPr>
                </pic:pic>
              </a:graphicData>
            </a:graphic>
          </wp:inline>
        </w:drawing>
      </w:r>
    </w:p>
    <w:p w14:paraId="26536AB2" w14:textId="77777777" w:rsidR="00FE2FC6" w:rsidRPr="00FE2FC6" w:rsidRDefault="00FE2FC6" w:rsidP="00FE2FC6">
      <w:pPr>
        <w:keepNext/>
        <w:keepLines/>
        <w:outlineLvl w:val="2"/>
        <w:rPr>
          <w:rFonts w:ascii="Tahoma" w:hAnsi="Tahoma" w:cs="Tahoma"/>
          <w:b/>
          <w:sz w:val="20"/>
          <w:szCs w:val="20"/>
        </w:rPr>
      </w:pPr>
      <w:bookmarkStart w:id="261" w:name="_Toc120812673"/>
      <w:r w:rsidRPr="00FE2FC6">
        <w:rPr>
          <w:rFonts w:ascii="Tahoma" w:hAnsi="Tahoma" w:cs="Tahoma"/>
          <w:b/>
          <w:sz w:val="20"/>
          <w:szCs w:val="20"/>
        </w:rPr>
        <w:t>Возврат ДС без ЛС наличными Клиенту</w:t>
      </w:r>
      <w:bookmarkEnd w:id="261"/>
    </w:p>
    <w:p w14:paraId="6930E5F5"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17B91F42" wp14:editId="33F0EACA">
            <wp:extent cx="5802692" cy="8142117"/>
            <wp:effectExtent l="0" t="0" r="0" b="0"/>
            <wp:docPr id="152" name="image143.png"/>
            <wp:cNvGraphicFramePr/>
            <a:graphic xmlns:a="http://schemas.openxmlformats.org/drawingml/2006/main">
              <a:graphicData uri="http://schemas.openxmlformats.org/drawingml/2006/picture">
                <pic:pic xmlns:pic="http://schemas.openxmlformats.org/drawingml/2006/picture">
                  <pic:nvPicPr>
                    <pic:cNvPr id="0" name="image143.png"/>
                    <pic:cNvPicPr preferRelativeResize="0"/>
                  </pic:nvPicPr>
                  <pic:blipFill>
                    <a:blip r:embed="rId232"/>
                    <a:srcRect/>
                    <a:stretch>
                      <a:fillRect/>
                    </a:stretch>
                  </pic:blipFill>
                  <pic:spPr>
                    <a:xfrm>
                      <a:off x="0" y="0"/>
                      <a:ext cx="5802692" cy="8142117"/>
                    </a:xfrm>
                    <a:prstGeom prst="rect">
                      <a:avLst/>
                    </a:prstGeom>
                    <a:ln/>
                  </pic:spPr>
                </pic:pic>
              </a:graphicData>
            </a:graphic>
          </wp:inline>
        </w:drawing>
      </w:r>
    </w:p>
    <w:p w14:paraId="13F2EA28" w14:textId="77777777" w:rsidR="00FE2FC6" w:rsidRPr="00FE2FC6" w:rsidRDefault="00FE2FC6" w:rsidP="00FE2FC6">
      <w:pPr>
        <w:keepNext/>
        <w:keepLines/>
        <w:outlineLvl w:val="2"/>
        <w:rPr>
          <w:rFonts w:ascii="Tahoma" w:hAnsi="Tahoma" w:cs="Tahoma"/>
          <w:b/>
          <w:sz w:val="20"/>
          <w:szCs w:val="20"/>
        </w:rPr>
      </w:pPr>
      <w:bookmarkStart w:id="262" w:name="_Toc120812674"/>
      <w:r w:rsidRPr="00FE2FC6">
        <w:rPr>
          <w:rFonts w:ascii="Tahoma" w:hAnsi="Tahoma" w:cs="Tahoma"/>
          <w:b/>
          <w:sz w:val="20"/>
          <w:szCs w:val="20"/>
        </w:rPr>
        <w:t>Возврат ДС без  ЛС наличными Представителю Клиента</w:t>
      </w:r>
      <w:bookmarkEnd w:id="262"/>
    </w:p>
    <w:p w14:paraId="690DC790"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3C6C099F" wp14:editId="17B9E21F">
            <wp:extent cx="5800097" cy="8180217"/>
            <wp:effectExtent l="0" t="0" r="0" b="0"/>
            <wp:docPr id="219" name="image207.png"/>
            <wp:cNvGraphicFramePr/>
            <a:graphic xmlns:a="http://schemas.openxmlformats.org/drawingml/2006/main">
              <a:graphicData uri="http://schemas.openxmlformats.org/drawingml/2006/picture">
                <pic:pic xmlns:pic="http://schemas.openxmlformats.org/drawingml/2006/picture">
                  <pic:nvPicPr>
                    <pic:cNvPr id="0" name="image207.png"/>
                    <pic:cNvPicPr preferRelativeResize="0"/>
                  </pic:nvPicPr>
                  <pic:blipFill>
                    <a:blip r:embed="rId233"/>
                    <a:srcRect/>
                    <a:stretch>
                      <a:fillRect/>
                    </a:stretch>
                  </pic:blipFill>
                  <pic:spPr>
                    <a:xfrm>
                      <a:off x="0" y="0"/>
                      <a:ext cx="5800097" cy="8180217"/>
                    </a:xfrm>
                    <a:prstGeom prst="rect">
                      <a:avLst/>
                    </a:prstGeom>
                    <a:ln/>
                  </pic:spPr>
                </pic:pic>
              </a:graphicData>
            </a:graphic>
          </wp:inline>
        </w:drawing>
      </w:r>
    </w:p>
    <w:p w14:paraId="50ADC0A5" w14:textId="77777777" w:rsidR="00FE2FC6" w:rsidRPr="00FE2FC6" w:rsidRDefault="00FE2FC6" w:rsidP="00FE2FC6">
      <w:pPr>
        <w:keepNext/>
        <w:keepLines/>
        <w:outlineLvl w:val="2"/>
        <w:rPr>
          <w:rFonts w:ascii="Tahoma" w:hAnsi="Tahoma" w:cs="Tahoma"/>
          <w:b/>
          <w:sz w:val="20"/>
          <w:szCs w:val="20"/>
        </w:rPr>
      </w:pPr>
      <w:bookmarkStart w:id="263" w:name="_Toc120812675"/>
      <w:r w:rsidRPr="00FE2FC6">
        <w:rPr>
          <w:rFonts w:ascii="Tahoma" w:hAnsi="Tahoma" w:cs="Tahoma"/>
          <w:b/>
          <w:sz w:val="20"/>
          <w:szCs w:val="20"/>
        </w:rPr>
        <w:t>Возврат ДС без  ЛС на расчетный счет Клиенту</w:t>
      </w:r>
      <w:bookmarkEnd w:id="263"/>
    </w:p>
    <w:p w14:paraId="34C451E9"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51246C11" wp14:editId="7D52B9D7">
            <wp:extent cx="5812475" cy="8151642"/>
            <wp:effectExtent l="0" t="0" r="0" b="0"/>
            <wp:docPr id="150" name="image147.png"/>
            <wp:cNvGraphicFramePr/>
            <a:graphic xmlns:a="http://schemas.openxmlformats.org/drawingml/2006/main">
              <a:graphicData uri="http://schemas.openxmlformats.org/drawingml/2006/picture">
                <pic:pic xmlns:pic="http://schemas.openxmlformats.org/drawingml/2006/picture">
                  <pic:nvPicPr>
                    <pic:cNvPr id="0" name="image147.png"/>
                    <pic:cNvPicPr preferRelativeResize="0"/>
                  </pic:nvPicPr>
                  <pic:blipFill>
                    <a:blip r:embed="rId234"/>
                    <a:srcRect/>
                    <a:stretch>
                      <a:fillRect/>
                    </a:stretch>
                  </pic:blipFill>
                  <pic:spPr>
                    <a:xfrm>
                      <a:off x="0" y="0"/>
                      <a:ext cx="5812475" cy="8151642"/>
                    </a:xfrm>
                    <a:prstGeom prst="rect">
                      <a:avLst/>
                    </a:prstGeom>
                    <a:ln/>
                  </pic:spPr>
                </pic:pic>
              </a:graphicData>
            </a:graphic>
          </wp:inline>
        </w:drawing>
      </w:r>
    </w:p>
    <w:p w14:paraId="6A87148F" w14:textId="77777777" w:rsidR="00FE2FC6" w:rsidRPr="00FE2FC6" w:rsidRDefault="00FE2FC6" w:rsidP="00FE2FC6">
      <w:pPr>
        <w:keepNext/>
        <w:keepLines/>
        <w:outlineLvl w:val="2"/>
        <w:rPr>
          <w:rFonts w:ascii="Tahoma" w:hAnsi="Tahoma" w:cs="Tahoma"/>
          <w:b/>
          <w:sz w:val="20"/>
          <w:szCs w:val="20"/>
        </w:rPr>
      </w:pPr>
      <w:bookmarkStart w:id="264" w:name="_Toc120812676"/>
      <w:r w:rsidRPr="00FE2FC6">
        <w:rPr>
          <w:rFonts w:ascii="Tahoma" w:hAnsi="Tahoma" w:cs="Tahoma"/>
          <w:b/>
          <w:sz w:val="20"/>
          <w:szCs w:val="20"/>
        </w:rPr>
        <w:t>Возврат ДС без  ЛС на расчетный счет Представителю Клиента</w:t>
      </w:r>
      <w:bookmarkEnd w:id="264"/>
    </w:p>
    <w:p w14:paraId="5B2CA5A3"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69B05BFF" wp14:editId="2DC63F3F">
            <wp:extent cx="5834317" cy="8161167"/>
            <wp:effectExtent l="0" t="0" r="0" b="0"/>
            <wp:docPr id="59"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235"/>
                    <a:srcRect/>
                    <a:stretch>
                      <a:fillRect/>
                    </a:stretch>
                  </pic:blipFill>
                  <pic:spPr>
                    <a:xfrm>
                      <a:off x="0" y="0"/>
                      <a:ext cx="5834317" cy="8161167"/>
                    </a:xfrm>
                    <a:prstGeom prst="rect">
                      <a:avLst/>
                    </a:prstGeom>
                    <a:ln/>
                  </pic:spPr>
                </pic:pic>
              </a:graphicData>
            </a:graphic>
          </wp:inline>
        </w:drawing>
      </w:r>
    </w:p>
    <w:p w14:paraId="5ADB4970" w14:textId="77777777" w:rsidR="00FE2FC6" w:rsidRPr="00FE2FC6" w:rsidRDefault="00FE2FC6" w:rsidP="00FE2FC6">
      <w:pPr>
        <w:keepNext/>
        <w:keepLines/>
        <w:ind w:left="1133" w:hanging="360"/>
        <w:jc w:val="right"/>
        <w:outlineLvl w:val="1"/>
        <w:rPr>
          <w:rFonts w:ascii="Tahoma" w:hAnsi="Tahoma" w:cs="Tahoma"/>
          <w:b/>
          <w:sz w:val="20"/>
          <w:szCs w:val="20"/>
        </w:rPr>
      </w:pPr>
      <w:bookmarkStart w:id="265" w:name="_Toc120812677"/>
      <w:r w:rsidRPr="00FE2FC6">
        <w:rPr>
          <w:rFonts w:ascii="Tahoma" w:hAnsi="Tahoma" w:cs="Tahoma"/>
          <w:b/>
          <w:sz w:val="20"/>
          <w:szCs w:val="20"/>
        </w:rPr>
        <w:t>Приложение Б.2 - список заявок по Переносу ДС</w:t>
      </w:r>
      <w:bookmarkEnd w:id="265"/>
    </w:p>
    <w:p w14:paraId="299D24C2" w14:textId="77777777" w:rsidR="00FE2FC6" w:rsidRPr="00FE2FC6" w:rsidRDefault="00FE2FC6" w:rsidP="00FE2FC6">
      <w:pPr>
        <w:keepNext/>
        <w:keepLines/>
        <w:outlineLvl w:val="2"/>
        <w:rPr>
          <w:rFonts w:ascii="Tahoma" w:hAnsi="Tahoma" w:cs="Tahoma"/>
          <w:b/>
          <w:sz w:val="20"/>
          <w:szCs w:val="20"/>
        </w:rPr>
      </w:pPr>
      <w:bookmarkStart w:id="266" w:name="_Toc120812678"/>
      <w:r w:rsidRPr="00FE2FC6">
        <w:rPr>
          <w:rFonts w:ascii="Tahoma" w:hAnsi="Tahoma" w:cs="Tahoma"/>
          <w:b/>
          <w:sz w:val="20"/>
          <w:szCs w:val="20"/>
        </w:rPr>
        <w:t>Перенос ДС между ЛС Клиентом</w:t>
      </w:r>
      <w:bookmarkEnd w:id="266"/>
    </w:p>
    <w:p w14:paraId="0C97DC81"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29752629" wp14:editId="0E45B74F">
            <wp:extent cx="5567650" cy="7802221"/>
            <wp:effectExtent l="0" t="0" r="0" b="0"/>
            <wp:docPr id="105"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236"/>
                    <a:srcRect/>
                    <a:stretch>
                      <a:fillRect/>
                    </a:stretch>
                  </pic:blipFill>
                  <pic:spPr>
                    <a:xfrm>
                      <a:off x="0" y="0"/>
                      <a:ext cx="5567650" cy="7802221"/>
                    </a:xfrm>
                    <a:prstGeom prst="rect">
                      <a:avLst/>
                    </a:prstGeom>
                    <a:ln/>
                  </pic:spPr>
                </pic:pic>
              </a:graphicData>
            </a:graphic>
          </wp:inline>
        </w:drawing>
      </w:r>
    </w:p>
    <w:p w14:paraId="38F2F2EB" w14:textId="77777777" w:rsidR="00FE2FC6" w:rsidRPr="00FE2FC6" w:rsidRDefault="00FE2FC6" w:rsidP="00FE2FC6">
      <w:pPr>
        <w:keepNext/>
        <w:keepLines/>
        <w:outlineLvl w:val="2"/>
        <w:rPr>
          <w:rFonts w:ascii="Tahoma" w:hAnsi="Tahoma" w:cs="Tahoma"/>
          <w:b/>
          <w:sz w:val="20"/>
          <w:szCs w:val="20"/>
        </w:rPr>
      </w:pPr>
      <w:bookmarkStart w:id="267" w:name="_Toc120812679"/>
      <w:r w:rsidRPr="00FE2FC6">
        <w:rPr>
          <w:rFonts w:ascii="Tahoma" w:hAnsi="Tahoma" w:cs="Tahoma"/>
          <w:b/>
          <w:sz w:val="20"/>
          <w:szCs w:val="20"/>
        </w:rPr>
        <w:t>Перенос ДС между ЛС Представителем Клиента</w:t>
      </w:r>
      <w:bookmarkEnd w:id="267"/>
    </w:p>
    <w:p w14:paraId="5B5DE1BC"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2395FEF5" wp14:editId="4C62CBC1">
            <wp:extent cx="5843588" cy="8199500"/>
            <wp:effectExtent l="0" t="0" r="0" b="0"/>
            <wp:docPr id="90" name="image97.png"/>
            <wp:cNvGraphicFramePr/>
            <a:graphic xmlns:a="http://schemas.openxmlformats.org/drawingml/2006/main">
              <a:graphicData uri="http://schemas.openxmlformats.org/drawingml/2006/picture">
                <pic:pic xmlns:pic="http://schemas.openxmlformats.org/drawingml/2006/picture">
                  <pic:nvPicPr>
                    <pic:cNvPr id="0" name="image97.png"/>
                    <pic:cNvPicPr preferRelativeResize="0"/>
                  </pic:nvPicPr>
                  <pic:blipFill>
                    <a:blip r:embed="rId237"/>
                    <a:srcRect/>
                    <a:stretch>
                      <a:fillRect/>
                    </a:stretch>
                  </pic:blipFill>
                  <pic:spPr>
                    <a:xfrm>
                      <a:off x="0" y="0"/>
                      <a:ext cx="5843588" cy="8199500"/>
                    </a:xfrm>
                    <a:prstGeom prst="rect">
                      <a:avLst/>
                    </a:prstGeom>
                    <a:ln/>
                  </pic:spPr>
                </pic:pic>
              </a:graphicData>
            </a:graphic>
          </wp:inline>
        </w:drawing>
      </w:r>
    </w:p>
    <w:p w14:paraId="3BA9C443" w14:textId="77777777" w:rsidR="00FE2FC6" w:rsidRPr="00FE2FC6" w:rsidRDefault="00FE2FC6" w:rsidP="00FE2FC6">
      <w:pPr>
        <w:keepNext/>
        <w:keepLines/>
        <w:outlineLvl w:val="2"/>
        <w:rPr>
          <w:rFonts w:ascii="Tahoma" w:hAnsi="Tahoma" w:cs="Tahoma"/>
          <w:b/>
          <w:sz w:val="20"/>
          <w:szCs w:val="20"/>
        </w:rPr>
      </w:pPr>
      <w:bookmarkStart w:id="268" w:name="_Toc120812680"/>
      <w:r w:rsidRPr="00FE2FC6">
        <w:rPr>
          <w:rFonts w:ascii="Tahoma" w:hAnsi="Tahoma" w:cs="Tahoma"/>
          <w:b/>
          <w:sz w:val="20"/>
          <w:szCs w:val="20"/>
        </w:rPr>
        <w:t>Перенос ДС между услугами Клиентом</w:t>
      </w:r>
      <w:bookmarkEnd w:id="268"/>
    </w:p>
    <w:p w14:paraId="7ADB0572"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052F8149" wp14:editId="0A7F7CA7">
            <wp:extent cx="5843588" cy="8236786"/>
            <wp:effectExtent l="0" t="0" r="0" b="0"/>
            <wp:docPr id="198" name="image194.png"/>
            <wp:cNvGraphicFramePr/>
            <a:graphic xmlns:a="http://schemas.openxmlformats.org/drawingml/2006/main">
              <a:graphicData uri="http://schemas.openxmlformats.org/drawingml/2006/picture">
                <pic:pic xmlns:pic="http://schemas.openxmlformats.org/drawingml/2006/picture">
                  <pic:nvPicPr>
                    <pic:cNvPr id="0" name="image194.png"/>
                    <pic:cNvPicPr preferRelativeResize="0"/>
                  </pic:nvPicPr>
                  <pic:blipFill>
                    <a:blip r:embed="rId238"/>
                    <a:srcRect/>
                    <a:stretch>
                      <a:fillRect/>
                    </a:stretch>
                  </pic:blipFill>
                  <pic:spPr>
                    <a:xfrm>
                      <a:off x="0" y="0"/>
                      <a:ext cx="5843588" cy="8236786"/>
                    </a:xfrm>
                    <a:prstGeom prst="rect">
                      <a:avLst/>
                    </a:prstGeom>
                    <a:ln/>
                  </pic:spPr>
                </pic:pic>
              </a:graphicData>
            </a:graphic>
          </wp:inline>
        </w:drawing>
      </w:r>
    </w:p>
    <w:p w14:paraId="3F6CCEB7" w14:textId="77777777" w:rsidR="00FE2FC6" w:rsidRPr="00FE2FC6" w:rsidRDefault="00FE2FC6" w:rsidP="00FE2FC6">
      <w:pPr>
        <w:keepNext/>
        <w:keepLines/>
        <w:outlineLvl w:val="2"/>
        <w:rPr>
          <w:rFonts w:ascii="Tahoma" w:hAnsi="Tahoma" w:cs="Tahoma"/>
          <w:b/>
          <w:sz w:val="20"/>
          <w:szCs w:val="20"/>
        </w:rPr>
      </w:pPr>
      <w:bookmarkStart w:id="269" w:name="_Toc120812681"/>
      <w:r w:rsidRPr="00FE2FC6">
        <w:rPr>
          <w:rFonts w:ascii="Tahoma" w:hAnsi="Tahoma" w:cs="Tahoma"/>
          <w:b/>
          <w:sz w:val="20"/>
          <w:szCs w:val="20"/>
        </w:rPr>
        <w:t>Перенос ДС между услугами Представителем Клиента</w:t>
      </w:r>
      <w:bookmarkEnd w:id="269"/>
    </w:p>
    <w:p w14:paraId="4C431653"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57DDCFCF" wp14:editId="737A1A6D">
            <wp:extent cx="5918857" cy="8367713"/>
            <wp:effectExtent l="0" t="0" r="0" b="0"/>
            <wp:docPr id="170" name="image162.png"/>
            <wp:cNvGraphicFramePr/>
            <a:graphic xmlns:a="http://schemas.openxmlformats.org/drawingml/2006/main">
              <a:graphicData uri="http://schemas.openxmlformats.org/drawingml/2006/picture">
                <pic:pic xmlns:pic="http://schemas.openxmlformats.org/drawingml/2006/picture">
                  <pic:nvPicPr>
                    <pic:cNvPr id="0" name="image162.png"/>
                    <pic:cNvPicPr preferRelativeResize="0"/>
                  </pic:nvPicPr>
                  <pic:blipFill>
                    <a:blip r:embed="rId239"/>
                    <a:srcRect/>
                    <a:stretch>
                      <a:fillRect/>
                    </a:stretch>
                  </pic:blipFill>
                  <pic:spPr>
                    <a:xfrm>
                      <a:off x="0" y="0"/>
                      <a:ext cx="5918857" cy="8367713"/>
                    </a:xfrm>
                    <a:prstGeom prst="rect">
                      <a:avLst/>
                    </a:prstGeom>
                    <a:ln/>
                  </pic:spPr>
                </pic:pic>
              </a:graphicData>
            </a:graphic>
          </wp:inline>
        </w:drawing>
      </w:r>
    </w:p>
    <w:p w14:paraId="44BC51CF" w14:textId="77777777" w:rsidR="00FE2FC6" w:rsidRPr="00FE2FC6" w:rsidRDefault="00FE2FC6" w:rsidP="00FE2FC6">
      <w:pPr>
        <w:keepNext/>
        <w:keepLines/>
        <w:outlineLvl w:val="2"/>
        <w:rPr>
          <w:rFonts w:ascii="Tahoma" w:hAnsi="Tahoma" w:cs="Tahoma"/>
          <w:b/>
          <w:sz w:val="20"/>
          <w:szCs w:val="20"/>
        </w:rPr>
      </w:pPr>
      <w:bookmarkStart w:id="270" w:name="_Toc120812682"/>
      <w:r w:rsidRPr="00FE2FC6">
        <w:rPr>
          <w:rFonts w:ascii="Tahoma" w:hAnsi="Tahoma" w:cs="Tahoma"/>
          <w:b/>
          <w:sz w:val="20"/>
          <w:szCs w:val="20"/>
        </w:rPr>
        <w:t>Поиск и Перенос ДС с нераспознанного Клиента</w:t>
      </w:r>
      <w:bookmarkEnd w:id="270"/>
    </w:p>
    <w:p w14:paraId="079B3C02"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2E54CCD2" wp14:editId="06426CA2">
            <wp:extent cx="5805488" cy="8212882"/>
            <wp:effectExtent l="0" t="0" r="0" b="0"/>
            <wp:docPr id="86"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240"/>
                    <a:srcRect/>
                    <a:stretch>
                      <a:fillRect/>
                    </a:stretch>
                  </pic:blipFill>
                  <pic:spPr>
                    <a:xfrm>
                      <a:off x="0" y="0"/>
                      <a:ext cx="5805488" cy="8212882"/>
                    </a:xfrm>
                    <a:prstGeom prst="rect">
                      <a:avLst/>
                    </a:prstGeom>
                    <a:ln/>
                  </pic:spPr>
                </pic:pic>
              </a:graphicData>
            </a:graphic>
          </wp:inline>
        </w:drawing>
      </w:r>
    </w:p>
    <w:p w14:paraId="6959C8FA" w14:textId="77777777" w:rsidR="00FE2FC6" w:rsidRPr="00FE2FC6" w:rsidRDefault="00FE2FC6" w:rsidP="00FE2FC6">
      <w:pPr>
        <w:keepNext/>
        <w:keepLines/>
        <w:outlineLvl w:val="2"/>
        <w:rPr>
          <w:rFonts w:ascii="Tahoma" w:hAnsi="Tahoma" w:cs="Tahoma"/>
          <w:b/>
          <w:sz w:val="20"/>
          <w:szCs w:val="20"/>
        </w:rPr>
      </w:pPr>
      <w:bookmarkStart w:id="271" w:name="_Toc120812683"/>
      <w:r w:rsidRPr="00FE2FC6">
        <w:rPr>
          <w:rFonts w:ascii="Tahoma" w:hAnsi="Tahoma" w:cs="Tahoma"/>
          <w:b/>
          <w:sz w:val="20"/>
          <w:szCs w:val="20"/>
        </w:rPr>
        <w:t>Поиск и Перенос ДС с нераспознанного Клиента Представителем Клиента</w:t>
      </w:r>
      <w:bookmarkEnd w:id="271"/>
    </w:p>
    <w:p w14:paraId="34801E20"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3D4E3C3F" wp14:editId="7D6A1BF8">
            <wp:extent cx="5481638" cy="7733024"/>
            <wp:effectExtent l="0" t="0" r="0" b="0"/>
            <wp:docPr id="66"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241"/>
                    <a:srcRect/>
                    <a:stretch>
                      <a:fillRect/>
                    </a:stretch>
                  </pic:blipFill>
                  <pic:spPr>
                    <a:xfrm>
                      <a:off x="0" y="0"/>
                      <a:ext cx="5481638" cy="7733024"/>
                    </a:xfrm>
                    <a:prstGeom prst="rect">
                      <a:avLst/>
                    </a:prstGeom>
                    <a:ln/>
                  </pic:spPr>
                </pic:pic>
              </a:graphicData>
            </a:graphic>
          </wp:inline>
        </w:drawing>
      </w:r>
    </w:p>
    <w:p w14:paraId="32107C68" w14:textId="77777777" w:rsidR="00FE2FC6" w:rsidRPr="00FE2FC6" w:rsidRDefault="00FE2FC6" w:rsidP="00FE2FC6">
      <w:pPr>
        <w:keepNext/>
        <w:keepLines/>
        <w:outlineLvl w:val="2"/>
        <w:rPr>
          <w:rFonts w:ascii="Tahoma" w:hAnsi="Tahoma" w:cs="Tahoma"/>
          <w:b/>
          <w:sz w:val="20"/>
          <w:szCs w:val="20"/>
        </w:rPr>
      </w:pPr>
      <w:bookmarkStart w:id="272" w:name="_Toc120812684"/>
      <w:r w:rsidRPr="00FE2FC6">
        <w:rPr>
          <w:rFonts w:ascii="Tahoma" w:hAnsi="Tahoma" w:cs="Tahoma"/>
          <w:b/>
          <w:sz w:val="20"/>
          <w:szCs w:val="20"/>
        </w:rPr>
        <w:t>Поиск и Перенос ДС с чужого ЛС Клиентом</w:t>
      </w:r>
      <w:bookmarkEnd w:id="272"/>
    </w:p>
    <w:p w14:paraId="3D815FE6"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6ABFE630" wp14:editId="5EEEAB42">
            <wp:extent cx="5680565" cy="8018292"/>
            <wp:effectExtent l="0" t="0" r="0" b="0"/>
            <wp:docPr id="162" name="image165.png"/>
            <wp:cNvGraphicFramePr/>
            <a:graphic xmlns:a="http://schemas.openxmlformats.org/drawingml/2006/main">
              <a:graphicData uri="http://schemas.openxmlformats.org/drawingml/2006/picture">
                <pic:pic xmlns:pic="http://schemas.openxmlformats.org/drawingml/2006/picture">
                  <pic:nvPicPr>
                    <pic:cNvPr id="0" name="image165.png"/>
                    <pic:cNvPicPr preferRelativeResize="0"/>
                  </pic:nvPicPr>
                  <pic:blipFill>
                    <a:blip r:embed="rId242"/>
                    <a:srcRect/>
                    <a:stretch>
                      <a:fillRect/>
                    </a:stretch>
                  </pic:blipFill>
                  <pic:spPr>
                    <a:xfrm>
                      <a:off x="0" y="0"/>
                      <a:ext cx="5680565" cy="8018292"/>
                    </a:xfrm>
                    <a:prstGeom prst="rect">
                      <a:avLst/>
                    </a:prstGeom>
                    <a:ln/>
                  </pic:spPr>
                </pic:pic>
              </a:graphicData>
            </a:graphic>
          </wp:inline>
        </w:drawing>
      </w:r>
    </w:p>
    <w:p w14:paraId="2748C449" w14:textId="77777777" w:rsidR="00FE2FC6" w:rsidRPr="00FE2FC6" w:rsidRDefault="00FE2FC6" w:rsidP="00FE2FC6">
      <w:pPr>
        <w:keepNext/>
        <w:keepLines/>
        <w:outlineLvl w:val="2"/>
        <w:rPr>
          <w:rFonts w:ascii="Tahoma" w:hAnsi="Tahoma" w:cs="Tahoma"/>
          <w:b/>
          <w:sz w:val="20"/>
          <w:szCs w:val="20"/>
        </w:rPr>
      </w:pPr>
      <w:bookmarkStart w:id="273" w:name="_Toc120812685"/>
      <w:r w:rsidRPr="00FE2FC6">
        <w:rPr>
          <w:rFonts w:ascii="Tahoma" w:hAnsi="Tahoma" w:cs="Tahoma"/>
          <w:b/>
          <w:sz w:val="20"/>
          <w:szCs w:val="20"/>
        </w:rPr>
        <w:t>Поиск и Перенос ДС с чужого ЛС Представителем Клиента</w:t>
      </w:r>
      <w:bookmarkEnd w:id="273"/>
    </w:p>
    <w:p w14:paraId="2D9EF42B"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052CEB6E" wp14:editId="27509662">
            <wp:extent cx="5753858" cy="8084967"/>
            <wp:effectExtent l="0" t="0" r="0" b="0"/>
            <wp:docPr id="87"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243"/>
                    <a:srcRect/>
                    <a:stretch>
                      <a:fillRect/>
                    </a:stretch>
                  </pic:blipFill>
                  <pic:spPr>
                    <a:xfrm>
                      <a:off x="0" y="0"/>
                      <a:ext cx="5753858" cy="8084967"/>
                    </a:xfrm>
                    <a:prstGeom prst="rect">
                      <a:avLst/>
                    </a:prstGeom>
                    <a:ln/>
                  </pic:spPr>
                </pic:pic>
              </a:graphicData>
            </a:graphic>
          </wp:inline>
        </w:drawing>
      </w:r>
    </w:p>
    <w:p w14:paraId="4609F2AF" w14:textId="77777777" w:rsidR="00FE2FC6" w:rsidRPr="00FE2FC6" w:rsidRDefault="00FE2FC6" w:rsidP="00FE2FC6">
      <w:pPr>
        <w:keepNext/>
        <w:keepLines/>
        <w:ind w:left="1133" w:hanging="360"/>
        <w:jc w:val="right"/>
        <w:outlineLvl w:val="1"/>
        <w:rPr>
          <w:rFonts w:ascii="Tahoma" w:hAnsi="Tahoma" w:cs="Tahoma"/>
          <w:b/>
          <w:sz w:val="20"/>
          <w:szCs w:val="20"/>
        </w:rPr>
      </w:pPr>
      <w:bookmarkStart w:id="274" w:name="_Toc120812686"/>
      <w:r w:rsidRPr="00FE2FC6">
        <w:rPr>
          <w:rFonts w:ascii="Tahoma" w:hAnsi="Tahoma" w:cs="Tahoma"/>
          <w:b/>
          <w:sz w:val="20"/>
          <w:szCs w:val="20"/>
        </w:rPr>
        <w:t>Приложение Б.3 - список заявок на заключение договора</w:t>
      </w:r>
      <w:bookmarkEnd w:id="274"/>
    </w:p>
    <w:p w14:paraId="06AFEDFB" w14:textId="77777777" w:rsidR="00FE2FC6" w:rsidRPr="00FE2FC6" w:rsidRDefault="00FE2FC6" w:rsidP="00FE2FC6">
      <w:pPr>
        <w:keepNext/>
        <w:keepLines/>
        <w:outlineLvl w:val="2"/>
        <w:rPr>
          <w:rFonts w:ascii="Tahoma" w:hAnsi="Tahoma" w:cs="Tahoma"/>
          <w:b/>
          <w:sz w:val="20"/>
          <w:szCs w:val="20"/>
        </w:rPr>
      </w:pPr>
      <w:bookmarkStart w:id="275" w:name="_Toc120812687"/>
      <w:r w:rsidRPr="00FE2FC6">
        <w:rPr>
          <w:rFonts w:ascii="Tahoma" w:hAnsi="Tahoma" w:cs="Tahoma"/>
          <w:b/>
          <w:sz w:val="20"/>
          <w:szCs w:val="20"/>
        </w:rPr>
        <w:t>Заключение договора Клиентом</w:t>
      </w:r>
      <w:bookmarkEnd w:id="275"/>
    </w:p>
    <w:p w14:paraId="264977D3"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59A5E2A6" wp14:editId="4BF4EB39">
            <wp:extent cx="5712133" cy="8030821"/>
            <wp:effectExtent l="0" t="0" r="0" b="0"/>
            <wp:docPr id="157" name="image149.png"/>
            <wp:cNvGraphicFramePr/>
            <a:graphic xmlns:a="http://schemas.openxmlformats.org/drawingml/2006/main">
              <a:graphicData uri="http://schemas.openxmlformats.org/drawingml/2006/picture">
                <pic:pic xmlns:pic="http://schemas.openxmlformats.org/drawingml/2006/picture">
                  <pic:nvPicPr>
                    <pic:cNvPr id="0" name="image149.png"/>
                    <pic:cNvPicPr preferRelativeResize="0"/>
                  </pic:nvPicPr>
                  <pic:blipFill>
                    <a:blip r:embed="rId244"/>
                    <a:srcRect/>
                    <a:stretch>
                      <a:fillRect/>
                    </a:stretch>
                  </pic:blipFill>
                  <pic:spPr>
                    <a:xfrm>
                      <a:off x="0" y="0"/>
                      <a:ext cx="5712133" cy="8030821"/>
                    </a:xfrm>
                    <a:prstGeom prst="rect">
                      <a:avLst/>
                    </a:prstGeom>
                    <a:ln/>
                  </pic:spPr>
                </pic:pic>
              </a:graphicData>
            </a:graphic>
          </wp:inline>
        </w:drawing>
      </w:r>
    </w:p>
    <w:p w14:paraId="6B86919F"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0DF0B949" wp14:editId="6700D53F">
            <wp:extent cx="5878266" cy="8262938"/>
            <wp:effectExtent l="0" t="0" r="0" b="0"/>
            <wp:docPr id="41"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245"/>
                    <a:srcRect/>
                    <a:stretch>
                      <a:fillRect/>
                    </a:stretch>
                  </pic:blipFill>
                  <pic:spPr>
                    <a:xfrm>
                      <a:off x="0" y="0"/>
                      <a:ext cx="5878266" cy="8262938"/>
                    </a:xfrm>
                    <a:prstGeom prst="rect">
                      <a:avLst/>
                    </a:prstGeom>
                    <a:ln/>
                  </pic:spPr>
                </pic:pic>
              </a:graphicData>
            </a:graphic>
          </wp:inline>
        </w:drawing>
      </w:r>
    </w:p>
    <w:p w14:paraId="248D74E7" w14:textId="77777777" w:rsidR="00FE2FC6" w:rsidRPr="00FE2FC6" w:rsidRDefault="00FE2FC6" w:rsidP="00FE2FC6">
      <w:pPr>
        <w:keepNext/>
        <w:keepLines/>
        <w:outlineLvl w:val="2"/>
        <w:rPr>
          <w:rFonts w:ascii="Tahoma" w:hAnsi="Tahoma" w:cs="Tahoma"/>
          <w:b/>
          <w:sz w:val="20"/>
          <w:szCs w:val="20"/>
        </w:rPr>
      </w:pPr>
      <w:bookmarkStart w:id="276" w:name="_Toc120812688"/>
      <w:r w:rsidRPr="00FE2FC6">
        <w:rPr>
          <w:rFonts w:ascii="Tahoma" w:hAnsi="Tahoma" w:cs="Tahoma"/>
          <w:b/>
          <w:sz w:val="20"/>
          <w:szCs w:val="20"/>
        </w:rPr>
        <w:t>Заключение договора Представителем Клиента</w:t>
      </w:r>
      <w:bookmarkEnd w:id="276"/>
    </w:p>
    <w:p w14:paraId="61CA8A5F" w14:textId="77777777" w:rsidR="00FE2FC6" w:rsidRPr="00FE2FC6" w:rsidRDefault="00FE2FC6" w:rsidP="00FE2FC6">
      <w:pPr>
        <w:rPr>
          <w:rFonts w:ascii="Tahoma" w:hAnsi="Tahoma" w:cs="Tahoma"/>
          <w:sz w:val="20"/>
          <w:szCs w:val="20"/>
        </w:rPr>
      </w:pPr>
      <w:r w:rsidRPr="00FE2FC6">
        <w:rPr>
          <w:rFonts w:ascii="Tahoma" w:hAnsi="Tahoma" w:cs="Tahoma"/>
          <w:sz w:val="20"/>
          <w:szCs w:val="20"/>
        </w:rPr>
        <w:t xml:space="preserve"> </w:t>
      </w:r>
      <w:r w:rsidRPr="00FE2FC6">
        <w:rPr>
          <w:rFonts w:ascii="Tahoma" w:hAnsi="Tahoma" w:cs="Tahoma"/>
          <w:noProof/>
          <w:sz w:val="20"/>
          <w:szCs w:val="20"/>
          <w:lang w:val="ru-RU"/>
        </w:rPr>
        <w:drawing>
          <wp:inline distT="114300" distB="114300" distL="114300" distR="114300" wp14:anchorId="2601C6C7" wp14:editId="2D33818F">
            <wp:extent cx="5787623" cy="8164683"/>
            <wp:effectExtent l="0" t="0" r="0" b="0"/>
            <wp:docPr id="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46"/>
                    <a:srcRect/>
                    <a:stretch>
                      <a:fillRect/>
                    </a:stretch>
                  </pic:blipFill>
                  <pic:spPr>
                    <a:xfrm>
                      <a:off x="0" y="0"/>
                      <a:ext cx="5787623" cy="8164683"/>
                    </a:xfrm>
                    <a:prstGeom prst="rect">
                      <a:avLst/>
                    </a:prstGeom>
                    <a:ln/>
                  </pic:spPr>
                </pic:pic>
              </a:graphicData>
            </a:graphic>
          </wp:inline>
        </w:drawing>
      </w:r>
    </w:p>
    <w:p w14:paraId="322B5127" w14:textId="77777777" w:rsidR="00FE2FC6" w:rsidRPr="00FE2FC6" w:rsidRDefault="00FE2FC6" w:rsidP="00FE2FC6">
      <w:pPr>
        <w:rPr>
          <w:rFonts w:ascii="Tahoma" w:hAnsi="Tahoma" w:cs="Tahoma"/>
          <w:sz w:val="20"/>
          <w:szCs w:val="20"/>
        </w:rPr>
        <w:sectPr w:rsidR="00FE2FC6" w:rsidRPr="00FE2FC6">
          <w:pgSz w:w="11909" w:h="16834"/>
          <w:pgMar w:top="1440" w:right="1440" w:bottom="1440" w:left="1440" w:header="720" w:footer="720" w:gutter="0"/>
          <w:cols w:space="720"/>
        </w:sectPr>
      </w:pPr>
      <w:r w:rsidRPr="00FE2FC6">
        <w:rPr>
          <w:rFonts w:ascii="Tahoma" w:hAnsi="Tahoma" w:cs="Tahoma"/>
          <w:noProof/>
          <w:sz w:val="20"/>
          <w:szCs w:val="20"/>
          <w:lang w:val="ru-RU"/>
        </w:rPr>
        <w:drawing>
          <wp:inline distT="114300" distB="114300" distL="114300" distR="114300" wp14:anchorId="2BFE0672" wp14:editId="4B49FF6E">
            <wp:extent cx="5966380" cy="8415338"/>
            <wp:effectExtent l="0" t="0" r="0" b="0"/>
            <wp:docPr id="81"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247"/>
                    <a:srcRect/>
                    <a:stretch>
                      <a:fillRect/>
                    </a:stretch>
                  </pic:blipFill>
                  <pic:spPr>
                    <a:xfrm>
                      <a:off x="0" y="0"/>
                      <a:ext cx="5966380" cy="8415338"/>
                    </a:xfrm>
                    <a:prstGeom prst="rect">
                      <a:avLst/>
                    </a:prstGeom>
                    <a:ln/>
                  </pic:spPr>
                </pic:pic>
              </a:graphicData>
            </a:graphic>
          </wp:inline>
        </w:drawing>
      </w:r>
    </w:p>
    <w:p w14:paraId="42D51B8F" w14:textId="77777777" w:rsidR="00FE2FC6" w:rsidRPr="00FE2FC6" w:rsidRDefault="00FE2FC6" w:rsidP="00FE2FC6">
      <w:pPr>
        <w:keepNext/>
        <w:keepLines/>
        <w:outlineLvl w:val="0"/>
        <w:rPr>
          <w:rFonts w:ascii="Tahoma" w:hAnsi="Tahoma" w:cs="Tahoma"/>
          <w:b/>
          <w:sz w:val="20"/>
          <w:szCs w:val="20"/>
        </w:rPr>
      </w:pPr>
      <w:bookmarkStart w:id="277" w:name="_Toc120812689"/>
      <w:r w:rsidRPr="00FE2FC6">
        <w:rPr>
          <w:rFonts w:ascii="Tahoma" w:hAnsi="Tahoma" w:cs="Tahoma"/>
          <w:b/>
          <w:sz w:val="20"/>
          <w:szCs w:val="20"/>
        </w:rPr>
        <w:t>Приложение В</w:t>
      </w:r>
      <w:bookmarkEnd w:id="277"/>
    </w:p>
    <w:p w14:paraId="048F275A" w14:textId="77777777" w:rsidR="00FE2FC6" w:rsidRPr="00FE2FC6" w:rsidRDefault="00FE2FC6" w:rsidP="00FE2FC6">
      <w:pPr>
        <w:keepNext/>
        <w:keepLines/>
        <w:outlineLvl w:val="0"/>
        <w:rPr>
          <w:rFonts w:ascii="Tahoma" w:hAnsi="Tahoma" w:cs="Tahoma"/>
          <w:b/>
          <w:sz w:val="20"/>
          <w:szCs w:val="20"/>
        </w:rPr>
        <w:sectPr w:rsidR="00FE2FC6" w:rsidRPr="00FE2FC6">
          <w:pgSz w:w="11909" w:h="16834"/>
          <w:pgMar w:top="1440" w:right="1440" w:bottom="1440" w:left="1440" w:header="720" w:footer="720" w:gutter="0"/>
          <w:cols w:space="720"/>
        </w:sectPr>
      </w:pPr>
      <w:bookmarkStart w:id="278" w:name="_q7z7g8o5ylmv" w:colFirst="0" w:colLast="0"/>
      <w:bookmarkEnd w:id="278"/>
    </w:p>
    <w:p w14:paraId="02E5587A" w14:textId="77777777" w:rsidR="00FE2FC6" w:rsidRPr="00FE2FC6" w:rsidRDefault="00FE2FC6" w:rsidP="00FE2FC6">
      <w:pPr>
        <w:keepNext/>
        <w:keepLines/>
        <w:jc w:val="right"/>
        <w:outlineLvl w:val="0"/>
        <w:rPr>
          <w:rFonts w:ascii="Tahoma" w:hAnsi="Tahoma" w:cs="Tahoma"/>
          <w:b/>
          <w:sz w:val="20"/>
          <w:szCs w:val="20"/>
        </w:rPr>
      </w:pPr>
      <w:bookmarkStart w:id="279" w:name="_Toc120812690"/>
      <w:r w:rsidRPr="00FE2FC6">
        <w:rPr>
          <w:rFonts w:ascii="Tahoma" w:hAnsi="Tahoma" w:cs="Tahoma"/>
          <w:b/>
          <w:sz w:val="20"/>
          <w:szCs w:val="20"/>
        </w:rPr>
        <w:t>Приложение Г - Схема</w:t>
      </w:r>
      <w:bookmarkEnd w:id="279"/>
    </w:p>
    <w:p w14:paraId="337FFD50"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70D90BC1" wp14:editId="51A4E16D">
            <wp:extent cx="6017760" cy="2343874"/>
            <wp:effectExtent l="0" t="0" r="0" b="0"/>
            <wp:docPr id="209" name="image211.png"/>
            <wp:cNvGraphicFramePr/>
            <a:graphic xmlns:a="http://schemas.openxmlformats.org/drawingml/2006/main">
              <a:graphicData uri="http://schemas.openxmlformats.org/drawingml/2006/picture">
                <pic:pic xmlns:pic="http://schemas.openxmlformats.org/drawingml/2006/picture">
                  <pic:nvPicPr>
                    <pic:cNvPr id="0" name="image211.png"/>
                    <pic:cNvPicPr preferRelativeResize="0"/>
                  </pic:nvPicPr>
                  <pic:blipFill>
                    <a:blip r:embed="rId248"/>
                    <a:srcRect/>
                    <a:stretch>
                      <a:fillRect/>
                    </a:stretch>
                  </pic:blipFill>
                  <pic:spPr>
                    <a:xfrm>
                      <a:off x="0" y="0"/>
                      <a:ext cx="6017760" cy="2343874"/>
                    </a:xfrm>
                    <a:prstGeom prst="rect">
                      <a:avLst/>
                    </a:prstGeom>
                    <a:ln/>
                  </pic:spPr>
                </pic:pic>
              </a:graphicData>
            </a:graphic>
          </wp:inline>
        </w:drawing>
      </w:r>
    </w:p>
    <w:p w14:paraId="5025BA5C" w14:textId="77777777" w:rsidR="00FE2FC6" w:rsidRPr="00FE2FC6" w:rsidRDefault="00FE2FC6" w:rsidP="00FE2FC6">
      <w:pPr>
        <w:keepNext/>
        <w:keepLines/>
        <w:jc w:val="right"/>
        <w:outlineLvl w:val="0"/>
        <w:rPr>
          <w:rFonts w:ascii="Tahoma" w:hAnsi="Tahoma" w:cs="Tahoma"/>
          <w:b/>
          <w:sz w:val="20"/>
          <w:szCs w:val="20"/>
        </w:rPr>
      </w:pPr>
      <w:bookmarkStart w:id="280" w:name="_Toc120812691"/>
      <w:r w:rsidRPr="00FE2FC6">
        <w:rPr>
          <w:rFonts w:ascii="Tahoma" w:hAnsi="Tahoma" w:cs="Tahoma"/>
          <w:b/>
          <w:sz w:val="20"/>
          <w:szCs w:val="20"/>
        </w:rPr>
        <w:t>Приложение Д - Схема разделения ПУ при подаче данных ЮЛ</w:t>
      </w:r>
      <w:bookmarkEnd w:id="280"/>
    </w:p>
    <w:p w14:paraId="526B3329" w14:textId="77777777" w:rsidR="00FE2FC6" w:rsidRPr="00FE2FC6" w:rsidRDefault="00FE2FC6" w:rsidP="00FE2FC6">
      <w:pPr>
        <w:rPr>
          <w:rFonts w:ascii="Tahoma" w:hAnsi="Tahoma" w:cs="Tahoma"/>
          <w:sz w:val="20"/>
          <w:szCs w:val="20"/>
        </w:rPr>
      </w:pPr>
      <w:r w:rsidRPr="00FE2FC6">
        <w:rPr>
          <w:rFonts w:ascii="Tahoma" w:hAnsi="Tahoma" w:cs="Tahoma"/>
          <w:noProof/>
          <w:sz w:val="20"/>
          <w:szCs w:val="20"/>
          <w:lang w:val="ru-RU"/>
        </w:rPr>
        <w:drawing>
          <wp:inline distT="114300" distB="114300" distL="114300" distR="114300" wp14:anchorId="3D68E53E" wp14:editId="7C2F62C5">
            <wp:extent cx="5731200" cy="2705100"/>
            <wp:effectExtent l="0" t="0" r="0" b="0"/>
            <wp:docPr id="92" name="image112.jpg"/>
            <wp:cNvGraphicFramePr/>
            <a:graphic xmlns:a="http://schemas.openxmlformats.org/drawingml/2006/main">
              <a:graphicData uri="http://schemas.openxmlformats.org/drawingml/2006/picture">
                <pic:pic xmlns:pic="http://schemas.openxmlformats.org/drawingml/2006/picture">
                  <pic:nvPicPr>
                    <pic:cNvPr id="0" name="image112.jpg"/>
                    <pic:cNvPicPr preferRelativeResize="0"/>
                  </pic:nvPicPr>
                  <pic:blipFill>
                    <a:blip r:embed="rId249"/>
                    <a:srcRect/>
                    <a:stretch>
                      <a:fillRect/>
                    </a:stretch>
                  </pic:blipFill>
                  <pic:spPr>
                    <a:xfrm>
                      <a:off x="0" y="0"/>
                      <a:ext cx="5731200" cy="2705100"/>
                    </a:xfrm>
                    <a:prstGeom prst="rect">
                      <a:avLst/>
                    </a:prstGeom>
                    <a:ln/>
                  </pic:spPr>
                </pic:pic>
              </a:graphicData>
            </a:graphic>
          </wp:inline>
        </w:drawing>
      </w:r>
    </w:p>
    <w:p w14:paraId="7596A0A1" w14:textId="77777777" w:rsidR="00FE2FC6" w:rsidRPr="00FE2FC6" w:rsidRDefault="00FE2FC6" w:rsidP="00FE2FC6">
      <w:pPr>
        <w:keepNext/>
        <w:keepLines/>
        <w:jc w:val="right"/>
        <w:outlineLvl w:val="0"/>
        <w:rPr>
          <w:rFonts w:ascii="Tahoma" w:hAnsi="Tahoma" w:cs="Tahoma"/>
          <w:b/>
          <w:sz w:val="20"/>
          <w:szCs w:val="20"/>
        </w:rPr>
      </w:pPr>
      <w:bookmarkStart w:id="281" w:name="_Toc120812692"/>
      <w:r w:rsidRPr="00FE2FC6">
        <w:rPr>
          <w:rFonts w:ascii="Tahoma" w:hAnsi="Tahoma" w:cs="Tahoma"/>
          <w:b/>
          <w:sz w:val="20"/>
          <w:szCs w:val="20"/>
        </w:rPr>
        <w:t>Приложение Е - Первичный список требований к реализации/доработкам в ЛК Принципалов</w:t>
      </w:r>
      <w:bookmarkEnd w:id="281"/>
    </w:p>
    <w:p w14:paraId="2E9D408B" w14:textId="77777777" w:rsidR="00FE2FC6" w:rsidRPr="00FE2FC6" w:rsidRDefault="00FE2FC6" w:rsidP="00FE2FC6">
      <w:pPr>
        <w:rPr>
          <w:rFonts w:ascii="Tahoma" w:hAnsi="Tahoma" w:cs="Tahoma"/>
          <w:sz w:val="20"/>
          <w:szCs w:val="20"/>
        </w:rPr>
      </w:pPr>
    </w:p>
    <w:tbl>
      <w:tblPr>
        <w:tblW w:w="902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91"/>
        <w:gridCol w:w="2911"/>
        <w:gridCol w:w="1809"/>
        <w:gridCol w:w="1809"/>
        <w:gridCol w:w="1809"/>
      </w:tblGrid>
      <w:tr w:rsidR="00FE2FC6" w:rsidRPr="00FE2FC6" w14:paraId="77EFEC33" w14:textId="77777777" w:rsidTr="00FE2FC6">
        <w:tc>
          <w:tcPr>
            <w:tcW w:w="690" w:type="dxa"/>
            <w:shd w:val="clear" w:color="auto" w:fill="auto"/>
            <w:tcMar>
              <w:top w:w="100" w:type="dxa"/>
              <w:left w:w="100" w:type="dxa"/>
              <w:bottom w:w="100" w:type="dxa"/>
              <w:right w:w="100" w:type="dxa"/>
            </w:tcMar>
          </w:tcPr>
          <w:p w14:paraId="61C1D84E"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w:t>
            </w:r>
          </w:p>
        </w:tc>
        <w:tc>
          <w:tcPr>
            <w:tcW w:w="2910" w:type="dxa"/>
            <w:shd w:val="clear" w:color="auto" w:fill="auto"/>
            <w:tcMar>
              <w:top w:w="100" w:type="dxa"/>
              <w:left w:w="100" w:type="dxa"/>
              <w:bottom w:w="100" w:type="dxa"/>
              <w:right w:w="100" w:type="dxa"/>
            </w:tcMar>
          </w:tcPr>
          <w:p w14:paraId="649410EF"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задачи планируемой к реализации</w:t>
            </w:r>
          </w:p>
        </w:tc>
        <w:tc>
          <w:tcPr>
            <w:tcW w:w="1809" w:type="dxa"/>
            <w:shd w:val="clear" w:color="auto" w:fill="auto"/>
            <w:tcMar>
              <w:top w:w="100" w:type="dxa"/>
              <w:left w:w="100" w:type="dxa"/>
              <w:bottom w:w="100" w:type="dxa"/>
              <w:right w:w="100" w:type="dxa"/>
            </w:tcMar>
          </w:tcPr>
          <w:p w14:paraId="1F5A908B"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работ на стороне ЛК</w:t>
            </w:r>
          </w:p>
        </w:tc>
        <w:tc>
          <w:tcPr>
            <w:tcW w:w="1809" w:type="dxa"/>
            <w:shd w:val="clear" w:color="auto" w:fill="auto"/>
            <w:tcMar>
              <w:top w:w="100" w:type="dxa"/>
              <w:left w:w="100" w:type="dxa"/>
              <w:bottom w:w="100" w:type="dxa"/>
              <w:right w:w="100" w:type="dxa"/>
            </w:tcMar>
          </w:tcPr>
          <w:p w14:paraId="7067F7AA"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работ на стороне ИШ</w:t>
            </w:r>
          </w:p>
        </w:tc>
        <w:tc>
          <w:tcPr>
            <w:tcW w:w="1809" w:type="dxa"/>
            <w:shd w:val="clear" w:color="auto" w:fill="auto"/>
            <w:tcMar>
              <w:top w:w="100" w:type="dxa"/>
              <w:left w:w="100" w:type="dxa"/>
              <w:bottom w:w="100" w:type="dxa"/>
              <w:right w:w="100" w:type="dxa"/>
            </w:tcMar>
          </w:tcPr>
          <w:p w14:paraId="5F95266C" w14:textId="77777777" w:rsidR="00FE2FC6" w:rsidRPr="00FE2FC6" w:rsidRDefault="00FE2FC6" w:rsidP="00FE2FC6">
            <w:pPr>
              <w:widowControl w:val="0"/>
              <w:jc w:val="center"/>
              <w:rPr>
                <w:rFonts w:ascii="Tahoma" w:hAnsi="Tahoma" w:cs="Tahoma"/>
                <w:sz w:val="20"/>
                <w:szCs w:val="20"/>
              </w:rPr>
            </w:pPr>
            <w:r w:rsidRPr="00FE2FC6">
              <w:rPr>
                <w:rFonts w:ascii="Tahoma" w:hAnsi="Tahoma" w:cs="Tahoma"/>
                <w:sz w:val="20"/>
                <w:szCs w:val="20"/>
              </w:rPr>
              <w:t>Описание работ на стороне мастер-систем (МС)</w:t>
            </w:r>
          </w:p>
        </w:tc>
      </w:tr>
      <w:tr w:rsidR="00FE2FC6" w:rsidRPr="00FE2FC6" w14:paraId="0BB8C845" w14:textId="77777777" w:rsidTr="00FE2FC6">
        <w:trPr>
          <w:trHeight w:val="480"/>
        </w:trPr>
        <w:tc>
          <w:tcPr>
            <w:tcW w:w="690" w:type="dxa"/>
            <w:shd w:val="clear" w:color="auto" w:fill="auto"/>
            <w:tcMar>
              <w:top w:w="100" w:type="dxa"/>
              <w:left w:w="100" w:type="dxa"/>
              <w:bottom w:w="100" w:type="dxa"/>
              <w:right w:w="100" w:type="dxa"/>
            </w:tcMar>
          </w:tcPr>
          <w:p w14:paraId="4A45611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1</w:t>
            </w:r>
          </w:p>
        </w:tc>
        <w:tc>
          <w:tcPr>
            <w:tcW w:w="8337" w:type="dxa"/>
            <w:gridSpan w:val="4"/>
            <w:shd w:val="clear" w:color="auto" w:fill="auto"/>
            <w:tcMar>
              <w:top w:w="100" w:type="dxa"/>
              <w:left w:w="100" w:type="dxa"/>
              <w:bottom w:w="100" w:type="dxa"/>
              <w:right w:w="100" w:type="dxa"/>
            </w:tcMar>
          </w:tcPr>
          <w:p w14:paraId="62AB16F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Доработка ОСВ (оборотно-сальдовой ведомости) </w:t>
            </w:r>
          </w:p>
          <w:p w14:paraId="589CA02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(Путь: ЛК Принципала -&gt; Отчёты -&gt; Кнопка “Оборотно-сальдовая ведомость”)</w:t>
            </w:r>
          </w:p>
        </w:tc>
      </w:tr>
      <w:tr w:rsidR="00FE2FC6" w:rsidRPr="00FE2FC6" w14:paraId="6EA7115E" w14:textId="77777777" w:rsidTr="00FE2FC6">
        <w:tc>
          <w:tcPr>
            <w:tcW w:w="690" w:type="dxa"/>
            <w:shd w:val="clear" w:color="auto" w:fill="auto"/>
            <w:tcMar>
              <w:top w:w="100" w:type="dxa"/>
              <w:left w:w="100" w:type="dxa"/>
              <w:bottom w:w="100" w:type="dxa"/>
              <w:right w:w="100" w:type="dxa"/>
            </w:tcMar>
          </w:tcPr>
          <w:p w14:paraId="4AE7B936"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1.1.</w:t>
            </w:r>
          </w:p>
        </w:tc>
        <w:tc>
          <w:tcPr>
            <w:tcW w:w="2910" w:type="dxa"/>
            <w:shd w:val="clear" w:color="auto" w:fill="auto"/>
            <w:tcMar>
              <w:top w:w="100" w:type="dxa"/>
              <w:left w:w="100" w:type="dxa"/>
              <w:bottom w:w="100" w:type="dxa"/>
              <w:right w:w="100" w:type="dxa"/>
            </w:tcMar>
          </w:tcPr>
          <w:p w14:paraId="36B924A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При формировании ОСВ добавить возможность указать признак формирования в полном виде или сокращённом, </w:t>
            </w:r>
          </w:p>
          <w:p w14:paraId="77C02B4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выбор вида РДО (включает в себя: услуга,/пени,пошлина, отключение/подключение, все типы РДО), категория абонента (ФЛ, ЮЛ, все = значение фильтра не указано), наименование статуса РДО (“статус л\с”, (активно (активировано повторно, активный, ожидает завершения), закрыто (закрыто, ожидает начала, остановлено, отменено), всё = значение фильтра не указано)), адрес</w:t>
            </w:r>
          </w:p>
        </w:tc>
        <w:tc>
          <w:tcPr>
            <w:tcW w:w="1809" w:type="dxa"/>
            <w:shd w:val="clear" w:color="auto" w:fill="auto"/>
            <w:tcMar>
              <w:top w:w="100" w:type="dxa"/>
              <w:left w:w="100" w:type="dxa"/>
              <w:bottom w:w="100" w:type="dxa"/>
              <w:right w:w="100" w:type="dxa"/>
            </w:tcMar>
          </w:tcPr>
          <w:p w14:paraId="2249325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добавить в интерфейс отчёта фильтры: “услуга” (в зависимости списка услуг предоставляемых Принципалом клиентам), “вид РДО”, “категория абонента”, “статус л\с”. </w:t>
            </w:r>
          </w:p>
          <w:p w14:paraId="6D1DDF1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реализация запроса в ИШ для передачи указанных фильтров и обработки данных получаемых от ИШ</w:t>
            </w:r>
          </w:p>
        </w:tc>
        <w:tc>
          <w:tcPr>
            <w:tcW w:w="1809" w:type="dxa"/>
            <w:shd w:val="clear" w:color="auto" w:fill="auto"/>
            <w:tcMar>
              <w:top w:w="100" w:type="dxa"/>
              <w:left w:w="100" w:type="dxa"/>
              <w:bottom w:w="100" w:type="dxa"/>
              <w:right w:w="100" w:type="dxa"/>
            </w:tcMar>
          </w:tcPr>
          <w:p w14:paraId="2E04763C"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реализовать метод для передачи данных в МС.</w:t>
            </w:r>
          </w:p>
          <w:p w14:paraId="7C389F7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реализовать метод для передачи данных в ЛК</w:t>
            </w:r>
          </w:p>
        </w:tc>
        <w:tc>
          <w:tcPr>
            <w:tcW w:w="1809" w:type="dxa"/>
            <w:shd w:val="clear" w:color="auto" w:fill="auto"/>
            <w:tcMar>
              <w:top w:w="100" w:type="dxa"/>
              <w:left w:w="100" w:type="dxa"/>
              <w:bottom w:w="100" w:type="dxa"/>
              <w:right w:w="100" w:type="dxa"/>
            </w:tcMar>
          </w:tcPr>
          <w:p w14:paraId="234A262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реализовать метод для передачи данных в ИШ  согласно набору фильтров полученных от ЛК</w:t>
            </w:r>
          </w:p>
        </w:tc>
      </w:tr>
      <w:tr w:rsidR="00FE2FC6" w:rsidRPr="00FE2FC6" w14:paraId="21A302D4" w14:textId="77777777" w:rsidTr="00FE2FC6">
        <w:tc>
          <w:tcPr>
            <w:tcW w:w="690" w:type="dxa"/>
            <w:shd w:val="clear" w:color="auto" w:fill="auto"/>
            <w:tcMar>
              <w:top w:w="100" w:type="dxa"/>
              <w:left w:w="100" w:type="dxa"/>
              <w:bottom w:w="100" w:type="dxa"/>
              <w:right w:w="100" w:type="dxa"/>
            </w:tcMar>
          </w:tcPr>
          <w:p w14:paraId="1A52238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1.2.</w:t>
            </w:r>
          </w:p>
        </w:tc>
        <w:tc>
          <w:tcPr>
            <w:tcW w:w="2910" w:type="dxa"/>
            <w:shd w:val="clear" w:color="auto" w:fill="auto"/>
            <w:tcMar>
              <w:top w:w="100" w:type="dxa"/>
              <w:left w:w="100" w:type="dxa"/>
              <w:bottom w:w="100" w:type="dxa"/>
              <w:right w:w="100" w:type="dxa"/>
            </w:tcMar>
          </w:tcPr>
          <w:p w14:paraId="5C28FC7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Добавить возможность группировки ОСВ при формировании (по муниципальным образованиям,по населенным пунктам, по ЛС, по услугам, по домам)</w:t>
            </w:r>
          </w:p>
        </w:tc>
        <w:tc>
          <w:tcPr>
            <w:tcW w:w="1809" w:type="dxa"/>
            <w:shd w:val="clear" w:color="auto" w:fill="auto"/>
            <w:tcMar>
              <w:top w:w="100" w:type="dxa"/>
              <w:left w:w="100" w:type="dxa"/>
              <w:bottom w:w="100" w:type="dxa"/>
              <w:right w:w="100" w:type="dxa"/>
            </w:tcMar>
          </w:tcPr>
          <w:p w14:paraId="2B6AD4C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Реализовать выпадающий список для поля “Группировать по:” “муниципальное образование”, “населенный пункт”, “Л/С”, “услуга”,  “статус л\с”, “видс РДО”, “номер дома”.</w:t>
            </w:r>
          </w:p>
        </w:tc>
        <w:tc>
          <w:tcPr>
            <w:tcW w:w="1809" w:type="dxa"/>
            <w:shd w:val="clear" w:color="auto" w:fill="auto"/>
            <w:tcMar>
              <w:top w:w="100" w:type="dxa"/>
              <w:left w:w="100" w:type="dxa"/>
              <w:bottom w:w="100" w:type="dxa"/>
              <w:right w:w="100" w:type="dxa"/>
            </w:tcMar>
          </w:tcPr>
          <w:p w14:paraId="3C7089F7" w14:textId="77777777" w:rsidR="00FE2FC6" w:rsidRPr="00FE2FC6" w:rsidRDefault="00FE2FC6" w:rsidP="00FE2FC6">
            <w:pPr>
              <w:widowControl w:val="0"/>
              <w:jc w:val="left"/>
              <w:rPr>
                <w:rFonts w:ascii="Tahoma" w:hAnsi="Tahoma" w:cs="Tahoma"/>
                <w:sz w:val="20"/>
                <w:szCs w:val="20"/>
              </w:rPr>
            </w:pPr>
          </w:p>
        </w:tc>
        <w:tc>
          <w:tcPr>
            <w:tcW w:w="1809" w:type="dxa"/>
            <w:shd w:val="clear" w:color="auto" w:fill="auto"/>
            <w:tcMar>
              <w:top w:w="100" w:type="dxa"/>
              <w:left w:w="100" w:type="dxa"/>
              <w:bottom w:w="100" w:type="dxa"/>
              <w:right w:w="100" w:type="dxa"/>
            </w:tcMar>
          </w:tcPr>
          <w:p w14:paraId="446995C2" w14:textId="77777777" w:rsidR="00FE2FC6" w:rsidRPr="00FE2FC6" w:rsidRDefault="00FE2FC6" w:rsidP="00FE2FC6">
            <w:pPr>
              <w:widowControl w:val="0"/>
              <w:jc w:val="left"/>
              <w:rPr>
                <w:rFonts w:ascii="Tahoma" w:hAnsi="Tahoma" w:cs="Tahoma"/>
                <w:sz w:val="20"/>
                <w:szCs w:val="20"/>
              </w:rPr>
            </w:pPr>
          </w:p>
        </w:tc>
      </w:tr>
      <w:tr w:rsidR="00FE2FC6" w:rsidRPr="00FE2FC6" w14:paraId="22BAA474" w14:textId="77777777" w:rsidTr="00FE2FC6">
        <w:tc>
          <w:tcPr>
            <w:tcW w:w="690" w:type="dxa"/>
            <w:shd w:val="clear" w:color="auto" w:fill="auto"/>
            <w:tcMar>
              <w:top w:w="100" w:type="dxa"/>
              <w:left w:w="100" w:type="dxa"/>
              <w:bottom w:w="100" w:type="dxa"/>
              <w:right w:w="100" w:type="dxa"/>
            </w:tcMar>
          </w:tcPr>
          <w:p w14:paraId="05B0403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1.3.</w:t>
            </w:r>
          </w:p>
        </w:tc>
        <w:tc>
          <w:tcPr>
            <w:tcW w:w="2910" w:type="dxa"/>
            <w:shd w:val="clear" w:color="auto" w:fill="auto"/>
            <w:tcMar>
              <w:top w:w="100" w:type="dxa"/>
              <w:left w:w="100" w:type="dxa"/>
              <w:bottom w:w="100" w:type="dxa"/>
              <w:right w:w="100" w:type="dxa"/>
            </w:tcMar>
          </w:tcPr>
          <w:p w14:paraId="559BE5C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Добавить возможность формирования ОСВ по выбранному параметру (Муниципальное образование, Населенный пункт, Улица, Номер дома, Номер корпуса и литера, Номер квартиры и литера, Услуга, Тип РДО, Наименование статуса РДО)</w:t>
            </w:r>
          </w:p>
        </w:tc>
        <w:tc>
          <w:tcPr>
            <w:tcW w:w="1809" w:type="dxa"/>
            <w:shd w:val="clear" w:color="auto" w:fill="auto"/>
            <w:tcMar>
              <w:top w:w="100" w:type="dxa"/>
              <w:left w:w="100" w:type="dxa"/>
              <w:bottom w:w="100" w:type="dxa"/>
              <w:right w:w="100" w:type="dxa"/>
            </w:tcMar>
          </w:tcPr>
          <w:p w14:paraId="58CAE9C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Требуется проработка макета отчёта ОСВ, добавить в интерфейс отчёта фильтры: “муниципальные образования”, “населенные пункты”, “улицы”, “Л/С”, “номера домов”, “номер корпуса”, “Номер литера”, “номер квартиры”, “” </w:t>
            </w:r>
          </w:p>
          <w:p w14:paraId="7B77FD2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 xml:space="preserve">Требуется реализация запроса в ИШ для передачи указанных фильтров и обработки данных получаемых от ИШ </w:t>
            </w:r>
          </w:p>
        </w:tc>
        <w:tc>
          <w:tcPr>
            <w:tcW w:w="1809" w:type="dxa"/>
            <w:shd w:val="clear" w:color="auto" w:fill="auto"/>
            <w:tcMar>
              <w:top w:w="100" w:type="dxa"/>
              <w:left w:w="100" w:type="dxa"/>
              <w:bottom w:w="100" w:type="dxa"/>
              <w:right w:w="100" w:type="dxa"/>
            </w:tcMar>
          </w:tcPr>
          <w:p w14:paraId="45382E1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реализовать метод для передачи данных в МС.</w:t>
            </w:r>
          </w:p>
          <w:p w14:paraId="174D0FA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реализовать метод для передачи данных в ЛК.</w:t>
            </w:r>
          </w:p>
        </w:tc>
        <w:tc>
          <w:tcPr>
            <w:tcW w:w="1809" w:type="dxa"/>
            <w:shd w:val="clear" w:color="auto" w:fill="auto"/>
            <w:tcMar>
              <w:top w:w="100" w:type="dxa"/>
              <w:left w:w="100" w:type="dxa"/>
              <w:bottom w:w="100" w:type="dxa"/>
              <w:right w:w="100" w:type="dxa"/>
            </w:tcMar>
          </w:tcPr>
          <w:p w14:paraId="025F729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реализовать метод для передачи данных в ИШ  согласно набору фильтров полученных от ЛК</w:t>
            </w:r>
          </w:p>
        </w:tc>
      </w:tr>
      <w:tr w:rsidR="00FE2FC6" w:rsidRPr="00FE2FC6" w14:paraId="42026944" w14:textId="77777777" w:rsidTr="00FE2FC6">
        <w:tc>
          <w:tcPr>
            <w:tcW w:w="690" w:type="dxa"/>
            <w:shd w:val="clear" w:color="auto" w:fill="auto"/>
            <w:tcMar>
              <w:top w:w="100" w:type="dxa"/>
              <w:left w:w="100" w:type="dxa"/>
              <w:bottom w:w="100" w:type="dxa"/>
              <w:right w:w="100" w:type="dxa"/>
            </w:tcMar>
          </w:tcPr>
          <w:p w14:paraId="6D43BB1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1.3.1</w:t>
            </w:r>
          </w:p>
        </w:tc>
        <w:tc>
          <w:tcPr>
            <w:tcW w:w="2910" w:type="dxa"/>
            <w:shd w:val="clear" w:color="auto" w:fill="auto"/>
            <w:tcMar>
              <w:top w:w="100" w:type="dxa"/>
              <w:left w:w="100" w:type="dxa"/>
              <w:bottom w:w="100" w:type="dxa"/>
              <w:right w:w="100" w:type="dxa"/>
            </w:tcMar>
          </w:tcPr>
          <w:p w14:paraId="5A6CBCF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Добавить возможность загрузки списка л\с через Exсel файл</w:t>
            </w:r>
          </w:p>
        </w:tc>
        <w:tc>
          <w:tcPr>
            <w:tcW w:w="1809" w:type="dxa"/>
            <w:shd w:val="clear" w:color="auto" w:fill="auto"/>
            <w:tcMar>
              <w:top w:w="100" w:type="dxa"/>
              <w:left w:w="100" w:type="dxa"/>
              <w:bottom w:w="100" w:type="dxa"/>
              <w:right w:w="100" w:type="dxa"/>
            </w:tcMar>
          </w:tcPr>
          <w:p w14:paraId="189938E7"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Добавить интерфейс загрузки Exсel файла (столбец Л/С, столбец нач.период и столбец кон.период), проработать используемый шаблон Exсel файла, реализовать парсинг загруженных данных в запрос.</w:t>
            </w:r>
          </w:p>
          <w:p w14:paraId="4928B71B"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Выгрузка данных по л\с в разные Exсel файлы (имя: наименование отчёта_№ л\с_период (ггггмм-ггггмм)), но в один архив.</w:t>
            </w:r>
          </w:p>
          <w:p w14:paraId="3A0561B3"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Информация об ошибках должна возвращаться в виде отдельного Exсel файла: л\с - есть/нет выгрузка и описание ошибки.</w:t>
            </w:r>
          </w:p>
        </w:tc>
        <w:tc>
          <w:tcPr>
            <w:tcW w:w="1809" w:type="dxa"/>
            <w:shd w:val="clear" w:color="auto" w:fill="auto"/>
            <w:tcMar>
              <w:top w:w="100" w:type="dxa"/>
              <w:left w:w="100" w:type="dxa"/>
              <w:bottom w:w="100" w:type="dxa"/>
              <w:right w:w="100" w:type="dxa"/>
            </w:tcMar>
          </w:tcPr>
          <w:p w14:paraId="7B81D02A"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Добавить в метод возможность передачи массива данных л\с</w:t>
            </w:r>
          </w:p>
          <w:p w14:paraId="3E1BC7A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(ограничение кол-ва л\с на уровне ИШ)</w:t>
            </w:r>
          </w:p>
        </w:tc>
        <w:tc>
          <w:tcPr>
            <w:tcW w:w="1809" w:type="dxa"/>
            <w:shd w:val="clear" w:color="auto" w:fill="auto"/>
            <w:tcMar>
              <w:top w:w="100" w:type="dxa"/>
              <w:left w:w="100" w:type="dxa"/>
              <w:bottom w:w="100" w:type="dxa"/>
              <w:right w:w="100" w:type="dxa"/>
            </w:tcMar>
          </w:tcPr>
          <w:p w14:paraId="4AC831C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Добавить обработку массива полученных данных по л\с, добавить логику проверки корректности полученных л\с и вывода ошибок по каждому л\с, в случае наличия.</w:t>
            </w:r>
          </w:p>
          <w:p w14:paraId="7D29A741"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Добавить описание ошибок при выгрузке отчетов.</w:t>
            </w:r>
          </w:p>
        </w:tc>
      </w:tr>
      <w:tr w:rsidR="00FE2FC6" w:rsidRPr="00FE2FC6" w14:paraId="346FDACA" w14:textId="77777777" w:rsidTr="00FE2FC6">
        <w:trPr>
          <w:trHeight w:val="420"/>
        </w:trPr>
        <w:tc>
          <w:tcPr>
            <w:tcW w:w="690" w:type="dxa"/>
            <w:shd w:val="clear" w:color="auto" w:fill="auto"/>
            <w:tcMar>
              <w:top w:w="100" w:type="dxa"/>
              <w:left w:w="100" w:type="dxa"/>
              <w:bottom w:w="100" w:type="dxa"/>
              <w:right w:w="100" w:type="dxa"/>
            </w:tcMar>
          </w:tcPr>
          <w:p w14:paraId="718D2AE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2</w:t>
            </w:r>
          </w:p>
        </w:tc>
        <w:tc>
          <w:tcPr>
            <w:tcW w:w="8337" w:type="dxa"/>
            <w:gridSpan w:val="4"/>
            <w:shd w:val="clear" w:color="auto" w:fill="auto"/>
            <w:tcMar>
              <w:top w:w="100" w:type="dxa"/>
              <w:left w:w="100" w:type="dxa"/>
              <w:bottom w:w="100" w:type="dxa"/>
              <w:right w:w="100" w:type="dxa"/>
            </w:tcMar>
          </w:tcPr>
          <w:p w14:paraId="4FB3812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Доработка Справки ЖКУ (жилищно-коммунальные услуги) - начисления по л\с за конкретный период</w:t>
            </w:r>
          </w:p>
        </w:tc>
      </w:tr>
      <w:tr w:rsidR="00FE2FC6" w:rsidRPr="00FE2FC6" w14:paraId="036E21D9" w14:textId="77777777" w:rsidTr="00FE2FC6">
        <w:tc>
          <w:tcPr>
            <w:tcW w:w="690" w:type="dxa"/>
            <w:shd w:val="clear" w:color="auto" w:fill="auto"/>
            <w:tcMar>
              <w:top w:w="100" w:type="dxa"/>
              <w:left w:w="100" w:type="dxa"/>
              <w:bottom w:w="100" w:type="dxa"/>
              <w:right w:w="100" w:type="dxa"/>
            </w:tcMar>
          </w:tcPr>
          <w:p w14:paraId="422954BE"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2.1.</w:t>
            </w:r>
          </w:p>
        </w:tc>
        <w:tc>
          <w:tcPr>
            <w:tcW w:w="2910" w:type="dxa"/>
            <w:shd w:val="clear" w:color="auto" w:fill="auto"/>
            <w:tcMar>
              <w:top w:w="100" w:type="dxa"/>
              <w:left w:w="100" w:type="dxa"/>
              <w:bottom w:w="100" w:type="dxa"/>
              <w:right w:w="100" w:type="dxa"/>
            </w:tcMar>
          </w:tcPr>
          <w:p w14:paraId="46A4E34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Возможность выбрать несколько л/с</w:t>
            </w:r>
          </w:p>
        </w:tc>
        <w:tc>
          <w:tcPr>
            <w:tcW w:w="1809" w:type="dxa"/>
            <w:shd w:val="clear" w:color="auto" w:fill="auto"/>
            <w:tcMar>
              <w:top w:w="100" w:type="dxa"/>
              <w:left w:w="100" w:type="dxa"/>
              <w:bottom w:w="100" w:type="dxa"/>
              <w:right w:w="100" w:type="dxa"/>
            </w:tcMar>
          </w:tcPr>
          <w:p w14:paraId="3EB0D87D"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Реализовать вывод отчёта на UI, выгрузку в Exсel (по кнопке “Сохранить” или ”Сохранить и отправить на e-mail”) с возможностью ввода адреса e-mail (только на один адрес).</w:t>
            </w:r>
          </w:p>
          <w:p w14:paraId="216E133F"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Добавить в имеющийся отчёт возможность нескольких л\с через добавление по знаку “+”выбора.</w:t>
            </w:r>
          </w:p>
        </w:tc>
        <w:tc>
          <w:tcPr>
            <w:tcW w:w="1809" w:type="dxa"/>
            <w:shd w:val="clear" w:color="auto" w:fill="auto"/>
            <w:tcMar>
              <w:top w:w="100" w:type="dxa"/>
              <w:left w:w="100" w:type="dxa"/>
              <w:bottom w:w="100" w:type="dxa"/>
              <w:right w:w="100" w:type="dxa"/>
            </w:tcMar>
          </w:tcPr>
          <w:p w14:paraId="16E51794"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дополнить метод для передачи данных в МС.</w:t>
            </w:r>
          </w:p>
          <w:p w14:paraId="6DC64B60"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дополнить метод для передачи данных в ЛК.</w:t>
            </w:r>
          </w:p>
          <w:p w14:paraId="6B468E12"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Доработать метод и отправки отчёта на указанный адрес</w:t>
            </w:r>
          </w:p>
        </w:tc>
        <w:tc>
          <w:tcPr>
            <w:tcW w:w="1809" w:type="dxa"/>
            <w:shd w:val="clear" w:color="auto" w:fill="auto"/>
            <w:tcMar>
              <w:top w:w="100" w:type="dxa"/>
              <w:left w:w="100" w:type="dxa"/>
              <w:bottom w:w="100" w:type="dxa"/>
              <w:right w:w="100" w:type="dxa"/>
            </w:tcMar>
          </w:tcPr>
          <w:p w14:paraId="0CC52D7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Требуется дополнить метод для передачи данных в ИШ  согласно набору фильтров полученных от ЛК</w:t>
            </w:r>
          </w:p>
        </w:tc>
      </w:tr>
      <w:tr w:rsidR="00FE2FC6" w:rsidRPr="00FE2FC6" w14:paraId="4B0339B4" w14:textId="77777777" w:rsidTr="00FE2FC6">
        <w:trPr>
          <w:trHeight w:val="420"/>
        </w:trPr>
        <w:tc>
          <w:tcPr>
            <w:tcW w:w="690" w:type="dxa"/>
            <w:shd w:val="clear" w:color="auto" w:fill="auto"/>
            <w:tcMar>
              <w:top w:w="100" w:type="dxa"/>
              <w:left w:w="100" w:type="dxa"/>
              <w:bottom w:w="100" w:type="dxa"/>
              <w:right w:w="100" w:type="dxa"/>
            </w:tcMar>
          </w:tcPr>
          <w:p w14:paraId="33153FB9"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3</w:t>
            </w:r>
          </w:p>
        </w:tc>
        <w:tc>
          <w:tcPr>
            <w:tcW w:w="8337" w:type="dxa"/>
            <w:gridSpan w:val="4"/>
            <w:shd w:val="clear" w:color="auto" w:fill="auto"/>
            <w:tcMar>
              <w:top w:w="100" w:type="dxa"/>
              <w:left w:w="100" w:type="dxa"/>
              <w:bottom w:w="100" w:type="dxa"/>
              <w:right w:w="100" w:type="dxa"/>
            </w:tcMar>
          </w:tcPr>
          <w:p w14:paraId="513A7765" w14:textId="77777777" w:rsidR="00FE2FC6" w:rsidRPr="00FE2FC6" w:rsidRDefault="00FE2FC6" w:rsidP="00FE2FC6">
            <w:pPr>
              <w:widowControl w:val="0"/>
              <w:jc w:val="left"/>
              <w:rPr>
                <w:rFonts w:ascii="Tahoma" w:hAnsi="Tahoma" w:cs="Tahoma"/>
                <w:sz w:val="20"/>
                <w:szCs w:val="20"/>
              </w:rPr>
            </w:pPr>
            <w:r w:rsidRPr="00FE2FC6">
              <w:rPr>
                <w:rFonts w:ascii="Tahoma" w:hAnsi="Tahoma" w:cs="Tahoma"/>
                <w:sz w:val="20"/>
                <w:szCs w:val="20"/>
              </w:rPr>
              <w:t>Отчет по поступлениям денежных средств</w:t>
            </w:r>
          </w:p>
        </w:tc>
      </w:tr>
      <w:tr w:rsidR="00E225E5" w:rsidRPr="00E225E5" w14:paraId="18675BDF" w14:textId="77777777" w:rsidTr="00FE2FC6">
        <w:tc>
          <w:tcPr>
            <w:tcW w:w="690" w:type="dxa"/>
            <w:shd w:val="clear" w:color="auto" w:fill="auto"/>
            <w:tcMar>
              <w:top w:w="100" w:type="dxa"/>
              <w:left w:w="100" w:type="dxa"/>
              <w:bottom w:w="100" w:type="dxa"/>
              <w:right w:w="100" w:type="dxa"/>
            </w:tcMar>
          </w:tcPr>
          <w:p w14:paraId="55C98A54"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3.1.</w:t>
            </w:r>
          </w:p>
        </w:tc>
        <w:tc>
          <w:tcPr>
            <w:tcW w:w="2910" w:type="dxa"/>
            <w:shd w:val="clear" w:color="auto" w:fill="auto"/>
            <w:tcMar>
              <w:top w:w="100" w:type="dxa"/>
              <w:left w:w="100" w:type="dxa"/>
              <w:bottom w:w="100" w:type="dxa"/>
              <w:right w:w="100" w:type="dxa"/>
            </w:tcMar>
          </w:tcPr>
          <w:p w14:paraId="2FCC8D7C"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 xml:space="preserve">Формировать отчет в сокращенном виде </w:t>
            </w:r>
          </w:p>
        </w:tc>
        <w:tc>
          <w:tcPr>
            <w:tcW w:w="1809" w:type="dxa"/>
            <w:shd w:val="clear" w:color="auto" w:fill="auto"/>
            <w:tcMar>
              <w:top w:w="100" w:type="dxa"/>
              <w:left w:w="100" w:type="dxa"/>
              <w:bottom w:w="100" w:type="dxa"/>
              <w:right w:w="100" w:type="dxa"/>
            </w:tcMar>
          </w:tcPr>
          <w:p w14:paraId="555CA723"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проработка макета отчёта или сразу отправлять письмом (Выводить на UI отчёт по первому случайному л\с с возможностью фильтрации по требуемому л\с).</w:t>
            </w:r>
          </w:p>
          <w:p w14:paraId="5E84C26E"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реализовать возможность выбора нескольких л\с через добавление по знаку “+”, признака формирования отчёта в сокращённом/полном виде</w:t>
            </w:r>
          </w:p>
          <w:p w14:paraId="2623D233"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обработка информации получаемой в методе от ИШ. Требуется реализация метода запроса данных по отчёту в сокращенном виде</w:t>
            </w:r>
          </w:p>
        </w:tc>
        <w:tc>
          <w:tcPr>
            <w:tcW w:w="1809" w:type="dxa"/>
            <w:shd w:val="clear" w:color="auto" w:fill="auto"/>
            <w:tcMar>
              <w:top w:w="100" w:type="dxa"/>
              <w:left w:w="100" w:type="dxa"/>
              <w:bottom w:w="100" w:type="dxa"/>
              <w:right w:w="100" w:type="dxa"/>
            </w:tcMar>
          </w:tcPr>
          <w:p w14:paraId="4743B902"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скорректировать метод передачи данных от ЛК в сервис и обратно.</w:t>
            </w:r>
          </w:p>
        </w:tc>
        <w:tc>
          <w:tcPr>
            <w:tcW w:w="1809" w:type="dxa"/>
            <w:shd w:val="clear" w:color="auto" w:fill="auto"/>
            <w:tcMar>
              <w:top w:w="100" w:type="dxa"/>
              <w:left w:w="100" w:type="dxa"/>
              <w:bottom w:w="100" w:type="dxa"/>
              <w:right w:w="100" w:type="dxa"/>
            </w:tcMar>
          </w:tcPr>
          <w:p w14:paraId="0C1D4A56"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скорректировать метод обработки получаемого запроса из ЛК.</w:t>
            </w:r>
          </w:p>
          <w:p w14:paraId="5AB97917"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скорректировать метод отправки данных полученных на запрос в ЛК.</w:t>
            </w:r>
          </w:p>
        </w:tc>
      </w:tr>
      <w:tr w:rsidR="00E225E5" w:rsidRPr="00E225E5" w14:paraId="5C4394CF" w14:textId="77777777" w:rsidTr="00FE2FC6">
        <w:tc>
          <w:tcPr>
            <w:tcW w:w="690" w:type="dxa"/>
            <w:shd w:val="clear" w:color="auto" w:fill="auto"/>
            <w:tcMar>
              <w:top w:w="100" w:type="dxa"/>
              <w:left w:w="100" w:type="dxa"/>
              <w:bottom w:w="100" w:type="dxa"/>
              <w:right w:w="100" w:type="dxa"/>
            </w:tcMar>
          </w:tcPr>
          <w:p w14:paraId="503C3ECC"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3.2.</w:t>
            </w:r>
          </w:p>
        </w:tc>
        <w:tc>
          <w:tcPr>
            <w:tcW w:w="2910" w:type="dxa"/>
            <w:shd w:val="clear" w:color="auto" w:fill="auto"/>
            <w:tcMar>
              <w:top w:w="100" w:type="dxa"/>
              <w:left w:w="100" w:type="dxa"/>
              <w:bottom w:w="100" w:type="dxa"/>
              <w:right w:w="100" w:type="dxa"/>
            </w:tcMar>
          </w:tcPr>
          <w:p w14:paraId="3241E835"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Формировать отчет в развернутом виде</w:t>
            </w:r>
          </w:p>
        </w:tc>
        <w:tc>
          <w:tcPr>
            <w:tcW w:w="1809" w:type="dxa"/>
            <w:shd w:val="clear" w:color="auto" w:fill="auto"/>
            <w:tcMar>
              <w:top w:w="100" w:type="dxa"/>
              <w:left w:w="100" w:type="dxa"/>
              <w:bottom w:w="100" w:type="dxa"/>
              <w:right w:w="100" w:type="dxa"/>
            </w:tcMar>
          </w:tcPr>
          <w:p w14:paraId="257619C3"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проработка макета отчёта или сразу отправлять письмом.</w:t>
            </w:r>
          </w:p>
          <w:p w14:paraId="3EC725E2"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обработка информации получаемой в методе от ИШ. Требуется реализация метода запроса данных по отчёту в развёрнутом виде.</w:t>
            </w:r>
          </w:p>
          <w:p w14:paraId="790512FC"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Выводить на UI отчёт по первому случайному л\с с возможностью фильтрации по требуемому л\с</w:t>
            </w:r>
          </w:p>
        </w:tc>
        <w:tc>
          <w:tcPr>
            <w:tcW w:w="1809" w:type="dxa"/>
            <w:shd w:val="clear" w:color="auto" w:fill="auto"/>
            <w:tcMar>
              <w:top w:w="100" w:type="dxa"/>
              <w:left w:w="100" w:type="dxa"/>
              <w:bottom w:w="100" w:type="dxa"/>
              <w:right w:w="100" w:type="dxa"/>
            </w:tcMar>
          </w:tcPr>
          <w:p w14:paraId="52B63D1D"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скорректировать метод передачи данных от ЛК в сервис и обратно.</w:t>
            </w:r>
          </w:p>
        </w:tc>
        <w:tc>
          <w:tcPr>
            <w:tcW w:w="1809" w:type="dxa"/>
            <w:shd w:val="clear" w:color="auto" w:fill="auto"/>
            <w:tcMar>
              <w:top w:w="100" w:type="dxa"/>
              <w:left w:w="100" w:type="dxa"/>
              <w:bottom w:w="100" w:type="dxa"/>
              <w:right w:w="100" w:type="dxa"/>
            </w:tcMar>
          </w:tcPr>
          <w:p w14:paraId="34536D35"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скорректировать метод обработки получаемого запроса из ЛК.</w:t>
            </w:r>
          </w:p>
          <w:p w14:paraId="7F9164C4"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скорректировать метод отправки данных полученных на запрос в ЛК.</w:t>
            </w:r>
          </w:p>
          <w:p w14:paraId="07D39D3B"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Передавать в ЛК массив л\с с указанием какой отчет загружен или нет (описание ошибки).</w:t>
            </w:r>
          </w:p>
        </w:tc>
      </w:tr>
      <w:tr w:rsidR="00E225E5" w:rsidRPr="00E225E5" w14:paraId="5FA2ABB9" w14:textId="77777777" w:rsidTr="00FE2FC6">
        <w:tc>
          <w:tcPr>
            <w:tcW w:w="690" w:type="dxa"/>
            <w:shd w:val="clear" w:color="auto" w:fill="auto"/>
            <w:tcMar>
              <w:top w:w="100" w:type="dxa"/>
              <w:left w:w="100" w:type="dxa"/>
              <w:bottom w:w="100" w:type="dxa"/>
              <w:right w:w="100" w:type="dxa"/>
            </w:tcMar>
          </w:tcPr>
          <w:p w14:paraId="27B0A1C4"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3.3.</w:t>
            </w:r>
          </w:p>
        </w:tc>
        <w:tc>
          <w:tcPr>
            <w:tcW w:w="2910" w:type="dxa"/>
            <w:shd w:val="clear" w:color="auto" w:fill="auto"/>
            <w:tcMar>
              <w:top w:w="100" w:type="dxa"/>
              <w:left w:w="100" w:type="dxa"/>
              <w:bottom w:w="100" w:type="dxa"/>
              <w:right w:w="100" w:type="dxa"/>
            </w:tcMar>
          </w:tcPr>
          <w:p w14:paraId="3E3AAA81"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Разработать возможность ограничения формирования отчёта Принципалами</w:t>
            </w:r>
          </w:p>
        </w:tc>
        <w:tc>
          <w:tcPr>
            <w:tcW w:w="1809" w:type="dxa"/>
            <w:shd w:val="clear" w:color="auto" w:fill="auto"/>
            <w:tcMar>
              <w:top w:w="100" w:type="dxa"/>
              <w:left w:w="100" w:type="dxa"/>
              <w:bottom w:w="100" w:type="dxa"/>
              <w:right w:w="100" w:type="dxa"/>
            </w:tcMar>
          </w:tcPr>
          <w:p w14:paraId="6BABE995"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В Админке есть признак “Разрешить формировать отчёт по поступлениям денежных средств”,учитывается только для текущего отчёта</w:t>
            </w:r>
          </w:p>
        </w:tc>
        <w:tc>
          <w:tcPr>
            <w:tcW w:w="1809" w:type="dxa"/>
            <w:shd w:val="clear" w:color="auto" w:fill="auto"/>
            <w:tcMar>
              <w:top w:w="100" w:type="dxa"/>
              <w:left w:w="100" w:type="dxa"/>
              <w:bottom w:w="100" w:type="dxa"/>
              <w:right w:w="100" w:type="dxa"/>
            </w:tcMar>
          </w:tcPr>
          <w:p w14:paraId="3D2CE759" w14:textId="77777777" w:rsidR="00FE2FC6" w:rsidRPr="00E225E5" w:rsidRDefault="00FE2FC6" w:rsidP="00FE2FC6">
            <w:pPr>
              <w:widowControl w:val="0"/>
              <w:jc w:val="left"/>
              <w:rPr>
                <w:rFonts w:ascii="Tahoma" w:hAnsi="Tahoma" w:cs="Tahoma"/>
                <w:sz w:val="20"/>
                <w:szCs w:val="20"/>
              </w:rPr>
            </w:pPr>
          </w:p>
        </w:tc>
        <w:tc>
          <w:tcPr>
            <w:tcW w:w="1809" w:type="dxa"/>
            <w:shd w:val="clear" w:color="auto" w:fill="auto"/>
            <w:tcMar>
              <w:top w:w="100" w:type="dxa"/>
              <w:left w:w="100" w:type="dxa"/>
              <w:bottom w:w="100" w:type="dxa"/>
              <w:right w:w="100" w:type="dxa"/>
            </w:tcMar>
          </w:tcPr>
          <w:p w14:paraId="7EB422A9" w14:textId="77777777" w:rsidR="00FE2FC6" w:rsidRPr="00E225E5" w:rsidRDefault="00FE2FC6" w:rsidP="00FE2FC6">
            <w:pPr>
              <w:widowControl w:val="0"/>
              <w:jc w:val="left"/>
              <w:rPr>
                <w:rFonts w:ascii="Tahoma" w:hAnsi="Tahoma" w:cs="Tahoma"/>
                <w:sz w:val="20"/>
                <w:szCs w:val="20"/>
              </w:rPr>
            </w:pPr>
          </w:p>
        </w:tc>
      </w:tr>
      <w:tr w:rsidR="00E225E5" w:rsidRPr="00E225E5" w14:paraId="172E2674" w14:textId="77777777" w:rsidTr="00FE2FC6">
        <w:trPr>
          <w:trHeight w:val="420"/>
        </w:trPr>
        <w:tc>
          <w:tcPr>
            <w:tcW w:w="690" w:type="dxa"/>
            <w:shd w:val="clear" w:color="auto" w:fill="auto"/>
            <w:tcMar>
              <w:top w:w="100" w:type="dxa"/>
              <w:left w:w="100" w:type="dxa"/>
              <w:bottom w:w="100" w:type="dxa"/>
              <w:right w:w="100" w:type="dxa"/>
            </w:tcMar>
          </w:tcPr>
          <w:p w14:paraId="7EA2BBA2"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4</w:t>
            </w:r>
          </w:p>
        </w:tc>
        <w:tc>
          <w:tcPr>
            <w:tcW w:w="8337" w:type="dxa"/>
            <w:gridSpan w:val="4"/>
            <w:shd w:val="clear" w:color="auto" w:fill="auto"/>
            <w:tcMar>
              <w:top w:w="100" w:type="dxa"/>
              <w:left w:w="100" w:type="dxa"/>
              <w:bottom w:w="100" w:type="dxa"/>
              <w:right w:w="100" w:type="dxa"/>
            </w:tcMar>
          </w:tcPr>
          <w:p w14:paraId="4405377A"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 xml:space="preserve">Доработка раздела “История и Статистика” </w:t>
            </w:r>
          </w:p>
        </w:tc>
      </w:tr>
      <w:tr w:rsidR="00E225E5" w:rsidRPr="00E225E5" w14:paraId="4E4CEBCA" w14:textId="77777777" w:rsidTr="00FE2FC6">
        <w:tc>
          <w:tcPr>
            <w:tcW w:w="690" w:type="dxa"/>
            <w:shd w:val="clear" w:color="auto" w:fill="auto"/>
            <w:tcMar>
              <w:top w:w="100" w:type="dxa"/>
              <w:left w:w="100" w:type="dxa"/>
              <w:bottom w:w="100" w:type="dxa"/>
              <w:right w:w="100" w:type="dxa"/>
            </w:tcMar>
          </w:tcPr>
          <w:p w14:paraId="6085EF87"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4.1.</w:t>
            </w:r>
          </w:p>
        </w:tc>
        <w:tc>
          <w:tcPr>
            <w:tcW w:w="2910" w:type="dxa"/>
            <w:shd w:val="clear" w:color="auto" w:fill="auto"/>
            <w:tcMar>
              <w:top w:w="100" w:type="dxa"/>
              <w:left w:w="100" w:type="dxa"/>
              <w:bottom w:w="100" w:type="dxa"/>
              <w:right w:w="100" w:type="dxa"/>
            </w:tcMar>
          </w:tcPr>
          <w:p w14:paraId="0D430183"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Доработка вкладки «Данные об объекте»:</w:t>
            </w:r>
          </w:p>
          <w:p w14:paraId="5E9DAE8B"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 xml:space="preserve">отобразить полную информацию, имеющуюся в базе данных (сейчас отображается не вся информация):  </w:t>
            </w:r>
          </w:p>
          <w:p w14:paraId="623DEDED"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 xml:space="preserve">- ФИО клиента отобразить полностью (сейчас только первые буквы) </w:t>
            </w:r>
          </w:p>
          <w:p w14:paraId="7CDD785B"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 xml:space="preserve">- Количество проживающих  </w:t>
            </w:r>
          </w:p>
          <w:p w14:paraId="575F4467"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 xml:space="preserve">- Жилую площадь </w:t>
            </w:r>
          </w:p>
          <w:p w14:paraId="7CCFFB4E"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 xml:space="preserve">- Тип благоустроенности </w:t>
            </w:r>
          </w:p>
          <w:p w14:paraId="51E8E203"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 xml:space="preserve">- Количество временно отсутствующих </w:t>
            </w:r>
          </w:p>
          <w:p w14:paraId="6E335E89"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 xml:space="preserve">- Количество собственников </w:t>
            </w:r>
          </w:p>
          <w:p w14:paraId="43BE989E"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 xml:space="preserve">- Площадь мест общего пользования </w:t>
            </w:r>
          </w:p>
          <w:p w14:paraId="01F1C024"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 Форма собственности</w:t>
            </w:r>
          </w:p>
          <w:p w14:paraId="3264D748"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Если поля не содержат информацию, то их не отображаем пользователю</w:t>
            </w:r>
          </w:p>
        </w:tc>
        <w:tc>
          <w:tcPr>
            <w:tcW w:w="1809" w:type="dxa"/>
            <w:shd w:val="clear" w:color="auto" w:fill="auto"/>
            <w:tcMar>
              <w:top w:w="100" w:type="dxa"/>
              <w:left w:w="100" w:type="dxa"/>
              <w:bottom w:w="100" w:type="dxa"/>
              <w:right w:w="100" w:type="dxa"/>
            </w:tcMar>
          </w:tcPr>
          <w:p w14:paraId="61A3B375"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 xml:space="preserve">Проработка макета вкладки, добавление в раздел </w:t>
            </w:r>
          </w:p>
        </w:tc>
        <w:tc>
          <w:tcPr>
            <w:tcW w:w="1809" w:type="dxa"/>
            <w:shd w:val="clear" w:color="auto" w:fill="auto"/>
            <w:tcMar>
              <w:top w:w="100" w:type="dxa"/>
              <w:left w:w="100" w:type="dxa"/>
              <w:bottom w:w="100" w:type="dxa"/>
              <w:right w:w="100" w:type="dxa"/>
            </w:tcMar>
          </w:tcPr>
          <w:p w14:paraId="6028793A" w14:textId="77777777" w:rsidR="00FE2FC6" w:rsidRPr="00E225E5" w:rsidRDefault="00FE2FC6" w:rsidP="00FE2FC6">
            <w:pPr>
              <w:widowControl w:val="0"/>
              <w:jc w:val="left"/>
              <w:rPr>
                <w:rFonts w:ascii="Tahoma" w:hAnsi="Tahoma" w:cs="Tahoma"/>
                <w:sz w:val="20"/>
                <w:szCs w:val="20"/>
              </w:rPr>
            </w:pPr>
          </w:p>
        </w:tc>
        <w:tc>
          <w:tcPr>
            <w:tcW w:w="1809" w:type="dxa"/>
            <w:shd w:val="clear" w:color="auto" w:fill="auto"/>
            <w:tcMar>
              <w:top w:w="100" w:type="dxa"/>
              <w:left w:w="100" w:type="dxa"/>
              <w:bottom w:w="100" w:type="dxa"/>
              <w:right w:w="100" w:type="dxa"/>
            </w:tcMar>
          </w:tcPr>
          <w:p w14:paraId="0BBF8B3A" w14:textId="77777777" w:rsidR="00FE2FC6" w:rsidRPr="00E225E5" w:rsidRDefault="00FE2FC6" w:rsidP="00FE2FC6">
            <w:pPr>
              <w:widowControl w:val="0"/>
              <w:jc w:val="left"/>
              <w:rPr>
                <w:rFonts w:ascii="Tahoma" w:hAnsi="Tahoma" w:cs="Tahoma"/>
                <w:sz w:val="20"/>
                <w:szCs w:val="20"/>
              </w:rPr>
            </w:pPr>
          </w:p>
        </w:tc>
      </w:tr>
      <w:tr w:rsidR="00E225E5" w:rsidRPr="00E225E5" w14:paraId="6B66EAE4" w14:textId="77777777" w:rsidTr="00FE2FC6">
        <w:tc>
          <w:tcPr>
            <w:tcW w:w="690" w:type="dxa"/>
            <w:shd w:val="clear" w:color="auto" w:fill="auto"/>
            <w:tcMar>
              <w:top w:w="100" w:type="dxa"/>
              <w:left w:w="100" w:type="dxa"/>
              <w:bottom w:w="100" w:type="dxa"/>
              <w:right w:w="100" w:type="dxa"/>
            </w:tcMar>
          </w:tcPr>
          <w:p w14:paraId="77FE754D"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4.2.</w:t>
            </w:r>
          </w:p>
        </w:tc>
        <w:tc>
          <w:tcPr>
            <w:tcW w:w="2910" w:type="dxa"/>
            <w:shd w:val="clear" w:color="auto" w:fill="auto"/>
            <w:tcMar>
              <w:top w:w="100" w:type="dxa"/>
              <w:left w:w="100" w:type="dxa"/>
              <w:bottom w:w="100" w:type="dxa"/>
              <w:right w:w="100" w:type="dxa"/>
            </w:tcMar>
          </w:tcPr>
          <w:p w14:paraId="77E711C4"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Доработка вкладки «Данные о приборах» отображать информацию о характеристиках: вид услуги, номер ПУ, производитель, марка ПУ, модель ПУ, класс точности ПУ, тип ПУ, значность ПУ, дата установки, дата поверки, срок поверки.</w:t>
            </w:r>
          </w:p>
          <w:p w14:paraId="76A183B6"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Если поля не содержат информацию, то подсвечивать красным цветом с подписью внизу “Пожалуйста, предоставьте данные о ПУ”</w:t>
            </w:r>
          </w:p>
        </w:tc>
        <w:tc>
          <w:tcPr>
            <w:tcW w:w="1809" w:type="dxa"/>
            <w:shd w:val="clear" w:color="auto" w:fill="auto"/>
            <w:tcMar>
              <w:top w:w="100" w:type="dxa"/>
              <w:left w:w="100" w:type="dxa"/>
              <w:bottom w:w="100" w:type="dxa"/>
              <w:right w:w="100" w:type="dxa"/>
            </w:tcMar>
          </w:tcPr>
          <w:p w14:paraId="2D46D288"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 xml:space="preserve">Проработка макета вкладки, добавление в раздел  </w:t>
            </w:r>
          </w:p>
        </w:tc>
        <w:tc>
          <w:tcPr>
            <w:tcW w:w="1809" w:type="dxa"/>
            <w:shd w:val="clear" w:color="auto" w:fill="auto"/>
            <w:tcMar>
              <w:top w:w="100" w:type="dxa"/>
              <w:left w:w="100" w:type="dxa"/>
              <w:bottom w:w="100" w:type="dxa"/>
              <w:right w:w="100" w:type="dxa"/>
            </w:tcMar>
          </w:tcPr>
          <w:p w14:paraId="11077729" w14:textId="77777777" w:rsidR="00FE2FC6" w:rsidRPr="00E225E5" w:rsidRDefault="00FE2FC6" w:rsidP="00FE2FC6">
            <w:pPr>
              <w:widowControl w:val="0"/>
              <w:jc w:val="left"/>
              <w:rPr>
                <w:rFonts w:ascii="Tahoma" w:hAnsi="Tahoma" w:cs="Tahoma"/>
                <w:sz w:val="20"/>
                <w:szCs w:val="20"/>
              </w:rPr>
            </w:pPr>
          </w:p>
        </w:tc>
        <w:tc>
          <w:tcPr>
            <w:tcW w:w="1809" w:type="dxa"/>
            <w:shd w:val="clear" w:color="auto" w:fill="auto"/>
            <w:tcMar>
              <w:top w:w="100" w:type="dxa"/>
              <w:left w:w="100" w:type="dxa"/>
              <w:bottom w:w="100" w:type="dxa"/>
              <w:right w:w="100" w:type="dxa"/>
            </w:tcMar>
          </w:tcPr>
          <w:p w14:paraId="66732BDF" w14:textId="77777777" w:rsidR="00FE2FC6" w:rsidRPr="00E225E5" w:rsidRDefault="00FE2FC6" w:rsidP="00FE2FC6">
            <w:pPr>
              <w:widowControl w:val="0"/>
              <w:jc w:val="left"/>
              <w:rPr>
                <w:rFonts w:ascii="Tahoma" w:hAnsi="Tahoma" w:cs="Tahoma"/>
                <w:sz w:val="20"/>
                <w:szCs w:val="20"/>
              </w:rPr>
            </w:pPr>
          </w:p>
        </w:tc>
      </w:tr>
      <w:tr w:rsidR="00E225E5" w:rsidRPr="00E225E5" w14:paraId="0BE0F70F" w14:textId="77777777" w:rsidTr="00FE2FC6">
        <w:tc>
          <w:tcPr>
            <w:tcW w:w="690" w:type="dxa"/>
            <w:shd w:val="clear" w:color="auto" w:fill="auto"/>
            <w:tcMar>
              <w:top w:w="100" w:type="dxa"/>
              <w:left w:w="100" w:type="dxa"/>
              <w:bottom w:w="100" w:type="dxa"/>
              <w:right w:w="100" w:type="dxa"/>
            </w:tcMar>
          </w:tcPr>
          <w:p w14:paraId="664E27B5"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4.3.</w:t>
            </w:r>
          </w:p>
        </w:tc>
        <w:tc>
          <w:tcPr>
            <w:tcW w:w="2910" w:type="dxa"/>
            <w:shd w:val="clear" w:color="auto" w:fill="auto"/>
            <w:tcMar>
              <w:top w:w="100" w:type="dxa"/>
              <w:left w:w="100" w:type="dxa"/>
              <w:bottom w:w="100" w:type="dxa"/>
              <w:right w:w="100" w:type="dxa"/>
            </w:tcMar>
          </w:tcPr>
          <w:p w14:paraId="5F5646C2"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Доработка возможности ограничения просмотра информации Принципалами</w:t>
            </w:r>
          </w:p>
        </w:tc>
        <w:tc>
          <w:tcPr>
            <w:tcW w:w="1809" w:type="dxa"/>
            <w:shd w:val="clear" w:color="auto" w:fill="auto"/>
            <w:tcMar>
              <w:top w:w="100" w:type="dxa"/>
              <w:left w:w="100" w:type="dxa"/>
              <w:bottom w:w="100" w:type="dxa"/>
              <w:right w:w="100" w:type="dxa"/>
            </w:tcMar>
          </w:tcPr>
          <w:p w14:paraId="0BE571EC"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В Админке есть признак “Доступны личные данные клиентов”, все отчеты должны его учитывать</w:t>
            </w:r>
          </w:p>
        </w:tc>
        <w:tc>
          <w:tcPr>
            <w:tcW w:w="1809" w:type="dxa"/>
            <w:shd w:val="clear" w:color="auto" w:fill="auto"/>
            <w:tcMar>
              <w:top w:w="100" w:type="dxa"/>
              <w:left w:w="100" w:type="dxa"/>
              <w:bottom w:w="100" w:type="dxa"/>
              <w:right w:w="100" w:type="dxa"/>
            </w:tcMar>
          </w:tcPr>
          <w:p w14:paraId="7C501E5B" w14:textId="77777777" w:rsidR="00FE2FC6" w:rsidRPr="00E225E5" w:rsidRDefault="00FE2FC6" w:rsidP="00FE2FC6">
            <w:pPr>
              <w:widowControl w:val="0"/>
              <w:jc w:val="left"/>
              <w:rPr>
                <w:rFonts w:ascii="Tahoma" w:hAnsi="Tahoma" w:cs="Tahoma"/>
                <w:sz w:val="20"/>
                <w:szCs w:val="20"/>
              </w:rPr>
            </w:pPr>
          </w:p>
        </w:tc>
        <w:tc>
          <w:tcPr>
            <w:tcW w:w="1809" w:type="dxa"/>
            <w:shd w:val="clear" w:color="auto" w:fill="auto"/>
            <w:tcMar>
              <w:top w:w="100" w:type="dxa"/>
              <w:left w:w="100" w:type="dxa"/>
              <w:bottom w:w="100" w:type="dxa"/>
              <w:right w:w="100" w:type="dxa"/>
            </w:tcMar>
          </w:tcPr>
          <w:p w14:paraId="28A98F08" w14:textId="77777777" w:rsidR="00FE2FC6" w:rsidRPr="00E225E5" w:rsidRDefault="00FE2FC6" w:rsidP="00FE2FC6">
            <w:pPr>
              <w:widowControl w:val="0"/>
              <w:jc w:val="left"/>
              <w:rPr>
                <w:rFonts w:ascii="Tahoma" w:hAnsi="Tahoma" w:cs="Tahoma"/>
                <w:sz w:val="20"/>
                <w:szCs w:val="20"/>
              </w:rPr>
            </w:pPr>
          </w:p>
        </w:tc>
      </w:tr>
      <w:tr w:rsidR="00E225E5" w:rsidRPr="00E225E5" w14:paraId="18695BD5" w14:textId="77777777" w:rsidTr="00FE2FC6">
        <w:trPr>
          <w:trHeight w:val="420"/>
        </w:trPr>
        <w:tc>
          <w:tcPr>
            <w:tcW w:w="690" w:type="dxa"/>
            <w:shd w:val="clear" w:color="auto" w:fill="auto"/>
            <w:tcMar>
              <w:top w:w="100" w:type="dxa"/>
              <w:left w:w="100" w:type="dxa"/>
              <w:bottom w:w="100" w:type="dxa"/>
              <w:right w:w="100" w:type="dxa"/>
            </w:tcMar>
          </w:tcPr>
          <w:p w14:paraId="5072A30F"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5</w:t>
            </w:r>
          </w:p>
        </w:tc>
        <w:tc>
          <w:tcPr>
            <w:tcW w:w="8337" w:type="dxa"/>
            <w:gridSpan w:val="4"/>
            <w:shd w:val="clear" w:color="auto" w:fill="auto"/>
            <w:tcMar>
              <w:top w:w="100" w:type="dxa"/>
              <w:left w:w="100" w:type="dxa"/>
              <w:bottom w:w="100" w:type="dxa"/>
              <w:right w:w="100" w:type="dxa"/>
            </w:tcMar>
          </w:tcPr>
          <w:p w14:paraId="58E66185"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Доработка отчёта “Приборы и показания”</w:t>
            </w:r>
          </w:p>
          <w:p w14:paraId="19381AD0" w14:textId="77777777" w:rsidR="00FE2FC6" w:rsidRPr="00E225E5" w:rsidRDefault="00FE2FC6" w:rsidP="00FE2FC6">
            <w:pPr>
              <w:widowControl w:val="0"/>
              <w:jc w:val="left"/>
              <w:rPr>
                <w:rFonts w:ascii="Tahoma" w:hAnsi="Tahoma" w:cs="Tahoma"/>
                <w:sz w:val="20"/>
                <w:szCs w:val="20"/>
              </w:rPr>
            </w:pPr>
          </w:p>
        </w:tc>
      </w:tr>
      <w:tr w:rsidR="00E225E5" w:rsidRPr="00E225E5" w14:paraId="377EC4CE" w14:textId="77777777" w:rsidTr="00FE2FC6">
        <w:tc>
          <w:tcPr>
            <w:tcW w:w="690" w:type="dxa"/>
            <w:shd w:val="clear" w:color="auto" w:fill="auto"/>
            <w:tcMar>
              <w:top w:w="100" w:type="dxa"/>
              <w:left w:w="100" w:type="dxa"/>
              <w:bottom w:w="100" w:type="dxa"/>
              <w:right w:w="100" w:type="dxa"/>
            </w:tcMar>
          </w:tcPr>
          <w:p w14:paraId="1CF4ABAF"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5.1.</w:t>
            </w:r>
          </w:p>
        </w:tc>
        <w:tc>
          <w:tcPr>
            <w:tcW w:w="2910" w:type="dxa"/>
            <w:shd w:val="clear" w:color="auto" w:fill="auto"/>
            <w:tcMar>
              <w:top w:w="100" w:type="dxa"/>
              <w:left w:w="100" w:type="dxa"/>
              <w:bottom w:w="100" w:type="dxa"/>
              <w:right w:w="100" w:type="dxa"/>
            </w:tcMar>
          </w:tcPr>
          <w:p w14:paraId="716B1FFA"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Реализация аналогично Отчета по поступлениям денежных средств для UI:</w:t>
            </w:r>
          </w:p>
          <w:p w14:paraId="35B6BDFF" w14:textId="77777777" w:rsidR="00FE2FC6" w:rsidRPr="00E225E5" w:rsidRDefault="00FE2FC6" w:rsidP="005430BC">
            <w:pPr>
              <w:widowControl w:val="0"/>
              <w:numPr>
                <w:ilvl w:val="0"/>
                <w:numId w:val="159"/>
              </w:numPr>
              <w:spacing w:after="0"/>
              <w:jc w:val="left"/>
              <w:rPr>
                <w:rFonts w:ascii="Tahoma" w:hAnsi="Tahoma" w:cs="Tahoma"/>
                <w:sz w:val="20"/>
                <w:szCs w:val="20"/>
              </w:rPr>
            </w:pPr>
            <w:r w:rsidRPr="00E225E5">
              <w:rPr>
                <w:rFonts w:ascii="Tahoma" w:hAnsi="Tahoma" w:cs="Tahoma"/>
                <w:sz w:val="20"/>
                <w:szCs w:val="20"/>
              </w:rPr>
              <w:t>выбор л\с на форме;</w:t>
            </w:r>
          </w:p>
          <w:p w14:paraId="3EA3A2FF" w14:textId="77777777" w:rsidR="00FE2FC6" w:rsidRPr="00E225E5" w:rsidRDefault="00FE2FC6" w:rsidP="005430BC">
            <w:pPr>
              <w:widowControl w:val="0"/>
              <w:numPr>
                <w:ilvl w:val="0"/>
                <w:numId w:val="159"/>
              </w:numPr>
              <w:spacing w:before="0" w:after="0"/>
              <w:jc w:val="left"/>
              <w:rPr>
                <w:rFonts w:ascii="Tahoma" w:hAnsi="Tahoma" w:cs="Tahoma"/>
                <w:sz w:val="20"/>
                <w:szCs w:val="20"/>
              </w:rPr>
            </w:pPr>
            <w:r w:rsidRPr="00E225E5">
              <w:rPr>
                <w:rFonts w:ascii="Tahoma" w:hAnsi="Tahoma" w:cs="Tahoma"/>
                <w:sz w:val="20"/>
                <w:szCs w:val="20"/>
              </w:rPr>
              <w:t>импорт л\с через файл (+ описание ошибок);</w:t>
            </w:r>
          </w:p>
          <w:p w14:paraId="26B0F5CB" w14:textId="77777777" w:rsidR="00FE2FC6" w:rsidRPr="00E225E5" w:rsidRDefault="00FE2FC6" w:rsidP="005430BC">
            <w:pPr>
              <w:widowControl w:val="0"/>
              <w:numPr>
                <w:ilvl w:val="0"/>
                <w:numId w:val="159"/>
              </w:numPr>
              <w:spacing w:before="0" w:after="0"/>
              <w:jc w:val="left"/>
              <w:rPr>
                <w:rFonts w:ascii="Tahoma" w:hAnsi="Tahoma" w:cs="Tahoma"/>
                <w:sz w:val="20"/>
                <w:szCs w:val="20"/>
              </w:rPr>
            </w:pPr>
            <w:r w:rsidRPr="00E225E5">
              <w:rPr>
                <w:rFonts w:ascii="Tahoma" w:hAnsi="Tahoma" w:cs="Tahoma"/>
                <w:sz w:val="20"/>
                <w:szCs w:val="20"/>
              </w:rPr>
              <w:t>признак “Сформировать по всем л\с”;</w:t>
            </w:r>
          </w:p>
          <w:p w14:paraId="6DD22876" w14:textId="77777777" w:rsidR="00FE2FC6" w:rsidRPr="00E225E5" w:rsidRDefault="00FE2FC6" w:rsidP="005430BC">
            <w:pPr>
              <w:widowControl w:val="0"/>
              <w:numPr>
                <w:ilvl w:val="0"/>
                <w:numId w:val="159"/>
              </w:numPr>
              <w:spacing w:before="0" w:after="0"/>
              <w:jc w:val="left"/>
              <w:rPr>
                <w:rFonts w:ascii="Tahoma" w:hAnsi="Tahoma" w:cs="Tahoma"/>
                <w:sz w:val="20"/>
                <w:szCs w:val="20"/>
              </w:rPr>
            </w:pPr>
            <w:r w:rsidRPr="00E225E5">
              <w:rPr>
                <w:rFonts w:ascii="Tahoma" w:hAnsi="Tahoma" w:cs="Tahoma"/>
                <w:sz w:val="20"/>
                <w:szCs w:val="20"/>
              </w:rPr>
              <w:t xml:space="preserve">Формировать отчет за выбранный месяц; </w:t>
            </w:r>
          </w:p>
          <w:p w14:paraId="32672E27" w14:textId="77777777" w:rsidR="00FE2FC6" w:rsidRPr="00E225E5" w:rsidRDefault="00FE2FC6" w:rsidP="005430BC">
            <w:pPr>
              <w:widowControl w:val="0"/>
              <w:numPr>
                <w:ilvl w:val="0"/>
                <w:numId w:val="159"/>
              </w:numPr>
              <w:spacing w:before="0"/>
              <w:jc w:val="left"/>
              <w:rPr>
                <w:rFonts w:ascii="Tahoma" w:hAnsi="Tahoma" w:cs="Tahoma"/>
                <w:sz w:val="20"/>
                <w:szCs w:val="20"/>
              </w:rPr>
            </w:pPr>
            <w:r w:rsidRPr="00E225E5">
              <w:rPr>
                <w:rFonts w:ascii="Tahoma" w:hAnsi="Tahoma" w:cs="Tahoma"/>
                <w:sz w:val="20"/>
                <w:szCs w:val="20"/>
              </w:rPr>
              <w:t>выгружать все лицевые счета, по которым производится начисление (даже если нет ИПУ);</w:t>
            </w:r>
          </w:p>
          <w:p w14:paraId="3B626E9A" w14:textId="77777777" w:rsidR="00FE2FC6" w:rsidRPr="00E225E5" w:rsidRDefault="00FE2FC6" w:rsidP="00FE2FC6">
            <w:pPr>
              <w:widowControl w:val="0"/>
              <w:jc w:val="left"/>
              <w:rPr>
                <w:rFonts w:ascii="Tahoma" w:hAnsi="Tahoma" w:cs="Tahoma"/>
                <w:sz w:val="20"/>
                <w:szCs w:val="20"/>
              </w:rPr>
            </w:pPr>
          </w:p>
          <w:p w14:paraId="4A39DB04" w14:textId="77777777" w:rsidR="00FE2FC6" w:rsidRPr="00E225E5" w:rsidRDefault="00FE2FC6" w:rsidP="00FE2FC6">
            <w:pPr>
              <w:widowControl w:val="0"/>
              <w:jc w:val="left"/>
              <w:rPr>
                <w:rFonts w:ascii="Tahoma" w:hAnsi="Tahoma" w:cs="Tahoma"/>
                <w:sz w:val="20"/>
                <w:szCs w:val="20"/>
              </w:rPr>
            </w:pPr>
          </w:p>
          <w:p w14:paraId="289416D3" w14:textId="77777777" w:rsidR="00FE2FC6" w:rsidRPr="00E225E5" w:rsidRDefault="00FE2FC6" w:rsidP="00FE2FC6">
            <w:pPr>
              <w:widowControl w:val="0"/>
              <w:jc w:val="left"/>
              <w:rPr>
                <w:rFonts w:ascii="Tahoma" w:hAnsi="Tahoma" w:cs="Tahoma"/>
                <w:sz w:val="20"/>
                <w:szCs w:val="20"/>
              </w:rPr>
            </w:pPr>
          </w:p>
        </w:tc>
        <w:tc>
          <w:tcPr>
            <w:tcW w:w="1809" w:type="dxa"/>
            <w:shd w:val="clear" w:color="auto" w:fill="auto"/>
            <w:tcMar>
              <w:top w:w="100" w:type="dxa"/>
              <w:left w:w="100" w:type="dxa"/>
              <w:bottom w:w="100" w:type="dxa"/>
              <w:right w:w="100" w:type="dxa"/>
            </w:tcMar>
          </w:tcPr>
          <w:p w14:paraId="543C657B"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Проработка макета добавления электронных адресов, реализация добавления новых адрес через форму выбора имеющихся адресов</w:t>
            </w:r>
          </w:p>
        </w:tc>
        <w:tc>
          <w:tcPr>
            <w:tcW w:w="1809" w:type="dxa"/>
            <w:shd w:val="clear" w:color="auto" w:fill="auto"/>
            <w:tcMar>
              <w:top w:w="100" w:type="dxa"/>
              <w:left w:w="100" w:type="dxa"/>
              <w:bottom w:w="100" w:type="dxa"/>
              <w:right w:w="100" w:type="dxa"/>
            </w:tcMar>
          </w:tcPr>
          <w:p w14:paraId="2C0E0ECE"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реализовать метод передачи данных от ЛК в сервис и обратно.</w:t>
            </w:r>
          </w:p>
        </w:tc>
        <w:tc>
          <w:tcPr>
            <w:tcW w:w="1809" w:type="dxa"/>
            <w:shd w:val="clear" w:color="auto" w:fill="auto"/>
            <w:tcMar>
              <w:top w:w="100" w:type="dxa"/>
              <w:left w:w="100" w:type="dxa"/>
              <w:bottom w:w="100" w:type="dxa"/>
              <w:right w:w="100" w:type="dxa"/>
            </w:tcMar>
          </w:tcPr>
          <w:p w14:paraId="325AB6A0"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реализовать метод обработки получаемого запроса из ЛК.</w:t>
            </w:r>
          </w:p>
          <w:p w14:paraId="5D1CDE08"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реализовать метод отправки данных полученных на запрос в ЛК.</w:t>
            </w:r>
          </w:p>
        </w:tc>
      </w:tr>
      <w:tr w:rsidR="00E225E5" w:rsidRPr="00E225E5" w14:paraId="49907232" w14:textId="77777777" w:rsidTr="00FE2FC6">
        <w:trPr>
          <w:trHeight w:val="420"/>
        </w:trPr>
        <w:tc>
          <w:tcPr>
            <w:tcW w:w="690" w:type="dxa"/>
            <w:shd w:val="clear" w:color="auto" w:fill="auto"/>
            <w:tcMar>
              <w:top w:w="100" w:type="dxa"/>
              <w:left w:w="100" w:type="dxa"/>
              <w:bottom w:w="100" w:type="dxa"/>
              <w:right w:w="100" w:type="dxa"/>
            </w:tcMar>
          </w:tcPr>
          <w:p w14:paraId="1550DBE5"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6</w:t>
            </w:r>
          </w:p>
        </w:tc>
        <w:tc>
          <w:tcPr>
            <w:tcW w:w="8337" w:type="dxa"/>
            <w:gridSpan w:val="4"/>
            <w:shd w:val="clear" w:color="auto" w:fill="auto"/>
            <w:tcMar>
              <w:top w:w="100" w:type="dxa"/>
              <w:left w:w="100" w:type="dxa"/>
              <w:bottom w:w="100" w:type="dxa"/>
              <w:right w:w="100" w:type="dxa"/>
            </w:tcMar>
          </w:tcPr>
          <w:p w14:paraId="5A10977D"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Отчет ОСВ по ЮЛ Принципала (не учитываем, т.к. включено в пункт 1)</w:t>
            </w:r>
          </w:p>
        </w:tc>
      </w:tr>
      <w:tr w:rsidR="00E225E5" w:rsidRPr="00E225E5" w14:paraId="69E3BD1A" w14:textId="77777777" w:rsidTr="00FE2FC6">
        <w:tc>
          <w:tcPr>
            <w:tcW w:w="690" w:type="dxa"/>
            <w:shd w:val="clear" w:color="auto" w:fill="auto"/>
            <w:tcMar>
              <w:top w:w="100" w:type="dxa"/>
              <w:left w:w="100" w:type="dxa"/>
              <w:bottom w:w="100" w:type="dxa"/>
              <w:right w:w="100" w:type="dxa"/>
            </w:tcMar>
          </w:tcPr>
          <w:p w14:paraId="4579D58F"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6.1.</w:t>
            </w:r>
          </w:p>
        </w:tc>
        <w:tc>
          <w:tcPr>
            <w:tcW w:w="2910" w:type="dxa"/>
            <w:shd w:val="clear" w:color="auto" w:fill="auto"/>
            <w:tcMar>
              <w:top w:w="100" w:type="dxa"/>
              <w:left w:w="100" w:type="dxa"/>
              <w:bottom w:w="100" w:type="dxa"/>
              <w:right w:w="100" w:type="dxa"/>
            </w:tcMar>
          </w:tcPr>
          <w:p w14:paraId="6E02B047"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Добавить возможность формирования ОСВ по ЮЛ Принципала</w:t>
            </w:r>
          </w:p>
        </w:tc>
        <w:tc>
          <w:tcPr>
            <w:tcW w:w="1809" w:type="dxa"/>
            <w:shd w:val="clear" w:color="auto" w:fill="auto"/>
            <w:tcMar>
              <w:top w:w="100" w:type="dxa"/>
              <w:left w:w="100" w:type="dxa"/>
              <w:bottom w:w="100" w:type="dxa"/>
              <w:right w:w="100" w:type="dxa"/>
            </w:tcMar>
          </w:tcPr>
          <w:p w14:paraId="7831921E"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Проработка макета отчёта, реализация отчета через использование группировок данных и настройку фильтров выбора ЮЛ</w:t>
            </w:r>
          </w:p>
        </w:tc>
        <w:tc>
          <w:tcPr>
            <w:tcW w:w="1809" w:type="dxa"/>
            <w:shd w:val="clear" w:color="auto" w:fill="auto"/>
            <w:tcMar>
              <w:top w:w="100" w:type="dxa"/>
              <w:left w:w="100" w:type="dxa"/>
              <w:bottom w:w="100" w:type="dxa"/>
              <w:right w:w="100" w:type="dxa"/>
            </w:tcMar>
          </w:tcPr>
          <w:p w14:paraId="20BF92B2"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реализовать метод передачи данных от ЛК в сервис и обратно.</w:t>
            </w:r>
          </w:p>
        </w:tc>
        <w:tc>
          <w:tcPr>
            <w:tcW w:w="1809" w:type="dxa"/>
            <w:shd w:val="clear" w:color="auto" w:fill="auto"/>
            <w:tcMar>
              <w:top w:w="100" w:type="dxa"/>
              <w:left w:w="100" w:type="dxa"/>
              <w:bottom w:w="100" w:type="dxa"/>
              <w:right w:w="100" w:type="dxa"/>
            </w:tcMar>
          </w:tcPr>
          <w:p w14:paraId="706B6BA3"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реализовать метод обработки получаемого запроса из ЛК.</w:t>
            </w:r>
          </w:p>
          <w:p w14:paraId="640D3629"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реализовать метод отправки данных полученных на запрос в ЛК.</w:t>
            </w:r>
          </w:p>
        </w:tc>
      </w:tr>
      <w:tr w:rsidR="00E225E5" w:rsidRPr="00E225E5" w14:paraId="6B739B6C" w14:textId="77777777" w:rsidTr="00FE2FC6">
        <w:tc>
          <w:tcPr>
            <w:tcW w:w="690" w:type="dxa"/>
            <w:shd w:val="clear" w:color="auto" w:fill="auto"/>
            <w:tcMar>
              <w:top w:w="100" w:type="dxa"/>
              <w:left w:w="100" w:type="dxa"/>
              <w:bottom w:w="100" w:type="dxa"/>
              <w:right w:w="100" w:type="dxa"/>
            </w:tcMar>
          </w:tcPr>
          <w:p w14:paraId="60DA7219"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6.2.</w:t>
            </w:r>
          </w:p>
        </w:tc>
        <w:tc>
          <w:tcPr>
            <w:tcW w:w="2910" w:type="dxa"/>
            <w:shd w:val="clear" w:color="auto" w:fill="auto"/>
            <w:tcMar>
              <w:top w:w="100" w:type="dxa"/>
              <w:left w:w="100" w:type="dxa"/>
              <w:bottom w:w="100" w:type="dxa"/>
              <w:right w:w="100" w:type="dxa"/>
            </w:tcMar>
          </w:tcPr>
          <w:p w14:paraId="37581940"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 xml:space="preserve">Добавить возможность формировать отчеты за отчетный и текущий месяц  </w:t>
            </w:r>
          </w:p>
        </w:tc>
        <w:tc>
          <w:tcPr>
            <w:tcW w:w="1809" w:type="dxa"/>
            <w:shd w:val="clear" w:color="auto" w:fill="auto"/>
            <w:tcMar>
              <w:top w:w="100" w:type="dxa"/>
              <w:left w:w="100" w:type="dxa"/>
              <w:bottom w:w="100" w:type="dxa"/>
              <w:right w:w="100" w:type="dxa"/>
            </w:tcMar>
          </w:tcPr>
          <w:p w14:paraId="49CD82DE"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Реализовать в отчёте возможность использования фильтра формирования данных по месячно</w:t>
            </w:r>
          </w:p>
        </w:tc>
        <w:tc>
          <w:tcPr>
            <w:tcW w:w="1809" w:type="dxa"/>
            <w:shd w:val="clear" w:color="auto" w:fill="auto"/>
            <w:tcMar>
              <w:top w:w="100" w:type="dxa"/>
              <w:left w:w="100" w:type="dxa"/>
              <w:bottom w:w="100" w:type="dxa"/>
              <w:right w:w="100" w:type="dxa"/>
            </w:tcMar>
          </w:tcPr>
          <w:p w14:paraId="6C225796"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доработать метод передачи данных от ЛК в сервис и обратно.</w:t>
            </w:r>
          </w:p>
        </w:tc>
        <w:tc>
          <w:tcPr>
            <w:tcW w:w="1809" w:type="dxa"/>
            <w:shd w:val="clear" w:color="auto" w:fill="auto"/>
            <w:tcMar>
              <w:top w:w="100" w:type="dxa"/>
              <w:left w:w="100" w:type="dxa"/>
              <w:bottom w:w="100" w:type="dxa"/>
              <w:right w:w="100" w:type="dxa"/>
            </w:tcMar>
          </w:tcPr>
          <w:p w14:paraId="7C8706A1"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доработать метод обработки получаемого запроса из ЛК.</w:t>
            </w:r>
          </w:p>
          <w:p w14:paraId="6316597A"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реализовать метод отправки данных полученных на запрос в ЛК.</w:t>
            </w:r>
          </w:p>
        </w:tc>
      </w:tr>
      <w:tr w:rsidR="00E225E5" w:rsidRPr="00E225E5" w14:paraId="6C1E0F70" w14:textId="77777777" w:rsidTr="00FE2FC6">
        <w:tc>
          <w:tcPr>
            <w:tcW w:w="690" w:type="dxa"/>
            <w:shd w:val="clear" w:color="auto" w:fill="auto"/>
            <w:tcMar>
              <w:top w:w="100" w:type="dxa"/>
              <w:left w:w="100" w:type="dxa"/>
              <w:bottom w:w="100" w:type="dxa"/>
              <w:right w:w="100" w:type="dxa"/>
            </w:tcMar>
          </w:tcPr>
          <w:p w14:paraId="4D1E72F9"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6.3.</w:t>
            </w:r>
          </w:p>
        </w:tc>
        <w:tc>
          <w:tcPr>
            <w:tcW w:w="2910" w:type="dxa"/>
            <w:shd w:val="clear" w:color="auto" w:fill="auto"/>
            <w:tcMar>
              <w:top w:w="100" w:type="dxa"/>
              <w:left w:w="100" w:type="dxa"/>
              <w:bottom w:w="100" w:type="dxa"/>
              <w:right w:w="100" w:type="dxa"/>
            </w:tcMar>
          </w:tcPr>
          <w:p w14:paraId="242D944C"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Добавить возможность формирования итоговой ОСВ за период (например, за 3 мес., за 6 мес., за год)</w:t>
            </w:r>
          </w:p>
        </w:tc>
        <w:tc>
          <w:tcPr>
            <w:tcW w:w="1809" w:type="dxa"/>
            <w:shd w:val="clear" w:color="auto" w:fill="auto"/>
            <w:tcMar>
              <w:top w:w="100" w:type="dxa"/>
              <w:left w:w="100" w:type="dxa"/>
              <w:bottom w:w="100" w:type="dxa"/>
              <w:right w:w="100" w:type="dxa"/>
            </w:tcMar>
          </w:tcPr>
          <w:p w14:paraId="039EF949"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Реализовать в отчёте возможность использования фильтра формирования данных по кваратально/по полугодию/ежегодный</w:t>
            </w:r>
          </w:p>
        </w:tc>
        <w:tc>
          <w:tcPr>
            <w:tcW w:w="1809" w:type="dxa"/>
            <w:shd w:val="clear" w:color="auto" w:fill="auto"/>
            <w:tcMar>
              <w:top w:w="100" w:type="dxa"/>
              <w:left w:w="100" w:type="dxa"/>
              <w:bottom w:w="100" w:type="dxa"/>
              <w:right w:w="100" w:type="dxa"/>
            </w:tcMar>
          </w:tcPr>
          <w:p w14:paraId="04CE188D"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доработать метод передачи данных от ЛК в сервис и обратно.</w:t>
            </w:r>
          </w:p>
        </w:tc>
        <w:tc>
          <w:tcPr>
            <w:tcW w:w="1809" w:type="dxa"/>
            <w:shd w:val="clear" w:color="auto" w:fill="auto"/>
            <w:tcMar>
              <w:top w:w="100" w:type="dxa"/>
              <w:left w:w="100" w:type="dxa"/>
              <w:bottom w:w="100" w:type="dxa"/>
              <w:right w:w="100" w:type="dxa"/>
            </w:tcMar>
          </w:tcPr>
          <w:p w14:paraId="71908115"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доработать метод обработки получаемого запроса из ЛК.</w:t>
            </w:r>
          </w:p>
          <w:p w14:paraId="4FB4F4BE"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реализовать метод отправки данных полученных на запрос в ЛК.</w:t>
            </w:r>
          </w:p>
        </w:tc>
      </w:tr>
      <w:tr w:rsidR="00E225E5" w:rsidRPr="00E225E5" w14:paraId="2FFC953B" w14:textId="77777777" w:rsidTr="00FE2FC6">
        <w:tc>
          <w:tcPr>
            <w:tcW w:w="690" w:type="dxa"/>
            <w:shd w:val="clear" w:color="auto" w:fill="auto"/>
            <w:tcMar>
              <w:top w:w="100" w:type="dxa"/>
              <w:left w:w="100" w:type="dxa"/>
              <w:bottom w:w="100" w:type="dxa"/>
              <w:right w:w="100" w:type="dxa"/>
            </w:tcMar>
          </w:tcPr>
          <w:p w14:paraId="58432389"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6.4.</w:t>
            </w:r>
          </w:p>
        </w:tc>
        <w:tc>
          <w:tcPr>
            <w:tcW w:w="2910" w:type="dxa"/>
            <w:shd w:val="clear" w:color="auto" w:fill="auto"/>
            <w:tcMar>
              <w:top w:w="100" w:type="dxa"/>
              <w:left w:w="100" w:type="dxa"/>
              <w:bottom w:w="100" w:type="dxa"/>
              <w:right w:w="100" w:type="dxa"/>
            </w:tcMar>
          </w:tcPr>
          <w:p w14:paraId="22B735AF"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 xml:space="preserve">Отражать оповещение до момента закрытия периода для принципала: «Внимание! Отчетный период не закрыт!» </w:t>
            </w:r>
          </w:p>
        </w:tc>
        <w:tc>
          <w:tcPr>
            <w:tcW w:w="1809" w:type="dxa"/>
            <w:shd w:val="clear" w:color="auto" w:fill="auto"/>
            <w:tcMar>
              <w:top w:w="100" w:type="dxa"/>
              <w:left w:w="100" w:type="dxa"/>
              <w:bottom w:w="100" w:type="dxa"/>
              <w:right w:w="100" w:type="dxa"/>
            </w:tcMar>
          </w:tcPr>
          <w:p w14:paraId="6993382A"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Реализовать постоянное отображение заданного текста на главной странице ЛК</w:t>
            </w:r>
          </w:p>
        </w:tc>
        <w:tc>
          <w:tcPr>
            <w:tcW w:w="1809" w:type="dxa"/>
            <w:shd w:val="clear" w:color="auto" w:fill="auto"/>
            <w:tcMar>
              <w:top w:w="100" w:type="dxa"/>
              <w:left w:w="100" w:type="dxa"/>
              <w:bottom w:w="100" w:type="dxa"/>
              <w:right w:w="100" w:type="dxa"/>
            </w:tcMar>
          </w:tcPr>
          <w:p w14:paraId="4FDE88EF" w14:textId="77777777" w:rsidR="00FE2FC6" w:rsidRPr="00E225E5" w:rsidRDefault="00FE2FC6" w:rsidP="00FE2FC6">
            <w:pPr>
              <w:widowControl w:val="0"/>
              <w:jc w:val="left"/>
              <w:rPr>
                <w:rFonts w:ascii="Tahoma" w:hAnsi="Tahoma" w:cs="Tahoma"/>
                <w:sz w:val="20"/>
                <w:szCs w:val="20"/>
              </w:rPr>
            </w:pPr>
          </w:p>
        </w:tc>
        <w:tc>
          <w:tcPr>
            <w:tcW w:w="1809" w:type="dxa"/>
            <w:shd w:val="clear" w:color="auto" w:fill="auto"/>
            <w:tcMar>
              <w:top w:w="100" w:type="dxa"/>
              <w:left w:w="100" w:type="dxa"/>
              <w:bottom w:w="100" w:type="dxa"/>
              <w:right w:w="100" w:type="dxa"/>
            </w:tcMar>
          </w:tcPr>
          <w:p w14:paraId="27382552" w14:textId="77777777" w:rsidR="00FE2FC6" w:rsidRPr="00E225E5" w:rsidRDefault="00FE2FC6" w:rsidP="00FE2FC6">
            <w:pPr>
              <w:widowControl w:val="0"/>
              <w:jc w:val="left"/>
              <w:rPr>
                <w:rFonts w:ascii="Tahoma" w:hAnsi="Tahoma" w:cs="Tahoma"/>
                <w:sz w:val="20"/>
                <w:szCs w:val="20"/>
              </w:rPr>
            </w:pPr>
          </w:p>
        </w:tc>
      </w:tr>
      <w:tr w:rsidR="00E225E5" w:rsidRPr="00E225E5" w14:paraId="414F6C5E" w14:textId="77777777" w:rsidTr="00FE2FC6">
        <w:trPr>
          <w:trHeight w:val="420"/>
        </w:trPr>
        <w:tc>
          <w:tcPr>
            <w:tcW w:w="690" w:type="dxa"/>
            <w:shd w:val="clear" w:color="auto" w:fill="auto"/>
            <w:tcMar>
              <w:top w:w="100" w:type="dxa"/>
              <w:left w:w="100" w:type="dxa"/>
              <w:bottom w:w="100" w:type="dxa"/>
              <w:right w:w="100" w:type="dxa"/>
            </w:tcMar>
          </w:tcPr>
          <w:p w14:paraId="07F5B521"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7</w:t>
            </w:r>
          </w:p>
        </w:tc>
        <w:tc>
          <w:tcPr>
            <w:tcW w:w="8337" w:type="dxa"/>
            <w:gridSpan w:val="4"/>
            <w:shd w:val="clear" w:color="auto" w:fill="auto"/>
            <w:tcMar>
              <w:top w:w="100" w:type="dxa"/>
              <w:left w:w="100" w:type="dxa"/>
              <w:bottom w:w="100" w:type="dxa"/>
              <w:right w:w="100" w:type="dxa"/>
            </w:tcMar>
          </w:tcPr>
          <w:p w14:paraId="78326B68"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Разработка отчетов по перечислениям - новая реализация!</w:t>
            </w:r>
          </w:p>
        </w:tc>
      </w:tr>
      <w:tr w:rsidR="00E225E5" w:rsidRPr="00E225E5" w14:paraId="4E169604" w14:textId="77777777" w:rsidTr="00FE2FC6">
        <w:tc>
          <w:tcPr>
            <w:tcW w:w="690" w:type="dxa"/>
            <w:shd w:val="clear" w:color="auto" w:fill="auto"/>
            <w:tcMar>
              <w:top w:w="100" w:type="dxa"/>
              <w:left w:w="100" w:type="dxa"/>
              <w:bottom w:w="100" w:type="dxa"/>
              <w:right w:w="100" w:type="dxa"/>
            </w:tcMar>
          </w:tcPr>
          <w:p w14:paraId="1EFD2818"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7.1.</w:t>
            </w:r>
          </w:p>
        </w:tc>
        <w:tc>
          <w:tcPr>
            <w:tcW w:w="2910" w:type="dxa"/>
            <w:shd w:val="clear" w:color="auto" w:fill="auto"/>
            <w:tcMar>
              <w:top w:w="100" w:type="dxa"/>
              <w:left w:w="100" w:type="dxa"/>
              <w:bottom w:w="100" w:type="dxa"/>
              <w:right w:w="100" w:type="dxa"/>
            </w:tcMar>
          </w:tcPr>
          <w:p w14:paraId="70F7E14E"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Добавить вкладку “Перечисления д/с ” в раздел Отчеты, вкладка будет содержать два отчёта “Отчет о перечислении д/с” и “Отчет о перечислении и удержании д/с”.</w:t>
            </w:r>
          </w:p>
          <w:p w14:paraId="708B5D34"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Формирование отчётов по умолчанию по всем л\с согласно выбранного периода (выбор месяца), кнопка “Сформировать отчет” - выводится первое значение на UI, далее Сохранить или Сохранить и отправить</w:t>
            </w:r>
          </w:p>
        </w:tc>
        <w:tc>
          <w:tcPr>
            <w:tcW w:w="1809" w:type="dxa"/>
            <w:shd w:val="clear" w:color="auto" w:fill="auto"/>
            <w:tcMar>
              <w:top w:w="100" w:type="dxa"/>
              <w:left w:w="100" w:type="dxa"/>
              <w:bottom w:w="100" w:type="dxa"/>
              <w:right w:w="100" w:type="dxa"/>
            </w:tcMar>
          </w:tcPr>
          <w:p w14:paraId="2D837513"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Проработка макета расположения вкладки, реализация вкладки</w:t>
            </w:r>
          </w:p>
        </w:tc>
        <w:tc>
          <w:tcPr>
            <w:tcW w:w="1809" w:type="dxa"/>
            <w:shd w:val="clear" w:color="auto" w:fill="auto"/>
            <w:tcMar>
              <w:top w:w="100" w:type="dxa"/>
              <w:left w:w="100" w:type="dxa"/>
              <w:bottom w:w="100" w:type="dxa"/>
              <w:right w:w="100" w:type="dxa"/>
            </w:tcMar>
          </w:tcPr>
          <w:p w14:paraId="272F2402" w14:textId="77777777" w:rsidR="00FE2FC6" w:rsidRPr="00E225E5" w:rsidRDefault="00FE2FC6" w:rsidP="00FE2FC6">
            <w:pPr>
              <w:widowControl w:val="0"/>
              <w:jc w:val="left"/>
              <w:rPr>
                <w:rFonts w:ascii="Tahoma" w:hAnsi="Tahoma" w:cs="Tahoma"/>
                <w:sz w:val="20"/>
                <w:szCs w:val="20"/>
              </w:rPr>
            </w:pPr>
          </w:p>
        </w:tc>
        <w:tc>
          <w:tcPr>
            <w:tcW w:w="1809" w:type="dxa"/>
            <w:shd w:val="clear" w:color="auto" w:fill="auto"/>
            <w:tcMar>
              <w:top w:w="100" w:type="dxa"/>
              <w:left w:w="100" w:type="dxa"/>
              <w:bottom w:w="100" w:type="dxa"/>
              <w:right w:w="100" w:type="dxa"/>
            </w:tcMar>
          </w:tcPr>
          <w:p w14:paraId="56852CDA" w14:textId="77777777" w:rsidR="00FE2FC6" w:rsidRPr="00E225E5" w:rsidRDefault="00FE2FC6" w:rsidP="00FE2FC6">
            <w:pPr>
              <w:widowControl w:val="0"/>
              <w:jc w:val="left"/>
              <w:rPr>
                <w:rFonts w:ascii="Tahoma" w:hAnsi="Tahoma" w:cs="Tahoma"/>
                <w:sz w:val="20"/>
                <w:szCs w:val="20"/>
              </w:rPr>
            </w:pPr>
          </w:p>
        </w:tc>
      </w:tr>
      <w:tr w:rsidR="00E225E5" w:rsidRPr="00E225E5" w14:paraId="1FCDDA7B" w14:textId="77777777" w:rsidTr="00FE2FC6">
        <w:tc>
          <w:tcPr>
            <w:tcW w:w="690" w:type="dxa"/>
            <w:shd w:val="clear" w:color="auto" w:fill="auto"/>
            <w:tcMar>
              <w:top w:w="100" w:type="dxa"/>
              <w:left w:w="100" w:type="dxa"/>
              <w:bottom w:w="100" w:type="dxa"/>
              <w:right w:w="100" w:type="dxa"/>
            </w:tcMar>
          </w:tcPr>
          <w:p w14:paraId="5385E3BB"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7.2.</w:t>
            </w:r>
          </w:p>
        </w:tc>
        <w:tc>
          <w:tcPr>
            <w:tcW w:w="2910" w:type="dxa"/>
            <w:shd w:val="clear" w:color="auto" w:fill="auto"/>
            <w:tcMar>
              <w:top w:w="100" w:type="dxa"/>
              <w:left w:w="100" w:type="dxa"/>
              <w:bottom w:w="100" w:type="dxa"/>
              <w:right w:w="100" w:type="dxa"/>
            </w:tcMar>
          </w:tcPr>
          <w:p w14:paraId="527E5353"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Добавить «Отчет о перечислении д/с»</w:t>
            </w:r>
          </w:p>
          <w:p w14:paraId="534F818D" w14:textId="77777777" w:rsidR="00FE2FC6" w:rsidRPr="00E225E5" w:rsidRDefault="00FE2FC6" w:rsidP="00FE2FC6">
            <w:pPr>
              <w:widowControl w:val="0"/>
              <w:jc w:val="left"/>
              <w:rPr>
                <w:rFonts w:ascii="Tahoma" w:hAnsi="Tahoma" w:cs="Tahoma"/>
                <w:sz w:val="20"/>
                <w:szCs w:val="20"/>
              </w:rPr>
            </w:pPr>
          </w:p>
        </w:tc>
        <w:tc>
          <w:tcPr>
            <w:tcW w:w="1809" w:type="dxa"/>
            <w:shd w:val="clear" w:color="auto" w:fill="auto"/>
            <w:tcMar>
              <w:top w:w="100" w:type="dxa"/>
              <w:left w:w="100" w:type="dxa"/>
              <w:bottom w:w="100" w:type="dxa"/>
              <w:right w:w="100" w:type="dxa"/>
            </w:tcMar>
          </w:tcPr>
          <w:p w14:paraId="2C29D55E"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Проработка макета отчета, реализация вывода информации по отчету</w:t>
            </w:r>
          </w:p>
        </w:tc>
        <w:tc>
          <w:tcPr>
            <w:tcW w:w="1809" w:type="dxa"/>
            <w:shd w:val="clear" w:color="auto" w:fill="auto"/>
            <w:tcMar>
              <w:top w:w="100" w:type="dxa"/>
              <w:left w:w="100" w:type="dxa"/>
              <w:bottom w:w="100" w:type="dxa"/>
              <w:right w:w="100" w:type="dxa"/>
            </w:tcMar>
          </w:tcPr>
          <w:p w14:paraId="5BEB3424"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реализовать метод передачи данных от ЛК в сервис и обратно.</w:t>
            </w:r>
          </w:p>
        </w:tc>
        <w:tc>
          <w:tcPr>
            <w:tcW w:w="1809" w:type="dxa"/>
            <w:shd w:val="clear" w:color="auto" w:fill="auto"/>
            <w:tcMar>
              <w:top w:w="100" w:type="dxa"/>
              <w:left w:w="100" w:type="dxa"/>
              <w:bottom w:w="100" w:type="dxa"/>
              <w:right w:w="100" w:type="dxa"/>
            </w:tcMar>
          </w:tcPr>
          <w:p w14:paraId="693C1D5F"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реализовать метод обработки получаемого запроса из ЛК.</w:t>
            </w:r>
          </w:p>
          <w:p w14:paraId="423FAC9D"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реализовать метод отправки данных полученных на запрос в ЛК.</w:t>
            </w:r>
          </w:p>
        </w:tc>
      </w:tr>
      <w:tr w:rsidR="00E225E5" w:rsidRPr="00E225E5" w14:paraId="594D3848" w14:textId="77777777" w:rsidTr="00FE2FC6">
        <w:tc>
          <w:tcPr>
            <w:tcW w:w="690" w:type="dxa"/>
            <w:shd w:val="clear" w:color="auto" w:fill="auto"/>
            <w:tcMar>
              <w:top w:w="100" w:type="dxa"/>
              <w:left w:w="100" w:type="dxa"/>
              <w:bottom w:w="100" w:type="dxa"/>
              <w:right w:w="100" w:type="dxa"/>
            </w:tcMar>
          </w:tcPr>
          <w:p w14:paraId="37435330"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7.3.</w:t>
            </w:r>
          </w:p>
        </w:tc>
        <w:tc>
          <w:tcPr>
            <w:tcW w:w="2910" w:type="dxa"/>
            <w:shd w:val="clear" w:color="auto" w:fill="auto"/>
            <w:tcMar>
              <w:top w:w="100" w:type="dxa"/>
              <w:left w:w="100" w:type="dxa"/>
              <w:bottom w:w="100" w:type="dxa"/>
              <w:right w:w="100" w:type="dxa"/>
            </w:tcMar>
          </w:tcPr>
          <w:p w14:paraId="2CDB1C40"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Добавить «Отчет о перечислении и удержании д/с»</w:t>
            </w:r>
          </w:p>
        </w:tc>
        <w:tc>
          <w:tcPr>
            <w:tcW w:w="1809" w:type="dxa"/>
            <w:shd w:val="clear" w:color="auto" w:fill="auto"/>
            <w:tcMar>
              <w:top w:w="100" w:type="dxa"/>
              <w:left w:w="100" w:type="dxa"/>
              <w:bottom w:w="100" w:type="dxa"/>
              <w:right w:w="100" w:type="dxa"/>
            </w:tcMar>
          </w:tcPr>
          <w:p w14:paraId="6CD7857C"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Проработка макета отчета, реализация вывода информации по отчету</w:t>
            </w:r>
          </w:p>
        </w:tc>
        <w:tc>
          <w:tcPr>
            <w:tcW w:w="1809" w:type="dxa"/>
            <w:shd w:val="clear" w:color="auto" w:fill="auto"/>
            <w:tcMar>
              <w:top w:w="100" w:type="dxa"/>
              <w:left w:w="100" w:type="dxa"/>
              <w:bottom w:w="100" w:type="dxa"/>
              <w:right w:w="100" w:type="dxa"/>
            </w:tcMar>
          </w:tcPr>
          <w:p w14:paraId="2328D5C4"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реализовать метод передачи данных от ЛК в сервис и обратно.</w:t>
            </w:r>
          </w:p>
        </w:tc>
        <w:tc>
          <w:tcPr>
            <w:tcW w:w="1809" w:type="dxa"/>
            <w:shd w:val="clear" w:color="auto" w:fill="auto"/>
            <w:tcMar>
              <w:top w:w="100" w:type="dxa"/>
              <w:left w:w="100" w:type="dxa"/>
              <w:bottom w:w="100" w:type="dxa"/>
              <w:right w:w="100" w:type="dxa"/>
            </w:tcMar>
          </w:tcPr>
          <w:p w14:paraId="709D9372"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реализовать метод обработки получаемого запроса из ЛК.</w:t>
            </w:r>
          </w:p>
          <w:p w14:paraId="682E750C"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реализовать метод отправки данных полученных на запрос в ЛК.</w:t>
            </w:r>
          </w:p>
        </w:tc>
      </w:tr>
      <w:tr w:rsidR="00E225E5" w:rsidRPr="00E225E5" w14:paraId="6BE42616" w14:textId="77777777" w:rsidTr="00FE2FC6">
        <w:tc>
          <w:tcPr>
            <w:tcW w:w="690" w:type="dxa"/>
            <w:shd w:val="clear" w:color="auto" w:fill="auto"/>
            <w:tcMar>
              <w:top w:w="100" w:type="dxa"/>
              <w:left w:w="100" w:type="dxa"/>
              <w:bottom w:w="100" w:type="dxa"/>
              <w:right w:w="100" w:type="dxa"/>
            </w:tcMar>
          </w:tcPr>
          <w:p w14:paraId="027503B8"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7.4.</w:t>
            </w:r>
          </w:p>
        </w:tc>
        <w:tc>
          <w:tcPr>
            <w:tcW w:w="2910" w:type="dxa"/>
            <w:shd w:val="clear" w:color="auto" w:fill="auto"/>
            <w:tcMar>
              <w:top w:w="100" w:type="dxa"/>
              <w:left w:w="100" w:type="dxa"/>
              <w:bottom w:w="100" w:type="dxa"/>
              <w:right w:w="100" w:type="dxa"/>
            </w:tcMar>
          </w:tcPr>
          <w:p w14:paraId="5E1C49FD"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Добавить возможность формировать за текущий месяц.</w:t>
            </w:r>
          </w:p>
        </w:tc>
        <w:tc>
          <w:tcPr>
            <w:tcW w:w="1809" w:type="dxa"/>
            <w:shd w:val="clear" w:color="auto" w:fill="auto"/>
            <w:tcMar>
              <w:top w:w="100" w:type="dxa"/>
              <w:left w:w="100" w:type="dxa"/>
              <w:bottom w:w="100" w:type="dxa"/>
              <w:right w:w="100" w:type="dxa"/>
            </w:tcMar>
          </w:tcPr>
          <w:p w14:paraId="7E4F45D3"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Реализовать возможность использования фильтра получения данных по месячно</w:t>
            </w:r>
          </w:p>
        </w:tc>
        <w:tc>
          <w:tcPr>
            <w:tcW w:w="1809" w:type="dxa"/>
            <w:shd w:val="clear" w:color="auto" w:fill="auto"/>
            <w:tcMar>
              <w:top w:w="100" w:type="dxa"/>
              <w:left w:w="100" w:type="dxa"/>
              <w:bottom w:w="100" w:type="dxa"/>
              <w:right w:w="100" w:type="dxa"/>
            </w:tcMar>
          </w:tcPr>
          <w:p w14:paraId="4236BB78"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доработать метод передачи данных от ЛК в сервис и обратно.</w:t>
            </w:r>
          </w:p>
        </w:tc>
        <w:tc>
          <w:tcPr>
            <w:tcW w:w="1809" w:type="dxa"/>
            <w:shd w:val="clear" w:color="auto" w:fill="auto"/>
            <w:tcMar>
              <w:top w:w="100" w:type="dxa"/>
              <w:left w:w="100" w:type="dxa"/>
              <w:bottom w:w="100" w:type="dxa"/>
              <w:right w:w="100" w:type="dxa"/>
            </w:tcMar>
          </w:tcPr>
          <w:p w14:paraId="48C2C256"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доработать метод обработки получаемого запроса из ЛК.</w:t>
            </w:r>
          </w:p>
          <w:p w14:paraId="72A62B9D"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реализовать метод отправки данных полученных на запрос в ЛК.</w:t>
            </w:r>
          </w:p>
        </w:tc>
      </w:tr>
      <w:tr w:rsidR="00E225E5" w:rsidRPr="00E225E5" w14:paraId="1A963685" w14:textId="77777777" w:rsidTr="00FE2FC6">
        <w:tc>
          <w:tcPr>
            <w:tcW w:w="690" w:type="dxa"/>
            <w:shd w:val="clear" w:color="auto" w:fill="auto"/>
            <w:tcMar>
              <w:top w:w="100" w:type="dxa"/>
              <w:left w:w="100" w:type="dxa"/>
              <w:bottom w:w="100" w:type="dxa"/>
              <w:right w:w="100" w:type="dxa"/>
            </w:tcMar>
          </w:tcPr>
          <w:p w14:paraId="2A96042B"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7.5.</w:t>
            </w:r>
          </w:p>
        </w:tc>
        <w:tc>
          <w:tcPr>
            <w:tcW w:w="2910" w:type="dxa"/>
            <w:shd w:val="clear" w:color="auto" w:fill="auto"/>
            <w:tcMar>
              <w:top w:w="100" w:type="dxa"/>
              <w:left w:w="100" w:type="dxa"/>
              <w:bottom w:w="100" w:type="dxa"/>
              <w:right w:w="100" w:type="dxa"/>
            </w:tcMar>
          </w:tcPr>
          <w:p w14:paraId="582AA7EE"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Сделать возможность ограничения доступа к разделу Перечисления д/с на уровне Администратора (специалиста филиала ЭСБ+)</w:t>
            </w:r>
          </w:p>
        </w:tc>
        <w:tc>
          <w:tcPr>
            <w:tcW w:w="1809" w:type="dxa"/>
            <w:shd w:val="clear" w:color="auto" w:fill="auto"/>
            <w:tcMar>
              <w:top w:w="100" w:type="dxa"/>
              <w:left w:w="100" w:type="dxa"/>
              <w:bottom w:w="100" w:type="dxa"/>
              <w:right w:w="100" w:type="dxa"/>
            </w:tcMar>
          </w:tcPr>
          <w:p w14:paraId="77794C25"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 xml:space="preserve">В Админке есть признак “Разрешить формировать Отчет о перечислении д/с” </w:t>
            </w:r>
          </w:p>
          <w:p w14:paraId="036B1CDC"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и/или “Разрешить формировать Отчет о перечислении и удержании д/с”, учитывается только для текущих отчётов</w:t>
            </w:r>
          </w:p>
        </w:tc>
        <w:tc>
          <w:tcPr>
            <w:tcW w:w="1809" w:type="dxa"/>
            <w:shd w:val="clear" w:color="auto" w:fill="auto"/>
            <w:tcMar>
              <w:top w:w="100" w:type="dxa"/>
              <w:left w:w="100" w:type="dxa"/>
              <w:bottom w:w="100" w:type="dxa"/>
              <w:right w:w="100" w:type="dxa"/>
            </w:tcMar>
          </w:tcPr>
          <w:p w14:paraId="3F3EC950" w14:textId="77777777" w:rsidR="00FE2FC6" w:rsidRPr="00E225E5" w:rsidRDefault="00FE2FC6" w:rsidP="00FE2FC6">
            <w:pPr>
              <w:widowControl w:val="0"/>
              <w:jc w:val="left"/>
              <w:rPr>
                <w:rFonts w:ascii="Tahoma" w:hAnsi="Tahoma" w:cs="Tahoma"/>
                <w:sz w:val="20"/>
                <w:szCs w:val="20"/>
              </w:rPr>
            </w:pPr>
          </w:p>
        </w:tc>
        <w:tc>
          <w:tcPr>
            <w:tcW w:w="1809" w:type="dxa"/>
            <w:shd w:val="clear" w:color="auto" w:fill="auto"/>
            <w:tcMar>
              <w:top w:w="100" w:type="dxa"/>
              <w:left w:w="100" w:type="dxa"/>
              <w:bottom w:w="100" w:type="dxa"/>
              <w:right w:w="100" w:type="dxa"/>
            </w:tcMar>
          </w:tcPr>
          <w:p w14:paraId="66BDCE0A" w14:textId="77777777" w:rsidR="00FE2FC6" w:rsidRPr="00E225E5" w:rsidRDefault="00FE2FC6" w:rsidP="00FE2FC6">
            <w:pPr>
              <w:widowControl w:val="0"/>
              <w:jc w:val="left"/>
              <w:rPr>
                <w:rFonts w:ascii="Tahoma" w:hAnsi="Tahoma" w:cs="Tahoma"/>
                <w:sz w:val="20"/>
                <w:szCs w:val="20"/>
              </w:rPr>
            </w:pPr>
          </w:p>
        </w:tc>
      </w:tr>
      <w:tr w:rsidR="00E225E5" w:rsidRPr="00E225E5" w14:paraId="32F32406" w14:textId="77777777" w:rsidTr="00FE2FC6">
        <w:trPr>
          <w:trHeight w:val="420"/>
        </w:trPr>
        <w:tc>
          <w:tcPr>
            <w:tcW w:w="690" w:type="dxa"/>
            <w:shd w:val="clear" w:color="auto" w:fill="auto"/>
            <w:tcMar>
              <w:top w:w="100" w:type="dxa"/>
              <w:left w:w="100" w:type="dxa"/>
              <w:bottom w:w="100" w:type="dxa"/>
              <w:right w:w="100" w:type="dxa"/>
            </w:tcMar>
          </w:tcPr>
          <w:p w14:paraId="0FB63A7A"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8</w:t>
            </w:r>
          </w:p>
        </w:tc>
        <w:tc>
          <w:tcPr>
            <w:tcW w:w="8337" w:type="dxa"/>
            <w:gridSpan w:val="4"/>
            <w:shd w:val="clear" w:color="auto" w:fill="auto"/>
            <w:tcMar>
              <w:top w:w="100" w:type="dxa"/>
              <w:left w:w="100" w:type="dxa"/>
              <w:bottom w:w="100" w:type="dxa"/>
              <w:right w:w="100" w:type="dxa"/>
            </w:tcMar>
          </w:tcPr>
          <w:p w14:paraId="5CEE0999"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В разделе «Отчеты» на вкладке Поступления д/с  разработать отчет</w:t>
            </w:r>
          </w:p>
        </w:tc>
      </w:tr>
      <w:tr w:rsidR="00E225E5" w:rsidRPr="00E225E5" w14:paraId="5B44C808" w14:textId="77777777" w:rsidTr="00FE2FC6">
        <w:tc>
          <w:tcPr>
            <w:tcW w:w="690" w:type="dxa"/>
            <w:shd w:val="clear" w:color="auto" w:fill="auto"/>
            <w:tcMar>
              <w:top w:w="100" w:type="dxa"/>
              <w:left w:w="100" w:type="dxa"/>
              <w:bottom w:w="100" w:type="dxa"/>
              <w:right w:w="100" w:type="dxa"/>
            </w:tcMar>
          </w:tcPr>
          <w:p w14:paraId="34B9D42B"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8.1.</w:t>
            </w:r>
          </w:p>
        </w:tc>
        <w:tc>
          <w:tcPr>
            <w:tcW w:w="2910" w:type="dxa"/>
            <w:shd w:val="clear" w:color="auto" w:fill="auto"/>
            <w:tcMar>
              <w:top w:w="100" w:type="dxa"/>
              <w:left w:w="100" w:type="dxa"/>
              <w:bottom w:w="100" w:type="dxa"/>
              <w:right w:w="100" w:type="dxa"/>
            </w:tcMar>
          </w:tcPr>
          <w:p w14:paraId="580D553A"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 xml:space="preserve"> «Отчет по поступлениям денежных средств» (дополнительно к 2-м предыдущим):</w:t>
            </w:r>
          </w:p>
          <w:p w14:paraId="128B8996" w14:textId="77777777" w:rsidR="00FE2FC6" w:rsidRPr="00E225E5" w:rsidRDefault="00FE2FC6" w:rsidP="005430BC">
            <w:pPr>
              <w:widowControl w:val="0"/>
              <w:numPr>
                <w:ilvl w:val="0"/>
                <w:numId w:val="154"/>
              </w:numPr>
              <w:spacing w:after="0"/>
              <w:jc w:val="left"/>
              <w:rPr>
                <w:rFonts w:ascii="Tahoma" w:hAnsi="Tahoma" w:cs="Tahoma"/>
                <w:sz w:val="20"/>
                <w:szCs w:val="20"/>
              </w:rPr>
            </w:pPr>
            <w:r w:rsidRPr="00E225E5">
              <w:rPr>
                <w:rFonts w:ascii="Tahoma" w:hAnsi="Tahoma" w:cs="Tahoma"/>
                <w:sz w:val="20"/>
                <w:szCs w:val="20"/>
              </w:rPr>
              <w:t>вывод на UI = отчету из экселя по первой записи;</w:t>
            </w:r>
          </w:p>
          <w:p w14:paraId="0E29E81B" w14:textId="77777777" w:rsidR="00FE2FC6" w:rsidRPr="00E225E5" w:rsidRDefault="00FE2FC6" w:rsidP="005430BC">
            <w:pPr>
              <w:widowControl w:val="0"/>
              <w:numPr>
                <w:ilvl w:val="0"/>
                <w:numId w:val="154"/>
              </w:numPr>
              <w:spacing w:before="0" w:after="0"/>
              <w:jc w:val="left"/>
              <w:rPr>
                <w:rFonts w:ascii="Tahoma" w:hAnsi="Tahoma" w:cs="Tahoma"/>
                <w:sz w:val="20"/>
                <w:szCs w:val="20"/>
              </w:rPr>
            </w:pPr>
            <w:r w:rsidRPr="00E225E5">
              <w:rPr>
                <w:rFonts w:ascii="Tahoma" w:hAnsi="Tahoma" w:cs="Tahoma"/>
                <w:sz w:val="20"/>
                <w:szCs w:val="20"/>
              </w:rPr>
              <w:t>путь в Оракле: (/Общие папки/КЭС- аналитические/Информационные панели/Отчетность по итогам месяца/Поступившие оплаты по мультиуслугам#.);</w:t>
            </w:r>
          </w:p>
          <w:p w14:paraId="78BA1884" w14:textId="77777777" w:rsidR="00FE2FC6" w:rsidRPr="00E225E5" w:rsidRDefault="00FE2FC6" w:rsidP="005430BC">
            <w:pPr>
              <w:widowControl w:val="0"/>
              <w:numPr>
                <w:ilvl w:val="0"/>
                <w:numId w:val="154"/>
              </w:numPr>
              <w:spacing w:before="0" w:after="0"/>
              <w:jc w:val="left"/>
              <w:rPr>
                <w:rFonts w:ascii="Tahoma" w:hAnsi="Tahoma" w:cs="Tahoma"/>
                <w:sz w:val="20"/>
                <w:szCs w:val="20"/>
              </w:rPr>
            </w:pPr>
            <w:r w:rsidRPr="00E225E5">
              <w:rPr>
                <w:rFonts w:ascii="Tahoma" w:hAnsi="Tahoma" w:cs="Tahoma"/>
                <w:sz w:val="20"/>
                <w:szCs w:val="20"/>
              </w:rPr>
              <w:t>отчетный период: месяц</w:t>
            </w:r>
          </w:p>
          <w:p w14:paraId="164B6F73" w14:textId="77777777" w:rsidR="00FE2FC6" w:rsidRPr="00E225E5" w:rsidRDefault="00FE2FC6" w:rsidP="005430BC">
            <w:pPr>
              <w:widowControl w:val="0"/>
              <w:numPr>
                <w:ilvl w:val="0"/>
                <w:numId w:val="154"/>
              </w:numPr>
              <w:spacing w:before="0" w:after="0"/>
              <w:jc w:val="left"/>
              <w:rPr>
                <w:rFonts w:ascii="Tahoma" w:hAnsi="Tahoma" w:cs="Tahoma"/>
                <w:sz w:val="20"/>
                <w:szCs w:val="20"/>
              </w:rPr>
            </w:pPr>
            <w:r w:rsidRPr="00E225E5">
              <w:rPr>
                <w:rFonts w:ascii="Tahoma" w:hAnsi="Tahoma" w:cs="Tahoma"/>
                <w:sz w:val="20"/>
                <w:szCs w:val="20"/>
              </w:rPr>
              <w:t>за произвольную дату не формируется отчет;</w:t>
            </w:r>
          </w:p>
          <w:p w14:paraId="66FF4D0A" w14:textId="77777777" w:rsidR="00FE2FC6" w:rsidRPr="00E225E5" w:rsidRDefault="00FE2FC6" w:rsidP="005430BC">
            <w:pPr>
              <w:widowControl w:val="0"/>
              <w:numPr>
                <w:ilvl w:val="0"/>
                <w:numId w:val="154"/>
              </w:numPr>
              <w:spacing w:before="0" w:after="0"/>
              <w:jc w:val="left"/>
              <w:rPr>
                <w:rFonts w:ascii="Tahoma" w:hAnsi="Tahoma" w:cs="Tahoma"/>
                <w:sz w:val="20"/>
                <w:szCs w:val="20"/>
              </w:rPr>
            </w:pPr>
            <w:r w:rsidRPr="00E225E5">
              <w:rPr>
                <w:rFonts w:ascii="Tahoma" w:hAnsi="Tahoma" w:cs="Tahoma"/>
                <w:sz w:val="20"/>
                <w:szCs w:val="20"/>
              </w:rPr>
              <w:t>выгружается в виде экселя (Сохранить или Отправить на элект.почту);</w:t>
            </w:r>
          </w:p>
          <w:p w14:paraId="6B3B76A9" w14:textId="77777777" w:rsidR="00FE2FC6" w:rsidRPr="00E225E5" w:rsidRDefault="00FE2FC6" w:rsidP="005430BC">
            <w:pPr>
              <w:widowControl w:val="0"/>
              <w:numPr>
                <w:ilvl w:val="0"/>
                <w:numId w:val="154"/>
              </w:numPr>
              <w:spacing w:before="0" w:after="0"/>
              <w:jc w:val="left"/>
              <w:rPr>
                <w:rFonts w:ascii="Tahoma" w:hAnsi="Tahoma" w:cs="Tahoma"/>
                <w:sz w:val="20"/>
                <w:szCs w:val="20"/>
              </w:rPr>
            </w:pPr>
            <w:r w:rsidRPr="00E225E5">
              <w:rPr>
                <w:rFonts w:ascii="Tahoma" w:hAnsi="Tahoma" w:cs="Tahoma"/>
                <w:sz w:val="20"/>
                <w:szCs w:val="20"/>
              </w:rPr>
              <w:t>раздел “Отчеты” - вкладка “Поступления д\с”- в выпадающем списке “Отчет по поступлениям денежных средств”;</w:t>
            </w:r>
          </w:p>
          <w:p w14:paraId="63441F2A" w14:textId="77777777" w:rsidR="00FE2FC6" w:rsidRPr="00E225E5" w:rsidRDefault="00FE2FC6" w:rsidP="005430BC">
            <w:pPr>
              <w:widowControl w:val="0"/>
              <w:numPr>
                <w:ilvl w:val="0"/>
                <w:numId w:val="154"/>
              </w:numPr>
              <w:spacing w:before="0"/>
              <w:jc w:val="left"/>
              <w:rPr>
                <w:rFonts w:ascii="Tahoma" w:hAnsi="Tahoma" w:cs="Tahoma"/>
                <w:sz w:val="20"/>
                <w:szCs w:val="20"/>
              </w:rPr>
            </w:pPr>
          </w:p>
        </w:tc>
        <w:tc>
          <w:tcPr>
            <w:tcW w:w="1809" w:type="dxa"/>
            <w:shd w:val="clear" w:color="auto" w:fill="auto"/>
            <w:tcMar>
              <w:top w:w="100" w:type="dxa"/>
              <w:left w:w="100" w:type="dxa"/>
              <w:bottom w:w="100" w:type="dxa"/>
              <w:right w:w="100" w:type="dxa"/>
            </w:tcMar>
          </w:tcPr>
          <w:p w14:paraId="476C6C25"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Проработка макета отчета, реализация вывода информации по отчету</w:t>
            </w:r>
          </w:p>
        </w:tc>
        <w:tc>
          <w:tcPr>
            <w:tcW w:w="1809" w:type="dxa"/>
            <w:shd w:val="clear" w:color="auto" w:fill="auto"/>
            <w:tcMar>
              <w:top w:w="100" w:type="dxa"/>
              <w:left w:w="100" w:type="dxa"/>
              <w:bottom w:w="100" w:type="dxa"/>
              <w:right w:w="100" w:type="dxa"/>
            </w:tcMar>
          </w:tcPr>
          <w:p w14:paraId="257D91C6"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реализовать метод передачи данных от ЛК в сервис и обратно.</w:t>
            </w:r>
          </w:p>
        </w:tc>
        <w:tc>
          <w:tcPr>
            <w:tcW w:w="1809" w:type="dxa"/>
            <w:shd w:val="clear" w:color="auto" w:fill="auto"/>
            <w:tcMar>
              <w:top w:w="100" w:type="dxa"/>
              <w:left w:w="100" w:type="dxa"/>
              <w:bottom w:w="100" w:type="dxa"/>
              <w:right w:w="100" w:type="dxa"/>
            </w:tcMar>
          </w:tcPr>
          <w:p w14:paraId="5D4E1399"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реализовать метод обработки получаемого запроса из ЛК.</w:t>
            </w:r>
          </w:p>
          <w:p w14:paraId="1752B70A"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реализовать метод отправки данных полученных на запрос в ЛК.</w:t>
            </w:r>
          </w:p>
        </w:tc>
      </w:tr>
      <w:tr w:rsidR="00E225E5" w:rsidRPr="00E225E5" w14:paraId="0C1DA878" w14:textId="77777777" w:rsidTr="00FE2FC6">
        <w:tc>
          <w:tcPr>
            <w:tcW w:w="690" w:type="dxa"/>
            <w:shd w:val="clear" w:color="auto" w:fill="auto"/>
            <w:tcMar>
              <w:top w:w="100" w:type="dxa"/>
              <w:left w:w="100" w:type="dxa"/>
              <w:bottom w:w="100" w:type="dxa"/>
              <w:right w:w="100" w:type="dxa"/>
            </w:tcMar>
          </w:tcPr>
          <w:p w14:paraId="78BACD18"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8.2.</w:t>
            </w:r>
          </w:p>
        </w:tc>
        <w:tc>
          <w:tcPr>
            <w:tcW w:w="2910" w:type="dxa"/>
            <w:shd w:val="clear" w:color="auto" w:fill="auto"/>
            <w:tcMar>
              <w:top w:w="100" w:type="dxa"/>
              <w:left w:w="100" w:type="dxa"/>
              <w:bottom w:w="100" w:type="dxa"/>
              <w:right w:w="100" w:type="dxa"/>
            </w:tcMar>
          </w:tcPr>
          <w:p w14:paraId="315B0B07"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Отчет формировать с возможностью выбора отчетного месяца</w:t>
            </w:r>
          </w:p>
        </w:tc>
        <w:tc>
          <w:tcPr>
            <w:tcW w:w="1809" w:type="dxa"/>
            <w:shd w:val="clear" w:color="auto" w:fill="auto"/>
            <w:tcMar>
              <w:top w:w="100" w:type="dxa"/>
              <w:left w:w="100" w:type="dxa"/>
              <w:bottom w:w="100" w:type="dxa"/>
              <w:right w:w="100" w:type="dxa"/>
            </w:tcMar>
          </w:tcPr>
          <w:p w14:paraId="0CC2E862"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Реализовать возможность использования фильтра получения данных по месячно</w:t>
            </w:r>
          </w:p>
        </w:tc>
        <w:tc>
          <w:tcPr>
            <w:tcW w:w="1809" w:type="dxa"/>
            <w:shd w:val="clear" w:color="auto" w:fill="auto"/>
            <w:tcMar>
              <w:top w:w="100" w:type="dxa"/>
              <w:left w:w="100" w:type="dxa"/>
              <w:bottom w:w="100" w:type="dxa"/>
              <w:right w:w="100" w:type="dxa"/>
            </w:tcMar>
          </w:tcPr>
          <w:p w14:paraId="2C59AD1A"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доработать метод передачи данных от ЛК в сервис и обратно.</w:t>
            </w:r>
          </w:p>
        </w:tc>
        <w:tc>
          <w:tcPr>
            <w:tcW w:w="1809" w:type="dxa"/>
            <w:shd w:val="clear" w:color="auto" w:fill="auto"/>
            <w:tcMar>
              <w:top w:w="100" w:type="dxa"/>
              <w:left w:w="100" w:type="dxa"/>
              <w:bottom w:w="100" w:type="dxa"/>
              <w:right w:w="100" w:type="dxa"/>
            </w:tcMar>
          </w:tcPr>
          <w:p w14:paraId="07528C73"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доработать метод обработки получаемого запроса из ЛК.</w:t>
            </w:r>
          </w:p>
          <w:p w14:paraId="04E2CEA1"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реализовать метод отправки данных полученных на запрос в ЛК.</w:t>
            </w:r>
          </w:p>
        </w:tc>
      </w:tr>
      <w:tr w:rsidR="00E225E5" w:rsidRPr="00E225E5" w14:paraId="2D18D548" w14:textId="77777777" w:rsidTr="00FE2FC6">
        <w:tc>
          <w:tcPr>
            <w:tcW w:w="690" w:type="dxa"/>
            <w:shd w:val="clear" w:color="auto" w:fill="auto"/>
            <w:tcMar>
              <w:top w:w="100" w:type="dxa"/>
              <w:left w:w="100" w:type="dxa"/>
              <w:bottom w:w="100" w:type="dxa"/>
              <w:right w:w="100" w:type="dxa"/>
            </w:tcMar>
          </w:tcPr>
          <w:p w14:paraId="68D4BCFD"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8.3.</w:t>
            </w:r>
          </w:p>
        </w:tc>
        <w:tc>
          <w:tcPr>
            <w:tcW w:w="2910" w:type="dxa"/>
            <w:shd w:val="clear" w:color="auto" w:fill="auto"/>
            <w:tcMar>
              <w:top w:w="100" w:type="dxa"/>
              <w:left w:w="100" w:type="dxa"/>
              <w:bottom w:w="100" w:type="dxa"/>
              <w:right w:w="100" w:type="dxa"/>
            </w:tcMar>
          </w:tcPr>
          <w:p w14:paraId="446314FF"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 xml:space="preserve">Отражать на постоянной основе, на вкладке где выбираем параметры для формирования отчета,  оповещение для принципала: «Внимание! Расчётный период закрывается после 10 числа месяца, следующего за расчётным. До этого периода отчётность актуальна на текущую дату и отражает данные, которые подлежат изменению. Для получения итоговой отчётности за месяц необходимо повторить операцию после 10 числа месяца, следующего за расчётным. </w:t>
            </w:r>
          </w:p>
          <w:p w14:paraId="2829415F"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w:t>
            </w:r>
          </w:p>
        </w:tc>
        <w:tc>
          <w:tcPr>
            <w:tcW w:w="1809" w:type="dxa"/>
            <w:shd w:val="clear" w:color="auto" w:fill="auto"/>
            <w:tcMar>
              <w:top w:w="100" w:type="dxa"/>
              <w:left w:w="100" w:type="dxa"/>
              <w:bottom w:w="100" w:type="dxa"/>
              <w:right w:w="100" w:type="dxa"/>
            </w:tcMar>
          </w:tcPr>
          <w:p w14:paraId="51BD9EF8"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Реализовать постоянное отображение заданного текста на главной странице ЛК</w:t>
            </w:r>
          </w:p>
        </w:tc>
        <w:tc>
          <w:tcPr>
            <w:tcW w:w="1809" w:type="dxa"/>
            <w:shd w:val="clear" w:color="auto" w:fill="auto"/>
            <w:tcMar>
              <w:top w:w="100" w:type="dxa"/>
              <w:left w:w="100" w:type="dxa"/>
              <w:bottom w:w="100" w:type="dxa"/>
              <w:right w:w="100" w:type="dxa"/>
            </w:tcMar>
          </w:tcPr>
          <w:p w14:paraId="7288788B" w14:textId="77777777" w:rsidR="00FE2FC6" w:rsidRPr="00E225E5" w:rsidRDefault="00FE2FC6" w:rsidP="00FE2FC6">
            <w:pPr>
              <w:widowControl w:val="0"/>
              <w:jc w:val="left"/>
              <w:rPr>
                <w:rFonts w:ascii="Tahoma" w:hAnsi="Tahoma" w:cs="Tahoma"/>
                <w:sz w:val="20"/>
                <w:szCs w:val="20"/>
              </w:rPr>
            </w:pPr>
          </w:p>
        </w:tc>
        <w:tc>
          <w:tcPr>
            <w:tcW w:w="1809" w:type="dxa"/>
            <w:shd w:val="clear" w:color="auto" w:fill="auto"/>
            <w:tcMar>
              <w:top w:w="100" w:type="dxa"/>
              <w:left w:w="100" w:type="dxa"/>
              <w:bottom w:w="100" w:type="dxa"/>
              <w:right w:w="100" w:type="dxa"/>
            </w:tcMar>
          </w:tcPr>
          <w:p w14:paraId="78854E46" w14:textId="77777777" w:rsidR="00FE2FC6" w:rsidRPr="00E225E5" w:rsidRDefault="00FE2FC6" w:rsidP="00FE2FC6">
            <w:pPr>
              <w:widowControl w:val="0"/>
              <w:jc w:val="left"/>
              <w:rPr>
                <w:rFonts w:ascii="Tahoma" w:hAnsi="Tahoma" w:cs="Tahoma"/>
                <w:sz w:val="20"/>
                <w:szCs w:val="20"/>
              </w:rPr>
            </w:pPr>
          </w:p>
        </w:tc>
      </w:tr>
      <w:tr w:rsidR="00E225E5" w:rsidRPr="00E225E5" w14:paraId="3FDC63AC" w14:textId="77777777" w:rsidTr="00FE2FC6">
        <w:tc>
          <w:tcPr>
            <w:tcW w:w="690" w:type="dxa"/>
            <w:shd w:val="clear" w:color="auto" w:fill="auto"/>
            <w:tcMar>
              <w:top w:w="100" w:type="dxa"/>
              <w:left w:w="100" w:type="dxa"/>
              <w:bottom w:w="100" w:type="dxa"/>
              <w:right w:w="100" w:type="dxa"/>
            </w:tcMar>
          </w:tcPr>
          <w:p w14:paraId="2CBAFCC1"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8.4.</w:t>
            </w:r>
          </w:p>
        </w:tc>
        <w:tc>
          <w:tcPr>
            <w:tcW w:w="2910" w:type="dxa"/>
            <w:shd w:val="clear" w:color="auto" w:fill="auto"/>
            <w:tcMar>
              <w:top w:w="100" w:type="dxa"/>
              <w:left w:w="100" w:type="dxa"/>
              <w:bottom w:w="100" w:type="dxa"/>
              <w:right w:w="100" w:type="dxa"/>
            </w:tcMar>
          </w:tcPr>
          <w:p w14:paraId="1C7F4A89"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Разработать возможность ограничения формирования отчета Принципаламина уровне администратора (Специалиста ЭСБ+):</w:t>
            </w:r>
          </w:p>
          <w:p w14:paraId="5A5B3C1D" w14:textId="77777777" w:rsidR="00FE2FC6" w:rsidRPr="00E225E5" w:rsidRDefault="00FE2FC6" w:rsidP="00FE2FC6">
            <w:pPr>
              <w:widowControl w:val="0"/>
              <w:jc w:val="left"/>
              <w:rPr>
                <w:rFonts w:ascii="Tahoma" w:hAnsi="Tahoma" w:cs="Tahoma"/>
                <w:sz w:val="20"/>
                <w:szCs w:val="20"/>
              </w:rPr>
            </w:pPr>
          </w:p>
          <w:p w14:paraId="791E1646"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В Админке добавить признак “Разрешить формировать отчёт по поступлениям денежных средств”,учитывается только для текущего отчёта</w:t>
            </w:r>
          </w:p>
        </w:tc>
        <w:tc>
          <w:tcPr>
            <w:tcW w:w="1809" w:type="dxa"/>
            <w:shd w:val="clear" w:color="auto" w:fill="auto"/>
            <w:tcMar>
              <w:top w:w="100" w:type="dxa"/>
              <w:left w:w="100" w:type="dxa"/>
              <w:bottom w:w="100" w:type="dxa"/>
              <w:right w:w="100" w:type="dxa"/>
            </w:tcMar>
          </w:tcPr>
          <w:p w14:paraId="1249714C"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Аналогично логике прописанной в п.п. 3.3.</w:t>
            </w:r>
          </w:p>
        </w:tc>
        <w:tc>
          <w:tcPr>
            <w:tcW w:w="1809" w:type="dxa"/>
            <w:shd w:val="clear" w:color="auto" w:fill="auto"/>
            <w:tcMar>
              <w:top w:w="100" w:type="dxa"/>
              <w:left w:w="100" w:type="dxa"/>
              <w:bottom w:w="100" w:type="dxa"/>
              <w:right w:w="100" w:type="dxa"/>
            </w:tcMar>
          </w:tcPr>
          <w:p w14:paraId="268C1972" w14:textId="77777777" w:rsidR="00FE2FC6" w:rsidRPr="00E225E5" w:rsidRDefault="00FE2FC6" w:rsidP="00FE2FC6">
            <w:pPr>
              <w:widowControl w:val="0"/>
              <w:jc w:val="left"/>
              <w:rPr>
                <w:rFonts w:ascii="Tahoma" w:hAnsi="Tahoma" w:cs="Tahoma"/>
                <w:sz w:val="20"/>
                <w:szCs w:val="20"/>
              </w:rPr>
            </w:pPr>
          </w:p>
        </w:tc>
        <w:tc>
          <w:tcPr>
            <w:tcW w:w="1809" w:type="dxa"/>
            <w:shd w:val="clear" w:color="auto" w:fill="auto"/>
            <w:tcMar>
              <w:top w:w="100" w:type="dxa"/>
              <w:left w:w="100" w:type="dxa"/>
              <w:bottom w:w="100" w:type="dxa"/>
              <w:right w:w="100" w:type="dxa"/>
            </w:tcMar>
          </w:tcPr>
          <w:p w14:paraId="67B90407" w14:textId="77777777" w:rsidR="00FE2FC6" w:rsidRPr="00E225E5" w:rsidRDefault="00FE2FC6" w:rsidP="00FE2FC6">
            <w:pPr>
              <w:widowControl w:val="0"/>
              <w:jc w:val="left"/>
              <w:rPr>
                <w:rFonts w:ascii="Tahoma" w:hAnsi="Tahoma" w:cs="Tahoma"/>
                <w:sz w:val="20"/>
                <w:szCs w:val="20"/>
              </w:rPr>
            </w:pPr>
          </w:p>
        </w:tc>
      </w:tr>
      <w:tr w:rsidR="00E225E5" w:rsidRPr="00E225E5" w14:paraId="4EBFD876" w14:textId="77777777" w:rsidTr="00FE2FC6">
        <w:trPr>
          <w:trHeight w:val="420"/>
        </w:trPr>
        <w:tc>
          <w:tcPr>
            <w:tcW w:w="690" w:type="dxa"/>
            <w:shd w:val="clear" w:color="auto" w:fill="auto"/>
            <w:tcMar>
              <w:top w:w="100" w:type="dxa"/>
              <w:left w:w="100" w:type="dxa"/>
              <w:bottom w:w="100" w:type="dxa"/>
              <w:right w:w="100" w:type="dxa"/>
            </w:tcMar>
          </w:tcPr>
          <w:p w14:paraId="04E8A33E"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9</w:t>
            </w:r>
          </w:p>
        </w:tc>
        <w:tc>
          <w:tcPr>
            <w:tcW w:w="8337" w:type="dxa"/>
            <w:gridSpan w:val="4"/>
            <w:shd w:val="clear" w:color="auto" w:fill="auto"/>
            <w:tcMar>
              <w:top w:w="100" w:type="dxa"/>
              <w:left w:w="100" w:type="dxa"/>
              <w:bottom w:w="100" w:type="dxa"/>
              <w:right w:w="100" w:type="dxa"/>
            </w:tcMar>
          </w:tcPr>
          <w:p w14:paraId="6BCB2842"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 xml:space="preserve">«Отчеты» доработать отчет на вкладке «Приборы и показания» </w:t>
            </w:r>
          </w:p>
          <w:p w14:paraId="6BD468A8"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путь из Оракла (Аналитические отчеты – ЖКХ – Оборотно-сальдовая ведомостьV2#)</w:t>
            </w:r>
          </w:p>
        </w:tc>
      </w:tr>
      <w:tr w:rsidR="00E225E5" w:rsidRPr="00E225E5" w14:paraId="507D4350" w14:textId="77777777" w:rsidTr="00FE2FC6">
        <w:tc>
          <w:tcPr>
            <w:tcW w:w="690" w:type="dxa"/>
            <w:shd w:val="clear" w:color="auto" w:fill="auto"/>
            <w:tcMar>
              <w:top w:w="100" w:type="dxa"/>
              <w:left w:w="100" w:type="dxa"/>
              <w:bottom w:w="100" w:type="dxa"/>
              <w:right w:w="100" w:type="dxa"/>
            </w:tcMar>
          </w:tcPr>
          <w:p w14:paraId="30E00235"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9.1.</w:t>
            </w:r>
          </w:p>
        </w:tc>
        <w:tc>
          <w:tcPr>
            <w:tcW w:w="2910" w:type="dxa"/>
            <w:shd w:val="clear" w:color="auto" w:fill="auto"/>
            <w:tcMar>
              <w:top w:w="100" w:type="dxa"/>
              <w:left w:w="100" w:type="dxa"/>
              <w:bottom w:w="100" w:type="dxa"/>
              <w:right w:w="100" w:type="dxa"/>
            </w:tcMar>
          </w:tcPr>
          <w:p w14:paraId="1CC16ED7"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Доработать отчет на вкладке «Приборы и показания»:</w:t>
            </w:r>
          </w:p>
          <w:p w14:paraId="43C601CD" w14:textId="77777777" w:rsidR="00FE2FC6" w:rsidRPr="00E225E5" w:rsidRDefault="00FE2FC6" w:rsidP="005430BC">
            <w:pPr>
              <w:widowControl w:val="0"/>
              <w:numPr>
                <w:ilvl w:val="0"/>
                <w:numId w:val="154"/>
              </w:numPr>
              <w:spacing w:after="0"/>
              <w:jc w:val="left"/>
              <w:rPr>
                <w:rFonts w:ascii="Tahoma" w:hAnsi="Tahoma" w:cs="Tahoma"/>
                <w:sz w:val="20"/>
                <w:szCs w:val="20"/>
              </w:rPr>
            </w:pPr>
            <w:r w:rsidRPr="00E225E5">
              <w:rPr>
                <w:rFonts w:ascii="Tahoma" w:hAnsi="Tahoma" w:cs="Tahoma"/>
                <w:sz w:val="20"/>
                <w:szCs w:val="20"/>
              </w:rPr>
              <w:t>вывод на UI = отчету из экселя по первой записи;</w:t>
            </w:r>
          </w:p>
          <w:p w14:paraId="1E3FEB31" w14:textId="77777777" w:rsidR="00FE2FC6" w:rsidRPr="00E225E5" w:rsidRDefault="00FE2FC6" w:rsidP="005430BC">
            <w:pPr>
              <w:widowControl w:val="0"/>
              <w:numPr>
                <w:ilvl w:val="0"/>
                <w:numId w:val="154"/>
              </w:numPr>
              <w:spacing w:before="0" w:after="0"/>
              <w:jc w:val="left"/>
              <w:rPr>
                <w:rFonts w:ascii="Tahoma" w:hAnsi="Tahoma" w:cs="Tahoma"/>
                <w:sz w:val="20"/>
                <w:szCs w:val="20"/>
              </w:rPr>
            </w:pPr>
            <w:r w:rsidRPr="00E225E5">
              <w:rPr>
                <w:rFonts w:ascii="Tahoma" w:hAnsi="Tahoma" w:cs="Tahoma"/>
                <w:sz w:val="20"/>
                <w:szCs w:val="20"/>
              </w:rPr>
              <w:t>отчетный период: месяц</w:t>
            </w:r>
          </w:p>
          <w:p w14:paraId="152E88DA" w14:textId="77777777" w:rsidR="00FE2FC6" w:rsidRPr="00E225E5" w:rsidRDefault="00FE2FC6" w:rsidP="005430BC">
            <w:pPr>
              <w:widowControl w:val="0"/>
              <w:numPr>
                <w:ilvl w:val="0"/>
                <w:numId w:val="154"/>
              </w:numPr>
              <w:spacing w:before="0" w:after="0"/>
              <w:jc w:val="left"/>
              <w:rPr>
                <w:rFonts w:ascii="Tahoma" w:hAnsi="Tahoma" w:cs="Tahoma"/>
                <w:sz w:val="20"/>
                <w:szCs w:val="20"/>
              </w:rPr>
            </w:pPr>
            <w:r w:rsidRPr="00E225E5">
              <w:rPr>
                <w:rFonts w:ascii="Tahoma" w:hAnsi="Tahoma" w:cs="Tahoma"/>
                <w:sz w:val="20"/>
                <w:szCs w:val="20"/>
              </w:rPr>
              <w:t>услуга (выпадающий список к привязке к Принципалу) - по всем услугам/по одной/множеству;</w:t>
            </w:r>
          </w:p>
          <w:p w14:paraId="3544C2B3" w14:textId="77777777" w:rsidR="00FE2FC6" w:rsidRPr="00E225E5" w:rsidRDefault="00FE2FC6" w:rsidP="005430BC">
            <w:pPr>
              <w:widowControl w:val="0"/>
              <w:numPr>
                <w:ilvl w:val="0"/>
                <w:numId w:val="154"/>
              </w:numPr>
              <w:spacing w:before="0" w:after="0"/>
              <w:jc w:val="left"/>
              <w:rPr>
                <w:rFonts w:ascii="Tahoma" w:hAnsi="Tahoma" w:cs="Tahoma"/>
                <w:sz w:val="20"/>
                <w:szCs w:val="20"/>
              </w:rPr>
            </w:pPr>
            <w:r w:rsidRPr="00E225E5">
              <w:rPr>
                <w:rFonts w:ascii="Tahoma" w:hAnsi="Tahoma" w:cs="Tahoma"/>
                <w:sz w:val="20"/>
                <w:szCs w:val="20"/>
              </w:rPr>
              <w:t>наличие ПУ (по всем л\с (даже если нет ИПУ), по л\с с ПУ, по л\с без ПУ);</w:t>
            </w:r>
          </w:p>
          <w:p w14:paraId="29EE2D03" w14:textId="77777777" w:rsidR="00FE2FC6" w:rsidRPr="00E225E5" w:rsidRDefault="00FE2FC6" w:rsidP="005430BC">
            <w:pPr>
              <w:widowControl w:val="0"/>
              <w:numPr>
                <w:ilvl w:val="0"/>
                <w:numId w:val="154"/>
              </w:numPr>
              <w:spacing w:before="0" w:after="0"/>
              <w:jc w:val="left"/>
              <w:rPr>
                <w:rFonts w:ascii="Tahoma" w:hAnsi="Tahoma" w:cs="Tahoma"/>
                <w:sz w:val="20"/>
                <w:szCs w:val="20"/>
              </w:rPr>
            </w:pPr>
            <w:r w:rsidRPr="00E225E5">
              <w:rPr>
                <w:rFonts w:ascii="Tahoma" w:hAnsi="Tahoma" w:cs="Tahoma"/>
                <w:sz w:val="20"/>
                <w:szCs w:val="20"/>
              </w:rPr>
              <w:t>за произвольную дату не формируется отчет;</w:t>
            </w:r>
          </w:p>
          <w:p w14:paraId="314199B7" w14:textId="77777777" w:rsidR="00FE2FC6" w:rsidRPr="00E225E5" w:rsidRDefault="00FE2FC6" w:rsidP="005430BC">
            <w:pPr>
              <w:widowControl w:val="0"/>
              <w:numPr>
                <w:ilvl w:val="0"/>
                <w:numId w:val="154"/>
              </w:numPr>
              <w:spacing w:before="0"/>
              <w:jc w:val="left"/>
              <w:rPr>
                <w:rFonts w:ascii="Tahoma" w:hAnsi="Tahoma" w:cs="Tahoma"/>
                <w:sz w:val="20"/>
                <w:szCs w:val="20"/>
              </w:rPr>
            </w:pPr>
            <w:r w:rsidRPr="00E225E5">
              <w:rPr>
                <w:rFonts w:ascii="Tahoma" w:hAnsi="Tahoma" w:cs="Tahoma"/>
                <w:sz w:val="20"/>
                <w:szCs w:val="20"/>
              </w:rPr>
              <w:t>выгружается в виде экселя (Сохранить или Отправить на элект.почту).</w:t>
            </w:r>
          </w:p>
          <w:p w14:paraId="3CB2E237" w14:textId="77777777" w:rsidR="00FE2FC6" w:rsidRPr="00E225E5" w:rsidRDefault="00FE2FC6" w:rsidP="00FE2FC6">
            <w:pPr>
              <w:widowControl w:val="0"/>
              <w:jc w:val="left"/>
              <w:rPr>
                <w:rFonts w:ascii="Tahoma" w:hAnsi="Tahoma" w:cs="Tahoma"/>
                <w:sz w:val="20"/>
                <w:szCs w:val="20"/>
              </w:rPr>
            </w:pPr>
          </w:p>
        </w:tc>
        <w:tc>
          <w:tcPr>
            <w:tcW w:w="1809" w:type="dxa"/>
            <w:shd w:val="clear" w:color="auto" w:fill="auto"/>
            <w:tcMar>
              <w:top w:w="100" w:type="dxa"/>
              <w:left w:w="100" w:type="dxa"/>
              <w:bottom w:w="100" w:type="dxa"/>
              <w:right w:w="100" w:type="dxa"/>
            </w:tcMar>
          </w:tcPr>
          <w:p w14:paraId="359D1E90"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Проработка макета отчета, реализовать вывод итоговой информации требуемой для отчёта</w:t>
            </w:r>
          </w:p>
        </w:tc>
        <w:tc>
          <w:tcPr>
            <w:tcW w:w="1809" w:type="dxa"/>
            <w:shd w:val="clear" w:color="auto" w:fill="auto"/>
            <w:tcMar>
              <w:top w:w="100" w:type="dxa"/>
              <w:left w:w="100" w:type="dxa"/>
              <w:bottom w:w="100" w:type="dxa"/>
              <w:right w:w="100" w:type="dxa"/>
            </w:tcMar>
          </w:tcPr>
          <w:p w14:paraId="67AA5832"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доработать метод передачи данных от ЛК в сервис и обратно.</w:t>
            </w:r>
          </w:p>
        </w:tc>
        <w:tc>
          <w:tcPr>
            <w:tcW w:w="1809" w:type="dxa"/>
            <w:shd w:val="clear" w:color="auto" w:fill="auto"/>
            <w:tcMar>
              <w:top w:w="100" w:type="dxa"/>
              <w:left w:w="100" w:type="dxa"/>
              <w:bottom w:w="100" w:type="dxa"/>
              <w:right w:w="100" w:type="dxa"/>
            </w:tcMar>
          </w:tcPr>
          <w:p w14:paraId="0D0666DC"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доработать метод обработки получаемого запроса из ЛК.</w:t>
            </w:r>
          </w:p>
          <w:p w14:paraId="49A4C097"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реализовать метод отправки данных полученных на запрос в ЛК.</w:t>
            </w:r>
          </w:p>
        </w:tc>
      </w:tr>
      <w:tr w:rsidR="00E225E5" w:rsidRPr="00E225E5" w14:paraId="08EA6E19" w14:textId="77777777" w:rsidTr="00FE2FC6">
        <w:tc>
          <w:tcPr>
            <w:tcW w:w="690" w:type="dxa"/>
            <w:shd w:val="clear" w:color="auto" w:fill="auto"/>
            <w:tcMar>
              <w:top w:w="100" w:type="dxa"/>
              <w:left w:w="100" w:type="dxa"/>
              <w:bottom w:w="100" w:type="dxa"/>
              <w:right w:w="100" w:type="dxa"/>
            </w:tcMar>
          </w:tcPr>
          <w:p w14:paraId="708C2176"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9.2.</w:t>
            </w:r>
          </w:p>
        </w:tc>
        <w:tc>
          <w:tcPr>
            <w:tcW w:w="2910" w:type="dxa"/>
            <w:shd w:val="clear" w:color="auto" w:fill="auto"/>
            <w:tcMar>
              <w:top w:w="100" w:type="dxa"/>
              <w:left w:w="100" w:type="dxa"/>
              <w:bottom w:w="100" w:type="dxa"/>
              <w:right w:w="100" w:type="dxa"/>
            </w:tcMar>
          </w:tcPr>
          <w:p w14:paraId="4AEC9E0F"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 xml:space="preserve">Формировать отчет за отчетный месяц. </w:t>
            </w:r>
          </w:p>
        </w:tc>
        <w:tc>
          <w:tcPr>
            <w:tcW w:w="1809" w:type="dxa"/>
            <w:shd w:val="clear" w:color="auto" w:fill="auto"/>
            <w:tcMar>
              <w:top w:w="100" w:type="dxa"/>
              <w:left w:w="100" w:type="dxa"/>
              <w:bottom w:w="100" w:type="dxa"/>
              <w:right w:w="100" w:type="dxa"/>
            </w:tcMar>
          </w:tcPr>
          <w:p w14:paraId="72787864"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Реализовать возможность использования фильтра получения данных по месячно</w:t>
            </w:r>
          </w:p>
        </w:tc>
        <w:tc>
          <w:tcPr>
            <w:tcW w:w="1809" w:type="dxa"/>
            <w:shd w:val="clear" w:color="auto" w:fill="auto"/>
            <w:tcMar>
              <w:top w:w="100" w:type="dxa"/>
              <w:left w:w="100" w:type="dxa"/>
              <w:bottom w:w="100" w:type="dxa"/>
              <w:right w:w="100" w:type="dxa"/>
            </w:tcMar>
          </w:tcPr>
          <w:p w14:paraId="12AF9775"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доработать метод передачи данных от ЛК в сервис и обратно.</w:t>
            </w:r>
          </w:p>
        </w:tc>
        <w:tc>
          <w:tcPr>
            <w:tcW w:w="1809" w:type="dxa"/>
            <w:shd w:val="clear" w:color="auto" w:fill="auto"/>
            <w:tcMar>
              <w:top w:w="100" w:type="dxa"/>
              <w:left w:w="100" w:type="dxa"/>
              <w:bottom w:w="100" w:type="dxa"/>
              <w:right w:w="100" w:type="dxa"/>
            </w:tcMar>
          </w:tcPr>
          <w:p w14:paraId="7552122E"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доработать метод обработки получаемого запроса из ЛК.</w:t>
            </w:r>
          </w:p>
          <w:p w14:paraId="68907521"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реализовать метод отправки данных полученных на запрос в ЛК.</w:t>
            </w:r>
          </w:p>
        </w:tc>
      </w:tr>
      <w:tr w:rsidR="00E225E5" w:rsidRPr="00E225E5" w14:paraId="700DD0A7" w14:textId="77777777" w:rsidTr="00FE2FC6">
        <w:tc>
          <w:tcPr>
            <w:tcW w:w="690" w:type="dxa"/>
            <w:shd w:val="clear" w:color="auto" w:fill="auto"/>
            <w:tcMar>
              <w:top w:w="100" w:type="dxa"/>
              <w:left w:w="100" w:type="dxa"/>
              <w:bottom w:w="100" w:type="dxa"/>
              <w:right w:w="100" w:type="dxa"/>
            </w:tcMar>
          </w:tcPr>
          <w:p w14:paraId="248E7945"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9.3.</w:t>
            </w:r>
          </w:p>
        </w:tc>
        <w:tc>
          <w:tcPr>
            <w:tcW w:w="2910" w:type="dxa"/>
            <w:shd w:val="clear" w:color="auto" w:fill="auto"/>
            <w:tcMar>
              <w:top w:w="100" w:type="dxa"/>
              <w:left w:w="100" w:type="dxa"/>
              <w:bottom w:w="100" w:type="dxa"/>
              <w:right w:w="100" w:type="dxa"/>
            </w:tcMar>
          </w:tcPr>
          <w:p w14:paraId="08CF0AC9"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Логика отчета должна быть такая, что выгружаются все лицевые счета, по которым производится начисление (даже если нет ИПУ)</w:t>
            </w:r>
          </w:p>
        </w:tc>
        <w:tc>
          <w:tcPr>
            <w:tcW w:w="1809" w:type="dxa"/>
            <w:shd w:val="clear" w:color="auto" w:fill="auto"/>
            <w:tcMar>
              <w:top w:w="100" w:type="dxa"/>
              <w:left w:w="100" w:type="dxa"/>
              <w:bottom w:w="100" w:type="dxa"/>
              <w:right w:w="100" w:type="dxa"/>
            </w:tcMar>
          </w:tcPr>
          <w:p w14:paraId="09DD75C6"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Проработка макета отчета, реализовать формирование отчета по всем данным</w:t>
            </w:r>
          </w:p>
        </w:tc>
        <w:tc>
          <w:tcPr>
            <w:tcW w:w="1809" w:type="dxa"/>
            <w:shd w:val="clear" w:color="auto" w:fill="auto"/>
            <w:tcMar>
              <w:top w:w="100" w:type="dxa"/>
              <w:left w:w="100" w:type="dxa"/>
              <w:bottom w:w="100" w:type="dxa"/>
              <w:right w:w="100" w:type="dxa"/>
            </w:tcMar>
          </w:tcPr>
          <w:p w14:paraId="0FFBDB9D"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доработать метод передачи данных от ЛК в сервис и обратно.</w:t>
            </w:r>
          </w:p>
        </w:tc>
        <w:tc>
          <w:tcPr>
            <w:tcW w:w="1809" w:type="dxa"/>
            <w:shd w:val="clear" w:color="auto" w:fill="auto"/>
            <w:tcMar>
              <w:top w:w="100" w:type="dxa"/>
              <w:left w:w="100" w:type="dxa"/>
              <w:bottom w:w="100" w:type="dxa"/>
              <w:right w:w="100" w:type="dxa"/>
            </w:tcMar>
          </w:tcPr>
          <w:p w14:paraId="4C24CFBB"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доработать метод обработки получаемого запроса из ЛК.</w:t>
            </w:r>
          </w:p>
          <w:p w14:paraId="3B420D87"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реализовать метод отправки данных полученных на запрос в ЛК.</w:t>
            </w:r>
          </w:p>
        </w:tc>
      </w:tr>
      <w:tr w:rsidR="00E225E5" w:rsidRPr="00E225E5" w14:paraId="129B4864" w14:textId="77777777" w:rsidTr="00FE2FC6">
        <w:trPr>
          <w:trHeight w:val="420"/>
        </w:trPr>
        <w:tc>
          <w:tcPr>
            <w:tcW w:w="690" w:type="dxa"/>
            <w:shd w:val="clear" w:color="auto" w:fill="auto"/>
            <w:tcMar>
              <w:top w:w="100" w:type="dxa"/>
              <w:left w:w="100" w:type="dxa"/>
              <w:bottom w:w="100" w:type="dxa"/>
              <w:right w:w="100" w:type="dxa"/>
            </w:tcMar>
          </w:tcPr>
          <w:p w14:paraId="5D0A83FD"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10</w:t>
            </w:r>
          </w:p>
        </w:tc>
        <w:tc>
          <w:tcPr>
            <w:tcW w:w="8337" w:type="dxa"/>
            <w:gridSpan w:val="4"/>
            <w:shd w:val="clear" w:color="auto" w:fill="auto"/>
            <w:tcMar>
              <w:top w:w="100" w:type="dxa"/>
              <w:left w:w="100" w:type="dxa"/>
              <w:bottom w:w="100" w:type="dxa"/>
              <w:right w:w="100" w:type="dxa"/>
            </w:tcMar>
          </w:tcPr>
          <w:p w14:paraId="77765B58"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Реализовать поиск по адресу (со стороны Оракла не возможна реализация)</w:t>
            </w:r>
          </w:p>
        </w:tc>
      </w:tr>
      <w:tr w:rsidR="00E225E5" w:rsidRPr="00E225E5" w14:paraId="35F0CC5B" w14:textId="77777777" w:rsidTr="00FE2FC6">
        <w:tc>
          <w:tcPr>
            <w:tcW w:w="690" w:type="dxa"/>
            <w:shd w:val="clear" w:color="auto" w:fill="auto"/>
            <w:tcMar>
              <w:top w:w="100" w:type="dxa"/>
              <w:left w:w="100" w:type="dxa"/>
              <w:bottom w:w="100" w:type="dxa"/>
              <w:right w:w="100" w:type="dxa"/>
            </w:tcMar>
          </w:tcPr>
          <w:p w14:paraId="6A34DCE6"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10.1.</w:t>
            </w:r>
          </w:p>
        </w:tc>
        <w:tc>
          <w:tcPr>
            <w:tcW w:w="2910" w:type="dxa"/>
            <w:shd w:val="clear" w:color="auto" w:fill="auto"/>
            <w:tcMar>
              <w:top w:w="100" w:type="dxa"/>
              <w:left w:w="100" w:type="dxa"/>
              <w:bottom w:w="100" w:type="dxa"/>
              <w:right w:w="100" w:type="dxa"/>
            </w:tcMar>
          </w:tcPr>
          <w:p w14:paraId="090B42B8"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 xml:space="preserve">Реализовать возможность поиска клиента по адресу/адресам в разделе «История и статистика» </w:t>
            </w:r>
          </w:p>
        </w:tc>
        <w:tc>
          <w:tcPr>
            <w:tcW w:w="1809" w:type="dxa"/>
            <w:shd w:val="clear" w:color="auto" w:fill="auto"/>
            <w:tcMar>
              <w:top w:w="100" w:type="dxa"/>
              <w:left w:w="100" w:type="dxa"/>
              <w:bottom w:w="100" w:type="dxa"/>
              <w:right w:w="100" w:type="dxa"/>
            </w:tcMar>
          </w:tcPr>
          <w:p w14:paraId="100B342F"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Проработать дизайн добавляемого поиска, добавить поле для ввода адреса на форме, реализовать запрос на back-end по выборке данных</w:t>
            </w:r>
          </w:p>
        </w:tc>
        <w:tc>
          <w:tcPr>
            <w:tcW w:w="1809" w:type="dxa"/>
            <w:shd w:val="clear" w:color="auto" w:fill="auto"/>
            <w:tcMar>
              <w:top w:w="100" w:type="dxa"/>
              <w:left w:w="100" w:type="dxa"/>
              <w:bottom w:w="100" w:type="dxa"/>
              <w:right w:w="100" w:type="dxa"/>
            </w:tcMar>
          </w:tcPr>
          <w:p w14:paraId="18DDB06A" w14:textId="77777777" w:rsidR="00FE2FC6" w:rsidRPr="00E225E5" w:rsidRDefault="00FE2FC6" w:rsidP="00FE2FC6">
            <w:pPr>
              <w:widowControl w:val="0"/>
              <w:jc w:val="left"/>
              <w:rPr>
                <w:rFonts w:ascii="Tahoma" w:hAnsi="Tahoma" w:cs="Tahoma"/>
                <w:sz w:val="20"/>
                <w:szCs w:val="20"/>
              </w:rPr>
            </w:pPr>
          </w:p>
        </w:tc>
        <w:tc>
          <w:tcPr>
            <w:tcW w:w="1809" w:type="dxa"/>
            <w:shd w:val="clear" w:color="auto" w:fill="auto"/>
            <w:tcMar>
              <w:top w:w="100" w:type="dxa"/>
              <w:left w:w="100" w:type="dxa"/>
              <w:bottom w:w="100" w:type="dxa"/>
              <w:right w:w="100" w:type="dxa"/>
            </w:tcMar>
          </w:tcPr>
          <w:p w14:paraId="0BC594F9" w14:textId="77777777" w:rsidR="00FE2FC6" w:rsidRPr="00E225E5" w:rsidRDefault="00FE2FC6" w:rsidP="00FE2FC6">
            <w:pPr>
              <w:widowControl w:val="0"/>
              <w:jc w:val="left"/>
              <w:rPr>
                <w:rFonts w:ascii="Tahoma" w:hAnsi="Tahoma" w:cs="Tahoma"/>
                <w:sz w:val="20"/>
                <w:szCs w:val="20"/>
              </w:rPr>
            </w:pPr>
          </w:p>
        </w:tc>
      </w:tr>
      <w:tr w:rsidR="00E225E5" w:rsidRPr="00E225E5" w14:paraId="43BC07C6" w14:textId="77777777" w:rsidTr="00FE2FC6">
        <w:tc>
          <w:tcPr>
            <w:tcW w:w="690" w:type="dxa"/>
            <w:shd w:val="clear" w:color="auto" w:fill="auto"/>
            <w:tcMar>
              <w:top w:w="100" w:type="dxa"/>
              <w:left w:w="100" w:type="dxa"/>
              <w:bottom w:w="100" w:type="dxa"/>
              <w:right w:w="100" w:type="dxa"/>
            </w:tcMar>
          </w:tcPr>
          <w:p w14:paraId="71DC85DD"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10.2.</w:t>
            </w:r>
          </w:p>
        </w:tc>
        <w:tc>
          <w:tcPr>
            <w:tcW w:w="2910" w:type="dxa"/>
            <w:shd w:val="clear" w:color="auto" w:fill="auto"/>
            <w:tcMar>
              <w:top w:w="100" w:type="dxa"/>
              <w:left w:w="100" w:type="dxa"/>
              <w:bottom w:w="100" w:type="dxa"/>
              <w:right w:w="100" w:type="dxa"/>
            </w:tcMar>
          </w:tcPr>
          <w:p w14:paraId="34086214"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Реализовать возможность поиска клиента по адресу/адресам в отчете "Справка ЖКУ"</w:t>
            </w:r>
          </w:p>
        </w:tc>
        <w:tc>
          <w:tcPr>
            <w:tcW w:w="1809" w:type="dxa"/>
            <w:shd w:val="clear" w:color="auto" w:fill="auto"/>
            <w:tcMar>
              <w:top w:w="100" w:type="dxa"/>
              <w:left w:w="100" w:type="dxa"/>
              <w:bottom w:w="100" w:type="dxa"/>
              <w:right w:w="100" w:type="dxa"/>
            </w:tcMar>
          </w:tcPr>
          <w:p w14:paraId="40A7573B"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Проработать дизайн добавляемого поиска в отчёте, добавить поле для ввода адреса на форме, реализовать запрос на back-end по выборке данных</w:t>
            </w:r>
          </w:p>
        </w:tc>
        <w:tc>
          <w:tcPr>
            <w:tcW w:w="1809" w:type="dxa"/>
            <w:shd w:val="clear" w:color="auto" w:fill="auto"/>
            <w:tcMar>
              <w:top w:w="100" w:type="dxa"/>
              <w:left w:w="100" w:type="dxa"/>
              <w:bottom w:w="100" w:type="dxa"/>
              <w:right w:w="100" w:type="dxa"/>
            </w:tcMar>
          </w:tcPr>
          <w:p w14:paraId="6ECA5496" w14:textId="77777777" w:rsidR="00FE2FC6" w:rsidRPr="00E225E5" w:rsidRDefault="00FE2FC6" w:rsidP="00FE2FC6">
            <w:pPr>
              <w:widowControl w:val="0"/>
              <w:jc w:val="left"/>
              <w:rPr>
                <w:rFonts w:ascii="Tahoma" w:hAnsi="Tahoma" w:cs="Tahoma"/>
                <w:sz w:val="20"/>
                <w:szCs w:val="20"/>
              </w:rPr>
            </w:pPr>
          </w:p>
        </w:tc>
        <w:tc>
          <w:tcPr>
            <w:tcW w:w="1809" w:type="dxa"/>
            <w:shd w:val="clear" w:color="auto" w:fill="auto"/>
            <w:tcMar>
              <w:top w:w="100" w:type="dxa"/>
              <w:left w:w="100" w:type="dxa"/>
              <w:bottom w:w="100" w:type="dxa"/>
              <w:right w:w="100" w:type="dxa"/>
            </w:tcMar>
          </w:tcPr>
          <w:p w14:paraId="631BFCBF" w14:textId="77777777" w:rsidR="00FE2FC6" w:rsidRPr="00E225E5" w:rsidRDefault="00FE2FC6" w:rsidP="00FE2FC6">
            <w:pPr>
              <w:widowControl w:val="0"/>
              <w:jc w:val="left"/>
              <w:rPr>
                <w:rFonts w:ascii="Tahoma" w:hAnsi="Tahoma" w:cs="Tahoma"/>
                <w:sz w:val="20"/>
                <w:szCs w:val="20"/>
              </w:rPr>
            </w:pPr>
          </w:p>
        </w:tc>
      </w:tr>
      <w:tr w:rsidR="00E225E5" w:rsidRPr="00E225E5" w14:paraId="03DF4CA2" w14:textId="77777777" w:rsidTr="00FE2FC6">
        <w:trPr>
          <w:trHeight w:val="420"/>
        </w:trPr>
        <w:tc>
          <w:tcPr>
            <w:tcW w:w="690" w:type="dxa"/>
            <w:shd w:val="clear" w:color="auto" w:fill="auto"/>
            <w:tcMar>
              <w:top w:w="100" w:type="dxa"/>
              <w:left w:w="100" w:type="dxa"/>
              <w:bottom w:w="100" w:type="dxa"/>
              <w:right w:w="100" w:type="dxa"/>
            </w:tcMar>
          </w:tcPr>
          <w:p w14:paraId="1F830F59"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11</w:t>
            </w:r>
          </w:p>
        </w:tc>
        <w:tc>
          <w:tcPr>
            <w:tcW w:w="8337" w:type="dxa"/>
            <w:gridSpan w:val="4"/>
            <w:shd w:val="clear" w:color="auto" w:fill="auto"/>
            <w:tcMar>
              <w:top w:w="100" w:type="dxa"/>
              <w:left w:w="100" w:type="dxa"/>
              <w:bottom w:w="100" w:type="dxa"/>
              <w:right w:w="100" w:type="dxa"/>
            </w:tcMar>
          </w:tcPr>
          <w:p w14:paraId="01F089B3"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Доработка вкладки "Начисление" по отражению информации за все периоды</w:t>
            </w:r>
          </w:p>
        </w:tc>
      </w:tr>
      <w:tr w:rsidR="00E225E5" w:rsidRPr="00E225E5" w14:paraId="4361E70D" w14:textId="77777777" w:rsidTr="00FE2FC6">
        <w:tc>
          <w:tcPr>
            <w:tcW w:w="690" w:type="dxa"/>
            <w:shd w:val="clear" w:color="auto" w:fill="auto"/>
            <w:tcMar>
              <w:top w:w="100" w:type="dxa"/>
              <w:left w:w="100" w:type="dxa"/>
              <w:bottom w:w="100" w:type="dxa"/>
              <w:right w:w="100" w:type="dxa"/>
            </w:tcMar>
          </w:tcPr>
          <w:p w14:paraId="288B8399"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11.1.</w:t>
            </w:r>
          </w:p>
        </w:tc>
        <w:tc>
          <w:tcPr>
            <w:tcW w:w="2910" w:type="dxa"/>
            <w:shd w:val="clear" w:color="auto" w:fill="auto"/>
            <w:tcMar>
              <w:top w:w="100" w:type="dxa"/>
              <w:left w:w="100" w:type="dxa"/>
              <w:bottom w:w="100" w:type="dxa"/>
              <w:right w:w="100" w:type="dxa"/>
            </w:tcMar>
          </w:tcPr>
          <w:p w14:paraId="0B445D84"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Раздел “История и статистика - указать л\с - ”Вкладка «Начисления» - отражать весь период начислений, сейчас с августа 2020 г., но начисления по факту есть и за более ранние периоды.</w:t>
            </w:r>
          </w:p>
          <w:p w14:paraId="58C44C7C"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Представление информации согласно календарной отчетности по порядку - самый актуальный и ниже за прошлые периоды</w:t>
            </w:r>
          </w:p>
        </w:tc>
        <w:tc>
          <w:tcPr>
            <w:tcW w:w="1809" w:type="dxa"/>
            <w:shd w:val="clear" w:color="auto" w:fill="auto"/>
            <w:tcMar>
              <w:top w:w="100" w:type="dxa"/>
              <w:left w:w="100" w:type="dxa"/>
              <w:bottom w:w="100" w:type="dxa"/>
              <w:right w:w="100" w:type="dxa"/>
            </w:tcMar>
          </w:tcPr>
          <w:p w14:paraId="7DB703BA"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Убрать ограничение на вывод информации</w:t>
            </w:r>
          </w:p>
        </w:tc>
        <w:tc>
          <w:tcPr>
            <w:tcW w:w="1809" w:type="dxa"/>
            <w:shd w:val="clear" w:color="auto" w:fill="auto"/>
            <w:tcMar>
              <w:top w:w="100" w:type="dxa"/>
              <w:left w:w="100" w:type="dxa"/>
              <w:bottom w:w="100" w:type="dxa"/>
              <w:right w:w="100" w:type="dxa"/>
            </w:tcMar>
          </w:tcPr>
          <w:p w14:paraId="7116F472"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доработать метод передачи данных от ЛК в сервис и обратно.</w:t>
            </w:r>
          </w:p>
        </w:tc>
        <w:tc>
          <w:tcPr>
            <w:tcW w:w="1809" w:type="dxa"/>
            <w:shd w:val="clear" w:color="auto" w:fill="auto"/>
            <w:tcMar>
              <w:top w:w="100" w:type="dxa"/>
              <w:left w:w="100" w:type="dxa"/>
              <w:bottom w:w="100" w:type="dxa"/>
              <w:right w:w="100" w:type="dxa"/>
            </w:tcMar>
          </w:tcPr>
          <w:p w14:paraId="18ACBF9D"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доработать метод обработки получаемого запроса из ЛК.</w:t>
            </w:r>
          </w:p>
          <w:p w14:paraId="363FA9CD"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реализовать метод отправки данных полученных на запрос в ЛК.</w:t>
            </w:r>
          </w:p>
        </w:tc>
      </w:tr>
      <w:tr w:rsidR="00E225E5" w:rsidRPr="00E225E5" w14:paraId="7B8D9429" w14:textId="77777777" w:rsidTr="00FE2FC6">
        <w:trPr>
          <w:trHeight w:val="420"/>
        </w:trPr>
        <w:tc>
          <w:tcPr>
            <w:tcW w:w="690" w:type="dxa"/>
            <w:shd w:val="clear" w:color="auto" w:fill="auto"/>
            <w:tcMar>
              <w:top w:w="100" w:type="dxa"/>
              <w:left w:w="100" w:type="dxa"/>
              <w:bottom w:w="100" w:type="dxa"/>
              <w:right w:w="100" w:type="dxa"/>
            </w:tcMar>
          </w:tcPr>
          <w:p w14:paraId="1DE9C5CD"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12</w:t>
            </w:r>
          </w:p>
        </w:tc>
        <w:tc>
          <w:tcPr>
            <w:tcW w:w="8337" w:type="dxa"/>
            <w:gridSpan w:val="4"/>
            <w:shd w:val="clear" w:color="auto" w:fill="auto"/>
            <w:tcMar>
              <w:top w:w="100" w:type="dxa"/>
              <w:left w:w="100" w:type="dxa"/>
              <w:bottom w:w="100" w:type="dxa"/>
              <w:right w:w="100" w:type="dxa"/>
            </w:tcMar>
          </w:tcPr>
          <w:p w14:paraId="2C56086A"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 xml:space="preserve"> «ДЗ КЗ ЮЛ Принципала» (не учитываем, т.к. включено в пункт 1)</w:t>
            </w:r>
          </w:p>
        </w:tc>
      </w:tr>
      <w:tr w:rsidR="00E225E5" w:rsidRPr="00E225E5" w14:paraId="41540D49" w14:textId="77777777" w:rsidTr="00FE2FC6">
        <w:trPr>
          <w:trHeight w:val="420"/>
        </w:trPr>
        <w:tc>
          <w:tcPr>
            <w:tcW w:w="690" w:type="dxa"/>
            <w:shd w:val="clear" w:color="auto" w:fill="auto"/>
            <w:tcMar>
              <w:top w:w="100" w:type="dxa"/>
              <w:left w:w="100" w:type="dxa"/>
              <w:bottom w:w="100" w:type="dxa"/>
              <w:right w:w="100" w:type="dxa"/>
            </w:tcMar>
          </w:tcPr>
          <w:p w14:paraId="0179D7F1"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13</w:t>
            </w:r>
          </w:p>
        </w:tc>
        <w:tc>
          <w:tcPr>
            <w:tcW w:w="8337" w:type="dxa"/>
            <w:gridSpan w:val="4"/>
            <w:shd w:val="clear" w:color="auto" w:fill="auto"/>
            <w:tcMar>
              <w:top w:w="100" w:type="dxa"/>
              <w:left w:w="100" w:type="dxa"/>
              <w:bottom w:w="100" w:type="dxa"/>
              <w:right w:w="100" w:type="dxa"/>
            </w:tcMar>
          </w:tcPr>
          <w:p w14:paraId="3A5DF385"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Отчеты» доработать отчет на вкладке «Оборотно-сальдовая ведомость» (не учитываем, т.к. включено в пункт 1)</w:t>
            </w:r>
          </w:p>
        </w:tc>
      </w:tr>
      <w:tr w:rsidR="00E225E5" w:rsidRPr="00E225E5" w14:paraId="5D61B851" w14:textId="77777777" w:rsidTr="00FE2FC6">
        <w:tc>
          <w:tcPr>
            <w:tcW w:w="690" w:type="dxa"/>
            <w:shd w:val="clear" w:color="auto" w:fill="auto"/>
            <w:tcMar>
              <w:top w:w="100" w:type="dxa"/>
              <w:left w:w="100" w:type="dxa"/>
              <w:bottom w:w="100" w:type="dxa"/>
              <w:right w:w="100" w:type="dxa"/>
            </w:tcMar>
          </w:tcPr>
          <w:p w14:paraId="508E71E6"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13.1.</w:t>
            </w:r>
          </w:p>
        </w:tc>
        <w:tc>
          <w:tcPr>
            <w:tcW w:w="2910" w:type="dxa"/>
            <w:shd w:val="clear" w:color="auto" w:fill="auto"/>
            <w:tcMar>
              <w:top w:w="100" w:type="dxa"/>
              <w:left w:w="100" w:type="dxa"/>
              <w:bottom w:w="100" w:type="dxa"/>
              <w:right w:w="100" w:type="dxa"/>
            </w:tcMar>
          </w:tcPr>
          <w:p w14:paraId="03B4703B"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 xml:space="preserve">Добавить возможность формировать отчет ОСВ за отчетный и текущий месяц  с скоращенным количеством столбцов в разрезе по л/сч. </w:t>
            </w:r>
          </w:p>
        </w:tc>
        <w:tc>
          <w:tcPr>
            <w:tcW w:w="1809" w:type="dxa"/>
            <w:shd w:val="clear" w:color="auto" w:fill="auto"/>
            <w:tcMar>
              <w:top w:w="100" w:type="dxa"/>
              <w:left w:w="100" w:type="dxa"/>
              <w:bottom w:w="100" w:type="dxa"/>
              <w:right w:w="100" w:type="dxa"/>
            </w:tcMar>
          </w:tcPr>
          <w:p w14:paraId="3C423B96"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Проработка макета отчета, реализовать в отчете требуемые фильтры, реализовать запрос на back-end по выборке данных</w:t>
            </w:r>
          </w:p>
        </w:tc>
        <w:tc>
          <w:tcPr>
            <w:tcW w:w="1809" w:type="dxa"/>
            <w:shd w:val="clear" w:color="auto" w:fill="auto"/>
            <w:tcMar>
              <w:top w:w="100" w:type="dxa"/>
              <w:left w:w="100" w:type="dxa"/>
              <w:bottom w:w="100" w:type="dxa"/>
              <w:right w:w="100" w:type="dxa"/>
            </w:tcMar>
          </w:tcPr>
          <w:p w14:paraId="53F4AD27"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доработать метод передачи данных от ЛК в сервис и обратно.</w:t>
            </w:r>
          </w:p>
        </w:tc>
        <w:tc>
          <w:tcPr>
            <w:tcW w:w="1809" w:type="dxa"/>
            <w:shd w:val="clear" w:color="auto" w:fill="auto"/>
            <w:tcMar>
              <w:top w:w="100" w:type="dxa"/>
              <w:left w:w="100" w:type="dxa"/>
              <w:bottom w:w="100" w:type="dxa"/>
              <w:right w:w="100" w:type="dxa"/>
            </w:tcMar>
          </w:tcPr>
          <w:p w14:paraId="6CA38BD4"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доработать метод обработки получаемого запроса из ЛК.</w:t>
            </w:r>
          </w:p>
          <w:p w14:paraId="59383BFA"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реализовать метод отправки данных полученных на запрос в ЛК.</w:t>
            </w:r>
          </w:p>
        </w:tc>
      </w:tr>
      <w:tr w:rsidR="00E225E5" w:rsidRPr="00E225E5" w14:paraId="5699DACE" w14:textId="77777777" w:rsidTr="00FE2FC6">
        <w:tc>
          <w:tcPr>
            <w:tcW w:w="690" w:type="dxa"/>
            <w:shd w:val="clear" w:color="auto" w:fill="auto"/>
            <w:tcMar>
              <w:top w:w="100" w:type="dxa"/>
              <w:left w:w="100" w:type="dxa"/>
              <w:bottom w:w="100" w:type="dxa"/>
              <w:right w:w="100" w:type="dxa"/>
            </w:tcMar>
          </w:tcPr>
          <w:p w14:paraId="08E8D4BE"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13.2.</w:t>
            </w:r>
          </w:p>
        </w:tc>
        <w:tc>
          <w:tcPr>
            <w:tcW w:w="2910" w:type="dxa"/>
            <w:shd w:val="clear" w:color="auto" w:fill="auto"/>
            <w:tcMar>
              <w:top w:w="100" w:type="dxa"/>
              <w:left w:w="100" w:type="dxa"/>
              <w:bottom w:w="100" w:type="dxa"/>
              <w:right w:w="100" w:type="dxa"/>
            </w:tcMar>
          </w:tcPr>
          <w:p w14:paraId="67364447"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Добавить возможность формирования итоговой ОСВ за период (например, за 3 мес., за 6 мес., за год).</w:t>
            </w:r>
          </w:p>
        </w:tc>
        <w:tc>
          <w:tcPr>
            <w:tcW w:w="1809" w:type="dxa"/>
            <w:shd w:val="clear" w:color="auto" w:fill="auto"/>
            <w:tcMar>
              <w:top w:w="100" w:type="dxa"/>
              <w:left w:w="100" w:type="dxa"/>
              <w:bottom w:w="100" w:type="dxa"/>
              <w:right w:w="100" w:type="dxa"/>
            </w:tcMar>
          </w:tcPr>
          <w:p w14:paraId="27E64E08"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Реализовать в отчёте возможность использования фильтра формирования данных по кваратально/по полугодию/ежегодный</w:t>
            </w:r>
          </w:p>
        </w:tc>
        <w:tc>
          <w:tcPr>
            <w:tcW w:w="1809" w:type="dxa"/>
            <w:shd w:val="clear" w:color="auto" w:fill="auto"/>
            <w:tcMar>
              <w:top w:w="100" w:type="dxa"/>
              <w:left w:w="100" w:type="dxa"/>
              <w:bottom w:w="100" w:type="dxa"/>
              <w:right w:w="100" w:type="dxa"/>
            </w:tcMar>
          </w:tcPr>
          <w:p w14:paraId="494C5482"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доработать метод передачи данных от ЛК в сервис и обратно.</w:t>
            </w:r>
          </w:p>
        </w:tc>
        <w:tc>
          <w:tcPr>
            <w:tcW w:w="1809" w:type="dxa"/>
            <w:shd w:val="clear" w:color="auto" w:fill="auto"/>
            <w:tcMar>
              <w:top w:w="100" w:type="dxa"/>
              <w:left w:w="100" w:type="dxa"/>
              <w:bottom w:w="100" w:type="dxa"/>
              <w:right w:w="100" w:type="dxa"/>
            </w:tcMar>
          </w:tcPr>
          <w:p w14:paraId="1052E3A2"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доработать метод обработки получаемого запроса из ЛК.</w:t>
            </w:r>
          </w:p>
          <w:p w14:paraId="56F3809D"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реализовать метод отправки данных полученных на запрос в ЛК.</w:t>
            </w:r>
          </w:p>
        </w:tc>
      </w:tr>
      <w:tr w:rsidR="00E225E5" w:rsidRPr="00E225E5" w14:paraId="0A5F319D" w14:textId="77777777" w:rsidTr="00FE2FC6">
        <w:tc>
          <w:tcPr>
            <w:tcW w:w="690" w:type="dxa"/>
            <w:shd w:val="clear" w:color="auto" w:fill="auto"/>
            <w:tcMar>
              <w:top w:w="100" w:type="dxa"/>
              <w:left w:w="100" w:type="dxa"/>
              <w:bottom w:w="100" w:type="dxa"/>
              <w:right w:w="100" w:type="dxa"/>
            </w:tcMar>
          </w:tcPr>
          <w:p w14:paraId="676BED85"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13.3.</w:t>
            </w:r>
          </w:p>
        </w:tc>
        <w:tc>
          <w:tcPr>
            <w:tcW w:w="2910" w:type="dxa"/>
            <w:shd w:val="clear" w:color="auto" w:fill="auto"/>
            <w:tcMar>
              <w:top w:w="100" w:type="dxa"/>
              <w:left w:w="100" w:type="dxa"/>
              <w:bottom w:w="100" w:type="dxa"/>
              <w:right w:w="100" w:type="dxa"/>
            </w:tcMar>
          </w:tcPr>
          <w:p w14:paraId="3283FB9B"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 xml:space="preserve">Отражать оповещение до момента закрытия периода для принципала: «Внимание! Отчетный период не закрыт!» </w:t>
            </w:r>
          </w:p>
        </w:tc>
        <w:tc>
          <w:tcPr>
            <w:tcW w:w="1809" w:type="dxa"/>
            <w:shd w:val="clear" w:color="auto" w:fill="auto"/>
            <w:tcMar>
              <w:top w:w="100" w:type="dxa"/>
              <w:left w:w="100" w:type="dxa"/>
              <w:bottom w:w="100" w:type="dxa"/>
              <w:right w:w="100" w:type="dxa"/>
            </w:tcMar>
          </w:tcPr>
          <w:p w14:paraId="0C583F8E"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 xml:space="preserve">Реализовать постоянное отображение заданного текста на форме отчета </w:t>
            </w:r>
          </w:p>
        </w:tc>
        <w:tc>
          <w:tcPr>
            <w:tcW w:w="1809" w:type="dxa"/>
            <w:shd w:val="clear" w:color="auto" w:fill="auto"/>
            <w:tcMar>
              <w:top w:w="100" w:type="dxa"/>
              <w:left w:w="100" w:type="dxa"/>
              <w:bottom w:w="100" w:type="dxa"/>
              <w:right w:w="100" w:type="dxa"/>
            </w:tcMar>
          </w:tcPr>
          <w:p w14:paraId="308AE0AF" w14:textId="77777777" w:rsidR="00FE2FC6" w:rsidRPr="00E225E5" w:rsidRDefault="00FE2FC6" w:rsidP="00FE2FC6">
            <w:pPr>
              <w:widowControl w:val="0"/>
              <w:jc w:val="left"/>
              <w:rPr>
                <w:rFonts w:ascii="Tahoma" w:hAnsi="Tahoma" w:cs="Tahoma"/>
                <w:sz w:val="20"/>
                <w:szCs w:val="20"/>
              </w:rPr>
            </w:pPr>
          </w:p>
        </w:tc>
        <w:tc>
          <w:tcPr>
            <w:tcW w:w="1809" w:type="dxa"/>
            <w:shd w:val="clear" w:color="auto" w:fill="auto"/>
            <w:tcMar>
              <w:top w:w="100" w:type="dxa"/>
              <w:left w:w="100" w:type="dxa"/>
              <w:bottom w:w="100" w:type="dxa"/>
              <w:right w:w="100" w:type="dxa"/>
            </w:tcMar>
          </w:tcPr>
          <w:p w14:paraId="5ADA78F5" w14:textId="77777777" w:rsidR="00FE2FC6" w:rsidRPr="00E225E5" w:rsidRDefault="00FE2FC6" w:rsidP="00FE2FC6">
            <w:pPr>
              <w:widowControl w:val="0"/>
              <w:jc w:val="left"/>
              <w:rPr>
                <w:rFonts w:ascii="Tahoma" w:hAnsi="Tahoma" w:cs="Tahoma"/>
                <w:sz w:val="20"/>
                <w:szCs w:val="20"/>
              </w:rPr>
            </w:pPr>
          </w:p>
        </w:tc>
      </w:tr>
      <w:tr w:rsidR="00E225E5" w:rsidRPr="00E225E5" w14:paraId="2DDA6F8C" w14:textId="77777777" w:rsidTr="00FE2FC6">
        <w:trPr>
          <w:trHeight w:val="420"/>
        </w:trPr>
        <w:tc>
          <w:tcPr>
            <w:tcW w:w="690" w:type="dxa"/>
            <w:shd w:val="clear" w:color="auto" w:fill="auto"/>
            <w:tcMar>
              <w:top w:w="100" w:type="dxa"/>
              <w:left w:w="100" w:type="dxa"/>
              <w:bottom w:w="100" w:type="dxa"/>
              <w:right w:w="100" w:type="dxa"/>
            </w:tcMar>
          </w:tcPr>
          <w:p w14:paraId="00FF0903"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14</w:t>
            </w:r>
          </w:p>
        </w:tc>
        <w:tc>
          <w:tcPr>
            <w:tcW w:w="8337" w:type="dxa"/>
            <w:gridSpan w:val="4"/>
            <w:shd w:val="clear" w:color="auto" w:fill="auto"/>
            <w:tcMar>
              <w:top w:w="100" w:type="dxa"/>
              <w:left w:w="100" w:type="dxa"/>
              <w:bottom w:w="100" w:type="dxa"/>
              <w:right w:w="100" w:type="dxa"/>
            </w:tcMar>
          </w:tcPr>
          <w:p w14:paraId="53097BAD"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Расшифровка начисление Пени</w:t>
            </w:r>
          </w:p>
        </w:tc>
      </w:tr>
      <w:tr w:rsidR="00E225E5" w:rsidRPr="00E225E5" w14:paraId="1E117F82" w14:textId="77777777" w:rsidTr="00FE2FC6">
        <w:tc>
          <w:tcPr>
            <w:tcW w:w="690" w:type="dxa"/>
            <w:shd w:val="clear" w:color="auto" w:fill="auto"/>
            <w:tcMar>
              <w:top w:w="100" w:type="dxa"/>
              <w:left w:w="100" w:type="dxa"/>
              <w:bottom w:w="100" w:type="dxa"/>
              <w:right w:w="100" w:type="dxa"/>
            </w:tcMar>
          </w:tcPr>
          <w:p w14:paraId="2FF608AE"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14.1.</w:t>
            </w:r>
          </w:p>
        </w:tc>
        <w:tc>
          <w:tcPr>
            <w:tcW w:w="2910" w:type="dxa"/>
            <w:shd w:val="clear" w:color="auto" w:fill="auto"/>
            <w:tcMar>
              <w:top w:w="100" w:type="dxa"/>
              <w:left w:w="100" w:type="dxa"/>
              <w:bottom w:w="100" w:type="dxa"/>
              <w:right w:w="100" w:type="dxa"/>
            </w:tcMar>
          </w:tcPr>
          <w:p w14:paraId="0CB7C53E"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В раздел Отчеты после вкладки «Справка о расчетах ЖКУ» добавить закладку «Расшифровка расчета пени»:</w:t>
            </w:r>
          </w:p>
          <w:p w14:paraId="0116A0B0" w14:textId="77777777" w:rsidR="00FE2FC6" w:rsidRPr="00E225E5" w:rsidRDefault="00FE2FC6" w:rsidP="005430BC">
            <w:pPr>
              <w:widowControl w:val="0"/>
              <w:numPr>
                <w:ilvl w:val="0"/>
                <w:numId w:val="154"/>
              </w:numPr>
              <w:spacing w:after="0"/>
              <w:jc w:val="left"/>
              <w:rPr>
                <w:rFonts w:ascii="Tahoma" w:hAnsi="Tahoma" w:cs="Tahoma"/>
                <w:sz w:val="20"/>
                <w:szCs w:val="20"/>
              </w:rPr>
            </w:pPr>
            <w:r w:rsidRPr="00E225E5">
              <w:rPr>
                <w:rFonts w:ascii="Tahoma" w:hAnsi="Tahoma" w:cs="Tahoma"/>
                <w:sz w:val="20"/>
                <w:szCs w:val="20"/>
              </w:rPr>
              <w:t>вывод на UI = отчету из экселя по первой записи;</w:t>
            </w:r>
          </w:p>
          <w:p w14:paraId="5C1F2626" w14:textId="77777777" w:rsidR="00FE2FC6" w:rsidRPr="00E225E5" w:rsidRDefault="00FE2FC6" w:rsidP="005430BC">
            <w:pPr>
              <w:widowControl w:val="0"/>
              <w:numPr>
                <w:ilvl w:val="0"/>
                <w:numId w:val="154"/>
              </w:numPr>
              <w:spacing w:before="0" w:after="0"/>
              <w:jc w:val="left"/>
              <w:rPr>
                <w:rFonts w:ascii="Tahoma" w:hAnsi="Tahoma" w:cs="Tahoma"/>
                <w:sz w:val="20"/>
                <w:szCs w:val="20"/>
                <w:lang w:val="en-US"/>
              </w:rPr>
            </w:pPr>
            <w:r w:rsidRPr="00E225E5">
              <w:rPr>
                <w:rFonts w:ascii="Tahoma" w:hAnsi="Tahoma" w:cs="Tahoma"/>
                <w:sz w:val="20"/>
                <w:szCs w:val="20"/>
              </w:rPr>
              <w:t>путь</w:t>
            </w:r>
            <w:r w:rsidRPr="00E225E5">
              <w:rPr>
                <w:rFonts w:ascii="Tahoma" w:hAnsi="Tahoma" w:cs="Tahoma"/>
                <w:sz w:val="20"/>
                <w:szCs w:val="20"/>
                <w:lang w:val="en-US"/>
              </w:rPr>
              <w:t xml:space="preserve"> </w:t>
            </w:r>
            <w:r w:rsidRPr="00E225E5">
              <w:rPr>
                <w:rFonts w:ascii="Tahoma" w:hAnsi="Tahoma" w:cs="Tahoma"/>
                <w:sz w:val="20"/>
                <w:szCs w:val="20"/>
              </w:rPr>
              <w:t>в</w:t>
            </w:r>
            <w:r w:rsidRPr="00E225E5">
              <w:rPr>
                <w:rFonts w:ascii="Tahoma" w:hAnsi="Tahoma" w:cs="Tahoma"/>
                <w:sz w:val="20"/>
                <w:szCs w:val="20"/>
                <w:lang w:val="en-US"/>
              </w:rPr>
              <w:t xml:space="preserve"> </w:t>
            </w:r>
            <w:r w:rsidRPr="00E225E5">
              <w:rPr>
                <w:rFonts w:ascii="Tahoma" w:hAnsi="Tahoma" w:cs="Tahoma"/>
                <w:sz w:val="20"/>
                <w:szCs w:val="20"/>
              </w:rPr>
              <w:t>Оракле</w:t>
            </w:r>
            <w:r w:rsidRPr="00E225E5">
              <w:rPr>
                <w:rFonts w:ascii="Tahoma" w:hAnsi="Tahoma" w:cs="Tahoma"/>
                <w:sz w:val="20"/>
                <w:szCs w:val="20"/>
                <w:lang w:val="en-US"/>
              </w:rPr>
              <w:t>: (</w:t>
            </w:r>
            <w:hyperlink r:id="rId250">
              <w:r w:rsidRPr="00E225E5">
                <w:rPr>
                  <w:rFonts w:ascii="Tahoma" w:hAnsi="Tahoma" w:cs="Tahoma"/>
                  <w:sz w:val="20"/>
                  <w:szCs w:val="20"/>
                  <w:u w:val="single"/>
                  <w:lang w:val="en-US"/>
                </w:rPr>
                <w:t>msk-ad04-bi.ad.ies-holding.com</w:t>
              </w:r>
            </w:hyperlink>
            <w:r w:rsidRPr="00E225E5">
              <w:rPr>
                <w:rFonts w:ascii="Tahoma" w:hAnsi="Tahoma" w:cs="Tahoma"/>
                <w:sz w:val="20"/>
                <w:szCs w:val="20"/>
                <w:lang w:val="en-US"/>
              </w:rPr>
              <w:t>);</w:t>
            </w:r>
          </w:p>
          <w:p w14:paraId="32077213" w14:textId="77777777" w:rsidR="00FE2FC6" w:rsidRPr="00E225E5" w:rsidRDefault="00FE2FC6" w:rsidP="005430BC">
            <w:pPr>
              <w:widowControl w:val="0"/>
              <w:numPr>
                <w:ilvl w:val="0"/>
                <w:numId w:val="154"/>
              </w:numPr>
              <w:spacing w:before="0" w:after="0"/>
              <w:jc w:val="left"/>
              <w:rPr>
                <w:rFonts w:ascii="Tahoma" w:hAnsi="Tahoma" w:cs="Tahoma"/>
                <w:sz w:val="20"/>
                <w:szCs w:val="20"/>
              </w:rPr>
            </w:pPr>
            <w:r w:rsidRPr="00E225E5">
              <w:rPr>
                <w:rFonts w:ascii="Tahoma" w:hAnsi="Tahoma" w:cs="Tahoma"/>
                <w:sz w:val="20"/>
                <w:szCs w:val="20"/>
              </w:rPr>
              <w:t>период: формируется за произвольный период дат;</w:t>
            </w:r>
          </w:p>
          <w:p w14:paraId="62B001EA" w14:textId="77777777" w:rsidR="00FE2FC6" w:rsidRPr="00E225E5" w:rsidRDefault="00FE2FC6" w:rsidP="005430BC">
            <w:pPr>
              <w:widowControl w:val="0"/>
              <w:numPr>
                <w:ilvl w:val="0"/>
                <w:numId w:val="154"/>
              </w:numPr>
              <w:spacing w:before="0" w:after="0"/>
              <w:jc w:val="left"/>
              <w:rPr>
                <w:rFonts w:ascii="Tahoma" w:hAnsi="Tahoma" w:cs="Tahoma"/>
                <w:sz w:val="20"/>
                <w:szCs w:val="20"/>
              </w:rPr>
            </w:pPr>
            <w:r w:rsidRPr="00E225E5">
              <w:rPr>
                <w:rFonts w:ascii="Tahoma" w:hAnsi="Tahoma" w:cs="Tahoma"/>
                <w:sz w:val="20"/>
                <w:szCs w:val="20"/>
              </w:rPr>
              <w:t>услугу (Принципал должен видеть только услуги Принципала);</w:t>
            </w:r>
          </w:p>
          <w:p w14:paraId="154664FF" w14:textId="77777777" w:rsidR="00FE2FC6" w:rsidRPr="00E225E5" w:rsidRDefault="00FE2FC6" w:rsidP="005430BC">
            <w:pPr>
              <w:widowControl w:val="0"/>
              <w:numPr>
                <w:ilvl w:val="0"/>
                <w:numId w:val="154"/>
              </w:numPr>
              <w:spacing w:before="0" w:after="0"/>
              <w:jc w:val="left"/>
              <w:rPr>
                <w:rFonts w:ascii="Tahoma" w:hAnsi="Tahoma" w:cs="Tahoma"/>
                <w:sz w:val="20"/>
                <w:szCs w:val="20"/>
              </w:rPr>
            </w:pPr>
            <w:r w:rsidRPr="00E225E5">
              <w:rPr>
                <w:rFonts w:ascii="Tahoma" w:hAnsi="Tahoma" w:cs="Tahoma"/>
                <w:sz w:val="20"/>
                <w:szCs w:val="20"/>
              </w:rPr>
              <w:t>Добавить в имеющийся отчёт возможность нескольких л\с через добавление по знаку “+”выбора.</w:t>
            </w:r>
          </w:p>
          <w:p w14:paraId="489D4F32" w14:textId="77777777" w:rsidR="00FE2FC6" w:rsidRPr="00E225E5" w:rsidRDefault="00FE2FC6" w:rsidP="005430BC">
            <w:pPr>
              <w:widowControl w:val="0"/>
              <w:numPr>
                <w:ilvl w:val="0"/>
                <w:numId w:val="154"/>
              </w:numPr>
              <w:spacing w:before="0"/>
              <w:jc w:val="left"/>
              <w:rPr>
                <w:rFonts w:ascii="Tahoma" w:hAnsi="Tahoma" w:cs="Tahoma"/>
                <w:sz w:val="20"/>
                <w:szCs w:val="20"/>
              </w:rPr>
            </w:pPr>
            <w:r w:rsidRPr="00E225E5">
              <w:rPr>
                <w:rFonts w:ascii="Tahoma" w:hAnsi="Tahoma" w:cs="Tahoma"/>
                <w:sz w:val="20"/>
                <w:szCs w:val="20"/>
              </w:rPr>
              <w:t>выгружается в виде экселя (Сохранить или Отправить на элект.почту).</w:t>
            </w:r>
          </w:p>
        </w:tc>
        <w:tc>
          <w:tcPr>
            <w:tcW w:w="1809" w:type="dxa"/>
            <w:shd w:val="clear" w:color="auto" w:fill="auto"/>
            <w:tcMar>
              <w:top w:w="100" w:type="dxa"/>
              <w:left w:w="100" w:type="dxa"/>
              <w:bottom w:w="100" w:type="dxa"/>
              <w:right w:w="100" w:type="dxa"/>
            </w:tcMar>
          </w:tcPr>
          <w:p w14:paraId="55F412B8"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Проработать дизайн расположения закладки. Добавить на форме требуемую закладку.</w:t>
            </w:r>
          </w:p>
        </w:tc>
        <w:tc>
          <w:tcPr>
            <w:tcW w:w="1809" w:type="dxa"/>
            <w:shd w:val="clear" w:color="auto" w:fill="auto"/>
            <w:tcMar>
              <w:top w:w="100" w:type="dxa"/>
              <w:left w:w="100" w:type="dxa"/>
              <w:bottom w:w="100" w:type="dxa"/>
              <w:right w:w="100" w:type="dxa"/>
            </w:tcMar>
          </w:tcPr>
          <w:p w14:paraId="0F7F09B8" w14:textId="77777777" w:rsidR="00FE2FC6" w:rsidRPr="00E225E5" w:rsidRDefault="00FE2FC6" w:rsidP="00FE2FC6">
            <w:pPr>
              <w:widowControl w:val="0"/>
              <w:jc w:val="left"/>
              <w:rPr>
                <w:rFonts w:ascii="Tahoma" w:hAnsi="Tahoma" w:cs="Tahoma"/>
                <w:sz w:val="20"/>
                <w:szCs w:val="20"/>
              </w:rPr>
            </w:pPr>
          </w:p>
        </w:tc>
        <w:tc>
          <w:tcPr>
            <w:tcW w:w="1809" w:type="dxa"/>
            <w:shd w:val="clear" w:color="auto" w:fill="auto"/>
            <w:tcMar>
              <w:top w:w="100" w:type="dxa"/>
              <w:left w:w="100" w:type="dxa"/>
              <w:bottom w:w="100" w:type="dxa"/>
              <w:right w:w="100" w:type="dxa"/>
            </w:tcMar>
          </w:tcPr>
          <w:p w14:paraId="17A48866" w14:textId="77777777" w:rsidR="00FE2FC6" w:rsidRPr="00E225E5" w:rsidRDefault="00FE2FC6" w:rsidP="00FE2FC6">
            <w:pPr>
              <w:widowControl w:val="0"/>
              <w:jc w:val="left"/>
              <w:rPr>
                <w:rFonts w:ascii="Tahoma" w:hAnsi="Tahoma" w:cs="Tahoma"/>
                <w:sz w:val="20"/>
                <w:szCs w:val="20"/>
              </w:rPr>
            </w:pPr>
          </w:p>
        </w:tc>
      </w:tr>
      <w:tr w:rsidR="00E225E5" w:rsidRPr="00E225E5" w14:paraId="6D0A9121" w14:textId="77777777" w:rsidTr="00FE2FC6">
        <w:tc>
          <w:tcPr>
            <w:tcW w:w="690" w:type="dxa"/>
            <w:shd w:val="clear" w:color="auto" w:fill="auto"/>
            <w:tcMar>
              <w:top w:w="100" w:type="dxa"/>
              <w:left w:w="100" w:type="dxa"/>
              <w:bottom w:w="100" w:type="dxa"/>
              <w:right w:w="100" w:type="dxa"/>
            </w:tcMar>
          </w:tcPr>
          <w:p w14:paraId="20555886"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14.2.</w:t>
            </w:r>
          </w:p>
        </w:tc>
        <w:tc>
          <w:tcPr>
            <w:tcW w:w="2910" w:type="dxa"/>
            <w:shd w:val="clear" w:color="auto" w:fill="auto"/>
            <w:tcMar>
              <w:top w:w="100" w:type="dxa"/>
              <w:left w:w="100" w:type="dxa"/>
              <w:bottom w:w="100" w:type="dxa"/>
              <w:right w:w="100" w:type="dxa"/>
            </w:tcMar>
          </w:tcPr>
          <w:p w14:paraId="0531CC4C"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Выбор даты, идентификатора по квитанции, услуги (Принципал должен видеть только услуги Принципала)</w:t>
            </w:r>
          </w:p>
        </w:tc>
        <w:tc>
          <w:tcPr>
            <w:tcW w:w="1809" w:type="dxa"/>
            <w:shd w:val="clear" w:color="auto" w:fill="auto"/>
            <w:tcMar>
              <w:top w:w="100" w:type="dxa"/>
              <w:left w:w="100" w:type="dxa"/>
              <w:bottom w:w="100" w:type="dxa"/>
              <w:right w:w="100" w:type="dxa"/>
            </w:tcMar>
          </w:tcPr>
          <w:p w14:paraId="62773B40" w14:textId="77777777" w:rsidR="00FE2FC6" w:rsidRPr="00E225E5" w:rsidRDefault="00FE2FC6" w:rsidP="00FE2FC6">
            <w:pPr>
              <w:widowControl w:val="0"/>
              <w:jc w:val="left"/>
              <w:rPr>
                <w:rFonts w:ascii="Tahoma" w:hAnsi="Tahoma" w:cs="Tahoma"/>
                <w:sz w:val="20"/>
                <w:szCs w:val="20"/>
              </w:rPr>
            </w:pPr>
          </w:p>
        </w:tc>
        <w:tc>
          <w:tcPr>
            <w:tcW w:w="1809" w:type="dxa"/>
            <w:shd w:val="clear" w:color="auto" w:fill="auto"/>
            <w:tcMar>
              <w:top w:w="100" w:type="dxa"/>
              <w:left w:w="100" w:type="dxa"/>
              <w:bottom w:w="100" w:type="dxa"/>
              <w:right w:w="100" w:type="dxa"/>
            </w:tcMar>
          </w:tcPr>
          <w:p w14:paraId="1328F692" w14:textId="77777777" w:rsidR="00FE2FC6" w:rsidRPr="00E225E5" w:rsidRDefault="00FE2FC6" w:rsidP="00FE2FC6">
            <w:pPr>
              <w:widowControl w:val="0"/>
              <w:jc w:val="left"/>
              <w:rPr>
                <w:rFonts w:ascii="Tahoma" w:hAnsi="Tahoma" w:cs="Tahoma"/>
                <w:sz w:val="20"/>
                <w:szCs w:val="20"/>
              </w:rPr>
            </w:pPr>
          </w:p>
        </w:tc>
        <w:tc>
          <w:tcPr>
            <w:tcW w:w="1809" w:type="dxa"/>
            <w:shd w:val="clear" w:color="auto" w:fill="auto"/>
            <w:tcMar>
              <w:top w:w="100" w:type="dxa"/>
              <w:left w:w="100" w:type="dxa"/>
              <w:bottom w:w="100" w:type="dxa"/>
              <w:right w:w="100" w:type="dxa"/>
            </w:tcMar>
          </w:tcPr>
          <w:p w14:paraId="2587FD3B" w14:textId="77777777" w:rsidR="00FE2FC6" w:rsidRPr="00E225E5" w:rsidRDefault="00FE2FC6" w:rsidP="00FE2FC6">
            <w:pPr>
              <w:widowControl w:val="0"/>
              <w:jc w:val="left"/>
              <w:rPr>
                <w:rFonts w:ascii="Tahoma" w:hAnsi="Tahoma" w:cs="Tahoma"/>
                <w:sz w:val="20"/>
                <w:szCs w:val="20"/>
              </w:rPr>
            </w:pPr>
          </w:p>
        </w:tc>
      </w:tr>
      <w:tr w:rsidR="00E225E5" w:rsidRPr="00E225E5" w14:paraId="24F20688" w14:textId="77777777" w:rsidTr="00FE2FC6">
        <w:tc>
          <w:tcPr>
            <w:tcW w:w="690" w:type="dxa"/>
            <w:shd w:val="clear" w:color="auto" w:fill="auto"/>
            <w:tcMar>
              <w:top w:w="100" w:type="dxa"/>
              <w:left w:w="100" w:type="dxa"/>
              <w:bottom w:w="100" w:type="dxa"/>
              <w:right w:w="100" w:type="dxa"/>
            </w:tcMar>
          </w:tcPr>
          <w:p w14:paraId="496E90E1"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14.3.</w:t>
            </w:r>
          </w:p>
        </w:tc>
        <w:tc>
          <w:tcPr>
            <w:tcW w:w="2910" w:type="dxa"/>
            <w:shd w:val="clear" w:color="auto" w:fill="auto"/>
            <w:tcMar>
              <w:top w:w="100" w:type="dxa"/>
              <w:left w:w="100" w:type="dxa"/>
              <w:bottom w:w="100" w:type="dxa"/>
              <w:right w:w="100" w:type="dxa"/>
            </w:tcMar>
          </w:tcPr>
          <w:p w14:paraId="31B8E52D"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Возможность выбрать несколько л/сч</w:t>
            </w:r>
          </w:p>
        </w:tc>
        <w:tc>
          <w:tcPr>
            <w:tcW w:w="1809" w:type="dxa"/>
            <w:shd w:val="clear" w:color="auto" w:fill="auto"/>
            <w:tcMar>
              <w:top w:w="100" w:type="dxa"/>
              <w:left w:w="100" w:type="dxa"/>
              <w:bottom w:w="100" w:type="dxa"/>
              <w:right w:w="100" w:type="dxa"/>
            </w:tcMar>
          </w:tcPr>
          <w:p w14:paraId="1D3CB63B"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Добавить в имеющуюся форму возможность выбора нескольких л\с с помощью радио-группы</w:t>
            </w:r>
          </w:p>
        </w:tc>
        <w:tc>
          <w:tcPr>
            <w:tcW w:w="1809" w:type="dxa"/>
            <w:shd w:val="clear" w:color="auto" w:fill="auto"/>
            <w:tcMar>
              <w:top w:w="100" w:type="dxa"/>
              <w:left w:w="100" w:type="dxa"/>
              <w:bottom w:w="100" w:type="dxa"/>
              <w:right w:w="100" w:type="dxa"/>
            </w:tcMar>
          </w:tcPr>
          <w:p w14:paraId="3D27C8D4"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дополнить метод для передачи данных в МС.</w:t>
            </w:r>
          </w:p>
          <w:p w14:paraId="3A504D39"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дополнить метод для передачи данных в ЛК.</w:t>
            </w:r>
          </w:p>
        </w:tc>
        <w:tc>
          <w:tcPr>
            <w:tcW w:w="1809" w:type="dxa"/>
            <w:shd w:val="clear" w:color="auto" w:fill="auto"/>
            <w:tcMar>
              <w:top w:w="100" w:type="dxa"/>
              <w:left w:w="100" w:type="dxa"/>
              <w:bottom w:w="100" w:type="dxa"/>
              <w:right w:w="100" w:type="dxa"/>
            </w:tcMar>
          </w:tcPr>
          <w:p w14:paraId="35AF663D"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Требуется дополнить метод для передачи данных в ИШ  согласно набору фильтров полученных от ЛК</w:t>
            </w:r>
          </w:p>
        </w:tc>
      </w:tr>
      <w:tr w:rsidR="00E225E5" w:rsidRPr="00E225E5" w14:paraId="1B8498CD" w14:textId="77777777" w:rsidTr="00FE2FC6">
        <w:trPr>
          <w:trHeight w:val="420"/>
        </w:trPr>
        <w:tc>
          <w:tcPr>
            <w:tcW w:w="690" w:type="dxa"/>
            <w:shd w:val="clear" w:color="auto" w:fill="auto"/>
            <w:tcMar>
              <w:top w:w="100" w:type="dxa"/>
              <w:left w:w="100" w:type="dxa"/>
              <w:bottom w:w="100" w:type="dxa"/>
              <w:right w:w="100" w:type="dxa"/>
            </w:tcMar>
          </w:tcPr>
          <w:p w14:paraId="73F1571C"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15</w:t>
            </w:r>
          </w:p>
        </w:tc>
        <w:tc>
          <w:tcPr>
            <w:tcW w:w="8337" w:type="dxa"/>
            <w:gridSpan w:val="4"/>
            <w:shd w:val="clear" w:color="auto" w:fill="auto"/>
            <w:tcMar>
              <w:top w:w="100" w:type="dxa"/>
              <w:left w:w="100" w:type="dxa"/>
              <w:bottom w:w="100" w:type="dxa"/>
              <w:right w:w="100" w:type="dxa"/>
            </w:tcMar>
          </w:tcPr>
          <w:p w14:paraId="0CA7C6DC"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Информирование о сроках передачи показаний (в битриксе есть задачи)</w:t>
            </w:r>
          </w:p>
        </w:tc>
      </w:tr>
      <w:tr w:rsidR="00FE2FC6" w:rsidRPr="00E225E5" w14:paraId="39C0E1F9" w14:textId="77777777" w:rsidTr="00FE2FC6">
        <w:tc>
          <w:tcPr>
            <w:tcW w:w="690" w:type="dxa"/>
            <w:shd w:val="clear" w:color="auto" w:fill="auto"/>
            <w:tcMar>
              <w:top w:w="100" w:type="dxa"/>
              <w:left w:w="100" w:type="dxa"/>
              <w:bottom w:w="100" w:type="dxa"/>
              <w:right w:w="100" w:type="dxa"/>
            </w:tcMar>
          </w:tcPr>
          <w:p w14:paraId="48E6B0C3"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15.1.</w:t>
            </w:r>
          </w:p>
        </w:tc>
        <w:tc>
          <w:tcPr>
            <w:tcW w:w="2910" w:type="dxa"/>
            <w:shd w:val="clear" w:color="auto" w:fill="auto"/>
            <w:tcMar>
              <w:top w:w="100" w:type="dxa"/>
              <w:left w:w="100" w:type="dxa"/>
              <w:bottom w:w="100" w:type="dxa"/>
              <w:right w:w="100" w:type="dxa"/>
            </w:tcMar>
          </w:tcPr>
          <w:p w14:paraId="5517FCD5"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В разделе «Передача показаний» на закладках «Передача показаний» и «Массовая загрузка» указать сообщение: Внимание!  Период передачи показаний с 15 по 25 число! Показания, переданные после 25-го числа, не будут приняты к учёту.</w:t>
            </w:r>
          </w:p>
        </w:tc>
        <w:tc>
          <w:tcPr>
            <w:tcW w:w="1809" w:type="dxa"/>
            <w:shd w:val="clear" w:color="auto" w:fill="auto"/>
            <w:tcMar>
              <w:top w:w="100" w:type="dxa"/>
              <w:left w:w="100" w:type="dxa"/>
              <w:bottom w:w="100" w:type="dxa"/>
              <w:right w:w="100" w:type="dxa"/>
            </w:tcMar>
          </w:tcPr>
          <w:p w14:paraId="144B68F9" w14:textId="77777777" w:rsidR="00FE2FC6" w:rsidRPr="00E225E5" w:rsidRDefault="00FE2FC6" w:rsidP="00FE2FC6">
            <w:pPr>
              <w:widowControl w:val="0"/>
              <w:jc w:val="left"/>
              <w:rPr>
                <w:rFonts w:ascii="Tahoma" w:hAnsi="Tahoma" w:cs="Tahoma"/>
                <w:sz w:val="20"/>
                <w:szCs w:val="20"/>
              </w:rPr>
            </w:pPr>
            <w:r w:rsidRPr="00E225E5">
              <w:rPr>
                <w:rFonts w:ascii="Tahoma" w:hAnsi="Tahoma" w:cs="Tahoma"/>
                <w:sz w:val="20"/>
                <w:szCs w:val="20"/>
              </w:rPr>
              <w:t>Реализовать постоянное отображение заданного текста в разделе на указанных закладках</w:t>
            </w:r>
          </w:p>
        </w:tc>
        <w:tc>
          <w:tcPr>
            <w:tcW w:w="1809" w:type="dxa"/>
            <w:shd w:val="clear" w:color="auto" w:fill="auto"/>
            <w:tcMar>
              <w:top w:w="100" w:type="dxa"/>
              <w:left w:w="100" w:type="dxa"/>
              <w:bottom w:w="100" w:type="dxa"/>
              <w:right w:w="100" w:type="dxa"/>
            </w:tcMar>
          </w:tcPr>
          <w:p w14:paraId="2C06DA05" w14:textId="77777777" w:rsidR="00FE2FC6" w:rsidRPr="00E225E5" w:rsidRDefault="00FE2FC6" w:rsidP="00FE2FC6">
            <w:pPr>
              <w:widowControl w:val="0"/>
              <w:jc w:val="left"/>
              <w:rPr>
                <w:rFonts w:ascii="Tahoma" w:hAnsi="Tahoma" w:cs="Tahoma"/>
                <w:sz w:val="20"/>
                <w:szCs w:val="20"/>
              </w:rPr>
            </w:pPr>
          </w:p>
        </w:tc>
        <w:tc>
          <w:tcPr>
            <w:tcW w:w="1809" w:type="dxa"/>
            <w:shd w:val="clear" w:color="auto" w:fill="auto"/>
            <w:tcMar>
              <w:top w:w="100" w:type="dxa"/>
              <w:left w:w="100" w:type="dxa"/>
              <w:bottom w:w="100" w:type="dxa"/>
              <w:right w:w="100" w:type="dxa"/>
            </w:tcMar>
          </w:tcPr>
          <w:p w14:paraId="1DE6C92F" w14:textId="77777777" w:rsidR="00FE2FC6" w:rsidRPr="00E225E5" w:rsidRDefault="00FE2FC6" w:rsidP="00FE2FC6">
            <w:pPr>
              <w:widowControl w:val="0"/>
              <w:jc w:val="left"/>
              <w:rPr>
                <w:rFonts w:ascii="Tahoma" w:hAnsi="Tahoma" w:cs="Tahoma"/>
                <w:sz w:val="20"/>
                <w:szCs w:val="20"/>
              </w:rPr>
            </w:pPr>
          </w:p>
        </w:tc>
      </w:tr>
    </w:tbl>
    <w:p w14:paraId="37A9D564" w14:textId="77777777" w:rsidR="00FE2FC6" w:rsidRDefault="00FE2FC6" w:rsidP="00FE2FC6">
      <w:pPr>
        <w:rPr>
          <w:rFonts w:ascii="Tahoma" w:hAnsi="Tahoma" w:cs="Tahoma"/>
          <w:sz w:val="20"/>
          <w:szCs w:val="20"/>
        </w:rPr>
      </w:pPr>
    </w:p>
    <w:p w14:paraId="60E9D2FF" w14:textId="77777777" w:rsidR="00CF5B86" w:rsidRPr="00CF5B86" w:rsidRDefault="00CF5B86" w:rsidP="00CF5B86">
      <w:pPr>
        <w:tabs>
          <w:tab w:val="left" w:pos="2445"/>
        </w:tabs>
        <w:rPr>
          <w:rFonts w:ascii="Tahoma" w:hAnsi="Tahoma" w:cs="Tahoma"/>
          <w:sz w:val="20"/>
          <w:szCs w:val="20"/>
        </w:rPr>
      </w:pPr>
      <w:r w:rsidRPr="00CF5B86">
        <w:rPr>
          <w:rFonts w:ascii="Tahoma" w:hAnsi="Tahoma" w:cs="Tahoma"/>
          <w:sz w:val="20"/>
          <w:szCs w:val="20"/>
        </w:rPr>
        <w:t>Заказчик                                                                      Исполнитель</w:t>
      </w:r>
      <w:r w:rsidRPr="00CF5B86">
        <w:rPr>
          <w:rFonts w:ascii="Tahoma" w:hAnsi="Tahoma" w:cs="Tahoma"/>
          <w:sz w:val="20"/>
          <w:szCs w:val="20"/>
        </w:rPr>
        <w:tab/>
      </w:r>
    </w:p>
    <w:tbl>
      <w:tblPr>
        <w:tblW w:w="5000" w:type="pct"/>
        <w:tblCellMar>
          <w:left w:w="0" w:type="dxa"/>
          <w:right w:w="0" w:type="dxa"/>
        </w:tblCellMar>
        <w:tblLook w:val="04A0" w:firstRow="1" w:lastRow="0" w:firstColumn="1" w:lastColumn="0" w:noHBand="0" w:noVBand="1"/>
      </w:tblPr>
      <w:tblGrid>
        <w:gridCol w:w="1768"/>
        <w:gridCol w:w="303"/>
        <w:gridCol w:w="2644"/>
        <w:gridCol w:w="232"/>
        <w:gridCol w:w="1768"/>
        <w:gridCol w:w="303"/>
        <w:gridCol w:w="2374"/>
      </w:tblGrid>
      <w:tr w:rsidR="00CF5B86" w:rsidRPr="00CF5B86" w14:paraId="1D72A041" w14:textId="77777777" w:rsidTr="00CF5B86">
        <w:trPr>
          <w:cantSplit/>
          <w:trHeight w:val="570"/>
        </w:trPr>
        <w:tc>
          <w:tcPr>
            <w:tcW w:w="2286" w:type="dxa"/>
            <w:tcBorders>
              <w:top w:val="nil"/>
              <w:left w:val="nil"/>
              <w:bottom w:val="single" w:sz="6" w:space="0" w:color="000000"/>
              <w:right w:val="nil"/>
            </w:tcBorders>
            <w:tcMar>
              <w:top w:w="0" w:type="dxa"/>
              <w:left w:w="113" w:type="dxa"/>
              <w:bottom w:w="0" w:type="dxa"/>
              <w:right w:w="113" w:type="dxa"/>
            </w:tcMar>
            <w:vAlign w:val="bottom"/>
            <w:hideMark/>
          </w:tcPr>
          <w:p w14:paraId="0550699D" w14:textId="77777777" w:rsidR="00CF5B86" w:rsidRPr="00CF5B86" w:rsidRDefault="00CF5B86">
            <w:pPr>
              <w:rPr>
                <w:rFonts w:ascii="Tahoma" w:hAnsi="Tahoma" w:cs="Tahoma"/>
                <w:sz w:val="20"/>
                <w:szCs w:val="20"/>
              </w:rPr>
            </w:pPr>
          </w:p>
        </w:tc>
        <w:tc>
          <w:tcPr>
            <w:tcW w:w="120" w:type="dxa"/>
            <w:tcMar>
              <w:top w:w="0" w:type="dxa"/>
              <w:left w:w="113" w:type="dxa"/>
              <w:bottom w:w="0" w:type="dxa"/>
              <w:right w:w="113" w:type="dxa"/>
            </w:tcMar>
            <w:vAlign w:val="bottom"/>
            <w:hideMark/>
          </w:tcPr>
          <w:p w14:paraId="78F071DD" w14:textId="77777777" w:rsidR="00CF5B86" w:rsidRPr="00CF5B86" w:rsidRDefault="00CF5B86">
            <w:pPr>
              <w:spacing w:after="0"/>
              <w:rPr>
                <w:rFonts w:ascii="Tahoma" w:eastAsia="Times New Roman" w:hAnsi="Tahoma" w:cs="Tahoma"/>
                <w:sz w:val="20"/>
                <w:szCs w:val="20"/>
              </w:rPr>
            </w:pPr>
            <w:r w:rsidRPr="00CF5B86">
              <w:rPr>
                <w:rFonts w:ascii="Tahoma" w:eastAsia="Times New Roman" w:hAnsi="Tahoma" w:cs="Tahoma"/>
                <w:sz w:val="20"/>
                <w:szCs w:val="20"/>
              </w:rPr>
              <w:t>/</w:t>
            </w:r>
          </w:p>
        </w:tc>
        <w:tc>
          <w:tcPr>
            <w:tcW w:w="3429" w:type="dxa"/>
            <w:tcBorders>
              <w:top w:val="nil"/>
              <w:left w:val="nil"/>
              <w:bottom w:val="single" w:sz="6" w:space="0" w:color="000000"/>
              <w:right w:val="nil"/>
            </w:tcBorders>
            <w:tcMar>
              <w:top w:w="0" w:type="dxa"/>
              <w:left w:w="113" w:type="dxa"/>
              <w:bottom w:w="0" w:type="dxa"/>
              <w:right w:w="113" w:type="dxa"/>
            </w:tcMar>
            <w:vAlign w:val="bottom"/>
            <w:hideMark/>
          </w:tcPr>
          <w:p w14:paraId="3B4D3694" w14:textId="641B9C97" w:rsidR="00CF5B86" w:rsidRPr="00CF5B86" w:rsidRDefault="00CF5B86">
            <w:pPr>
              <w:spacing w:after="0"/>
              <w:rPr>
                <w:rFonts w:ascii="Tahoma" w:eastAsia="Times New Roman" w:hAnsi="Tahoma" w:cs="Tahoma"/>
                <w:sz w:val="20"/>
                <w:szCs w:val="20"/>
                <w:lang w:val="en-US"/>
              </w:rPr>
            </w:pPr>
            <w:r w:rsidRPr="00CF5B86">
              <w:rPr>
                <w:rFonts w:ascii="Tahoma" w:eastAsia="Times New Roman" w:hAnsi="Tahoma" w:cs="Tahoma"/>
                <w:sz w:val="20"/>
                <w:szCs w:val="20"/>
              </w:rPr>
              <w:t>К.Р. Азизов</w:t>
            </w:r>
            <w:r>
              <w:rPr>
                <w:rFonts w:ascii="Tahoma" w:eastAsia="Times New Roman" w:hAnsi="Tahoma" w:cs="Tahoma"/>
                <w:sz w:val="20"/>
                <w:szCs w:val="20"/>
                <w:lang w:val="en-US"/>
              </w:rPr>
              <w:t xml:space="preserve"> </w:t>
            </w:r>
          </w:p>
        </w:tc>
        <w:tc>
          <w:tcPr>
            <w:tcW w:w="114" w:type="dxa"/>
            <w:tcMar>
              <w:top w:w="0" w:type="dxa"/>
              <w:left w:w="113" w:type="dxa"/>
              <w:bottom w:w="0" w:type="dxa"/>
              <w:right w:w="113" w:type="dxa"/>
            </w:tcMar>
            <w:vAlign w:val="bottom"/>
            <w:hideMark/>
          </w:tcPr>
          <w:p w14:paraId="1C339905" w14:textId="77777777" w:rsidR="00CF5B86" w:rsidRPr="00CF5B86" w:rsidRDefault="00CF5B86">
            <w:pPr>
              <w:rPr>
                <w:rFonts w:ascii="Tahoma" w:eastAsia="Times New Roman" w:hAnsi="Tahoma" w:cs="Tahoma"/>
                <w:sz w:val="20"/>
                <w:szCs w:val="20"/>
              </w:rPr>
            </w:pPr>
          </w:p>
        </w:tc>
        <w:tc>
          <w:tcPr>
            <w:tcW w:w="2286" w:type="dxa"/>
            <w:tcBorders>
              <w:top w:val="nil"/>
              <w:left w:val="nil"/>
              <w:bottom w:val="single" w:sz="6" w:space="0" w:color="000000"/>
              <w:right w:val="nil"/>
            </w:tcBorders>
            <w:tcMar>
              <w:top w:w="0" w:type="dxa"/>
              <w:left w:w="113" w:type="dxa"/>
              <w:bottom w:w="0" w:type="dxa"/>
              <w:right w:w="113" w:type="dxa"/>
            </w:tcMar>
            <w:vAlign w:val="bottom"/>
            <w:hideMark/>
          </w:tcPr>
          <w:p w14:paraId="028212B6" w14:textId="77777777" w:rsidR="00CF5B86" w:rsidRPr="00CF5B86" w:rsidRDefault="00CF5B86">
            <w:pPr>
              <w:spacing w:after="0"/>
              <w:rPr>
                <w:rFonts w:ascii="Tahoma" w:hAnsi="Tahoma" w:cs="Tahoma"/>
                <w:sz w:val="20"/>
                <w:szCs w:val="20"/>
              </w:rPr>
            </w:pPr>
          </w:p>
        </w:tc>
        <w:tc>
          <w:tcPr>
            <w:tcW w:w="120" w:type="dxa"/>
            <w:tcMar>
              <w:top w:w="0" w:type="dxa"/>
              <w:left w:w="113" w:type="dxa"/>
              <w:bottom w:w="0" w:type="dxa"/>
              <w:right w:w="113" w:type="dxa"/>
            </w:tcMar>
            <w:vAlign w:val="bottom"/>
            <w:hideMark/>
          </w:tcPr>
          <w:p w14:paraId="531484F1" w14:textId="77777777" w:rsidR="00CF5B86" w:rsidRPr="00CF5B86" w:rsidRDefault="00CF5B86">
            <w:pPr>
              <w:spacing w:after="0"/>
              <w:rPr>
                <w:rFonts w:ascii="Tahoma" w:eastAsia="Times New Roman" w:hAnsi="Tahoma" w:cs="Tahoma"/>
                <w:sz w:val="20"/>
                <w:szCs w:val="20"/>
              </w:rPr>
            </w:pPr>
            <w:r w:rsidRPr="00CF5B86">
              <w:rPr>
                <w:rFonts w:ascii="Tahoma" w:eastAsia="Times New Roman" w:hAnsi="Tahoma" w:cs="Tahoma"/>
                <w:sz w:val="20"/>
                <w:szCs w:val="20"/>
              </w:rPr>
              <w:t>/</w:t>
            </w:r>
          </w:p>
        </w:tc>
        <w:tc>
          <w:tcPr>
            <w:tcW w:w="3315" w:type="dxa"/>
            <w:tcBorders>
              <w:top w:val="nil"/>
              <w:left w:val="nil"/>
              <w:bottom w:val="single" w:sz="6" w:space="0" w:color="000000"/>
              <w:right w:val="nil"/>
            </w:tcBorders>
            <w:tcMar>
              <w:top w:w="0" w:type="dxa"/>
              <w:left w:w="113" w:type="dxa"/>
              <w:bottom w:w="0" w:type="dxa"/>
              <w:right w:w="113" w:type="dxa"/>
            </w:tcMar>
            <w:vAlign w:val="bottom"/>
            <w:hideMark/>
          </w:tcPr>
          <w:p w14:paraId="553CED90" w14:textId="77777777" w:rsidR="00CF5B86" w:rsidRPr="00CF5B86" w:rsidRDefault="00CF5B86">
            <w:pPr>
              <w:rPr>
                <w:rFonts w:ascii="Tahoma" w:eastAsia="Times New Roman" w:hAnsi="Tahoma" w:cs="Tahoma"/>
                <w:sz w:val="20"/>
                <w:szCs w:val="20"/>
              </w:rPr>
            </w:pPr>
          </w:p>
        </w:tc>
      </w:tr>
      <w:tr w:rsidR="00CF5B86" w:rsidRPr="00CF5B86" w14:paraId="32D302B5" w14:textId="77777777" w:rsidTr="00CF5B86">
        <w:trPr>
          <w:cantSplit/>
        </w:trPr>
        <w:tc>
          <w:tcPr>
            <w:tcW w:w="2286" w:type="dxa"/>
            <w:tcBorders>
              <w:top w:val="single" w:sz="6" w:space="0" w:color="000000"/>
              <w:left w:val="nil"/>
              <w:bottom w:val="nil"/>
              <w:right w:val="nil"/>
            </w:tcBorders>
            <w:tcMar>
              <w:top w:w="0" w:type="dxa"/>
              <w:left w:w="113" w:type="dxa"/>
              <w:bottom w:w="0" w:type="dxa"/>
              <w:right w:w="113" w:type="dxa"/>
            </w:tcMar>
            <w:hideMark/>
          </w:tcPr>
          <w:p w14:paraId="517AA984" w14:textId="77777777" w:rsidR="00CF5B86" w:rsidRPr="00CF5B86" w:rsidRDefault="00CF5B86">
            <w:pPr>
              <w:spacing w:after="0"/>
              <w:rPr>
                <w:rFonts w:ascii="Tahoma" w:eastAsia="Times New Roman" w:hAnsi="Tahoma" w:cs="Tahoma"/>
                <w:sz w:val="20"/>
                <w:szCs w:val="20"/>
              </w:rPr>
            </w:pPr>
            <w:r w:rsidRPr="00CF5B86">
              <w:rPr>
                <w:rFonts w:ascii="Tahoma" w:eastAsia="Times New Roman" w:hAnsi="Tahoma" w:cs="Tahoma"/>
                <w:sz w:val="20"/>
                <w:szCs w:val="20"/>
              </w:rPr>
              <w:t xml:space="preserve">м.п. </w:t>
            </w:r>
          </w:p>
        </w:tc>
        <w:tc>
          <w:tcPr>
            <w:tcW w:w="120" w:type="dxa"/>
            <w:tcMar>
              <w:top w:w="0" w:type="dxa"/>
              <w:left w:w="113" w:type="dxa"/>
              <w:bottom w:w="0" w:type="dxa"/>
              <w:right w:w="113" w:type="dxa"/>
            </w:tcMar>
            <w:hideMark/>
          </w:tcPr>
          <w:p w14:paraId="69C606DD" w14:textId="77777777" w:rsidR="00CF5B86" w:rsidRPr="00CF5B86" w:rsidRDefault="00CF5B86">
            <w:pPr>
              <w:rPr>
                <w:rFonts w:ascii="Tahoma" w:eastAsia="Times New Roman" w:hAnsi="Tahoma" w:cs="Tahoma"/>
                <w:sz w:val="20"/>
                <w:szCs w:val="20"/>
              </w:rPr>
            </w:pPr>
          </w:p>
        </w:tc>
        <w:tc>
          <w:tcPr>
            <w:tcW w:w="3429" w:type="dxa"/>
            <w:tcBorders>
              <w:top w:val="single" w:sz="6" w:space="0" w:color="000000"/>
              <w:left w:val="nil"/>
              <w:bottom w:val="nil"/>
              <w:right w:val="nil"/>
            </w:tcBorders>
            <w:tcMar>
              <w:top w:w="0" w:type="dxa"/>
              <w:left w:w="113" w:type="dxa"/>
              <w:bottom w:w="0" w:type="dxa"/>
              <w:right w:w="113" w:type="dxa"/>
            </w:tcMar>
            <w:hideMark/>
          </w:tcPr>
          <w:p w14:paraId="6D024B49" w14:textId="77777777" w:rsidR="00CF5B86" w:rsidRPr="00CF5B86" w:rsidRDefault="00CF5B86">
            <w:pPr>
              <w:spacing w:after="0"/>
              <w:rPr>
                <w:rFonts w:ascii="Tahoma" w:hAnsi="Tahoma" w:cs="Tahoma"/>
                <w:sz w:val="20"/>
                <w:szCs w:val="20"/>
              </w:rPr>
            </w:pPr>
          </w:p>
        </w:tc>
        <w:tc>
          <w:tcPr>
            <w:tcW w:w="114" w:type="dxa"/>
            <w:tcMar>
              <w:top w:w="0" w:type="dxa"/>
              <w:left w:w="113" w:type="dxa"/>
              <w:bottom w:w="0" w:type="dxa"/>
              <w:right w:w="113" w:type="dxa"/>
            </w:tcMar>
            <w:hideMark/>
          </w:tcPr>
          <w:p w14:paraId="0C0F2B28" w14:textId="77777777" w:rsidR="00CF5B86" w:rsidRPr="00CF5B86" w:rsidRDefault="00CF5B86">
            <w:pPr>
              <w:spacing w:after="0"/>
              <w:rPr>
                <w:rFonts w:ascii="Tahoma" w:hAnsi="Tahoma" w:cs="Tahoma"/>
                <w:sz w:val="20"/>
                <w:szCs w:val="20"/>
              </w:rPr>
            </w:pPr>
          </w:p>
        </w:tc>
        <w:tc>
          <w:tcPr>
            <w:tcW w:w="2286" w:type="dxa"/>
            <w:tcBorders>
              <w:top w:val="single" w:sz="6" w:space="0" w:color="000000"/>
              <w:left w:val="nil"/>
              <w:bottom w:val="nil"/>
              <w:right w:val="nil"/>
            </w:tcBorders>
            <w:tcMar>
              <w:top w:w="0" w:type="dxa"/>
              <w:left w:w="113" w:type="dxa"/>
              <w:bottom w:w="0" w:type="dxa"/>
              <w:right w:w="113" w:type="dxa"/>
            </w:tcMar>
            <w:hideMark/>
          </w:tcPr>
          <w:p w14:paraId="3CF745EB" w14:textId="77777777" w:rsidR="00CF5B86" w:rsidRPr="00CF5B86" w:rsidRDefault="00CF5B86">
            <w:pPr>
              <w:spacing w:after="0"/>
              <w:rPr>
                <w:rFonts w:ascii="Tahoma" w:eastAsia="Times New Roman" w:hAnsi="Tahoma" w:cs="Tahoma"/>
                <w:sz w:val="20"/>
                <w:szCs w:val="20"/>
              </w:rPr>
            </w:pPr>
            <w:r w:rsidRPr="00CF5B86">
              <w:rPr>
                <w:rFonts w:ascii="Tahoma" w:eastAsia="Times New Roman" w:hAnsi="Tahoma" w:cs="Tahoma"/>
                <w:sz w:val="20"/>
                <w:szCs w:val="20"/>
              </w:rPr>
              <w:t xml:space="preserve">м.п. </w:t>
            </w:r>
          </w:p>
        </w:tc>
        <w:tc>
          <w:tcPr>
            <w:tcW w:w="120" w:type="dxa"/>
            <w:tcMar>
              <w:top w:w="0" w:type="dxa"/>
              <w:left w:w="113" w:type="dxa"/>
              <w:bottom w:w="0" w:type="dxa"/>
              <w:right w:w="113" w:type="dxa"/>
            </w:tcMar>
            <w:hideMark/>
          </w:tcPr>
          <w:p w14:paraId="75421E89" w14:textId="77777777" w:rsidR="00CF5B86" w:rsidRPr="00CF5B86" w:rsidRDefault="00CF5B86">
            <w:pPr>
              <w:rPr>
                <w:rFonts w:ascii="Tahoma" w:eastAsia="Times New Roman" w:hAnsi="Tahoma" w:cs="Tahoma"/>
                <w:sz w:val="20"/>
                <w:szCs w:val="20"/>
              </w:rPr>
            </w:pPr>
          </w:p>
        </w:tc>
        <w:tc>
          <w:tcPr>
            <w:tcW w:w="3315" w:type="dxa"/>
            <w:tcBorders>
              <w:top w:val="single" w:sz="6" w:space="0" w:color="000000"/>
              <w:left w:val="nil"/>
              <w:bottom w:val="nil"/>
              <w:right w:val="nil"/>
            </w:tcBorders>
            <w:tcMar>
              <w:top w:w="0" w:type="dxa"/>
              <w:left w:w="113" w:type="dxa"/>
              <w:bottom w:w="0" w:type="dxa"/>
              <w:right w:w="113" w:type="dxa"/>
            </w:tcMar>
            <w:hideMark/>
          </w:tcPr>
          <w:p w14:paraId="049A69A1" w14:textId="77777777" w:rsidR="00CF5B86" w:rsidRPr="00CF5B86" w:rsidRDefault="00CF5B86">
            <w:pPr>
              <w:spacing w:after="0"/>
              <w:rPr>
                <w:rFonts w:ascii="Tahoma" w:hAnsi="Tahoma" w:cs="Tahoma"/>
                <w:sz w:val="20"/>
                <w:szCs w:val="20"/>
              </w:rPr>
            </w:pPr>
          </w:p>
        </w:tc>
      </w:tr>
    </w:tbl>
    <w:p w14:paraId="5F496B54" w14:textId="77777777" w:rsidR="00CF5B86" w:rsidRPr="00E225E5" w:rsidRDefault="00CF5B86" w:rsidP="00FE2FC6">
      <w:pPr>
        <w:rPr>
          <w:rFonts w:ascii="Tahoma" w:hAnsi="Tahoma" w:cs="Tahoma"/>
          <w:sz w:val="20"/>
          <w:szCs w:val="20"/>
        </w:rPr>
      </w:pPr>
    </w:p>
    <w:p w14:paraId="096C1F32" w14:textId="77777777" w:rsidR="00FE2FC6" w:rsidRPr="00E225E5" w:rsidRDefault="00FE2FC6" w:rsidP="00FE2FC6">
      <w:pPr>
        <w:keepNext/>
        <w:keepLines/>
        <w:jc w:val="right"/>
        <w:outlineLvl w:val="0"/>
        <w:rPr>
          <w:rFonts w:ascii="Tahoma" w:hAnsi="Tahoma" w:cs="Tahoma"/>
          <w:b/>
          <w:sz w:val="20"/>
          <w:szCs w:val="20"/>
        </w:rPr>
      </w:pPr>
      <w:bookmarkStart w:id="282" w:name="_4g6jsuyxxxh3" w:colFirst="0" w:colLast="0"/>
      <w:bookmarkEnd w:id="282"/>
    </w:p>
    <w:p w14:paraId="13F567AE" w14:textId="77777777" w:rsidR="00FE2FC6" w:rsidRPr="00E225E5" w:rsidRDefault="00FE2FC6" w:rsidP="00FE2FC6">
      <w:pPr>
        <w:rPr>
          <w:rFonts w:ascii="Tahoma" w:hAnsi="Tahoma" w:cs="Tahoma"/>
          <w:sz w:val="20"/>
          <w:szCs w:val="20"/>
        </w:rPr>
      </w:pPr>
    </w:p>
    <w:p w14:paraId="43A4CB03" w14:textId="77777777" w:rsidR="00153914" w:rsidRPr="00FE2FC6" w:rsidRDefault="00153914" w:rsidP="00FE2FC6"/>
    <w:sectPr w:rsidR="00153914" w:rsidRPr="00FE2FC6" w:rsidSect="00153914">
      <w:headerReference w:type="default" r:id="rId251"/>
      <w:footerReference w:type="default" r:id="rId252"/>
      <w:footerReference w:type="first" r:id="rId253"/>
      <w:pgSz w:w="11909" w:h="16834"/>
      <w:pgMar w:top="-1276" w:right="1440" w:bottom="1440" w:left="1077" w:header="720" w:footer="720"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058BAB0" w16cid:durableId="2725380F"/>
  <w16cid:commentId w16cid:paraId="06FEAC29" w16cid:durableId="27253810"/>
  <w16cid:commentId w16cid:paraId="731F598A" w16cid:durableId="27253811"/>
  <w16cid:commentId w16cid:paraId="14BAE943" w16cid:durableId="27253812"/>
  <w16cid:commentId w16cid:paraId="619378FE" w16cid:durableId="27253813"/>
  <w16cid:commentId w16cid:paraId="71959751" w16cid:durableId="27253814"/>
  <w16cid:commentId w16cid:paraId="12DADF9C" w16cid:durableId="27253815"/>
  <w16cid:commentId w16cid:paraId="71C12DC6" w16cid:durableId="27253816"/>
  <w16cid:commentId w16cid:paraId="1B05F76C" w16cid:durableId="27253817"/>
  <w16cid:commentId w16cid:paraId="4EF1B2B0" w16cid:durableId="27253818"/>
  <w16cid:commentId w16cid:paraId="2960FC94" w16cid:durableId="27253819"/>
  <w16cid:commentId w16cid:paraId="08C69029" w16cid:durableId="2725381A"/>
  <w16cid:commentId w16cid:paraId="449538EE" w16cid:durableId="2725381B"/>
  <w16cid:commentId w16cid:paraId="2BB5D99B" w16cid:durableId="2725381C"/>
  <w16cid:commentId w16cid:paraId="7A69CC4C" w16cid:durableId="2725381D"/>
  <w16cid:commentId w16cid:paraId="47CF7A44" w16cid:durableId="2725381E"/>
  <w16cid:commentId w16cid:paraId="7D9269E0" w16cid:durableId="2725381F"/>
  <w16cid:commentId w16cid:paraId="74F4BB25" w16cid:durableId="27253820"/>
  <w16cid:commentId w16cid:paraId="6BBC758C" w16cid:durableId="27253821"/>
  <w16cid:commentId w16cid:paraId="37F6667C" w16cid:durableId="27253822"/>
  <w16cid:commentId w16cid:paraId="02C668CF" w16cid:durableId="27253823"/>
  <w16cid:commentId w16cid:paraId="10AF84CD" w16cid:durableId="27253824"/>
  <w16cid:commentId w16cid:paraId="38865769" w16cid:durableId="27253825"/>
  <w16cid:commentId w16cid:paraId="14D424B3" w16cid:durableId="27253826"/>
  <w16cid:commentId w16cid:paraId="29909A6E" w16cid:durableId="27253827"/>
  <w16cid:commentId w16cid:paraId="5F8B81A5" w16cid:durableId="27253828"/>
  <w16cid:commentId w16cid:paraId="05F977AD" w16cid:durableId="27253829"/>
  <w16cid:commentId w16cid:paraId="4E70EE6E" w16cid:durableId="2725382A"/>
  <w16cid:commentId w16cid:paraId="5D77CFD8" w16cid:durableId="2725382B"/>
  <w16cid:commentId w16cid:paraId="202E9A24" w16cid:durableId="2725382C"/>
  <w16cid:commentId w16cid:paraId="36DC0A7B" w16cid:durableId="2725382D"/>
  <w16cid:commentId w16cid:paraId="328ADB63" w16cid:durableId="2725382E"/>
  <w16cid:commentId w16cid:paraId="140F427A" w16cid:durableId="2725382F"/>
  <w16cid:commentId w16cid:paraId="2876102C" w16cid:durableId="27253830"/>
  <w16cid:commentId w16cid:paraId="54573742" w16cid:durableId="27253831"/>
  <w16cid:commentId w16cid:paraId="30EFBF8F" w16cid:durableId="27253832"/>
  <w16cid:commentId w16cid:paraId="7894AFF5" w16cid:durableId="27253833"/>
  <w16cid:commentId w16cid:paraId="7B2F3021" w16cid:durableId="27253834"/>
  <w16cid:commentId w16cid:paraId="5C565201" w16cid:durableId="27253835"/>
  <w16cid:commentId w16cid:paraId="7694DF7B" w16cid:durableId="27253836"/>
  <w16cid:commentId w16cid:paraId="484E59D5" w16cid:durableId="27253837"/>
  <w16cid:commentId w16cid:paraId="269887F2" w16cid:durableId="27253838"/>
  <w16cid:commentId w16cid:paraId="44A40FBA" w16cid:durableId="27253839"/>
  <w16cid:commentId w16cid:paraId="64FC3C7B" w16cid:durableId="2725383A"/>
  <w16cid:commentId w16cid:paraId="3BA91E0A" w16cid:durableId="2725383B"/>
  <w16cid:commentId w16cid:paraId="61F239ED" w16cid:durableId="2725383C"/>
  <w16cid:commentId w16cid:paraId="24A52033" w16cid:durableId="2725383D"/>
  <w16cid:commentId w16cid:paraId="6DD11BF7" w16cid:durableId="2725383E"/>
  <w16cid:commentId w16cid:paraId="0A2AD1F6" w16cid:durableId="2725383F"/>
  <w16cid:commentId w16cid:paraId="27C58E54" w16cid:durableId="27253840"/>
  <w16cid:commentId w16cid:paraId="276B0939" w16cid:durableId="27253841"/>
  <w16cid:commentId w16cid:paraId="504D9564" w16cid:durableId="27253842"/>
  <w16cid:commentId w16cid:paraId="4B68F452" w16cid:durableId="27253843"/>
  <w16cid:commentId w16cid:paraId="1471C336" w16cid:durableId="27253844"/>
  <w16cid:commentId w16cid:paraId="6B5AA4CA" w16cid:durableId="27253845"/>
  <w16cid:commentId w16cid:paraId="0F70BFBD" w16cid:durableId="27253846"/>
  <w16cid:commentId w16cid:paraId="73786DEE" w16cid:durableId="27253847"/>
  <w16cid:commentId w16cid:paraId="6E1E2D1B" w16cid:durableId="27253848"/>
  <w16cid:commentId w16cid:paraId="16B56982" w16cid:durableId="27253849"/>
  <w16cid:commentId w16cid:paraId="489D6E14" w16cid:durableId="2725384A"/>
  <w16cid:commentId w16cid:paraId="5A94C48A" w16cid:durableId="2725384B"/>
  <w16cid:commentId w16cid:paraId="1844C2B8" w16cid:durableId="2725384C"/>
  <w16cid:commentId w16cid:paraId="20EEC57E" w16cid:durableId="2725384D"/>
  <w16cid:commentId w16cid:paraId="031B328B" w16cid:durableId="2725384E"/>
  <w16cid:commentId w16cid:paraId="456EA1B6" w16cid:durableId="2725384F"/>
  <w16cid:commentId w16cid:paraId="403EAB32" w16cid:durableId="27253850"/>
  <w16cid:commentId w16cid:paraId="3F3A731B" w16cid:durableId="27253851"/>
  <w16cid:commentId w16cid:paraId="405EB9C3" w16cid:durableId="27253852"/>
  <w16cid:commentId w16cid:paraId="0D093759" w16cid:durableId="27253853"/>
  <w16cid:commentId w16cid:paraId="359D0C14" w16cid:durableId="27253854"/>
  <w16cid:commentId w16cid:paraId="64E51E53" w16cid:durableId="27253855"/>
  <w16cid:commentId w16cid:paraId="44C945CC" w16cid:durableId="27253856"/>
  <w16cid:commentId w16cid:paraId="78876F4F" w16cid:durableId="27253857"/>
  <w16cid:commentId w16cid:paraId="7EC61F7C" w16cid:durableId="27253858"/>
  <w16cid:commentId w16cid:paraId="11B2C692" w16cid:durableId="27253859"/>
  <w16cid:commentId w16cid:paraId="12787F85" w16cid:durableId="2725385A"/>
  <w16cid:commentId w16cid:paraId="33C0D8CD" w16cid:durableId="2725385B"/>
  <w16cid:commentId w16cid:paraId="0849EEE4" w16cid:durableId="2725385C"/>
  <w16cid:commentId w16cid:paraId="175E6012" w16cid:durableId="2725385D"/>
  <w16cid:commentId w16cid:paraId="1A9851B5" w16cid:durableId="2725385E"/>
  <w16cid:commentId w16cid:paraId="608344F3" w16cid:durableId="2725385F"/>
  <w16cid:commentId w16cid:paraId="26F900F6" w16cid:durableId="27253860"/>
  <w16cid:commentId w16cid:paraId="39A6994F" w16cid:durableId="27253861"/>
  <w16cid:commentId w16cid:paraId="47545187" w16cid:durableId="27253862"/>
  <w16cid:commentId w16cid:paraId="699687BC" w16cid:durableId="27253863"/>
  <w16cid:commentId w16cid:paraId="4EE23567" w16cid:durableId="27253864"/>
  <w16cid:commentId w16cid:paraId="57277ECB" w16cid:durableId="27253865"/>
  <w16cid:commentId w16cid:paraId="21380B70" w16cid:durableId="27253866"/>
  <w16cid:commentId w16cid:paraId="7E1B8B6B" w16cid:durableId="27253867"/>
  <w16cid:commentId w16cid:paraId="01C08FDF" w16cid:durableId="27253868"/>
  <w16cid:commentId w16cid:paraId="535C0533" w16cid:durableId="27253869"/>
  <w16cid:commentId w16cid:paraId="0C404F4C" w16cid:durableId="2725386A"/>
  <w16cid:commentId w16cid:paraId="1A2ED1F5" w16cid:durableId="2725386B"/>
  <w16cid:commentId w16cid:paraId="11395217" w16cid:durableId="2725386C"/>
  <w16cid:commentId w16cid:paraId="5F0EE4AA" w16cid:durableId="2725386D"/>
  <w16cid:commentId w16cid:paraId="59674352" w16cid:durableId="2725386E"/>
  <w16cid:commentId w16cid:paraId="698E7A67" w16cid:durableId="2725386F"/>
  <w16cid:commentId w16cid:paraId="19FAA48D" w16cid:durableId="27253870"/>
  <w16cid:commentId w16cid:paraId="3F87749D" w16cid:durableId="27253871"/>
  <w16cid:commentId w16cid:paraId="4A917823" w16cid:durableId="27253872"/>
  <w16cid:commentId w16cid:paraId="49BAAD08" w16cid:durableId="27253873"/>
  <w16cid:commentId w16cid:paraId="198CEF57" w16cid:durableId="27253874"/>
  <w16cid:commentId w16cid:paraId="4EC69181" w16cid:durableId="27253875"/>
  <w16cid:commentId w16cid:paraId="32C8E4D8" w16cid:durableId="27253876"/>
  <w16cid:commentId w16cid:paraId="60000A48" w16cid:durableId="27253877"/>
  <w16cid:commentId w16cid:paraId="7C9767DC" w16cid:durableId="27253878"/>
  <w16cid:commentId w16cid:paraId="57785EDA" w16cid:durableId="27253879"/>
  <w16cid:commentId w16cid:paraId="6BC12CF8" w16cid:durableId="2725387A"/>
  <w16cid:commentId w16cid:paraId="6CE72372" w16cid:durableId="2725387B"/>
  <w16cid:commentId w16cid:paraId="7A47C844" w16cid:durableId="2725387C"/>
  <w16cid:commentId w16cid:paraId="2EDAE2A6" w16cid:durableId="2725387D"/>
  <w16cid:commentId w16cid:paraId="1E35BD38" w16cid:durableId="2725387E"/>
  <w16cid:commentId w16cid:paraId="0EA8C8B1" w16cid:durableId="2725387F"/>
  <w16cid:commentId w16cid:paraId="7C27DC61" w16cid:durableId="27253880"/>
  <w16cid:commentId w16cid:paraId="157FF525" w16cid:durableId="27253881"/>
  <w16cid:commentId w16cid:paraId="3E2DED61" w16cid:durableId="27253882"/>
  <w16cid:commentId w16cid:paraId="171980A8" w16cid:durableId="27253885"/>
  <w16cid:commentId w16cid:paraId="48696BAC" w16cid:durableId="27253886"/>
  <w16cid:commentId w16cid:paraId="0F5479A2" w16cid:durableId="27253887"/>
  <w16cid:commentId w16cid:paraId="36CAEEA7" w16cid:durableId="27253888"/>
  <w16cid:commentId w16cid:paraId="22325C5B" w16cid:durableId="27253889"/>
  <w16cid:commentId w16cid:paraId="010DC0D1" w16cid:durableId="2725388A"/>
  <w16cid:commentId w16cid:paraId="07AAB66B" w16cid:durableId="2725388B"/>
  <w16cid:commentId w16cid:paraId="3B24EBF5" w16cid:durableId="2725388C"/>
  <w16cid:commentId w16cid:paraId="127CE71E" w16cid:durableId="2725388D"/>
  <w16cid:commentId w16cid:paraId="5CBB223E" w16cid:durableId="2725388E"/>
  <w16cid:commentId w16cid:paraId="121D9525" w16cid:durableId="2725388F"/>
  <w16cid:commentId w16cid:paraId="13EF6025" w16cid:durableId="27253890"/>
  <w16cid:commentId w16cid:paraId="61482BA7" w16cid:durableId="27253891"/>
  <w16cid:commentId w16cid:paraId="28BF990F" w16cid:durableId="27253892"/>
  <w16cid:commentId w16cid:paraId="595FA3CC" w16cid:durableId="27253893"/>
  <w16cid:commentId w16cid:paraId="451BB0A9" w16cid:durableId="27253894"/>
  <w16cid:commentId w16cid:paraId="52551E48" w16cid:durableId="27253895"/>
  <w16cid:commentId w16cid:paraId="267796A9" w16cid:durableId="27253896"/>
  <w16cid:commentId w16cid:paraId="54DB9774" w16cid:durableId="27253897"/>
  <w16cid:commentId w16cid:paraId="074E109D" w16cid:durableId="27253898"/>
  <w16cid:commentId w16cid:paraId="19322545" w16cid:durableId="27253899"/>
  <w16cid:commentId w16cid:paraId="33CC8C41" w16cid:durableId="2725389A"/>
  <w16cid:commentId w16cid:paraId="492D5854" w16cid:durableId="2725389B"/>
  <w16cid:commentId w16cid:paraId="6BA269A0" w16cid:durableId="2725389C"/>
  <w16cid:commentId w16cid:paraId="50BB1A88" w16cid:durableId="2725389D"/>
  <w16cid:commentId w16cid:paraId="34F5B38A" w16cid:durableId="2725389E"/>
  <w16cid:commentId w16cid:paraId="50F590B2" w16cid:durableId="2725389F"/>
  <w16cid:commentId w16cid:paraId="77BCD527" w16cid:durableId="272538A0"/>
  <w16cid:commentId w16cid:paraId="224A26DD" w16cid:durableId="272538A1"/>
  <w16cid:commentId w16cid:paraId="0D1E3060" w16cid:durableId="272538A2"/>
  <w16cid:commentId w16cid:paraId="5A32921D" w16cid:durableId="272538A3"/>
  <w16cid:commentId w16cid:paraId="611C4810" w16cid:durableId="272538A4"/>
  <w16cid:commentId w16cid:paraId="15056C60" w16cid:durableId="272538A5"/>
  <w16cid:commentId w16cid:paraId="0C1B5B32" w16cid:durableId="272538A6"/>
  <w16cid:commentId w16cid:paraId="1086491C" w16cid:durableId="272538A7"/>
  <w16cid:commentId w16cid:paraId="0AAF76A4" w16cid:durableId="272538A8"/>
  <w16cid:commentId w16cid:paraId="08671F4A" w16cid:durableId="272538A9"/>
  <w16cid:commentId w16cid:paraId="772805B6" w16cid:durableId="272538AA"/>
  <w16cid:commentId w16cid:paraId="55702149" w16cid:durableId="272538AB"/>
  <w16cid:commentId w16cid:paraId="49B9C543" w16cid:durableId="272538AC"/>
  <w16cid:commentId w16cid:paraId="76D169B6" w16cid:durableId="272538AD"/>
  <w16cid:commentId w16cid:paraId="5AD16B2B" w16cid:durableId="272538AE"/>
  <w16cid:commentId w16cid:paraId="10216659" w16cid:durableId="272538AF"/>
  <w16cid:commentId w16cid:paraId="6C602DAF" w16cid:durableId="272538B0"/>
  <w16cid:commentId w16cid:paraId="40C58C1C" w16cid:durableId="272538B1"/>
  <w16cid:commentId w16cid:paraId="759CD99F" w16cid:durableId="272538B2"/>
  <w16cid:commentId w16cid:paraId="1D55A598" w16cid:durableId="272538B3"/>
  <w16cid:commentId w16cid:paraId="79BE835E" w16cid:durableId="272538B4"/>
  <w16cid:commentId w16cid:paraId="1CC2B479" w16cid:durableId="272538B5"/>
  <w16cid:commentId w16cid:paraId="74923B3A" w16cid:durableId="272538B6"/>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D53C6E5" w14:textId="77777777" w:rsidR="005430BC" w:rsidRDefault="005430BC">
      <w:pPr>
        <w:spacing w:before="0" w:after="0" w:line="240" w:lineRule="auto"/>
      </w:pPr>
      <w:r>
        <w:separator/>
      </w:r>
    </w:p>
  </w:endnote>
  <w:endnote w:type="continuationSeparator" w:id="0">
    <w:p w14:paraId="20BE90AC" w14:textId="77777777" w:rsidR="005430BC" w:rsidRDefault="005430BC">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6FF" w:usb1="420024FF" w:usb2="02000000" w:usb3="00000000" w:csb0="0000019F" w:csb1="00000000"/>
  </w:font>
  <w:font w:name="Helvetica Neue">
    <w:charset w:val="00"/>
    <w:family w:val="auto"/>
    <w:pitch w:val="variable"/>
    <w:sig w:usb0="A0000267" w:usb1="00000000" w:usb2="00000000" w:usb3="00000000" w:csb0="00000195" w:csb1="00000000"/>
  </w:font>
  <w:font w:name="Arial Unicode MS">
    <w:panose1 w:val="020B0604020202020204"/>
    <w:charset w:val="80"/>
    <w:family w:val="swiss"/>
    <w:pitch w:val="variable"/>
    <w:sig w:usb0="F7FFAFFF" w:usb1="E9DFFFFF" w:usb2="0000003F" w:usb3="00000000" w:csb0="003F01FF" w:csb1="00000000"/>
  </w:font>
  <w:font w:name="Tahoma">
    <w:altName w:val="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ED2B4F" w14:textId="2042C2BE" w:rsidR="00AC2BBD" w:rsidRDefault="00AC2BBD">
    <w:pPr>
      <w:jc w:val="right"/>
    </w:pPr>
    <w:r>
      <w:fldChar w:fldCharType="begin"/>
    </w:r>
    <w:r>
      <w:instrText>PAGE</w:instrText>
    </w:r>
    <w:r>
      <w:fldChar w:fldCharType="separate"/>
    </w:r>
    <w:r w:rsidR="00EE0C19">
      <w:rPr>
        <w:noProof/>
      </w:rPr>
      <w:t>20</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D08295" w14:textId="77777777" w:rsidR="00AC2BBD" w:rsidRDefault="00AC2BBD">
    <w:pPr>
      <w:jc w:val="center"/>
    </w:pPr>
    <w:r>
      <w:t>2022</w:t>
    </w:r>
  </w:p>
  <w:p w14:paraId="312E6B91" w14:textId="3726EF43" w:rsidR="00AC2BBD" w:rsidRDefault="00AC2BBD">
    <w:pPr>
      <w:jc w:val="right"/>
    </w:pPr>
    <w:r>
      <w:fldChar w:fldCharType="begin"/>
    </w:r>
    <w:r>
      <w:instrText>PAGE</w:instrText>
    </w:r>
    <w:r>
      <w:fldChar w:fldCharType="separate"/>
    </w:r>
    <w:r w:rsidR="00EE0C19">
      <w:rPr>
        <w:noProof/>
      </w:rPr>
      <w:t>1</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382D54" w14:textId="698EF848" w:rsidR="00AC2BBD" w:rsidRDefault="00AC2BBD">
    <w:pPr>
      <w:jc w:val="right"/>
    </w:pPr>
    <w:r>
      <w:fldChar w:fldCharType="begin"/>
    </w:r>
    <w:r>
      <w:instrText>PAGE</w:instrText>
    </w:r>
    <w:r>
      <w:fldChar w:fldCharType="separate"/>
    </w:r>
    <w:r w:rsidR="00EE0C19">
      <w:rPr>
        <w:noProof/>
      </w:rPr>
      <w:t>555</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A614F4" w14:textId="77777777" w:rsidR="00AC2BBD" w:rsidRDefault="00AC2BBD">
    <w:pPr>
      <w:jc w:val="center"/>
    </w:pPr>
    <w:r>
      <w:t>2022</w:t>
    </w:r>
  </w:p>
  <w:p w14:paraId="167EDC57" w14:textId="77777777" w:rsidR="00AC2BBD" w:rsidRDefault="00AC2BBD">
    <w:pPr>
      <w:jc w:val="right"/>
    </w:pPr>
    <w:r>
      <w:fldChar w:fldCharType="begin"/>
    </w:r>
    <w:r>
      <w:instrText>PAGE</w:instrText>
    </w:r>
    <w:r>
      <w:fldChar w:fldCharType="separate"/>
    </w:r>
    <w:r>
      <w:rPr>
        <w:noProof/>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789C3DA" w14:textId="77777777" w:rsidR="005430BC" w:rsidRDefault="005430BC">
      <w:pPr>
        <w:spacing w:before="0" w:after="0" w:line="240" w:lineRule="auto"/>
      </w:pPr>
      <w:r>
        <w:separator/>
      </w:r>
    </w:p>
  </w:footnote>
  <w:footnote w:type="continuationSeparator" w:id="0">
    <w:p w14:paraId="1ABE4833" w14:textId="77777777" w:rsidR="005430BC" w:rsidRDefault="005430BC">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935A1B" w14:textId="77777777" w:rsidR="00AC2BBD" w:rsidRDefault="00AC2BBD"/>
  <w:p w14:paraId="34F4A5F6" w14:textId="77777777" w:rsidR="00AC2BBD" w:rsidRDefault="00AC2BBD">
    <w:pPr>
      <w:spacing w:line="331" w:lineRule="auto"/>
      <w:jc w:val="lef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671993"/>
    <w:multiLevelType w:val="multilevel"/>
    <w:tmpl w:val="A88C9096"/>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1" w15:restartNumberingAfterBreak="0">
    <w:nsid w:val="011C43B1"/>
    <w:multiLevelType w:val="multilevel"/>
    <w:tmpl w:val="4EEACD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1A139CD"/>
    <w:multiLevelType w:val="multilevel"/>
    <w:tmpl w:val="510A45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251089C"/>
    <w:multiLevelType w:val="multilevel"/>
    <w:tmpl w:val="DEA8977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15:restartNumberingAfterBreak="0">
    <w:nsid w:val="02CF77EE"/>
    <w:multiLevelType w:val="multilevel"/>
    <w:tmpl w:val="644E75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4137EB0"/>
    <w:multiLevelType w:val="multilevel"/>
    <w:tmpl w:val="06B6B0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44F0581"/>
    <w:multiLevelType w:val="multilevel"/>
    <w:tmpl w:val="8E6E886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7" w15:restartNumberingAfterBreak="0">
    <w:nsid w:val="04F01B7B"/>
    <w:multiLevelType w:val="multilevel"/>
    <w:tmpl w:val="012426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5B9498E"/>
    <w:multiLevelType w:val="multilevel"/>
    <w:tmpl w:val="2B9EAF88"/>
    <w:lvl w:ilvl="0">
      <w:start w:val="1"/>
      <w:numFmt w:val="decimal"/>
      <w:lvlText w:val="%1."/>
      <w:lvlJc w:val="left"/>
      <w:pPr>
        <w:ind w:left="1440" w:hanging="360"/>
      </w:pPr>
    </w:lvl>
    <w:lvl w:ilvl="1">
      <w:start w:val="1"/>
      <w:numFmt w:val="decimal"/>
      <w:lvlText w:val="%1.%2."/>
      <w:lvlJc w:val="left"/>
      <w:pPr>
        <w:ind w:left="2834" w:hanging="720"/>
      </w:pPr>
    </w:lvl>
    <w:lvl w:ilvl="2">
      <w:start w:val="1"/>
      <w:numFmt w:val="decimal"/>
      <w:lvlText w:val="%1.%2.%3."/>
      <w:lvlJc w:val="left"/>
      <w:pPr>
        <w:ind w:left="1800" w:hanging="720"/>
      </w:pPr>
      <w:rPr>
        <w:b w:val="0"/>
      </w:rPr>
    </w:lvl>
    <w:lvl w:ilvl="3">
      <w:start w:val="1"/>
      <w:numFmt w:val="decimal"/>
      <w:lvlText w:val="%1.%2.%3.%4."/>
      <w:lvlJc w:val="left"/>
      <w:pPr>
        <w:ind w:left="2160" w:hanging="1080"/>
      </w:pPr>
    </w:lvl>
    <w:lvl w:ilvl="4">
      <w:start w:val="1"/>
      <w:numFmt w:val="decimal"/>
      <w:lvlText w:val="%1.%2.%3.%4.%5."/>
      <w:lvlJc w:val="left"/>
      <w:pPr>
        <w:ind w:left="2160" w:hanging="1080"/>
      </w:pPr>
    </w:lvl>
    <w:lvl w:ilvl="5">
      <w:start w:val="1"/>
      <w:numFmt w:val="decimal"/>
      <w:lvlText w:val="%1.%2.%3.%4.%5.%6."/>
      <w:lvlJc w:val="left"/>
      <w:pPr>
        <w:ind w:left="2520" w:hanging="1440"/>
      </w:pPr>
    </w:lvl>
    <w:lvl w:ilvl="6">
      <w:start w:val="1"/>
      <w:numFmt w:val="decimal"/>
      <w:lvlText w:val="%1.%2.%3.%4.%5.%6.%7."/>
      <w:lvlJc w:val="left"/>
      <w:pPr>
        <w:ind w:left="2880" w:hanging="1800"/>
      </w:pPr>
    </w:lvl>
    <w:lvl w:ilvl="7">
      <w:start w:val="1"/>
      <w:numFmt w:val="decimal"/>
      <w:lvlText w:val="%1.%2.%3.%4.%5.%6.%7.%8."/>
      <w:lvlJc w:val="left"/>
      <w:pPr>
        <w:ind w:left="2880" w:hanging="1800"/>
      </w:pPr>
    </w:lvl>
    <w:lvl w:ilvl="8">
      <w:start w:val="1"/>
      <w:numFmt w:val="decimal"/>
      <w:lvlText w:val="%1.%2.%3.%4.%5.%6.%7.%8.%9."/>
      <w:lvlJc w:val="left"/>
      <w:pPr>
        <w:ind w:left="3240" w:hanging="2160"/>
      </w:pPr>
    </w:lvl>
  </w:abstractNum>
  <w:abstractNum w:abstractNumId="9" w15:restartNumberingAfterBreak="0">
    <w:nsid w:val="060B7114"/>
    <w:multiLevelType w:val="multilevel"/>
    <w:tmpl w:val="AF8E906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15:restartNumberingAfterBreak="0">
    <w:nsid w:val="065A5C30"/>
    <w:multiLevelType w:val="multilevel"/>
    <w:tmpl w:val="C3B6C8D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06661FA8"/>
    <w:multiLevelType w:val="multilevel"/>
    <w:tmpl w:val="344CB8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066F75DE"/>
    <w:multiLevelType w:val="multilevel"/>
    <w:tmpl w:val="1E6A24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07F320D7"/>
    <w:multiLevelType w:val="multilevel"/>
    <w:tmpl w:val="37D412A6"/>
    <w:lvl w:ilvl="0">
      <w:start w:val="1"/>
      <w:numFmt w:val="bullet"/>
      <w:lvlText w:val="●"/>
      <w:lvlJc w:val="left"/>
      <w:pPr>
        <w:ind w:left="85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15:restartNumberingAfterBreak="0">
    <w:nsid w:val="08930E19"/>
    <w:multiLevelType w:val="multilevel"/>
    <w:tmpl w:val="F82AE3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089C7F94"/>
    <w:multiLevelType w:val="multilevel"/>
    <w:tmpl w:val="55B6AFFE"/>
    <w:lvl w:ilvl="0">
      <w:start w:val="1"/>
      <w:numFmt w:val="decimal"/>
      <w:lvlText w:val="%1."/>
      <w:lvlJc w:val="left"/>
      <w:pPr>
        <w:ind w:left="1275" w:hanging="645"/>
      </w:pPr>
    </w:lvl>
    <w:lvl w:ilvl="1">
      <w:start w:val="1"/>
      <w:numFmt w:val="lowerLetter"/>
      <w:lvlText w:val="%2."/>
      <w:lvlJc w:val="left"/>
      <w:pPr>
        <w:ind w:left="1417" w:hanging="360"/>
      </w:pPr>
    </w:lvl>
    <w:lvl w:ilvl="2">
      <w:start w:val="1"/>
      <w:numFmt w:val="lowerRoman"/>
      <w:lvlText w:val="%3."/>
      <w:lvlJc w:val="right"/>
      <w:pPr>
        <w:ind w:left="1872" w:hanging="180"/>
      </w:pPr>
    </w:lvl>
    <w:lvl w:ilvl="3">
      <w:start w:val="1"/>
      <w:numFmt w:val="decimal"/>
      <w:lvlText w:val="%4."/>
      <w:lvlJc w:val="left"/>
      <w:pPr>
        <w:ind w:left="2592" w:hanging="360"/>
      </w:pPr>
    </w:lvl>
    <w:lvl w:ilvl="4">
      <w:start w:val="1"/>
      <w:numFmt w:val="lowerLetter"/>
      <w:lvlText w:val="%5."/>
      <w:lvlJc w:val="left"/>
      <w:pPr>
        <w:ind w:left="3312" w:hanging="360"/>
      </w:pPr>
    </w:lvl>
    <w:lvl w:ilvl="5">
      <w:start w:val="1"/>
      <w:numFmt w:val="lowerRoman"/>
      <w:lvlText w:val="%6."/>
      <w:lvlJc w:val="right"/>
      <w:pPr>
        <w:ind w:left="4032" w:hanging="180"/>
      </w:pPr>
    </w:lvl>
    <w:lvl w:ilvl="6">
      <w:start w:val="1"/>
      <w:numFmt w:val="decimal"/>
      <w:lvlText w:val="%7."/>
      <w:lvlJc w:val="left"/>
      <w:pPr>
        <w:ind w:left="4752" w:hanging="360"/>
      </w:pPr>
    </w:lvl>
    <w:lvl w:ilvl="7">
      <w:start w:val="1"/>
      <w:numFmt w:val="lowerLetter"/>
      <w:lvlText w:val="%8."/>
      <w:lvlJc w:val="left"/>
      <w:pPr>
        <w:ind w:left="5472" w:hanging="360"/>
      </w:pPr>
    </w:lvl>
    <w:lvl w:ilvl="8">
      <w:start w:val="1"/>
      <w:numFmt w:val="lowerRoman"/>
      <w:lvlText w:val="%9."/>
      <w:lvlJc w:val="right"/>
      <w:pPr>
        <w:ind w:left="6192" w:hanging="180"/>
      </w:pPr>
    </w:lvl>
  </w:abstractNum>
  <w:abstractNum w:abstractNumId="16" w15:restartNumberingAfterBreak="0">
    <w:nsid w:val="08D930DB"/>
    <w:multiLevelType w:val="multilevel"/>
    <w:tmpl w:val="E62263A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 w15:restartNumberingAfterBreak="0">
    <w:nsid w:val="09286C22"/>
    <w:multiLevelType w:val="multilevel"/>
    <w:tmpl w:val="4C46B31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0A201B20"/>
    <w:multiLevelType w:val="multilevel"/>
    <w:tmpl w:val="AAE000FE"/>
    <w:lvl w:ilvl="0">
      <w:start w:val="1"/>
      <w:numFmt w:val="decimal"/>
      <w:lvlText w:val="%1."/>
      <w:lvlJc w:val="left"/>
      <w:pPr>
        <w:ind w:left="1440" w:hanging="360"/>
      </w:pPr>
      <w:rPr>
        <w:strike w:val="0"/>
        <w:u w:val="none"/>
      </w:rPr>
    </w:lvl>
    <w:lvl w:ilvl="1">
      <w:start w:val="1"/>
      <w:numFmt w:val="lowerLetter"/>
      <w:lvlText w:val="%2."/>
      <w:lvlJc w:val="left"/>
      <w:pPr>
        <w:ind w:left="2160" w:hanging="360"/>
      </w:pPr>
      <w:rPr>
        <w:strike w:val="0"/>
        <w:u w:val="none"/>
      </w:rPr>
    </w:lvl>
    <w:lvl w:ilvl="2">
      <w:start w:val="1"/>
      <w:numFmt w:val="lowerRoman"/>
      <w:lvlText w:val="%3."/>
      <w:lvlJc w:val="right"/>
      <w:pPr>
        <w:ind w:left="2880" w:hanging="360"/>
      </w:pPr>
      <w:rPr>
        <w:strike w:val="0"/>
        <w:u w:val="none"/>
      </w:rPr>
    </w:lvl>
    <w:lvl w:ilvl="3">
      <w:start w:val="1"/>
      <w:numFmt w:val="decimal"/>
      <w:lvlText w:val="%4."/>
      <w:lvlJc w:val="left"/>
      <w:pPr>
        <w:ind w:left="3600" w:hanging="360"/>
      </w:pPr>
      <w:rPr>
        <w:strike w:val="0"/>
        <w:u w:val="none"/>
      </w:rPr>
    </w:lvl>
    <w:lvl w:ilvl="4">
      <w:start w:val="1"/>
      <w:numFmt w:val="lowerLetter"/>
      <w:lvlText w:val="%5."/>
      <w:lvlJc w:val="left"/>
      <w:pPr>
        <w:ind w:left="4320" w:hanging="360"/>
      </w:pPr>
      <w:rPr>
        <w:strike w:val="0"/>
        <w:u w:val="none"/>
      </w:rPr>
    </w:lvl>
    <w:lvl w:ilvl="5">
      <w:start w:val="1"/>
      <w:numFmt w:val="lowerRoman"/>
      <w:lvlText w:val="%6."/>
      <w:lvlJc w:val="right"/>
      <w:pPr>
        <w:ind w:left="5040" w:hanging="360"/>
      </w:pPr>
      <w:rPr>
        <w:strike w:val="0"/>
        <w:u w:val="none"/>
      </w:rPr>
    </w:lvl>
    <w:lvl w:ilvl="6">
      <w:start w:val="1"/>
      <w:numFmt w:val="decimal"/>
      <w:lvlText w:val="%7."/>
      <w:lvlJc w:val="left"/>
      <w:pPr>
        <w:ind w:left="5760" w:hanging="360"/>
      </w:pPr>
      <w:rPr>
        <w:strike w:val="0"/>
        <w:u w:val="none"/>
      </w:rPr>
    </w:lvl>
    <w:lvl w:ilvl="7">
      <w:start w:val="1"/>
      <w:numFmt w:val="lowerLetter"/>
      <w:lvlText w:val="%8."/>
      <w:lvlJc w:val="left"/>
      <w:pPr>
        <w:ind w:left="6480" w:hanging="360"/>
      </w:pPr>
      <w:rPr>
        <w:strike w:val="0"/>
        <w:u w:val="none"/>
      </w:rPr>
    </w:lvl>
    <w:lvl w:ilvl="8">
      <w:start w:val="1"/>
      <w:numFmt w:val="lowerRoman"/>
      <w:lvlText w:val="%9."/>
      <w:lvlJc w:val="right"/>
      <w:pPr>
        <w:ind w:left="7200" w:hanging="360"/>
      </w:pPr>
      <w:rPr>
        <w:strike w:val="0"/>
        <w:u w:val="none"/>
      </w:rPr>
    </w:lvl>
  </w:abstractNum>
  <w:abstractNum w:abstractNumId="19" w15:restartNumberingAfterBreak="0">
    <w:nsid w:val="0A242734"/>
    <w:multiLevelType w:val="multilevel"/>
    <w:tmpl w:val="3C144A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0A89565A"/>
    <w:multiLevelType w:val="multilevel"/>
    <w:tmpl w:val="DFFEB5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0B4924F6"/>
    <w:multiLevelType w:val="multilevel"/>
    <w:tmpl w:val="59CA2322"/>
    <w:lvl w:ilvl="0">
      <w:start w:val="1"/>
      <w:numFmt w:val="decimal"/>
      <w:lvlText w:val="%1."/>
      <w:lvlJc w:val="left"/>
      <w:pPr>
        <w:ind w:left="155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0BCE049D"/>
    <w:multiLevelType w:val="multilevel"/>
    <w:tmpl w:val="6B76EA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0C53740C"/>
    <w:multiLevelType w:val="multilevel"/>
    <w:tmpl w:val="7116BFC6"/>
    <w:lvl w:ilvl="0">
      <w:start w:val="1"/>
      <w:numFmt w:val="decimal"/>
      <w:lvlText w:val="%1."/>
      <w:lvlJc w:val="left"/>
      <w:pPr>
        <w:ind w:left="85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4" w15:restartNumberingAfterBreak="0">
    <w:nsid w:val="0CB106D8"/>
    <w:multiLevelType w:val="multilevel"/>
    <w:tmpl w:val="8560215C"/>
    <w:lvl w:ilvl="0">
      <w:start w:val="1"/>
      <w:numFmt w:val="decimal"/>
      <w:lvlText w:val="%1."/>
      <w:lvlJc w:val="left"/>
      <w:pPr>
        <w:ind w:left="720" w:hanging="360"/>
      </w:pPr>
      <w:rPr>
        <w:rFonts w:ascii="Arial" w:eastAsia="Arial" w:hAnsi="Arial" w:cs="Arial"/>
        <w:b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15:restartNumberingAfterBreak="0">
    <w:nsid w:val="0D9D74CC"/>
    <w:multiLevelType w:val="multilevel"/>
    <w:tmpl w:val="E862738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0E1A259F"/>
    <w:multiLevelType w:val="multilevel"/>
    <w:tmpl w:val="08BECA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0EEC14E5"/>
    <w:multiLevelType w:val="multilevel"/>
    <w:tmpl w:val="71508E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0F47467B"/>
    <w:multiLevelType w:val="multilevel"/>
    <w:tmpl w:val="29FC2A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0F6B31C7"/>
    <w:multiLevelType w:val="multilevel"/>
    <w:tmpl w:val="BC24538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 w15:restartNumberingAfterBreak="0">
    <w:nsid w:val="0F9215CA"/>
    <w:multiLevelType w:val="multilevel"/>
    <w:tmpl w:val="4EE07A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10472016"/>
    <w:multiLevelType w:val="multilevel"/>
    <w:tmpl w:val="51549DDE"/>
    <w:lvl w:ilvl="0">
      <w:start w:val="1"/>
      <w:numFmt w:val="decimal"/>
      <w:lvlText w:val="%1."/>
      <w:lvlJc w:val="left"/>
      <w:pPr>
        <w:ind w:left="1429" w:hanging="360"/>
      </w:p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32" w15:restartNumberingAfterBreak="0">
    <w:nsid w:val="105D69F0"/>
    <w:multiLevelType w:val="multilevel"/>
    <w:tmpl w:val="DDF0CF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 w15:restartNumberingAfterBreak="0">
    <w:nsid w:val="10E66E47"/>
    <w:multiLevelType w:val="multilevel"/>
    <w:tmpl w:val="C7A22F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10EF5A8C"/>
    <w:multiLevelType w:val="multilevel"/>
    <w:tmpl w:val="D4CAFF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1118780E"/>
    <w:multiLevelType w:val="multilevel"/>
    <w:tmpl w:val="157EC37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6" w15:restartNumberingAfterBreak="0">
    <w:nsid w:val="1180129A"/>
    <w:multiLevelType w:val="multilevel"/>
    <w:tmpl w:val="BD06293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11C6107B"/>
    <w:multiLevelType w:val="multilevel"/>
    <w:tmpl w:val="BDD2D57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11FF2177"/>
    <w:multiLevelType w:val="multilevel"/>
    <w:tmpl w:val="3B129D1A"/>
    <w:lvl w:ilvl="0">
      <w:start w:val="1"/>
      <w:numFmt w:val="bullet"/>
      <w:lvlText w:val="●"/>
      <w:lvlJc w:val="left"/>
      <w:pPr>
        <w:ind w:left="2160" w:hanging="360"/>
      </w:pPr>
      <w:rPr>
        <w:rFonts w:ascii="Noto Sans Symbols" w:eastAsia="Noto Sans Symbols" w:hAnsi="Noto Sans Symbols" w:cs="Noto Sans Symbols"/>
      </w:rPr>
    </w:lvl>
    <w:lvl w:ilvl="1">
      <w:start w:val="1"/>
      <w:numFmt w:val="bullet"/>
      <w:lvlText w:val="o"/>
      <w:lvlJc w:val="left"/>
      <w:pPr>
        <w:ind w:left="2880" w:hanging="360"/>
      </w:pPr>
      <w:rPr>
        <w:rFonts w:ascii="Courier New" w:eastAsia="Courier New" w:hAnsi="Courier New" w:cs="Courier New"/>
      </w:rPr>
    </w:lvl>
    <w:lvl w:ilvl="2">
      <w:start w:val="1"/>
      <w:numFmt w:val="bullet"/>
      <w:lvlText w:val="▪"/>
      <w:lvlJc w:val="left"/>
      <w:pPr>
        <w:ind w:left="3600" w:hanging="360"/>
      </w:pPr>
      <w:rPr>
        <w:rFonts w:ascii="Noto Sans Symbols" w:eastAsia="Noto Sans Symbols" w:hAnsi="Noto Sans Symbols" w:cs="Noto Sans Symbols"/>
      </w:rPr>
    </w:lvl>
    <w:lvl w:ilvl="3">
      <w:start w:val="1"/>
      <w:numFmt w:val="bullet"/>
      <w:lvlText w:val="●"/>
      <w:lvlJc w:val="left"/>
      <w:pPr>
        <w:ind w:left="4320" w:hanging="360"/>
      </w:pPr>
      <w:rPr>
        <w:rFonts w:ascii="Noto Sans Symbols" w:eastAsia="Noto Sans Symbols" w:hAnsi="Noto Sans Symbols" w:cs="Noto Sans Symbols"/>
      </w:rPr>
    </w:lvl>
    <w:lvl w:ilvl="4">
      <w:start w:val="1"/>
      <w:numFmt w:val="bullet"/>
      <w:lvlText w:val="o"/>
      <w:lvlJc w:val="left"/>
      <w:pPr>
        <w:ind w:left="5040" w:hanging="360"/>
      </w:pPr>
      <w:rPr>
        <w:rFonts w:ascii="Courier New" w:eastAsia="Courier New" w:hAnsi="Courier New" w:cs="Courier New"/>
      </w:rPr>
    </w:lvl>
    <w:lvl w:ilvl="5">
      <w:start w:val="1"/>
      <w:numFmt w:val="bullet"/>
      <w:lvlText w:val="▪"/>
      <w:lvlJc w:val="left"/>
      <w:pPr>
        <w:ind w:left="5760" w:hanging="360"/>
      </w:pPr>
      <w:rPr>
        <w:rFonts w:ascii="Noto Sans Symbols" w:eastAsia="Noto Sans Symbols" w:hAnsi="Noto Sans Symbols" w:cs="Noto Sans Symbols"/>
      </w:rPr>
    </w:lvl>
    <w:lvl w:ilvl="6">
      <w:start w:val="1"/>
      <w:numFmt w:val="bullet"/>
      <w:lvlText w:val="●"/>
      <w:lvlJc w:val="left"/>
      <w:pPr>
        <w:ind w:left="6480" w:hanging="360"/>
      </w:pPr>
      <w:rPr>
        <w:rFonts w:ascii="Noto Sans Symbols" w:eastAsia="Noto Sans Symbols" w:hAnsi="Noto Sans Symbols" w:cs="Noto Sans Symbols"/>
      </w:rPr>
    </w:lvl>
    <w:lvl w:ilvl="7">
      <w:start w:val="1"/>
      <w:numFmt w:val="bullet"/>
      <w:lvlText w:val="o"/>
      <w:lvlJc w:val="left"/>
      <w:pPr>
        <w:ind w:left="7200" w:hanging="360"/>
      </w:pPr>
      <w:rPr>
        <w:rFonts w:ascii="Courier New" w:eastAsia="Courier New" w:hAnsi="Courier New" w:cs="Courier New"/>
      </w:rPr>
    </w:lvl>
    <w:lvl w:ilvl="8">
      <w:start w:val="1"/>
      <w:numFmt w:val="bullet"/>
      <w:lvlText w:val="▪"/>
      <w:lvlJc w:val="left"/>
      <w:pPr>
        <w:ind w:left="7920" w:hanging="360"/>
      </w:pPr>
      <w:rPr>
        <w:rFonts w:ascii="Noto Sans Symbols" w:eastAsia="Noto Sans Symbols" w:hAnsi="Noto Sans Symbols" w:cs="Noto Sans Symbols"/>
      </w:rPr>
    </w:lvl>
  </w:abstractNum>
  <w:abstractNum w:abstractNumId="39" w15:restartNumberingAfterBreak="0">
    <w:nsid w:val="124E781A"/>
    <w:multiLevelType w:val="multilevel"/>
    <w:tmpl w:val="9AE6FA8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15:restartNumberingAfterBreak="0">
    <w:nsid w:val="124E7962"/>
    <w:multiLevelType w:val="multilevel"/>
    <w:tmpl w:val="DDE42B70"/>
    <w:lvl w:ilvl="0">
      <w:start w:val="1"/>
      <w:numFmt w:val="decimal"/>
      <w:lvlText w:val="%1."/>
      <w:lvlJc w:val="left"/>
      <w:pPr>
        <w:ind w:left="1440" w:hanging="648"/>
      </w:pPr>
    </w:lvl>
    <w:lvl w:ilvl="1">
      <w:start w:val="1"/>
      <w:numFmt w:val="lowerLetter"/>
      <w:lvlText w:val="%2."/>
      <w:lvlJc w:val="left"/>
      <w:pPr>
        <w:ind w:left="1872" w:hanging="360"/>
      </w:pPr>
    </w:lvl>
    <w:lvl w:ilvl="2">
      <w:start w:val="1"/>
      <w:numFmt w:val="lowerRoman"/>
      <w:lvlText w:val="%3."/>
      <w:lvlJc w:val="right"/>
      <w:pPr>
        <w:ind w:left="2592" w:hanging="180"/>
      </w:pPr>
    </w:lvl>
    <w:lvl w:ilvl="3">
      <w:start w:val="1"/>
      <w:numFmt w:val="decimal"/>
      <w:lvlText w:val="%4."/>
      <w:lvlJc w:val="left"/>
      <w:pPr>
        <w:ind w:left="3312" w:hanging="360"/>
      </w:pPr>
    </w:lvl>
    <w:lvl w:ilvl="4">
      <w:start w:val="1"/>
      <w:numFmt w:val="lowerLetter"/>
      <w:lvlText w:val="%5."/>
      <w:lvlJc w:val="left"/>
      <w:pPr>
        <w:ind w:left="4032" w:hanging="360"/>
      </w:pPr>
    </w:lvl>
    <w:lvl w:ilvl="5">
      <w:start w:val="1"/>
      <w:numFmt w:val="lowerRoman"/>
      <w:lvlText w:val="%6."/>
      <w:lvlJc w:val="right"/>
      <w:pPr>
        <w:ind w:left="4752" w:hanging="180"/>
      </w:pPr>
    </w:lvl>
    <w:lvl w:ilvl="6">
      <w:start w:val="1"/>
      <w:numFmt w:val="decimal"/>
      <w:lvlText w:val="%7."/>
      <w:lvlJc w:val="left"/>
      <w:pPr>
        <w:ind w:left="5472" w:hanging="360"/>
      </w:pPr>
    </w:lvl>
    <w:lvl w:ilvl="7">
      <w:start w:val="1"/>
      <w:numFmt w:val="lowerLetter"/>
      <w:lvlText w:val="%8."/>
      <w:lvlJc w:val="left"/>
      <w:pPr>
        <w:ind w:left="6192" w:hanging="360"/>
      </w:pPr>
    </w:lvl>
    <w:lvl w:ilvl="8">
      <w:start w:val="1"/>
      <w:numFmt w:val="lowerRoman"/>
      <w:lvlText w:val="%9."/>
      <w:lvlJc w:val="right"/>
      <w:pPr>
        <w:ind w:left="6912" w:hanging="180"/>
      </w:pPr>
    </w:lvl>
  </w:abstractNum>
  <w:abstractNum w:abstractNumId="41" w15:restartNumberingAfterBreak="0">
    <w:nsid w:val="12C95AB9"/>
    <w:multiLevelType w:val="multilevel"/>
    <w:tmpl w:val="653893FA"/>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42" w15:restartNumberingAfterBreak="0">
    <w:nsid w:val="13833943"/>
    <w:multiLevelType w:val="multilevel"/>
    <w:tmpl w:val="F39EBF56"/>
    <w:lvl w:ilvl="0">
      <w:start w:val="1"/>
      <w:numFmt w:val="bullet"/>
      <w:lvlText w:val="●"/>
      <w:lvlJc w:val="left"/>
      <w:pPr>
        <w:ind w:left="1133" w:hanging="359"/>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1389223A"/>
    <w:multiLevelType w:val="multilevel"/>
    <w:tmpl w:val="AABA21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13BB20EF"/>
    <w:multiLevelType w:val="multilevel"/>
    <w:tmpl w:val="7708FD2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148E4036"/>
    <w:multiLevelType w:val="multilevel"/>
    <w:tmpl w:val="17F4524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6" w15:restartNumberingAfterBreak="0">
    <w:nsid w:val="17026128"/>
    <w:multiLevelType w:val="multilevel"/>
    <w:tmpl w:val="08D8BE8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7" w15:restartNumberingAfterBreak="0">
    <w:nsid w:val="174E3D56"/>
    <w:multiLevelType w:val="multilevel"/>
    <w:tmpl w:val="7B9EE8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180D60AA"/>
    <w:multiLevelType w:val="multilevel"/>
    <w:tmpl w:val="648A65F2"/>
    <w:lvl w:ilvl="0">
      <w:start w:val="1"/>
      <w:numFmt w:val="decimal"/>
      <w:lvlText w:val="%1."/>
      <w:lvlJc w:val="left"/>
      <w:pPr>
        <w:ind w:left="2160" w:hanging="648"/>
      </w:pPr>
    </w:lvl>
    <w:lvl w:ilvl="1">
      <w:start w:val="1"/>
      <w:numFmt w:val="lowerLetter"/>
      <w:lvlText w:val="%2."/>
      <w:lvlJc w:val="left"/>
      <w:pPr>
        <w:ind w:left="2592" w:hanging="360"/>
      </w:pPr>
    </w:lvl>
    <w:lvl w:ilvl="2">
      <w:start w:val="1"/>
      <w:numFmt w:val="lowerRoman"/>
      <w:lvlText w:val="%3."/>
      <w:lvlJc w:val="right"/>
      <w:pPr>
        <w:ind w:left="3312" w:hanging="180"/>
      </w:pPr>
    </w:lvl>
    <w:lvl w:ilvl="3">
      <w:start w:val="1"/>
      <w:numFmt w:val="decimal"/>
      <w:lvlText w:val="%4."/>
      <w:lvlJc w:val="left"/>
      <w:pPr>
        <w:ind w:left="4032" w:hanging="360"/>
      </w:pPr>
    </w:lvl>
    <w:lvl w:ilvl="4">
      <w:start w:val="1"/>
      <w:numFmt w:val="lowerLetter"/>
      <w:lvlText w:val="%5."/>
      <w:lvlJc w:val="left"/>
      <w:pPr>
        <w:ind w:left="4752" w:hanging="360"/>
      </w:pPr>
    </w:lvl>
    <w:lvl w:ilvl="5">
      <w:start w:val="1"/>
      <w:numFmt w:val="lowerRoman"/>
      <w:lvlText w:val="%6."/>
      <w:lvlJc w:val="right"/>
      <w:pPr>
        <w:ind w:left="5472" w:hanging="180"/>
      </w:pPr>
    </w:lvl>
    <w:lvl w:ilvl="6">
      <w:start w:val="1"/>
      <w:numFmt w:val="decimal"/>
      <w:lvlText w:val="%7."/>
      <w:lvlJc w:val="left"/>
      <w:pPr>
        <w:ind w:left="6192" w:hanging="360"/>
      </w:pPr>
    </w:lvl>
    <w:lvl w:ilvl="7">
      <w:start w:val="1"/>
      <w:numFmt w:val="lowerLetter"/>
      <w:lvlText w:val="%8."/>
      <w:lvlJc w:val="left"/>
      <w:pPr>
        <w:ind w:left="6912" w:hanging="360"/>
      </w:pPr>
    </w:lvl>
    <w:lvl w:ilvl="8">
      <w:start w:val="1"/>
      <w:numFmt w:val="lowerRoman"/>
      <w:lvlText w:val="%9."/>
      <w:lvlJc w:val="right"/>
      <w:pPr>
        <w:ind w:left="7632" w:hanging="180"/>
      </w:pPr>
    </w:lvl>
  </w:abstractNum>
  <w:abstractNum w:abstractNumId="49" w15:restartNumberingAfterBreak="0">
    <w:nsid w:val="185D5EBC"/>
    <w:multiLevelType w:val="multilevel"/>
    <w:tmpl w:val="57AA70AE"/>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50" w15:restartNumberingAfterBreak="0">
    <w:nsid w:val="18622C7E"/>
    <w:multiLevelType w:val="multilevel"/>
    <w:tmpl w:val="1C962A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18AD47CB"/>
    <w:multiLevelType w:val="multilevel"/>
    <w:tmpl w:val="E38643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2" w15:restartNumberingAfterBreak="0">
    <w:nsid w:val="18ED68D8"/>
    <w:multiLevelType w:val="multilevel"/>
    <w:tmpl w:val="CDE2D3C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3" w15:restartNumberingAfterBreak="0">
    <w:nsid w:val="19214F39"/>
    <w:multiLevelType w:val="multilevel"/>
    <w:tmpl w:val="F52895C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4" w15:restartNumberingAfterBreak="0">
    <w:nsid w:val="19766ED8"/>
    <w:multiLevelType w:val="multilevel"/>
    <w:tmpl w:val="250242E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5" w15:restartNumberingAfterBreak="0">
    <w:nsid w:val="197C7314"/>
    <w:multiLevelType w:val="multilevel"/>
    <w:tmpl w:val="0D3AEC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19EF0B6B"/>
    <w:multiLevelType w:val="multilevel"/>
    <w:tmpl w:val="60B44C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1A711E60"/>
    <w:multiLevelType w:val="multilevel"/>
    <w:tmpl w:val="0CCC3B88"/>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58" w15:restartNumberingAfterBreak="0">
    <w:nsid w:val="1AF156B0"/>
    <w:multiLevelType w:val="multilevel"/>
    <w:tmpl w:val="A8E045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9" w15:restartNumberingAfterBreak="0">
    <w:nsid w:val="1BA41E43"/>
    <w:multiLevelType w:val="multilevel"/>
    <w:tmpl w:val="6B225D6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0" w15:restartNumberingAfterBreak="0">
    <w:nsid w:val="1C0948D7"/>
    <w:multiLevelType w:val="multilevel"/>
    <w:tmpl w:val="5286348C"/>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61" w15:restartNumberingAfterBreak="0">
    <w:nsid w:val="1C715E62"/>
    <w:multiLevelType w:val="multilevel"/>
    <w:tmpl w:val="3F3C499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1CE82E32"/>
    <w:multiLevelType w:val="multilevel"/>
    <w:tmpl w:val="C4A206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21B670F0"/>
    <w:multiLevelType w:val="multilevel"/>
    <w:tmpl w:val="DD26975C"/>
    <w:lvl w:ilvl="0">
      <w:start w:val="1"/>
      <w:numFmt w:val="decimal"/>
      <w:lvlText w:val="%1."/>
      <w:lvlJc w:val="left"/>
      <w:pPr>
        <w:ind w:left="1440" w:hanging="360"/>
      </w:p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64" w15:restartNumberingAfterBreak="0">
    <w:nsid w:val="222C35AE"/>
    <w:multiLevelType w:val="multilevel"/>
    <w:tmpl w:val="30A0B61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5" w15:restartNumberingAfterBreak="0">
    <w:nsid w:val="22AB2BC0"/>
    <w:multiLevelType w:val="multilevel"/>
    <w:tmpl w:val="661A7A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23A474FD"/>
    <w:multiLevelType w:val="multilevel"/>
    <w:tmpl w:val="9C1C8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24225797"/>
    <w:multiLevelType w:val="multilevel"/>
    <w:tmpl w:val="E49E0C4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8" w15:restartNumberingAfterBreak="0">
    <w:nsid w:val="24D70007"/>
    <w:multiLevelType w:val="multilevel"/>
    <w:tmpl w:val="93F8294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9" w15:restartNumberingAfterBreak="0">
    <w:nsid w:val="25450E02"/>
    <w:multiLevelType w:val="multilevel"/>
    <w:tmpl w:val="1F3C80FE"/>
    <w:lvl w:ilvl="0">
      <w:start w:val="1"/>
      <w:numFmt w:val="decimal"/>
      <w:lvlText w:val="%1."/>
      <w:lvlJc w:val="left"/>
      <w:pPr>
        <w:ind w:left="850" w:hanging="360"/>
      </w:pPr>
      <w:rPr>
        <w:u w:val="none"/>
      </w:rPr>
    </w:lvl>
    <w:lvl w:ilvl="1">
      <w:start w:val="1"/>
      <w:numFmt w:val="lowerLetter"/>
      <w:lvlText w:val="%2."/>
      <w:lvlJc w:val="left"/>
      <w:pPr>
        <w:ind w:left="1275" w:hanging="360"/>
      </w:pPr>
      <w:rPr>
        <w:u w:val="none"/>
      </w:rPr>
    </w:lvl>
    <w:lvl w:ilvl="2">
      <w:start w:val="1"/>
      <w:numFmt w:val="lowerRoman"/>
      <w:lvlText w:val="%3."/>
      <w:lvlJc w:val="right"/>
      <w:pPr>
        <w:ind w:left="2125" w:hanging="359"/>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0" w15:restartNumberingAfterBreak="0">
    <w:nsid w:val="25DE01AF"/>
    <w:multiLevelType w:val="multilevel"/>
    <w:tmpl w:val="A93A8A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264F5FEC"/>
    <w:multiLevelType w:val="multilevel"/>
    <w:tmpl w:val="780CC4AC"/>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2" w15:restartNumberingAfterBreak="0">
    <w:nsid w:val="268E5ACB"/>
    <w:multiLevelType w:val="multilevel"/>
    <w:tmpl w:val="E21CE356"/>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73" w15:restartNumberingAfterBreak="0">
    <w:nsid w:val="273D1291"/>
    <w:multiLevelType w:val="multilevel"/>
    <w:tmpl w:val="FEB64CD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4" w15:restartNumberingAfterBreak="0">
    <w:nsid w:val="276A5871"/>
    <w:multiLevelType w:val="multilevel"/>
    <w:tmpl w:val="634AAB68"/>
    <w:lvl w:ilvl="0">
      <w:start w:val="1"/>
      <w:numFmt w:val="decimal"/>
      <w:lvlText w:val="%1."/>
      <w:lvlJc w:val="left"/>
      <w:pPr>
        <w:ind w:left="1440" w:hanging="648"/>
      </w:pPr>
    </w:lvl>
    <w:lvl w:ilvl="1">
      <w:start w:val="1"/>
      <w:numFmt w:val="lowerLetter"/>
      <w:lvlText w:val="%2."/>
      <w:lvlJc w:val="left"/>
      <w:pPr>
        <w:ind w:left="1872" w:hanging="360"/>
      </w:pPr>
    </w:lvl>
    <w:lvl w:ilvl="2">
      <w:start w:val="1"/>
      <w:numFmt w:val="lowerRoman"/>
      <w:lvlText w:val="%3."/>
      <w:lvlJc w:val="right"/>
      <w:pPr>
        <w:ind w:left="2592" w:hanging="180"/>
      </w:pPr>
    </w:lvl>
    <w:lvl w:ilvl="3">
      <w:start w:val="1"/>
      <w:numFmt w:val="decimal"/>
      <w:lvlText w:val="%4."/>
      <w:lvlJc w:val="left"/>
      <w:pPr>
        <w:ind w:left="3312" w:hanging="360"/>
      </w:pPr>
    </w:lvl>
    <w:lvl w:ilvl="4">
      <w:start w:val="1"/>
      <w:numFmt w:val="lowerLetter"/>
      <w:lvlText w:val="%5."/>
      <w:lvlJc w:val="left"/>
      <w:pPr>
        <w:ind w:left="4032" w:hanging="360"/>
      </w:pPr>
    </w:lvl>
    <w:lvl w:ilvl="5">
      <w:start w:val="1"/>
      <w:numFmt w:val="lowerRoman"/>
      <w:lvlText w:val="%6."/>
      <w:lvlJc w:val="right"/>
      <w:pPr>
        <w:ind w:left="4752" w:hanging="180"/>
      </w:pPr>
    </w:lvl>
    <w:lvl w:ilvl="6">
      <w:start w:val="1"/>
      <w:numFmt w:val="decimal"/>
      <w:lvlText w:val="%7."/>
      <w:lvlJc w:val="left"/>
      <w:pPr>
        <w:ind w:left="5472" w:hanging="360"/>
      </w:pPr>
    </w:lvl>
    <w:lvl w:ilvl="7">
      <w:start w:val="1"/>
      <w:numFmt w:val="lowerLetter"/>
      <w:lvlText w:val="%8."/>
      <w:lvlJc w:val="left"/>
      <w:pPr>
        <w:ind w:left="6192" w:hanging="360"/>
      </w:pPr>
    </w:lvl>
    <w:lvl w:ilvl="8">
      <w:start w:val="1"/>
      <w:numFmt w:val="lowerRoman"/>
      <w:lvlText w:val="%9."/>
      <w:lvlJc w:val="right"/>
      <w:pPr>
        <w:ind w:left="6912" w:hanging="180"/>
      </w:pPr>
    </w:lvl>
  </w:abstractNum>
  <w:abstractNum w:abstractNumId="75" w15:restartNumberingAfterBreak="0">
    <w:nsid w:val="27760D9C"/>
    <w:multiLevelType w:val="multilevel"/>
    <w:tmpl w:val="7682B9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289B75F0"/>
    <w:multiLevelType w:val="multilevel"/>
    <w:tmpl w:val="B672C2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7" w15:restartNumberingAfterBreak="0">
    <w:nsid w:val="29EA4073"/>
    <w:multiLevelType w:val="multilevel"/>
    <w:tmpl w:val="57B2B898"/>
    <w:lvl w:ilvl="0">
      <w:start w:val="1"/>
      <w:numFmt w:val="bullet"/>
      <w:lvlText w:val="●"/>
      <w:lvlJc w:val="left"/>
      <w:pPr>
        <w:ind w:left="1133" w:hanging="359"/>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2A0C5812"/>
    <w:multiLevelType w:val="multilevel"/>
    <w:tmpl w:val="E918EF6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9" w15:restartNumberingAfterBreak="0">
    <w:nsid w:val="2A971344"/>
    <w:multiLevelType w:val="multilevel"/>
    <w:tmpl w:val="AEE8AAA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0" w15:restartNumberingAfterBreak="0">
    <w:nsid w:val="2B022253"/>
    <w:multiLevelType w:val="multilevel"/>
    <w:tmpl w:val="F5E4F4E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1" w15:restartNumberingAfterBreak="0">
    <w:nsid w:val="2CA200AE"/>
    <w:multiLevelType w:val="multilevel"/>
    <w:tmpl w:val="6CCC24D6"/>
    <w:lvl w:ilvl="0">
      <w:start w:val="1"/>
      <w:numFmt w:val="decimal"/>
      <w:lvlText w:val="%1."/>
      <w:lvlJc w:val="right"/>
      <w:pPr>
        <w:ind w:left="0" w:hanging="360"/>
      </w:pPr>
      <w:rPr>
        <w:u w:val="none"/>
      </w:rPr>
    </w:lvl>
    <w:lvl w:ilvl="1">
      <w:start w:val="1"/>
      <w:numFmt w:val="decimal"/>
      <w:lvlText w:val="%1.%2."/>
      <w:lvlJc w:val="right"/>
      <w:pPr>
        <w:ind w:left="1133" w:hanging="359"/>
      </w:pPr>
      <w:rPr>
        <w:u w:val="none"/>
      </w:rPr>
    </w:lvl>
    <w:lvl w:ilvl="2">
      <w:start w:val="1"/>
      <w:numFmt w:val="decimal"/>
      <w:lvlText w:val="%1.%2.%3."/>
      <w:lvlJc w:val="right"/>
      <w:pPr>
        <w:ind w:left="1700" w:hanging="283"/>
      </w:pPr>
      <w:rPr>
        <w:u w:val="none"/>
      </w:rPr>
    </w:lvl>
    <w:lvl w:ilvl="3">
      <w:start w:val="1"/>
      <w:numFmt w:val="decimal"/>
      <w:lvlText w:val="%1.%2.%3.%4."/>
      <w:lvlJc w:val="right"/>
      <w:pPr>
        <w:ind w:left="2267" w:hanging="566"/>
      </w:pPr>
      <w:rPr>
        <w:u w:val="none"/>
      </w:rPr>
    </w:lvl>
    <w:lvl w:ilvl="4">
      <w:start w:val="1"/>
      <w:numFmt w:val="decimal"/>
      <w:lvlText w:val="%1.%2.%3.%4.%5."/>
      <w:lvlJc w:val="right"/>
      <w:pPr>
        <w:ind w:left="2267" w:hanging="360"/>
      </w:pPr>
      <w:rPr>
        <w:u w:val="none"/>
      </w:rPr>
    </w:lvl>
    <w:lvl w:ilvl="5">
      <w:start w:val="1"/>
      <w:numFmt w:val="decimal"/>
      <w:lvlText w:val="%1.%2.%3.%4.%5.%6."/>
      <w:lvlJc w:val="right"/>
      <w:pPr>
        <w:ind w:left="2267"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82" w15:restartNumberingAfterBreak="0">
    <w:nsid w:val="2CE33D71"/>
    <w:multiLevelType w:val="multilevel"/>
    <w:tmpl w:val="C7FCAF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2CE5186C"/>
    <w:multiLevelType w:val="multilevel"/>
    <w:tmpl w:val="234A16D2"/>
    <w:lvl w:ilvl="0">
      <w:start w:val="1"/>
      <w:numFmt w:val="bullet"/>
      <w:lvlText w:val="●"/>
      <w:lvlJc w:val="left"/>
      <w:pPr>
        <w:ind w:left="1133" w:hanging="359"/>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2CF4582F"/>
    <w:multiLevelType w:val="multilevel"/>
    <w:tmpl w:val="A0DE0B6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5" w15:restartNumberingAfterBreak="0">
    <w:nsid w:val="2D5432CE"/>
    <w:multiLevelType w:val="multilevel"/>
    <w:tmpl w:val="A53EC0D2"/>
    <w:lvl w:ilvl="0">
      <w:start w:val="1"/>
      <w:numFmt w:val="decimal"/>
      <w:lvlText w:val="%1."/>
      <w:lvlJc w:val="left"/>
      <w:pPr>
        <w:ind w:left="1440" w:hanging="648"/>
      </w:pPr>
    </w:lvl>
    <w:lvl w:ilvl="1">
      <w:start w:val="1"/>
      <w:numFmt w:val="lowerLetter"/>
      <w:lvlText w:val="%2."/>
      <w:lvlJc w:val="left"/>
      <w:pPr>
        <w:ind w:left="1872" w:hanging="360"/>
      </w:pPr>
    </w:lvl>
    <w:lvl w:ilvl="2">
      <w:start w:val="1"/>
      <w:numFmt w:val="lowerRoman"/>
      <w:lvlText w:val="%3."/>
      <w:lvlJc w:val="right"/>
      <w:pPr>
        <w:ind w:left="2592" w:hanging="180"/>
      </w:pPr>
    </w:lvl>
    <w:lvl w:ilvl="3">
      <w:start w:val="1"/>
      <w:numFmt w:val="decimal"/>
      <w:lvlText w:val="%4."/>
      <w:lvlJc w:val="left"/>
      <w:pPr>
        <w:ind w:left="3312" w:hanging="360"/>
      </w:pPr>
    </w:lvl>
    <w:lvl w:ilvl="4">
      <w:start w:val="1"/>
      <w:numFmt w:val="lowerLetter"/>
      <w:lvlText w:val="%5."/>
      <w:lvlJc w:val="left"/>
      <w:pPr>
        <w:ind w:left="4032" w:hanging="360"/>
      </w:pPr>
    </w:lvl>
    <w:lvl w:ilvl="5">
      <w:start w:val="1"/>
      <w:numFmt w:val="lowerRoman"/>
      <w:lvlText w:val="%6."/>
      <w:lvlJc w:val="right"/>
      <w:pPr>
        <w:ind w:left="4752" w:hanging="180"/>
      </w:pPr>
    </w:lvl>
    <w:lvl w:ilvl="6">
      <w:start w:val="1"/>
      <w:numFmt w:val="decimal"/>
      <w:lvlText w:val="%7."/>
      <w:lvlJc w:val="left"/>
      <w:pPr>
        <w:ind w:left="5472" w:hanging="360"/>
      </w:pPr>
    </w:lvl>
    <w:lvl w:ilvl="7">
      <w:start w:val="1"/>
      <w:numFmt w:val="lowerLetter"/>
      <w:lvlText w:val="%8."/>
      <w:lvlJc w:val="left"/>
      <w:pPr>
        <w:ind w:left="6192" w:hanging="360"/>
      </w:pPr>
    </w:lvl>
    <w:lvl w:ilvl="8">
      <w:start w:val="1"/>
      <w:numFmt w:val="lowerRoman"/>
      <w:lvlText w:val="%9."/>
      <w:lvlJc w:val="right"/>
      <w:pPr>
        <w:ind w:left="6912" w:hanging="180"/>
      </w:pPr>
    </w:lvl>
  </w:abstractNum>
  <w:abstractNum w:abstractNumId="86" w15:restartNumberingAfterBreak="0">
    <w:nsid w:val="2D887F7A"/>
    <w:multiLevelType w:val="multilevel"/>
    <w:tmpl w:val="6888B7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2E0830CE"/>
    <w:multiLevelType w:val="multilevel"/>
    <w:tmpl w:val="1090BE5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8" w15:restartNumberingAfterBreak="0">
    <w:nsid w:val="2EED042F"/>
    <w:multiLevelType w:val="multilevel"/>
    <w:tmpl w:val="5BA2B3A2"/>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89" w15:restartNumberingAfterBreak="0">
    <w:nsid w:val="30295643"/>
    <w:multiLevelType w:val="multilevel"/>
    <w:tmpl w:val="3A5662F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90" w15:restartNumberingAfterBreak="0">
    <w:nsid w:val="305F604F"/>
    <w:multiLevelType w:val="multilevel"/>
    <w:tmpl w:val="FCC48E94"/>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91" w15:restartNumberingAfterBreak="0">
    <w:nsid w:val="31B64734"/>
    <w:multiLevelType w:val="multilevel"/>
    <w:tmpl w:val="CDB084B2"/>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92" w15:restartNumberingAfterBreak="0">
    <w:nsid w:val="32470F3A"/>
    <w:multiLevelType w:val="multilevel"/>
    <w:tmpl w:val="BB10D6D4"/>
    <w:lvl w:ilvl="0">
      <w:start w:val="1"/>
      <w:numFmt w:val="bullet"/>
      <w:lvlText w:val="●"/>
      <w:lvlJc w:val="left"/>
      <w:pPr>
        <w:ind w:left="2160" w:hanging="360"/>
      </w:pPr>
      <w:rPr>
        <w:rFonts w:ascii="Noto Sans Symbols" w:eastAsia="Noto Sans Symbols" w:hAnsi="Noto Sans Symbols" w:cs="Noto Sans Symbols"/>
      </w:rPr>
    </w:lvl>
    <w:lvl w:ilvl="1">
      <w:start w:val="1"/>
      <w:numFmt w:val="bullet"/>
      <w:lvlText w:val="o"/>
      <w:lvlJc w:val="left"/>
      <w:pPr>
        <w:ind w:left="2880" w:hanging="360"/>
      </w:pPr>
      <w:rPr>
        <w:rFonts w:ascii="Courier New" w:eastAsia="Courier New" w:hAnsi="Courier New" w:cs="Courier New"/>
      </w:rPr>
    </w:lvl>
    <w:lvl w:ilvl="2">
      <w:start w:val="1"/>
      <w:numFmt w:val="bullet"/>
      <w:lvlText w:val="▪"/>
      <w:lvlJc w:val="left"/>
      <w:pPr>
        <w:ind w:left="3600" w:hanging="360"/>
      </w:pPr>
      <w:rPr>
        <w:rFonts w:ascii="Noto Sans Symbols" w:eastAsia="Noto Sans Symbols" w:hAnsi="Noto Sans Symbols" w:cs="Noto Sans Symbols"/>
      </w:rPr>
    </w:lvl>
    <w:lvl w:ilvl="3">
      <w:start w:val="1"/>
      <w:numFmt w:val="bullet"/>
      <w:lvlText w:val="●"/>
      <w:lvlJc w:val="left"/>
      <w:pPr>
        <w:ind w:left="4320" w:hanging="360"/>
      </w:pPr>
      <w:rPr>
        <w:rFonts w:ascii="Noto Sans Symbols" w:eastAsia="Noto Sans Symbols" w:hAnsi="Noto Sans Symbols" w:cs="Noto Sans Symbols"/>
      </w:rPr>
    </w:lvl>
    <w:lvl w:ilvl="4">
      <w:start w:val="1"/>
      <w:numFmt w:val="bullet"/>
      <w:lvlText w:val="o"/>
      <w:lvlJc w:val="left"/>
      <w:pPr>
        <w:ind w:left="5040" w:hanging="360"/>
      </w:pPr>
      <w:rPr>
        <w:rFonts w:ascii="Courier New" w:eastAsia="Courier New" w:hAnsi="Courier New" w:cs="Courier New"/>
      </w:rPr>
    </w:lvl>
    <w:lvl w:ilvl="5">
      <w:start w:val="1"/>
      <w:numFmt w:val="bullet"/>
      <w:lvlText w:val="▪"/>
      <w:lvlJc w:val="left"/>
      <w:pPr>
        <w:ind w:left="5760" w:hanging="360"/>
      </w:pPr>
      <w:rPr>
        <w:rFonts w:ascii="Noto Sans Symbols" w:eastAsia="Noto Sans Symbols" w:hAnsi="Noto Sans Symbols" w:cs="Noto Sans Symbols"/>
      </w:rPr>
    </w:lvl>
    <w:lvl w:ilvl="6">
      <w:start w:val="1"/>
      <w:numFmt w:val="bullet"/>
      <w:lvlText w:val="●"/>
      <w:lvlJc w:val="left"/>
      <w:pPr>
        <w:ind w:left="6480" w:hanging="360"/>
      </w:pPr>
      <w:rPr>
        <w:rFonts w:ascii="Noto Sans Symbols" w:eastAsia="Noto Sans Symbols" w:hAnsi="Noto Sans Symbols" w:cs="Noto Sans Symbols"/>
      </w:rPr>
    </w:lvl>
    <w:lvl w:ilvl="7">
      <w:start w:val="1"/>
      <w:numFmt w:val="bullet"/>
      <w:lvlText w:val="o"/>
      <w:lvlJc w:val="left"/>
      <w:pPr>
        <w:ind w:left="7200" w:hanging="360"/>
      </w:pPr>
      <w:rPr>
        <w:rFonts w:ascii="Courier New" w:eastAsia="Courier New" w:hAnsi="Courier New" w:cs="Courier New"/>
      </w:rPr>
    </w:lvl>
    <w:lvl w:ilvl="8">
      <w:start w:val="1"/>
      <w:numFmt w:val="bullet"/>
      <w:lvlText w:val="▪"/>
      <w:lvlJc w:val="left"/>
      <w:pPr>
        <w:ind w:left="7920" w:hanging="360"/>
      </w:pPr>
      <w:rPr>
        <w:rFonts w:ascii="Noto Sans Symbols" w:eastAsia="Noto Sans Symbols" w:hAnsi="Noto Sans Symbols" w:cs="Noto Sans Symbols"/>
      </w:rPr>
    </w:lvl>
  </w:abstractNum>
  <w:abstractNum w:abstractNumId="93" w15:restartNumberingAfterBreak="0">
    <w:nsid w:val="34C77150"/>
    <w:multiLevelType w:val="multilevel"/>
    <w:tmpl w:val="B44A1E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15:restartNumberingAfterBreak="0">
    <w:nsid w:val="35135E1A"/>
    <w:multiLevelType w:val="multilevel"/>
    <w:tmpl w:val="B22A912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5" w15:restartNumberingAfterBreak="0">
    <w:nsid w:val="3529318C"/>
    <w:multiLevelType w:val="multilevel"/>
    <w:tmpl w:val="E91EAF2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6" w15:restartNumberingAfterBreak="0">
    <w:nsid w:val="35A3643C"/>
    <w:multiLevelType w:val="multilevel"/>
    <w:tmpl w:val="4D5294E6"/>
    <w:lvl w:ilvl="0">
      <w:start w:val="1"/>
      <w:numFmt w:val="bullet"/>
      <w:lvlText w:val="●"/>
      <w:lvlJc w:val="left"/>
      <w:pPr>
        <w:ind w:left="1440" w:hanging="360"/>
      </w:pPr>
      <w:rPr>
        <w:rFonts w:ascii="Noto Sans Symbols" w:eastAsia="Noto Sans Symbols" w:hAnsi="Noto Sans Symbols" w:cs="Noto Sans Symbols"/>
        <w:sz w:val="20"/>
        <w:szCs w:val="20"/>
      </w:rPr>
    </w:lvl>
    <w:lvl w:ilvl="1">
      <w:start w:val="1"/>
      <w:numFmt w:val="bullet"/>
      <w:lvlText w:val="o"/>
      <w:lvlJc w:val="left"/>
      <w:pPr>
        <w:ind w:left="2160" w:hanging="360"/>
      </w:pPr>
      <w:rPr>
        <w:rFonts w:ascii="Courier New" w:eastAsia="Courier New" w:hAnsi="Courier New" w:cs="Courier New"/>
        <w:sz w:val="20"/>
        <w:szCs w:val="20"/>
      </w:rPr>
    </w:lvl>
    <w:lvl w:ilvl="2">
      <w:start w:val="1"/>
      <w:numFmt w:val="bullet"/>
      <w:lvlText w:val="▪"/>
      <w:lvlJc w:val="left"/>
      <w:pPr>
        <w:ind w:left="2880" w:hanging="360"/>
      </w:pPr>
      <w:rPr>
        <w:rFonts w:ascii="Noto Sans Symbols" w:eastAsia="Noto Sans Symbols" w:hAnsi="Noto Sans Symbols" w:cs="Noto Sans Symbols"/>
        <w:sz w:val="20"/>
        <w:szCs w:val="20"/>
      </w:rPr>
    </w:lvl>
    <w:lvl w:ilvl="3">
      <w:start w:val="1"/>
      <w:numFmt w:val="bullet"/>
      <w:lvlText w:val="▪"/>
      <w:lvlJc w:val="left"/>
      <w:pPr>
        <w:ind w:left="3600" w:hanging="360"/>
      </w:pPr>
      <w:rPr>
        <w:rFonts w:ascii="Noto Sans Symbols" w:eastAsia="Noto Sans Symbols" w:hAnsi="Noto Sans Symbols" w:cs="Noto Sans Symbols"/>
        <w:sz w:val="20"/>
        <w:szCs w:val="20"/>
      </w:rPr>
    </w:lvl>
    <w:lvl w:ilvl="4">
      <w:start w:val="1"/>
      <w:numFmt w:val="bullet"/>
      <w:lvlText w:val="▪"/>
      <w:lvlJc w:val="left"/>
      <w:pPr>
        <w:ind w:left="4320" w:hanging="360"/>
      </w:pPr>
      <w:rPr>
        <w:rFonts w:ascii="Noto Sans Symbols" w:eastAsia="Noto Sans Symbols" w:hAnsi="Noto Sans Symbols" w:cs="Noto Sans Symbols"/>
        <w:sz w:val="20"/>
        <w:szCs w:val="20"/>
      </w:rPr>
    </w:lvl>
    <w:lvl w:ilvl="5">
      <w:start w:val="1"/>
      <w:numFmt w:val="bullet"/>
      <w:lvlText w:val="▪"/>
      <w:lvlJc w:val="left"/>
      <w:pPr>
        <w:ind w:left="5040" w:hanging="360"/>
      </w:pPr>
      <w:rPr>
        <w:rFonts w:ascii="Noto Sans Symbols" w:eastAsia="Noto Sans Symbols" w:hAnsi="Noto Sans Symbols" w:cs="Noto Sans Symbols"/>
        <w:sz w:val="20"/>
        <w:szCs w:val="20"/>
      </w:rPr>
    </w:lvl>
    <w:lvl w:ilvl="6">
      <w:start w:val="1"/>
      <w:numFmt w:val="bullet"/>
      <w:lvlText w:val="▪"/>
      <w:lvlJc w:val="left"/>
      <w:pPr>
        <w:ind w:left="5760" w:hanging="360"/>
      </w:pPr>
      <w:rPr>
        <w:rFonts w:ascii="Noto Sans Symbols" w:eastAsia="Noto Sans Symbols" w:hAnsi="Noto Sans Symbols" w:cs="Noto Sans Symbols"/>
        <w:sz w:val="20"/>
        <w:szCs w:val="20"/>
      </w:rPr>
    </w:lvl>
    <w:lvl w:ilvl="7">
      <w:start w:val="1"/>
      <w:numFmt w:val="bullet"/>
      <w:lvlText w:val="▪"/>
      <w:lvlJc w:val="left"/>
      <w:pPr>
        <w:ind w:left="6480" w:hanging="360"/>
      </w:pPr>
      <w:rPr>
        <w:rFonts w:ascii="Noto Sans Symbols" w:eastAsia="Noto Sans Symbols" w:hAnsi="Noto Sans Symbols" w:cs="Noto Sans Symbols"/>
        <w:sz w:val="20"/>
        <w:szCs w:val="20"/>
      </w:rPr>
    </w:lvl>
    <w:lvl w:ilvl="8">
      <w:start w:val="1"/>
      <w:numFmt w:val="bullet"/>
      <w:lvlText w:val="▪"/>
      <w:lvlJc w:val="left"/>
      <w:pPr>
        <w:ind w:left="7200" w:hanging="360"/>
      </w:pPr>
      <w:rPr>
        <w:rFonts w:ascii="Noto Sans Symbols" w:eastAsia="Noto Sans Symbols" w:hAnsi="Noto Sans Symbols" w:cs="Noto Sans Symbols"/>
        <w:sz w:val="20"/>
        <w:szCs w:val="20"/>
      </w:rPr>
    </w:lvl>
  </w:abstractNum>
  <w:abstractNum w:abstractNumId="97" w15:restartNumberingAfterBreak="0">
    <w:nsid w:val="35EA0161"/>
    <w:multiLevelType w:val="multilevel"/>
    <w:tmpl w:val="237215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374D3766"/>
    <w:multiLevelType w:val="multilevel"/>
    <w:tmpl w:val="21CE565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9" w15:restartNumberingAfterBreak="0">
    <w:nsid w:val="380006B5"/>
    <w:multiLevelType w:val="multilevel"/>
    <w:tmpl w:val="D6948506"/>
    <w:lvl w:ilvl="0">
      <w:start w:val="1"/>
      <w:numFmt w:val="decimal"/>
      <w:lvlText w:val="%1."/>
      <w:lvlJc w:val="left"/>
      <w:pPr>
        <w:ind w:left="1440" w:hanging="360"/>
      </w:pPr>
    </w:lvl>
    <w:lvl w:ilvl="1">
      <w:start w:val="1"/>
      <w:numFmt w:val="decimal"/>
      <w:lvlText w:val="%1.%2."/>
      <w:lvlJc w:val="left"/>
      <w:pPr>
        <w:ind w:left="2551" w:hanging="720"/>
      </w:pPr>
    </w:lvl>
    <w:lvl w:ilvl="2">
      <w:start w:val="1"/>
      <w:numFmt w:val="decimal"/>
      <w:lvlText w:val="%1.%2.%3."/>
      <w:lvlJc w:val="left"/>
      <w:pPr>
        <w:ind w:left="1800" w:hanging="720"/>
      </w:pPr>
      <w:rPr>
        <w:b w:val="0"/>
      </w:rPr>
    </w:lvl>
    <w:lvl w:ilvl="3">
      <w:start w:val="1"/>
      <w:numFmt w:val="decimal"/>
      <w:lvlText w:val="%1.%2.%3.%4."/>
      <w:lvlJc w:val="left"/>
      <w:pPr>
        <w:ind w:left="2160" w:hanging="1080"/>
      </w:pPr>
    </w:lvl>
    <w:lvl w:ilvl="4">
      <w:start w:val="1"/>
      <w:numFmt w:val="decimal"/>
      <w:lvlText w:val="%1.%2.%3.%4.%5."/>
      <w:lvlJc w:val="left"/>
      <w:pPr>
        <w:ind w:left="2160" w:hanging="1080"/>
      </w:pPr>
    </w:lvl>
    <w:lvl w:ilvl="5">
      <w:start w:val="1"/>
      <w:numFmt w:val="decimal"/>
      <w:lvlText w:val="%1.%2.%3.%4.%5.%6."/>
      <w:lvlJc w:val="left"/>
      <w:pPr>
        <w:ind w:left="2520" w:hanging="1440"/>
      </w:pPr>
    </w:lvl>
    <w:lvl w:ilvl="6">
      <w:start w:val="1"/>
      <w:numFmt w:val="decimal"/>
      <w:lvlText w:val="%1.%2.%3.%4.%5.%6.%7."/>
      <w:lvlJc w:val="left"/>
      <w:pPr>
        <w:ind w:left="2880" w:hanging="1800"/>
      </w:pPr>
    </w:lvl>
    <w:lvl w:ilvl="7">
      <w:start w:val="1"/>
      <w:numFmt w:val="decimal"/>
      <w:lvlText w:val="%1.%2.%3.%4.%5.%6.%7.%8."/>
      <w:lvlJc w:val="left"/>
      <w:pPr>
        <w:ind w:left="2880" w:hanging="1800"/>
      </w:pPr>
    </w:lvl>
    <w:lvl w:ilvl="8">
      <w:start w:val="1"/>
      <w:numFmt w:val="decimal"/>
      <w:lvlText w:val="%1.%2.%3.%4.%5.%6.%7.%8.%9."/>
      <w:lvlJc w:val="left"/>
      <w:pPr>
        <w:ind w:left="3240" w:hanging="2160"/>
      </w:pPr>
    </w:lvl>
  </w:abstractNum>
  <w:abstractNum w:abstractNumId="100" w15:restartNumberingAfterBreak="0">
    <w:nsid w:val="388218B7"/>
    <w:multiLevelType w:val="multilevel"/>
    <w:tmpl w:val="D92A99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1" w15:restartNumberingAfterBreak="0">
    <w:nsid w:val="38BB114C"/>
    <w:multiLevelType w:val="multilevel"/>
    <w:tmpl w:val="A90E21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15:restartNumberingAfterBreak="0">
    <w:nsid w:val="38D91566"/>
    <w:multiLevelType w:val="multilevel"/>
    <w:tmpl w:val="53AC5A6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3" w15:restartNumberingAfterBreak="0">
    <w:nsid w:val="3926321D"/>
    <w:multiLevelType w:val="multilevel"/>
    <w:tmpl w:val="A0601A0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4" w15:restartNumberingAfterBreak="0">
    <w:nsid w:val="39301719"/>
    <w:multiLevelType w:val="multilevel"/>
    <w:tmpl w:val="C360E5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5" w15:restartNumberingAfterBreak="0">
    <w:nsid w:val="396C254A"/>
    <w:multiLevelType w:val="multilevel"/>
    <w:tmpl w:val="70AA81B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6" w15:restartNumberingAfterBreak="0">
    <w:nsid w:val="39BF126C"/>
    <w:multiLevelType w:val="multilevel"/>
    <w:tmpl w:val="B77820D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7" w15:restartNumberingAfterBreak="0">
    <w:nsid w:val="39F23113"/>
    <w:multiLevelType w:val="multilevel"/>
    <w:tmpl w:val="C646115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8" w15:restartNumberingAfterBreak="0">
    <w:nsid w:val="3A157BAD"/>
    <w:multiLevelType w:val="multilevel"/>
    <w:tmpl w:val="DDC2F34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3AFE6974"/>
    <w:multiLevelType w:val="multilevel"/>
    <w:tmpl w:val="885808C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0" w15:restartNumberingAfterBreak="0">
    <w:nsid w:val="3B975E93"/>
    <w:multiLevelType w:val="multilevel"/>
    <w:tmpl w:val="EC8A0E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15:restartNumberingAfterBreak="0">
    <w:nsid w:val="3BAB559E"/>
    <w:multiLevelType w:val="multilevel"/>
    <w:tmpl w:val="AD120020"/>
    <w:lvl w:ilvl="0">
      <w:start w:val="1"/>
      <w:numFmt w:val="decimal"/>
      <w:lvlText w:val="%1."/>
      <w:lvlJc w:val="left"/>
      <w:pPr>
        <w:ind w:left="1440" w:hanging="360"/>
      </w:pPr>
      <w:rPr>
        <w:u w:val="none"/>
      </w:rPr>
    </w:lvl>
    <w:lvl w:ilvl="1">
      <w:start w:val="1"/>
      <w:numFmt w:val="lowerLetter"/>
      <w:lvlText w:val="%2."/>
      <w:lvlJc w:val="left"/>
      <w:pPr>
        <w:ind w:left="2160" w:hanging="360"/>
      </w:pPr>
      <w:rPr>
        <w:rFonts w:ascii="Arial" w:eastAsia="Arial" w:hAnsi="Arial" w:cs="Arial"/>
        <w:b w:val="0"/>
        <w:sz w:val="26"/>
        <w:szCs w:val="26"/>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12" w15:restartNumberingAfterBreak="0">
    <w:nsid w:val="3C317465"/>
    <w:multiLevelType w:val="multilevel"/>
    <w:tmpl w:val="521EC6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15:restartNumberingAfterBreak="0">
    <w:nsid w:val="3C6E7B17"/>
    <w:multiLevelType w:val="multilevel"/>
    <w:tmpl w:val="E78462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15:restartNumberingAfterBreak="0">
    <w:nsid w:val="3C7F186F"/>
    <w:multiLevelType w:val="multilevel"/>
    <w:tmpl w:val="33D00A0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15" w15:restartNumberingAfterBreak="0">
    <w:nsid w:val="3E0B7428"/>
    <w:multiLevelType w:val="multilevel"/>
    <w:tmpl w:val="C1E4DC1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6" w15:restartNumberingAfterBreak="0">
    <w:nsid w:val="3EB44029"/>
    <w:multiLevelType w:val="multilevel"/>
    <w:tmpl w:val="2BFCCB4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7" w15:restartNumberingAfterBreak="0">
    <w:nsid w:val="3F0C6086"/>
    <w:multiLevelType w:val="multilevel"/>
    <w:tmpl w:val="95229DF6"/>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118" w15:restartNumberingAfterBreak="0">
    <w:nsid w:val="3F3D4B6C"/>
    <w:multiLevelType w:val="multilevel"/>
    <w:tmpl w:val="6028343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9" w15:restartNumberingAfterBreak="0">
    <w:nsid w:val="3FD766FB"/>
    <w:multiLevelType w:val="multilevel"/>
    <w:tmpl w:val="CD908A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0" w15:restartNumberingAfterBreak="0">
    <w:nsid w:val="3FEC053B"/>
    <w:multiLevelType w:val="multilevel"/>
    <w:tmpl w:val="BA68C8E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21" w15:restartNumberingAfterBreak="0">
    <w:nsid w:val="400138ED"/>
    <w:multiLevelType w:val="multilevel"/>
    <w:tmpl w:val="4E58E8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15:restartNumberingAfterBreak="0">
    <w:nsid w:val="40356931"/>
    <w:multiLevelType w:val="multilevel"/>
    <w:tmpl w:val="852C4B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3" w15:restartNumberingAfterBreak="0">
    <w:nsid w:val="41807A70"/>
    <w:multiLevelType w:val="multilevel"/>
    <w:tmpl w:val="BB94AA9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4" w15:restartNumberingAfterBreak="0">
    <w:nsid w:val="4193639F"/>
    <w:multiLevelType w:val="multilevel"/>
    <w:tmpl w:val="4BAC614E"/>
    <w:lvl w:ilvl="0">
      <w:start w:val="1"/>
      <w:numFmt w:val="decimal"/>
      <w:lvlText w:val="%1."/>
      <w:lvlJc w:val="left"/>
      <w:pPr>
        <w:ind w:left="1417"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5" w15:restartNumberingAfterBreak="0">
    <w:nsid w:val="41A22860"/>
    <w:multiLevelType w:val="multilevel"/>
    <w:tmpl w:val="5A7003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15:restartNumberingAfterBreak="0">
    <w:nsid w:val="4200437E"/>
    <w:multiLevelType w:val="multilevel"/>
    <w:tmpl w:val="EE280D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7" w15:restartNumberingAfterBreak="0">
    <w:nsid w:val="431E15EC"/>
    <w:multiLevelType w:val="multilevel"/>
    <w:tmpl w:val="434A0114"/>
    <w:lvl w:ilvl="0">
      <w:start w:val="1"/>
      <w:numFmt w:val="decimal"/>
      <w:lvlText w:val="%1."/>
      <w:lvlJc w:val="left"/>
      <w:pPr>
        <w:ind w:left="1440" w:hanging="360"/>
      </w:pPr>
    </w:lvl>
    <w:lvl w:ilvl="1">
      <w:start w:val="1"/>
      <w:numFmt w:val="decimal"/>
      <w:lvlText w:val="%1.%2."/>
      <w:lvlJc w:val="left"/>
      <w:pPr>
        <w:ind w:left="2409" w:hanging="720"/>
      </w:pPr>
    </w:lvl>
    <w:lvl w:ilvl="2">
      <w:start w:val="1"/>
      <w:numFmt w:val="decimal"/>
      <w:lvlText w:val="%1.%2.%3."/>
      <w:lvlJc w:val="left"/>
      <w:pPr>
        <w:ind w:left="1800" w:hanging="720"/>
      </w:pPr>
      <w:rPr>
        <w:b w:val="0"/>
      </w:rPr>
    </w:lvl>
    <w:lvl w:ilvl="3">
      <w:start w:val="1"/>
      <w:numFmt w:val="decimal"/>
      <w:lvlText w:val="%1.%2.%3.%4."/>
      <w:lvlJc w:val="left"/>
      <w:pPr>
        <w:ind w:left="2160" w:hanging="1080"/>
      </w:pPr>
    </w:lvl>
    <w:lvl w:ilvl="4">
      <w:start w:val="1"/>
      <w:numFmt w:val="decimal"/>
      <w:lvlText w:val="%1.%2.%3.%4.%5."/>
      <w:lvlJc w:val="left"/>
      <w:pPr>
        <w:ind w:left="2160" w:hanging="1080"/>
      </w:pPr>
    </w:lvl>
    <w:lvl w:ilvl="5">
      <w:start w:val="1"/>
      <w:numFmt w:val="decimal"/>
      <w:lvlText w:val="%1.%2.%3.%4.%5.%6."/>
      <w:lvlJc w:val="left"/>
      <w:pPr>
        <w:ind w:left="2520" w:hanging="1440"/>
      </w:pPr>
    </w:lvl>
    <w:lvl w:ilvl="6">
      <w:start w:val="1"/>
      <w:numFmt w:val="decimal"/>
      <w:lvlText w:val="%1.%2.%3.%4.%5.%6.%7."/>
      <w:lvlJc w:val="left"/>
      <w:pPr>
        <w:ind w:left="2880" w:hanging="1800"/>
      </w:pPr>
    </w:lvl>
    <w:lvl w:ilvl="7">
      <w:start w:val="1"/>
      <w:numFmt w:val="decimal"/>
      <w:lvlText w:val="%1.%2.%3.%4.%5.%6.%7.%8."/>
      <w:lvlJc w:val="left"/>
      <w:pPr>
        <w:ind w:left="2880" w:hanging="1800"/>
      </w:pPr>
    </w:lvl>
    <w:lvl w:ilvl="8">
      <w:start w:val="1"/>
      <w:numFmt w:val="decimal"/>
      <w:lvlText w:val="%1.%2.%3.%4.%5.%6.%7.%8.%9."/>
      <w:lvlJc w:val="left"/>
      <w:pPr>
        <w:ind w:left="3240" w:hanging="2160"/>
      </w:pPr>
    </w:lvl>
  </w:abstractNum>
  <w:abstractNum w:abstractNumId="128" w15:restartNumberingAfterBreak="0">
    <w:nsid w:val="44147E9C"/>
    <w:multiLevelType w:val="multilevel"/>
    <w:tmpl w:val="E1ECCE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9" w15:restartNumberingAfterBreak="0">
    <w:nsid w:val="4449699F"/>
    <w:multiLevelType w:val="multilevel"/>
    <w:tmpl w:val="B1A236CA"/>
    <w:lvl w:ilvl="0">
      <w:start w:val="1"/>
      <w:numFmt w:val="decimal"/>
      <w:lvlText w:val="%1."/>
      <w:lvlJc w:val="left"/>
      <w:pPr>
        <w:ind w:left="720" w:hanging="648"/>
      </w:pPr>
    </w:lvl>
    <w:lvl w:ilvl="1">
      <w:start w:val="1"/>
      <w:numFmt w:val="lowerLetter"/>
      <w:lvlText w:val="%2."/>
      <w:lvlJc w:val="left"/>
      <w:pPr>
        <w:ind w:left="1152" w:hanging="360"/>
      </w:pPr>
    </w:lvl>
    <w:lvl w:ilvl="2">
      <w:start w:val="1"/>
      <w:numFmt w:val="lowerRoman"/>
      <w:lvlText w:val="%3."/>
      <w:lvlJc w:val="right"/>
      <w:pPr>
        <w:ind w:left="1872" w:hanging="180"/>
      </w:pPr>
    </w:lvl>
    <w:lvl w:ilvl="3">
      <w:start w:val="1"/>
      <w:numFmt w:val="decimal"/>
      <w:lvlText w:val="%4."/>
      <w:lvlJc w:val="left"/>
      <w:pPr>
        <w:ind w:left="2592" w:hanging="360"/>
      </w:pPr>
    </w:lvl>
    <w:lvl w:ilvl="4">
      <w:start w:val="1"/>
      <w:numFmt w:val="lowerLetter"/>
      <w:lvlText w:val="%5."/>
      <w:lvlJc w:val="left"/>
      <w:pPr>
        <w:ind w:left="3312" w:hanging="360"/>
      </w:pPr>
    </w:lvl>
    <w:lvl w:ilvl="5">
      <w:start w:val="1"/>
      <w:numFmt w:val="lowerRoman"/>
      <w:lvlText w:val="%6."/>
      <w:lvlJc w:val="right"/>
      <w:pPr>
        <w:ind w:left="4032" w:hanging="180"/>
      </w:pPr>
    </w:lvl>
    <w:lvl w:ilvl="6">
      <w:start w:val="1"/>
      <w:numFmt w:val="decimal"/>
      <w:lvlText w:val="%7."/>
      <w:lvlJc w:val="left"/>
      <w:pPr>
        <w:ind w:left="4752" w:hanging="360"/>
      </w:pPr>
    </w:lvl>
    <w:lvl w:ilvl="7">
      <w:start w:val="1"/>
      <w:numFmt w:val="lowerLetter"/>
      <w:lvlText w:val="%8."/>
      <w:lvlJc w:val="left"/>
      <w:pPr>
        <w:ind w:left="5472" w:hanging="360"/>
      </w:pPr>
    </w:lvl>
    <w:lvl w:ilvl="8">
      <w:start w:val="1"/>
      <w:numFmt w:val="lowerRoman"/>
      <w:lvlText w:val="%9."/>
      <w:lvlJc w:val="right"/>
      <w:pPr>
        <w:ind w:left="6192" w:hanging="180"/>
      </w:pPr>
    </w:lvl>
  </w:abstractNum>
  <w:abstractNum w:abstractNumId="130" w15:restartNumberingAfterBreak="0">
    <w:nsid w:val="44651F2D"/>
    <w:multiLevelType w:val="multilevel"/>
    <w:tmpl w:val="676E877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1" w15:restartNumberingAfterBreak="0">
    <w:nsid w:val="44A94721"/>
    <w:multiLevelType w:val="multilevel"/>
    <w:tmpl w:val="E44CE0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15:restartNumberingAfterBreak="0">
    <w:nsid w:val="44CE6801"/>
    <w:multiLevelType w:val="multilevel"/>
    <w:tmpl w:val="8C7045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3" w15:restartNumberingAfterBreak="0">
    <w:nsid w:val="44D27DA1"/>
    <w:multiLevelType w:val="multilevel"/>
    <w:tmpl w:val="C6A08A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4" w15:restartNumberingAfterBreak="0">
    <w:nsid w:val="456E5826"/>
    <w:multiLevelType w:val="multilevel"/>
    <w:tmpl w:val="F684D6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5" w15:restartNumberingAfterBreak="0">
    <w:nsid w:val="47F13D91"/>
    <w:multiLevelType w:val="multilevel"/>
    <w:tmpl w:val="2A741B8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6" w15:restartNumberingAfterBreak="0">
    <w:nsid w:val="48506A9F"/>
    <w:multiLevelType w:val="multilevel"/>
    <w:tmpl w:val="22E619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7" w15:restartNumberingAfterBreak="0">
    <w:nsid w:val="48D14988"/>
    <w:multiLevelType w:val="multilevel"/>
    <w:tmpl w:val="3C36429A"/>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38" w15:restartNumberingAfterBreak="0">
    <w:nsid w:val="49686CEE"/>
    <w:multiLevelType w:val="multilevel"/>
    <w:tmpl w:val="49FA69C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9" w15:restartNumberingAfterBreak="0">
    <w:nsid w:val="498E1CB4"/>
    <w:multiLevelType w:val="multilevel"/>
    <w:tmpl w:val="DAF8F7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0" w15:restartNumberingAfterBreak="0">
    <w:nsid w:val="49EE61D9"/>
    <w:multiLevelType w:val="multilevel"/>
    <w:tmpl w:val="2F0EAF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1" w15:restartNumberingAfterBreak="0">
    <w:nsid w:val="4A167073"/>
    <w:multiLevelType w:val="multilevel"/>
    <w:tmpl w:val="693CB5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2" w15:restartNumberingAfterBreak="0">
    <w:nsid w:val="4A2064FA"/>
    <w:multiLevelType w:val="multilevel"/>
    <w:tmpl w:val="21DC7E9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3" w15:restartNumberingAfterBreak="0">
    <w:nsid w:val="4A747D3E"/>
    <w:multiLevelType w:val="multilevel"/>
    <w:tmpl w:val="EBB89274"/>
    <w:lvl w:ilvl="0">
      <w:start w:val="1"/>
      <w:numFmt w:val="decimal"/>
      <w:lvlText w:val="%1."/>
      <w:lvlJc w:val="left"/>
      <w:pPr>
        <w:ind w:left="1440" w:hanging="360"/>
      </w:pPr>
    </w:lvl>
    <w:lvl w:ilvl="1">
      <w:start w:val="1"/>
      <w:numFmt w:val="decimal"/>
      <w:lvlText w:val="%1.%2."/>
      <w:lvlJc w:val="left"/>
      <w:pPr>
        <w:ind w:left="2409" w:hanging="720"/>
      </w:pPr>
    </w:lvl>
    <w:lvl w:ilvl="2">
      <w:start w:val="1"/>
      <w:numFmt w:val="decimal"/>
      <w:lvlText w:val="%1.%2.%3."/>
      <w:lvlJc w:val="left"/>
      <w:pPr>
        <w:ind w:left="1800" w:hanging="720"/>
      </w:pPr>
      <w:rPr>
        <w:b w:val="0"/>
      </w:rPr>
    </w:lvl>
    <w:lvl w:ilvl="3">
      <w:start w:val="1"/>
      <w:numFmt w:val="decimal"/>
      <w:lvlText w:val="%1.%2.%3.%4."/>
      <w:lvlJc w:val="left"/>
      <w:pPr>
        <w:ind w:left="2160" w:hanging="1080"/>
      </w:pPr>
    </w:lvl>
    <w:lvl w:ilvl="4">
      <w:start w:val="1"/>
      <w:numFmt w:val="decimal"/>
      <w:lvlText w:val="%1.%2.%3.%4.%5."/>
      <w:lvlJc w:val="left"/>
      <w:pPr>
        <w:ind w:left="2160" w:hanging="1080"/>
      </w:pPr>
    </w:lvl>
    <w:lvl w:ilvl="5">
      <w:start w:val="1"/>
      <w:numFmt w:val="decimal"/>
      <w:lvlText w:val="%1.%2.%3.%4.%5.%6."/>
      <w:lvlJc w:val="left"/>
      <w:pPr>
        <w:ind w:left="2520" w:hanging="1440"/>
      </w:pPr>
    </w:lvl>
    <w:lvl w:ilvl="6">
      <w:start w:val="1"/>
      <w:numFmt w:val="decimal"/>
      <w:lvlText w:val="%1.%2.%3.%4.%5.%6.%7."/>
      <w:lvlJc w:val="left"/>
      <w:pPr>
        <w:ind w:left="2880" w:hanging="1800"/>
      </w:pPr>
    </w:lvl>
    <w:lvl w:ilvl="7">
      <w:start w:val="1"/>
      <w:numFmt w:val="decimal"/>
      <w:lvlText w:val="%1.%2.%3.%4.%5.%6.%7.%8."/>
      <w:lvlJc w:val="left"/>
      <w:pPr>
        <w:ind w:left="2880" w:hanging="1800"/>
      </w:pPr>
    </w:lvl>
    <w:lvl w:ilvl="8">
      <w:start w:val="1"/>
      <w:numFmt w:val="decimal"/>
      <w:lvlText w:val="%1.%2.%3.%4.%5.%6.%7.%8.%9."/>
      <w:lvlJc w:val="left"/>
      <w:pPr>
        <w:ind w:left="3240" w:hanging="2160"/>
      </w:pPr>
    </w:lvl>
  </w:abstractNum>
  <w:abstractNum w:abstractNumId="144" w15:restartNumberingAfterBreak="0">
    <w:nsid w:val="4A81718E"/>
    <w:multiLevelType w:val="multilevel"/>
    <w:tmpl w:val="613837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4A9632BB"/>
    <w:multiLevelType w:val="multilevel"/>
    <w:tmpl w:val="F48C6AE0"/>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46" w15:restartNumberingAfterBreak="0">
    <w:nsid w:val="4C88333F"/>
    <w:multiLevelType w:val="multilevel"/>
    <w:tmpl w:val="8FB8FD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7" w15:restartNumberingAfterBreak="0">
    <w:nsid w:val="4CB918F3"/>
    <w:multiLevelType w:val="multilevel"/>
    <w:tmpl w:val="B8EA93A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48" w15:restartNumberingAfterBreak="0">
    <w:nsid w:val="4CF75B9D"/>
    <w:multiLevelType w:val="multilevel"/>
    <w:tmpl w:val="A64052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9" w15:restartNumberingAfterBreak="0">
    <w:nsid w:val="4EDB69F9"/>
    <w:multiLevelType w:val="multilevel"/>
    <w:tmpl w:val="98B4AFA6"/>
    <w:lvl w:ilvl="0">
      <w:start w:val="1"/>
      <w:numFmt w:val="decimal"/>
      <w:lvlText w:val="%1."/>
      <w:lvlJc w:val="left"/>
      <w:pPr>
        <w:ind w:left="1440" w:hanging="360"/>
      </w:pPr>
    </w:lvl>
    <w:lvl w:ilvl="1">
      <w:start w:val="1"/>
      <w:numFmt w:val="decimal"/>
      <w:lvlText w:val="%1.%2."/>
      <w:lvlJc w:val="left"/>
      <w:pPr>
        <w:ind w:left="2409" w:hanging="720"/>
      </w:pPr>
    </w:lvl>
    <w:lvl w:ilvl="2">
      <w:start w:val="1"/>
      <w:numFmt w:val="decimal"/>
      <w:lvlText w:val="%1.%2.%3."/>
      <w:lvlJc w:val="left"/>
      <w:pPr>
        <w:ind w:left="1800" w:hanging="720"/>
      </w:pPr>
      <w:rPr>
        <w:b w:val="0"/>
      </w:rPr>
    </w:lvl>
    <w:lvl w:ilvl="3">
      <w:start w:val="1"/>
      <w:numFmt w:val="decimal"/>
      <w:lvlText w:val="%1.%2.%3.%4."/>
      <w:lvlJc w:val="left"/>
      <w:pPr>
        <w:ind w:left="2160" w:hanging="1080"/>
      </w:pPr>
    </w:lvl>
    <w:lvl w:ilvl="4">
      <w:start w:val="1"/>
      <w:numFmt w:val="decimal"/>
      <w:lvlText w:val="%1.%2.%3.%4.%5."/>
      <w:lvlJc w:val="left"/>
      <w:pPr>
        <w:ind w:left="2160" w:hanging="1080"/>
      </w:pPr>
    </w:lvl>
    <w:lvl w:ilvl="5">
      <w:start w:val="1"/>
      <w:numFmt w:val="decimal"/>
      <w:lvlText w:val="%1.%2.%3.%4.%5.%6."/>
      <w:lvlJc w:val="left"/>
      <w:pPr>
        <w:ind w:left="2520" w:hanging="1440"/>
      </w:pPr>
    </w:lvl>
    <w:lvl w:ilvl="6">
      <w:start w:val="1"/>
      <w:numFmt w:val="decimal"/>
      <w:lvlText w:val="%1.%2.%3.%4.%5.%6.%7."/>
      <w:lvlJc w:val="left"/>
      <w:pPr>
        <w:ind w:left="2880" w:hanging="1800"/>
      </w:pPr>
    </w:lvl>
    <w:lvl w:ilvl="7">
      <w:start w:val="1"/>
      <w:numFmt w:val="decimal"/>
      <w:lvlText w:val="%1.%2.%3.%4.%5.%6.%7.%8."/>
      <w:lvlJc w:val="left"/>
      <w:pPr>
        <w:ind w:left="2880" w:hanging="1800"/>
      </w:pPr>
    </w:lvl>
    <w:lvl w:ilvl="8">
      <w:start w:val="1"/>
      <w:numFmt w:val="decimal"/>
      <w:lvlText w:val="%1.%2.%3.%4.%5.%6.%7.%8.%9."/>
      <w:lvlJc w:val="left"/>
      <w:pPr>
        <w:ind w:left="3240" w:hanging="2160"/>
      </w:pPr>
    </w:lvl>
  </w:abstractNum>
  <w:abstractNum w:abstractNumId="150" w15:restartNumberingAfterBreak="0">
    <w:nsid w:val="50727533"/>
    <w:multiLevelType w:val="multilevel"/>
    <w:tmpl w:val="F2EA86C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1" w15:restartNumberingAfterBreak="0">
    <w:nsid w:val="51421386"/>
    <w:multiLevelType w:val="multilevel"/>
    <w:tmpl w:val="39EEDC0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2" w15:restartNumberingAfterBreak="0">
    <w:nsid w:val="52263F27"/>
    <w:multiLevelType w:val="multilevel"/>
    <w:tmpl w:val="DE0CFF14"/>
    <w:lvl w:ilvl="0">
      <w:start w:val="1"/>
      <w:numFmt w:val="bullet"/>
      <w:lvlText w:val="●"/>
      <w:lvlJc w:val="left"/>
      <w:pPr>
        <w:ind w:left="1003"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3" w15:restartNumberingAfterBreak="0">
    <w:nsid w:val="53DA28F4"/>
    <w:multiLevelType w:val="multilevel"/>
    <w:tmpl w:val="95544CC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4" w15:restartNumberingAfterBreak="0">
    <w:nsid w:val="53EB17E1"/>
    <w:multiLevelType w:val="multilevel"/>
    <w:tmpl w:val="ABA0908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5" w15:restartNumberingAfterBreak="0">
    <w:nsid w:val="54365ABE"/>
    <w:multiLevelType w:val="multilevel"/>
    <w:tmpl w:val="DE2493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6" w15:restartNumberingAfterBreak="0">
    <w:nsid w:val="54464E03"/>
    <w:multiLevelType w:val="multilevel"/>
    <w:tmpl w:val="37541D7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7" w15:restartNumberingAfterBreak="0">
    <w:nsid w:val="544B7BF2"/>
    <w:multiLevelType w:val="multilevel"/>
    <w:tmpl w:val="8FA2CF8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8" w15:restartNumberingAfterBreak="0">
    <w:nsid w:val="547F40B8"/>
    <w:multiLevelType w:val="multilevel"/>
    <w:tmpl w:val="3C7A93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9" w15:restartNumberingAfterBreak="0">
    <w:nsid w:val="54867294"/>
    <w:multiLevelType w:val="multilevel"/>
    <w:tmpl w:val="AD80A3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0" w15:restartNumberingAfterBreak="0">
    <w:nsid w:val="554D2F80"/>
    <w:multiLevelType w:val="multilevel"/>
    <w:tmpl w:val="F43EB7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1" w15:restartNumberingAfterBreak="0">
    <w:nsid w:val="55542EDA"/>
    <w:multiLevelType w:val="multilevel"/>
    <w:tmpl w:val="43E2C9E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62" w15:restartNumberingAfterBreak="0">
    <w:nsid w:val="55F26E43"/>
    <w:multiLevelType w:val="multilevel"/>
    <w:tmpl w:val="8EE2DA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3" w15:restartNumberingAfterBreak="0">
    <w:nsid w:val="563A307D"/>
    <w:multiLevelType w:val="multilevel"/>
    <w:tmpl w:val="D898D03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4" w15:restartNumberingAfterBreak="0">
    <w:nsid w:val="5640279B"/>
    <w:multiLevelType w:val="multilevel"/>
    <w:tmpl w:val="1C5669C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5" w15:restartNumberingAfterBreak="0">
    <w:nsid w:val="583773B8"/>
    <w:multiLevelType w:val="multilevel"/>
    <w:tmpl w:val="6E44C01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6" w15:restartNumberingAfterBreak="0">
    <w:nsid w:val="58824C65"/>
    <w:multiLevelType w:val="multilevel"/>
    <w:tmpl w:val="EBDC0ED6"/>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67" w15:restartNumberingAfterBreak="0">
    <w:nsid w:val="588E191A"/>
    <w:multiLevelType w:val="multilevel"/>
    <w:tmpl w:val="535445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8" w15:restartNumberingAfterBreak="0">
    <w:nsid w:val="592D5BB8"/>
    <w:multiLevelType w:val="multilevel"/>
    <w:tmpl w:val="F7366B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9" w15:restartNumberingAfterBreak="0">
    <w:nsid w:val="59740843"/>
    <w:multiLevelType w:val="multilevel"/>
    <w:tmpl w:val="3306C6F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0" w15:restartNumberingAfterBreak="0">
    <w:nsid w:val="59764FA4"/>
    <w:multiLevelType w:val="multilevel"/>
    <w:tmpl w:val="1BF28E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1" w15:restartNumberingAfterBreak="0">
    <w:nsid w:val="5BC429D2"/>
    <w:multiLevelType w:val="multilevel"/>
    <w:tmpl w:val="26F266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2" w15:restartNumberingAfterBreak="0">
    <w:nsid w:val="5C045205"/>
    <w:multiLevelType w:val="multilevel"/>
    <w:tmpl w:val="9E50F8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3" w15:restartNumberingAfterBreak="0">
    <w:nsid w:val="5C503B7E"/>
    <w:multiLevelType w:val="multilevel"/>
    <w:tmpl w:val="1E760A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4" w15:restartNumberingAfterBreak="0">
    <w:nsid w:val="5D0A1644"/>
    <w:multiLevelType w:val="multilevel"/>
    <w:tmpl w:val="B356888E"/>
    <w:lvl w:ilvl="0">
      <w:start w:val="1"/>
      <w:numFmt w:val="decimal"/>
      <w:lvlText w:val="%1."/>
      <w:lvlJc w:val="left"/>
      <w:pPr>
        <w:ind w:left="720" w:hanging="360"/>
      </w:pPr>
      <w:rPr>
        <w:u w:val="none"/>
      </w:rPr>
    </w:lvl>
    <w:lvl w:ilvl="1">
      <w:start w:val="1"/>
      <w:numFmt w:val="lowerLetter"/>
      <w:lvlText w:val="%2."/>
      <w:lvlJc w:val="left"/>
      <w:pPr>
        <w:ind w:left="1984"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5" w15:restartNumberingAfterBreak="0">
    <w:nsid w:val="5D1400F1"/>
    <w:multiLevelType w:val="multilevel"/>
    <w:tmpl w:val="AA6207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6" w15:restartNumberingAfterBreak="0">
    <w:nsid w:val="5EB51DC1"/>
    <w:multiLevelType w:val="multilevel"/>
    <w:tmpl w:val="7E8AE6B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7" w15:restartNumberingAfterBreak="0">
    <w:nsid w:val="5F43646F"/>
    <w:multiLevelType w:val="multilevel"/>
    <w:tmpl w:val="89D07E8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8" w15:restartNumberingAfterBreak="0">
    <w:nsid w:val="60957174"/>
    <w:multiLevelType w:val="multilevel"/>
    <w:tmpl w:val="693E0A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9" w15:restartNumberingAfterBreak="0">
    <w:nsid w:val="60A574A5"/>
    <w:multiLevelType w:val="multilevel"/>
    <w:tmpl w:val="40BCE5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0" w15:restartNumberingAfterBreak="0">
    <w:nsid w:val="60C64EDF"/>
    <w:multiLevelType w:val="multilevel"/>
    <w:tmpl w:val="04C427F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81" w15:restartNumberingAfterBreak="0">
    <w:nsid w:val="60D759F0"/>
    <w:multiLevelType w:val="multilevel"/>
    <w:tmpl w:val="3B20BC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2" w15:restartNumberingAfterBreak="0">
    <w:nsid w:val="616A7979"/>
    <w:multiLevelType w:val="multilevel"/>
    <w:tmpl w:val="CD4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61F2517B"/>
    <w:multiLevelType w:val="multilevel"/>
    <w:tmpl w:val="519E9B3A"/>
    <w:lvl w:ilvl="0">
      <w:start w:val="1"/>
      <w:numFmt w:val="bullet"/>
      <w:lvlText w:val="●"/>
      <w:lvlJc w:val="left"/>
      <w:pPr>
        <w:ind w:left="1440" w:hanging="589"/>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84" w15:restartNumberingAfterBreak="0">
    <w:nsid w:val="626F06F3"/>
    <w:multiLevelType w:val="multilevel"/>
    <w:tmpl w:val="9FC82F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5" w15:restartNumberingAfterBreak="0">
    <w:nsid w:val="627C79E9"/>
    <w:multiLevelType w:val="multilevel"/>
    <w:tmpl w:val="5FB402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6" w15:restartNumberingAfterBreak="0">
    <w:nsid w:val="62907031"/>
    <w:multiLevelType w:val="multilevel"/>
    <w:tmpl w:val="9578901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87" w15:restartNumberingAfterBreak="0">
    <w:nsid w:val="63504536"/>
    <w:multiLevelType w:val="multilevel"/>
    <w:tmpl w:val="D79E7A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8" w15:restartNumberingAfterBreak="0">
    <w:nsid w:val="63C24D72"/>
    <w:multiLevelType w:val="multilevel"/>
    <w:tmpl w:val="B4C4582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89" w15:restartNumberingAfterBreak="0">
    <w:nsid w:val="648F0831"/>
    <w:multiLevelType w:val="multilevel"/>
    <w:tmpl w:val="D8E67B42"/>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90" w15:restartNumberingAfterBreak="0">
    <w:nsid w:val="65071287"/>
    <w:multiLevelType w:val="multilevel"/>
    <w:tmpl w:val="F018926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1" w15:restartNumberingAfterBreak="0">
    <w:nsid w:val="653900EB"/>
    <w:multiLevelType w:val="multilevel"/>
    <w:tmpl w:val="E122722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92" w15:restartNumberingAfterBreak="0">
    <w:nsid w:val="657E5595"/>
    <w:multiLevelType w:val="multilevel"/>
    <w:tmpl w:val="0DC6BF2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93" w15:restartNumberingAfterBreak="0">
    <w:nsid w:val="65B056C1"/>
    <w:multiLevelType w:val="multilevel"/>
    <w:tmpl w:val="E6C6E0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4" w15:restartNumberingAfterBreak="0">
    <w:nsid w:val="65E95E7B"/>
    <w:multiLevelType w:val="multilevel"/>
    <w:tmpl w:val="D0666A1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95" w15:restartNumberingAfterBreak="0">
    <w:nsid w:val="66E36D05"/>
    <w:multiLevelType w:val="multilevel"/>
    <w:tmpl w:val="7076F7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6" w15:restartNumberingAfterBreak="0">
    <w:nsid w:val="677418D3"/>
    <w:multiLevelType w:val="multilevel"/>
    <w:tmpl w:val="1AA8E6A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7" w15:restartNumberingAfterBreak="0">
    <w:nsid w:val="67846DE6"/>
    <w:multiLevelType w:val="multilevel"/>
    <w:tmpl w:val="DF54500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8" w15:restartNumberingAfterBreak="0">
    <w:nsid w:val="681A0093"/>
    <w:multiLevelType w:val="multilevel"/>
    <w:tmpl w:val="5A0294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9" w15:restartNumberingAfterBreak="0">
    <w:nsid w:val="69094163"/>
    <w:multiLevelType w:val="multilevel"/>
    <w:tmpl w:val="858CCB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0" w15:restartNumberingAfterBreak="0">
    <w:nsid w:val="69233441"/>
    <w:multiLevelType w:val="multilevel"/>
    <w:tmpl w:val="A8D2F8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1" w15:restartNumberingAfterBreak="0">
    <w:nsid w:val="693A2C08"/>
    <w:multiLevelType w:val="multilevel"/>
    <w:tmpl w:val="E954C4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2" w15:restartNumberingAfterBreak="0">
    <w:nsid w:val="695F2D94"/>
    <w:multiLevelType w:val="multilevel"/>
    <w:tmpl w:val="9E0CC1C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03" w15:restartNumberingAfterBreak="0">
    <w:nsid w:val="6A7E2C01"/>
    <w:multiLevelType w:val="multilevel"/>
    <w:tmpl w:val="C66E16F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04" w15:restartNumberingAfterBreak="0">
    <w:nsid w:val="6BB83D29"/>
    <w:multiLevelType w:val="multilevel"/>
    <w:tmpl w:val="07F0CB6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5" w15:restartNumberingAfterBreak="0">
    <w:nsid w:val="6C013886"/>
    <w:multiLevelType w:val="multilevel"/>
    <w:tmpl w:val="5434A6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6" w15:restartNumberingAfterBreak="0">
    <w:nsid w:val="6C4612FD"/>
    <w:multiLevelType w:val="multilevel"/>
    <w:tmpl w:val="4BD0FD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7" w15:restartNumberingAfterBreak="0">
    <w:nsid w:val="6CB810F5"/>
    <w:multiLevelType w:val="multilevel"/>
    <w:tmpl w:val="76307812"/>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08" w15:restartNumberingAfterBreak="0">
    <w:nsid w:val="6D4708E5"/>
    <w:multiLevelType w:val="multilevel"/>
    <w:tmpl w:val="AEF20B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9" w15:restartNumberingAfterBreak="0">
    <w:nsid w:val="6DB17EC6"/>
    <w:multiLevelType w:val="multilevel"/>
    <w:tmpl w:val="7FC8B96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10" w15:restartNumberingAfterBreak="0">
    <w:nsid w:val="6E0B5DD7"/>
    <w:multiLevelType w:val="multilevel"/>
    <w:tmpl w:val="AADEB3C2"/>
    <w:lvl w:ilvl="0">
      <w:start w:val="1"/>
      <w:numFmt w:val="decimal"/>
      <w:lvlText w:val="%1."/>
      <w:lvlJc w:val="left"/>
      <w:pPr>
        <w:ind w:left="1440" w:hanging="648"/>
      </w:pPr>
    </w:lvl>
    <w:lvl w:ilvl="1">
      <w:start w:val="1"/>
      <w:numFmt w:val="lowerLetter"/>
      <w:lvlText w:val="%2."/>
      <w:lvlJc w:val="left"/>
      <w:pPr>
        <w:ind w:left="1872" w:hanging="360"/>
      </w:pPr>
    </w:lvl>
    <w:lvl w:ilvl="2">
      <w:start w:val="1"/>
      <w:numFmt w:val="lowerRoman"/>
      <w:lvlText w:val="%3."/>
      <w:lvlJc w:val="right"/>
      <w:pPr>
        <w:ind w:left="2592" w:hanging="180"/>
      </w:pPr>
    </w:lvl>
    <w:lvl w:ilvl="3">
      <w:start w:val="1"/>
      <w:numFmt w:val="decimal"/>
      <w:lvlText w:val="%4."/>
      <w:lvlJc w:val="left"/>
      <w:pPr>
        <w:ind w:left="3312" w:hanging="360"/>
      </w:pPr>
    </w:lvl>
    <w:lvl w:ilvl="4">
      <w:start w:val="1"/>
      <w:numFmt w:val="lowerLetter"/>
      <w:lvlText w:val="%5."/>
      <w:lvlJc w:val="left"/>
      <w:pPr>
        <w:ind w:left="4032" w:hanging="360"/>
      </w:pPr>
    </w:lvl>
    <w:lvl w:ilvl="5">
      <w:start w:val="1"/>
      <w:numFmt w:val="lowerRoman"/>
      <w:lvlText w:val="%6."/>
      <w:lvlJc w:val="right"/>
      <w:pPr>
        <w:ind w:left="4752" w:hanging="180"/>
      </w:pPr>
    </w:lvl>
    <w:lvl w:ilvl="6">
      <w:start w:val="1"/>
      <w:numFmt w:val="decimal"/>
      <w:lvlText w:val="%7."/>
      <w:lvlJc w:val="left"/>
      <w:pPr>
        <w:ind w:left="5472" w:hanging="360"/>
      </w:pPr>
    </w:lvl>
    <w:lvl w:ilvl="7">
      <w:start w:val="1"/>
      <w:numFmt w:val="lowerLetter"/>
      <w:lvlText w:val="%8."/>
      <w:lvlJc w:val="left"/>
      <w:pPr>
        <w:ind w:left="6192" w:hanging="360"/>
      </w:pPr>
    </w:lvl>
    <w:lvl w:ilvl="8">
      <w:start w:val="1"/>
      <w:numFmt w:val="lowerRoman"/>
      <w:lvlText w:val="%9."/>
      <w:lvlJc w:val="right"/>
      <w:pPr>
        <w:ind w:left="6912" w:hanging="180"/>
      </w:pPr>
    </w:lvl>
  </w:abstractNum>
  <w:abstractNum w:abstractNumId="211" w15:restartNumberingAfterBreak="0">
    <w:nsid w:val="6E4478F3"/>
    <w:multiLevelType w:val="multilevel"/>
    <w:tmpl w:val="8B8298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2" w15:restartNumberingAfterBreak="0">
    <w:nsid w:val="6F530584"/>
    <w:multiLevelType w:val="multilevel"/>
    <w:tmpl w:val="84B21DC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3" w15:restartNumberingAfterBreak="0">
    <w:nsid w:val="712326A9"/>
    <w:multiLevelType w:val="multilevel"/>
    <w:tmpl w:val="C32AB5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4" w15:restartNumberingAfterBreak="0">
    <w:nsid w:val="715A54A1"/>
    <w:multiLevelType w:val="multilevel"/>
    <w:tmpl w:val="EFAE8BE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15" w15:restartNumberingAfterBreak="0">
    <w:nsid w:val="715C2E42"/>
    <w:multiLevelType w:val="multilevel"/>
    <w:tmpl w:val="AE1014A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6" w15:restartNumberingAfterBreak="0">
    <w:nsid w:val="728E7714"/>
    <w:multiLevelType w:val="multilevel"/>
    <w:tmpl w:val="144A9E2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7" w15:restartNumberingAfterBreak="0">
    <w:nsid w:val="734D182A"/>
    <w:multiLevelType w:val="multilevel"/>
    <w:tmpl w:val="7DDE0B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8" w15:restartNumberingAfterBreak="0">
    <w:nsid w:val="73A01F38"/>
    <w:multiLevelType w:val="multilevel"/>
    <w:tmpl w:val="A478F7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9" w15:restartNumberingAfterBreak="0">
    <w:nsid w:val="746464DF"/>
    <w:multiLevelType w:val="multilevel"/>
    <w:tmpl w:val="F8F0C542"/>
    <w:lvl w:ilvl="0">
      <w:start w:val="1"/>
      <w:numFmt w:val="bullet"/>
      <w:lvlText w:val="●"/>
      <w:lvlJc w:val="left"/>
      <w:pPr>
        <w:ind w:left="1502" w:hanging="360"/>
      </w:pPr>
      <w:rPr>
        <w:rFonts w:ascii="Noto Sans Symbols" w:eastAsia="Noto Sans Symbols" w:hAnsi="Noto Sans Symbols" w:cs="Noto Sans Symbols"/>
      </w:rPr>
    </w:lvl>
    <w:lvl w:ilvl="1">
      <w:start w:val="1"/>
      <w:numFmt w:val="bullet"/>
      <w:lvlText w:val="o"/>
      <w:lvlJc w:val="left"/>
      <w:pPr>
        <w:ind w:left="2222" w:hanging="360"/>
      </w:pPr>
      <w:rPr>
        <w:rFonts w:ascii="Courier New" w:eastAsia="Courier New" w:hAnsi="Courier New" w:cs="Courier New"/>
      </w:rPr>
    </w:lvl>
    <w:lvl w:ilvl="2">
      <w:start w:val="1"/>
      <w:numFmt w:val="bullet"/>
      <w:lvlText w:val="▪"/>
      <w:lvlJc w:val="left"/>
      <w:pPr>
        <w:ind w:left="2942" w:hanging="360"/>
      </w:pPr>
      <w:rPr>
        <w:rFonts w:ascii="Noto Sans Symbols" w:eastAsia="Noto Sans Symbols" w:hAnsi="Noto Sans Symbols" w:cs="Noto Sans Symbols"/>
      </w:rPr>
    </w:lvl>
    <w:lvl w:ilvl="3">
      <w:start w:val="1"/>
      <w:numFmt w:val="bullet"/>
      <w:lvlText w:val="●"/>
      <w:lvlJc w:val="left"/>
      <w:pPr>
        <w:ind w:left="3662" w:hanging="360"/>
      </w:pPr>
      <w:rPr>
        <w:rFonts w:ascii="Noto Sans Symbols" w:eastAsia="Noto Sans Symbols" w:hAnsi="Noto Sans Symbols" w:cs="Noto Sans Symbols"/>
      </w:rPr>
    </w:lvl>
    <w:lvl w:ilvl="4">
      <w:start w:val="1"/>
      <w:numFmt w:val="bullet"/>
      <w:lvlText w:val="o"/>
      <w:lvlJc w:val="left"/>
      <w:pPr>
        <w:ind w:left="4382" w:hanging="360"/>
      </w:pPr>
      <w:rPr>
        <w:rFonts w:ascii="Courier New" w:eastAsia="Courier New" w:hAnsi="Courier New" w:cs="Courier New"/>
      </w:rPr>
    </w:lvl>
    <w:lvl w:ilvl="5">
      <w:start w:val="1"/>
      <w:numFmt w:val="bullet"/>
      <w:lvlText w:val="▪"/>
      <w:lvlJc w:val="left"/>
      <w:pPr>
        <w:ind w:left="5102" w:hanging="360"/>
      </w:pPr>
      <w:rPr>
        <w:rFonts w:ascii="Noto Sans Symbols" w:eastAsia="Noto Sans Symbols" w:hAnsi="Noto Sans Symbols" w:cs="Noto Sans Symbols"/>
      </w:rPr>
    </w:lvl>
    <w:lvl w:ilvl="6">
      <w:start w:val="1"/>
      <w:numFmt w:val="bullet"/>
      <w:lvlText w:val="●"/>
      <w:lvlJc w:val="left"/>
      <w:pPr>
        <w:ind w:left="5822" w:hanging="360"/>
      </w:pPr>
      <w:rPr>
        <w:rFonts w:ascii="Noto Sans Symbols" w:eastAsia="Noto Sans Symbols" w:hAnsi="Noto Sans Symbols" w:cs="Noto Sans Symbols"/>
      </w:rPr>
    </w:lvl>
    <w:lvl w:ilvl="7">
      <w:start w:val="1"/>
      <w:numFmt w:val="bullet"/>
      <w:lvlText w:val="o"/>
      <w:lvlJc w:val="left"/>
      <w:pPr>
        <w:ind w:left="6542" w:hanging="360"/>
      </w:pPr>
      <w:rPr>
        <w:rFonts w:ascii="Courier New" w:eastAsia="Courier New" w:hAnsi="Courier New" w:cs="Courier New"/>
      </w:rPr>
    </w:lvl>
    <w:lvl w:ilvl="8">
      <w:start w:val="1"/>
      <w:numFmt w:val="bullet"/>
      <w:lvlText w:val="▪"/>
      <w:lvlJc w:val="left"/>
      <w:pPr>
        <w:ind w:left="7262" w:hanging="360"/>
      </w:pPr>
      <w:rPr>
        <w:rFonts w:ascii="Noto Sans Symbols" w:eastAsia="Noto Sans Symbols" w:hAnsi="Noto Sans Symbols" w:cs="Noto Sans Symbols"/>
      </w:rPr>
    </w:lvl>
  </w:abstractNum>
  <w:abstractNum w:abstractNumId="220" w15:restartNumberingAfterBreak="0">
    <w:nsid w:val="7483142F"/>
    <w:multiLevelType w:val="multilevel"/>
    <w:tmpl w:val="0158D39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21" w15:restartNumberingAfterBreak="0">
    <w:nsid w:val="74BC2D4F"/>
    <w:multiLevelType w:val="multilevel"/>
    <w:tmpl w:val="D66A5C8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22" w15:restartNumberingAfterBreak="0">
    <w:nsid w:val="74C21AD5"/>
    <w:multiLevelType w:val="multilevel"/>
    <w:tmpl w:val="2446DE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3" w15:restartNumberingAfterBreak="0">
    <w:nsid w:val="757E3845"/>
    <w:multiLevelType w:val="multilevel"/>
    <w:tmpl w:val="BDB0928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24" w15:restartNumberingAfterBreak="0">
    <w:nsid w:val="75F875DA"/>
    <w:multiLevelType w:val="multilevel"/>
    <w:tmpl w:val="03702A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5" w15:restartNumberingAfterBreak="0">
    <w:nsid w:val="762B2E22"/>
    <w:multiLevelType w:val="multilevel"/>
    <w:tmpl w:val="141A65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6" w15:restartNumberingAfterBreak="0">
    <w:nsid w:val="766B2C43"/>
    <w:multiLevelType w:val="multilevel"/>
    <w:tmpl w:val="83E424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7" w15:restartNumberingAfterBreak="0">
    <w:nsid w:val="766D03B7"/>
    <w:multiLevelType w:val="multilevel"/>
    <w:tmpl w:val="4E5EF4E6"/>
    <w:lvl w:ilvl="0">
      <w:start w:val="1"/>
      <w:numFmt w:val="decimal"/>
      <w:lvlText w:val="%1."/>
      <w:lvlJc w:val="left"/>
      <w:pPr>
        <w:ind w:left="720" w:hanging="360"/>
      </w:pPr>
    </w:lvl>
    <w:lvl w:ilvl="1">
      <w:start w:val="1"/>
      <w:numFmt w:val="decimal"/>
      <w:lvlText w:val="%1.%2."/>
      <w:lvlJc w:val="left"/>
      <w:pPr>
        <w:ind w:left="1559" w:hanging="720"/>
      </w:pPr>
    </w:lvl>
    <w:lvl w:ilvl="2">
      <w:start w:val="1"/>
      <w:numFmt w:val="decimal"/>
      <w:lvlText w:val="%1.%2.%3."/>
      <w:lvlJc w:val="left"/>
      <w:pPr>
        <w:ind w:left="1080" w:hanging="720"/>
      </w:pPr>
      <w:rPr>
        <w:b w:val="0"/>
      </w:r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228" w15:restartNumberingAfterBreak="0">
    <w:nsid w:val="778208E7"/>
    <w:multiLevelType w:val="multilevel"/>
    <w:tmpl w:val="80664E8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1133" w:hanging="359"/>
      </w:pPr>
      <w:rPr>
        <w:color w:val="000000"/>
        <w:sz w:val="28"/>
        <w:szCs w:val="28"/>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9" w15:restartNumberingAfterBreak="0">
    <w:nsid w:val="77F24C10"/>
    <w:multiLevelType w:val="multilevel"/>
    <w:tmpl w:val="858A79B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30" w15:restartNumberingAfterBreak="0">
    <w:nsid w:val="781B6E5D"/>
    <w:multiLevelType w:val="multilevel"/>
    <w:tmpl w:val="628AD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1" w15:restartNumberingAfterBreak="0">
    <w:nsid w:val="797A2034"/>
    <w:multiLevelType w:val="multilevel"/>
    <w:tmpl w:val="64E40DBE"/>
    <w:lvl w:ilvl="0">
      <w:start w:val="1"/>
      <w:numFmt w:val="bullet"/>
      <w:lvlText w:val="●"/>
      <w:lvlJc w:val="left"/>
      <w:pPr>
        <w:ind w:left="1429" w:hanging="360"/>
      </w:pPr>
      <w:rPr>
        <w:rFonts w:ascii="Noto Sans Symbols" w:eastAsia="Noto Sans Symbols" w:hAnsi="Noto Sans Symbols" w:cs="Noto Sans Symbols"/>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32" w15:restartNumberingAfterBreak="0">
    <w:nsid w:val="79EE6A38"/>
    <w:multiLevelType w:val="multilevel"/>
    <w:tmpl w:val="4B660C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3" w15:restartNumberingAfterBreak="0">
    <w:nsid w:val="7A2D60C3"/>
    <w:multiLevelType w:val="multilevel"/>
    <w:tmpl w:val="E5BE29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4" w15:restartNumberingAfterBreak="0">
    <w:nsid w:val="7AA71DD4"/>
    <w:multiLevelType w:val="multilevel"/>
    <w:tmpl w:val="28BE6BB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35" w15:restartNumberingAfterBreak="0">
    <w:nsid w:val="7AF153EB"/>
    <w:multiLevelType w:val="multilevel"/>
    <w:tmpl w:val="38461C6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36" w15:restartNumberingAfterBreak="0">
    <w:nsid w:val="7B5C443C"/>
    <w:multiLevelType w:val="multilevel"/>
    <w:tmpl w:val="EC4A9B2A"/>
    <w:lvl w:ilvl="0">
      <w:start w:val="1"/>
      <w:numFmt w:val="decimal"/>
      <w:lvlText w:val="%1."/>
      <w:lvlJc w:val="right"/>
      <w:pPr>
        <w:ind w:left="566" w:hanging="359"/>
      </w:pPr>
      <w:rPr>
        <w:u w:val="none"/>
      </w:rPr>
    </w:lvl>
    <w:lvl w:ilvl="1">
      <w:start w:val="1"/>
      <w:numFmt w:val="decimal"/>
      <w:lvlText w:val="%1.%2."/>
      <w:lvlJc w:val="right"/>
      <w:pPr>
        <w:ind w:left="2160" w:hanging="360"/>
      </w:pPr>
      <w:rPr>
        <w:u w:val="none"/>
      </w:rPr>
    </w:lvl>
    <w:lvl w:ilvl="2">
      <w:start w:val="1"/>
      <w:numFmt w:val="decimal"/>
      <w:lvlText w:val="%1.%2.%3."/>
      <w:lvlJc w:val="right"/>
      <w:pPr>
        <w:ind w:left="2880" w:hanging="360"/>
      </w:pPr>
      <w:rPr>
        <w:u w:val="none"/>
      </w:rPr>
    </w:lvl>
    <w:lvl w:ilvl="3">
      <w:start w:val="1"/>
      <w:numFmt w:val="decimal"/>
      <w:lvlText w:val="%1.%2.%3.%4."/>
      <w:lvlJc w:val="right"/>
      <w:pPr>
        <w:ind w:left="3600" w:hanging="360"/>
      </w:pPr>
      <w:rPr>
        <w:u w:val="none"/>
      </w:rPr>
    </w:lvl>
    <w:lvl w:ilvl="4">
      <w:start w:val="1"/>
      <w:numFmt w:val="decimal"/>
      <w:lvlText w:val="%1.%2.%3.%4.%5."/>
      <w:lvlJc w:val="right"/>
      <w:pPr>
        <w:ind w:left="4320" w:hanging="360"/>
      </w:pPr>
      <w:rPr>
        <w:u w:val="none"/>
      </w:rPr>
    </w:lvl>
    <w:lvl w:ilvl="5">
      <w:start w:val="1"/>
      <w:numFmt w:val="decimal"/>
      <w:lvlText w:val="%1.%2.%3.%4.%5.%6."/>
      <w:lvlJc w:val="right"/>
      <w:pPr>
        <w:ind w:left="5040" w:hanging="360"/>
      </w:pPr>
      <w:rPr>
        <w:u w:val="none"/>
      </w:rPr>
    </w:lvl>
    <w:lvl w:ilvl="6">
      <w:start w:val="1"/>
      <w:numFmt w:val="decimal"/>
      <w:lvlText w:val="%1.%2.%3.%4.%5.%6.%7."/>
      <w:lvlJc w:val="right"/>
      <w:pPr>
        <w:ind w:left="5760" w:hanging="360"/>
      </w:pPr>
      <w:rPr>
        <w:u w:val="none"/>
      </w:rPr>
    </w:lvl>
    <w:lvl w:ilvl="7">
      <w:start w:val="1"/>
      <w:numFmt w:val="decimal"/>
      <w:lvlText w:val="%1.%2.%3.%4.%5.%6.%7.%8."/>
      <w:lvlJc w:val="right"/>
      <w:pPr>
        <w:ind w:left="6480" w:hanging="360"/>
      </w:pPr>
      <w:rPr>
        <w:u w:val="none"/>
      </w:rPr>
    </w:lvl>
    <w:lvl w:ilvl="8">
      <w:start w:val="1"/>
      <w:numFmt w:val="decimal"/>
      <w:lvlText w:val="%1.%2.%3.%4.%5.%6.%7.%8.%9."/>
      <w:lvlJc w:val="right"/>
      <w:pPr>
        <w:ind w:left="7200" w:hanging="360"/>
      </w:pPr>
      <w:rPr>
        <w:u w:val="none"/>
      </w:rPr>
    </w:lvl>
  </w:abstractNum>
  <w:abstractNum w:abstractNumId="237" w15:restartNumberingAfterBreak="0">
    <w:nsid w:val="7BD74BAB"/>
    <w:multiLevelType w:val="multilevel"/>
    <w:tmpl w:val="4C581F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8" w15:restartNumberingAfterBreak="0">
    <w:nsid w:val="7C021D59"/>
    <w:multiLevelType w:val="multilevel"/>
    <w:tmpl w:val="09A43C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9" w15:restartNumberingAfterBreak="0">
    <w:nsid w:val="7CA06780"/>
    <w:multiLevelType w:val="multilevel"/>
    <w:tmpl w:val="BDA86B7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0" w15:restartNumberingAfterBreak="0">
    <w:nsid w:val="7E03201F"/>
    <w:multiLevelType w:val="multilevel"/>
    <w:tmpl w:val="D40690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1" w15:restartNumberingAfterBreak="0">
    <w:nsid w:val="7E4C03A6"/>
    <w:multiLevelType w:val="multilevel"/>
    <w:tmpl w:val="595EE4B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42" w15:restartNumberingAfterBreak="0">
    <w:nsid w:val="7F6B7C4B"/>
    <w:multiLevelType w:val="multilevel"/>
    <w:tmpl w:val="43D0EDC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3" w15:restartNumberingAfterBreak="0">
    <w:nsid w:val="7F844293"/>
    <w:multiLevelType w:val="multilevel"/>
    <w:tmpl w:val="6FA470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39"/>
  </w:num>
  <w:num w:numId="2">
    <w:abstractNumId w:val="181"/>
  </w:num>
  <w:num w:numId="3">
    <w:abstractNumId w:val="89"/>
  </w:num>
  <w:num w:numId="4">
    <w:abstractNumId w:val="198"/>
  </w:num>
  <w:num w:numId="5">
    <w:abstractNumId w:val="232"/>
  </w:num>
  <w:num w:numId="6">
    <w:abstractNumId w:val="175"/>
  </w:num>
  <w:num w:numId="7">
    <w:abstractNumId w:val="191"/>
  </w:num>
  <w:num w:numId="8">
    <w:abstractNumId w:val="212"/>
  </w:num>
  <w:num w:numId="9">
    <w:abstractNumId w:val="149"/>
  </w:num>
  <w:num w:numId="10">
    <w:abstractNumId w:val="213"/>
  </w:num>
  <w:num w:numId="11">
    <w:abstractNumId w:val="231"/>
  </w:num>
  <w:num w:numId="12">
    <w:abstractNumId w:val="123"/>
  </w:num>
  <w:num w:numId="13">
    <w:abstractNumId w:val="120"/>
  </w:num>
  <w:num w:numId="14">
    <w:abstractNumId w:val="173"/>
  </w:num>
  <w:num w:numId="15">
    <w:abstractNumId w:val="53"/>
  </w:num>
  <w:num w:numId="16">
    <w:abstractNumId w:val="156"/>
  </w:num>
  <w:num w:numId="17">
    <w:abstractNumId w:val="16"/>
  </w:num>
  <w:num w:numId="18">
    <w:abstractNumId w:val="239"/>
  </w:num>
  <w:num w:numId="19">
    <w:abstractNumId w:val="224"/>
  </w:num>
  <w:num w:numId="20">
    <w:abstractNumId w:val="103"/>
  </w:num>
  <w:num w:numId="21">
    <w:abstractNumId w:val="200"/>
  </w:num>
  <w:num w:numId="22">
    <w:abstractNumId w:val="236"/>
  </w:num>
  <w:num w:numId="23">
    <w:abstractNumId w:val="60"/>
  </w:num>
  <w:num w:numId="24">
    <w:abstractNumId w:val="71"/>
  </w:num>
  <w:num w:numId="25">
    <w:abstractNumId w:val="110"/>
  </w:num>
  <w:num w:numId="26">
    <w:abstractNumId w:val="241"/>
  </w:num>
  <w:num w:numId="27">
    <w:abstractNumId w:val="142"/>
  </w:num>
  <w:num w:numId="28">
    <w:abstractNumId w:val="83"/>
  </w:num>
  <w:num w:numId="29">
    <w:abstractNumId w:val="234"/>
  </w:num>
  <w:num w:numId="30">
    <w:abstractNumId w:val="242"/>
  </w:num>
  <w:num w:numId="31">
    <w:abstractNumId w:val="215"/>
  </w:num>
  <w:num w:numId="32">
    <w:abstractNumId w:val="54"/>
  </w:num>
  <w:num w:numId="33">
    <w:abstractNumId w:val="121"/>
  </w:num>
  <w:num w:numId="34">
    <w:abstractNumId w:val="117"/>
  </w:num>
  <w:num w:numId="35">
    <w:abstractNumId w:val="80"/>
  </w:num>
  <w:num w:numId="36">
    <w:abstractNumId w:val="5"/>
  </w:num>
  <w:num w:numId="37">
    <w:abstractNumId w:val="66"/>
  </w:num>
  <w:num w:numId="38">
    <w:abstractNumId w:val="32"/>
  </w:num>
  <w:num w:numId="39">
    <w:abstractNumId w:val="17"/>
  </w:num>
  <w:num w:numId="40">
    <w:abstractNumId w:val="19"/>
  </w:num>
  <w:num w:numId="41">
    <w:abstractNumId w:val="64"/>
  </w:num>
  <w:num w:numId="42">
    <w:abstractNumId w:val="233"/>
  </w:num>
  <w:num w:numId="43">
    <w:abstractNumId w:val="154"/>
  </w:num>
  <w:num w:numId="44">
    <w:abstractNumId w:val="57"/>
  </w:num>
  <w:num w:numId="45">
    <w:abstractNumId w:val="44"/>
  </w:num>
  <w:num w:numId="46">
    <w:abstractNumId w:val="12"/>
  </w:num>
  <w:num w:numId="47">
    <w:abstractNumId w:val="160"/>
  </w:num>
  <w:num w:numId="48">
    <w:abstractNumId w:val="193"/>
  </w:num>
  <w:num w:numId="49">
    <w:abstractNumId w:val="113"/>
  </w:num>
  <w:num w:numId="50">
    <w:abstractNumId w:val="187"/>
  </w:num>
  <w:num w:numId="51">
    <w:abstractNumId w:val="126"/>
  </w:num>
  <w:num w:numId="52">
    <w:abstractNumId w:val="219"/>
  </w:num>
  <w:num w:numId="53">
    <w:abstractNumId w:val="3"/>
  </w:num>
  <w:num w:numId="54">
    <w:abstractNumId w:val="23"/>
  </w:num>
  <w:num w:numId="55">
    <w:abstractNumId w:val="178"/>
  </w:num>
  <w:num w:numId="56">
    <w:abstractNumId w:val="223"/>
  </w:num>
  <w:num w:numId="57">
    <w:abstractNumId w:val="189"/>
  </w:num>
  <w:num w:numId="58">
    <w:abstractNumId w:val="6"/>
  </w:num>
  <w:num w:numId="59">
    <w:abstractNumId w:val="96"/>
  </w:num>
  <w:num w:numId="60">
    <w:abstractNumId w:val="177"/>
  </w:num>
  <w:num w:numId="61">
    <w:abstractNumId w:val="128"/>
  </w:num>
  <w:num w:numId="62">
    <w:abstractNumId w:val="186"/>
  </w:num>
  <w:num w:numId="63">
    <w:abstractNumId w:val="76"/>
  </w:num>
  <w:num w:numId="64">
    <w:abstractNumId w:val="14"/>
  </w:num>
  <w:num w:numId="65">
    <w:abstractNumId w:val="38"/>
  </w:num>
  <w:num w:numId="66">
    <w:abstractNumId w:val="141"/>
  </w:num>
  <w:num w:numId="67">
    <w:abstractNumId w:val="167"/>
  </w:num>
  <w:num w:numId="68">
    <w:abstractNumId w:val="172"/>
  </w:num>
  <w:num w:numId="69">
    <w:abstractNumId w:val="24"/>
  </w:num>
  <w:num w:numId="70">
    <w:abstractNumId w:val="8"/>
  </w:num>
  <w:num w:numId="71">
    <w:abstractNumId w:val="108"/>
  </w:num>
  <w:num w:numId="72">
    <w:abstractNumId w:val="185"/>
  </w:num>
  <w:num w:numId="73">
    <w:abstractNumId w:val="135"/>
  </w:num>
  <w:num w:numId="74">
    <w:abstractNumId w:val="207"/>
  </w:num>
  <w:num w:numId="75">
    <w:abstractNumId w:val="180"/>
  </w:num>
  <w:num w:numId="76">
    <w:abstractNumId w:val="88"/>
  </w:num>
  <w:num w:numId="77">
    <w:abstractNumId w:val="206"/>
  </w:num>
  <w:num w:numId="78">
    <w:abstractNumId w:val="145"/>
  </w:num>
  <w:num w:numId="79">
    <w:abstractNumId w:val="122"/>
  </w:num>
  <w:num w:numId="80">
    <w:abstractNumId w:val="78"/>
  </w:num>
  <w:num w:numId="81">
    <w:abstractNumId w:val="48"/>
  </w:num>
  <w:num w:numId="82">
    <w:abstractNumId w:val="99"/>
  </w:num>
  <w:num w:numId="83">
    <w:abstractNumId w:val="197"/>
  </w:num>
  <w:num w:numId="84">
    <w:abstractNumId w:val="240"/>
  </w:num>
  <w:num w:numId="85">
    <w:abstractNumId w:val="138"/>
  </w:num>
  <w:num w:numId="86">
    <w:abstractNumId w:val="91"/>
  </w:num>
  <w:num w:numId="87">
    <w:abstractNumId w:val="21"/>
  </w:num>
  <w:num w:numId="88">
    <w:abstractNumId w:val="20"/>
  </w:num>
  <w:num w:numId="89">
    <w:abstractNumId w:val="37"/>
  </w:num>
  <w:num w:numId="90">
    <w:abstractNumId w:val="169"/>
  </w:num>
  <w:num w:numId="91">
    <w:abstractNumId w:val="205"/>
  </w:num>
  <w:num w:numId="92">
    <w:abstractNumId w:val="136"/>
  </w:num>
  <w:num w:numId="93">
    <w:abstractNumId w:val="211"/>
  </w:num>
  <w:num w:numId="94">
    <w:abstractNumId w:val="195"/>
  </w:num>
  <w:num w:numId="95">
    <w:abstractNumId w:val="4"/>
  </w:num>
  <w:num w:numId="96">
    <w:abstractNumId w:val="162"/>
  </w:num>
  <w:num w:numId="97">
    <w:abstractNumId w:val="43"/>
  </w:num>
  <w:num w:numId="98">
    <w:abstractNumId w:val="183"/>
  </w:num>
  <w:num w:numId="99">
    <w:abstractNumId w:val="101"/>
  </w:num>
  <w:num w:numId="100">
    <w:abstractNumId w:val="111"/>
  </w:num>
  <w:num w:numId="101">
    <w:abstractNumId w:val="11"/>
  </w:num>
  <w:num w:numId="102">
    <w:abstractNumId w:val="104"/>
  </w:num>
  <w:num w:numId="103">
    <w:abstractNumId w:val="153"/>
  </w:num>
  <w:num w:numId="104">
    <w:abstractNumId w:val="243"/>
  </w:num>
  <w:num w:numId="105">
    <w:abstractNumId w:val="98"/>
  </w:num>
  <w:num w:numId="106">
    <w:abstractNumId w:val="15"/>
  </w:num>
  <w:num w:numId="107">
    <w:abstractNumId w:val="49"/>
  </w:num>
  <w:num w:numId="108">
    <w:abstractNumId w:val="75"/>
  </w:num>
  <w:num w:numId="109">
    <w:abstractNumId w:val="51"/>
  </w:num>
  <w:num w:numId="110">
    <w:abstractNumId w:val="171"/>
  </w:num>
  <w:num w:numId="111">
    <w:abstractNumId w:val="34"/>
  </w:num>
  <w:num w:numId="112">
    <w:abstractNumId w:val="50"/>
  </w:num>
  <w:num w:numId="113">
    <w:abstractNumId w:val="176"/>
  </w:num>
  <w:num w:numId="114">
    <w:abstractNumId w:val="238"/>
  </w:num>
  <w:num w:numId="115">
    <w:abstractNumId w:val="92"/>
  </w:num>
  <w:num w:numId="116">
    <w:abstractNumId w:val="47"/>
  </w:num>
  <w:num w:numId="117">
    <w:abstractNumId w:val="90"/>
  </w:num>
  <w:num w:numId="118">
    <w:abstractNumId w:val="39"/>
  </w:num>
  <w:num w:numId="119">
    <w:abstractNumId w:val="218"/>
  </w:num>
  <w:num w:numId="120">
    <w:abstractNumId w:val="137"/>
  </w:num>
  <w:num w:numId="121">
    <w:abstractNumId w:val="106"/>
  </w:num>
  <w:num w:numId="122">
    <w:abstractNumId w:val="31"/>
  </w:num>
  <w:num w:numId="123">
    <w:abstractNumId w:val="204"/>
  </w:num>
  <w:num w:numId="124">
    <w:abstractNumId w:val="166"/>
  </w:num>
  <w:num w:numId="125">
    <w:abstractNumId w:val="94"/>
  </w:num>
  <w:num w:numId="126">
    <w:abstractNumId w:val="220"/>
  </w:num>
  <w:num w:numId="127">
    <w:abstractNumId w:val="18"/>
  </w:num>
  <w:num w:numId="128">
    <w:abstractNumId w:val="118"/>
  </w:num>
  <w:num w:numId="129">
    <w:abstractNumId w:val="143"/>
  </w:num>
  <w:num w:numId="130">
    <w:abstractNumId w:val="202"/>
  </w:num>
  <w:num w:numId="131">
    <w:abstractNumId w:val="134"/>
  </w:num>
  <w:num w:numId="132">
    <w:abstractNumId w:val="119"/>
  </w:num>
  <w:num w:numId="133">
    <w:abstractNumId w:val="146"/>
  </w:num>
  <w:num w:numId="134">
    <w:abstractNumId w:val="152"/>
  </w:num>
  <w:num w:numId="135">
    <w:abstractNumId w:val="58"/>
  </w:num>
  <w:num w:numId="136">
    <w:abstractNumId w:val="237"/>
  </w:num>
  <w:num w:numId="137">
    <w:abstractNumId w:val="72"/>
  </w:num>
  <w:num w:numId="138">
    <w:abstractNumId w:val="203"/>
  </w:num>
  <w:num w:numId="139">
    <w:abstractNumId w:val="105"/>
  </w:num>
  <w:num w:numId="140">
    <w:abstractNumId w:val="165"/>
  </w:num>
  <w:num w:numId="141">
    <w:abstractNumId w:val="82"/>
  </w:num>
  <w:num w:numId="142">
    <w:abstractNumId w:val="30"/>
  </w:num>
  <w:num w:numId="143">
    <w:abstractNumId w:val="0"/>
  </w:num>
  <w:num w:numId="144">
    <w:abstractNumId w:val="86"/>
  </w:num>
  <w:num w:numId="145">
    <w:abstractNumId w:val="100"/>
  </w:num>
  <w:num w:numId="146">
    <w:abstractNumId w:val="46"/>
  </w:num>
  <w:num w:numId="147">
    <w:abstractNumId w:val="229"/>
  </w:num>
  <w:num w:numId="148">
    <w:abstractNumId w:val="41"/>
  </w:num>
  <w:num w:numId="149">
    <w:abstractNumId w:val="131"/>
  </w:num>
  <w:num w:numId="150">
    <w:abstractNumId w:val="150"/>
  </w:num>
  <w:num w:numId="151">
    <w:abstractNumId w:val="190"/>
  </w:num>
  <w:num w:numId="152">
    <w:abstractNumId w:val="74"/>
  </w:num>
  <w:num w:numId="153">
    <w:abstractNumId w:val="84"/>
  </w:num>
  <w:num w:numId="154">
    <w:abstractNumId w:val="2"/>
  </w:num>
  <w:num w:numId="155">
    <w:abstractNumId w:val="227"/>
  </w:num>
  <w:num w:numId="156">
    <w:abstractNumId w:val="199"/>
  </w:num>
  <w:num w:numId="157">
    <w:abstractNumId w:val="93"/>
  </w:num>
  <w:num w:numId="158">
    <w:abstractNumId w:val="56"/>
  </w:num>
  <w:num w:numId="159">
    <w:abstractNumId w:val="7"/>
  </w:num>
  <w:num w:numId="160">
    <w:abstractNumId w:val="209"/>
  </w:num>
  <w:num w:numId="161">
    <w:abstractNumId w:val="192"/>
  </w:num>
  <w:num w:numId="162">
    <w:abstractNumId w:val="147"/>
  </w:num>
  <w:num w:numId="163">
    <w:abstractNumId w:val="133"/>
  </w:num>
  <w:num w:numId="164">
    <w:abstractNumId w:val="221"/>
  </w:num>
  <w:num w:numId="165">
    <w:abstractNumId w:val="188"/>
  </w:num>
  <w:num w:numId="166">
    <w:abstractNumId w:val="42"/>
  </w:num>
  <w:num w:numId="167">
    <w:abstractNumId w:val="214"/>
  </w:num>
  <w:num w:numId="168">
    <w:abstractNumId w:val="112"/>
  </w:num>
  <w:num w:numId="169">
    <w:abstractNumId w:val="114"/>
  </w:num>
  <w:num w:numId="170">
    <w:abstractNumId w:val="124"/>
  </w:num>
  <w:num w:numId="171">
    <w:abstractNumId w:val="109"/>
  </w:num>
  <w:num w:numId="172">
    <w:abstractNumId w:val="26"/>
  </w:num>
  <w:num w:numId="173">
    <w:abstractNumId w:val="161"/>
  </w:num>
  <w:num w:numId="174">
    <w:abstractNumId w:val="9"/>
  </w:num>
  <w:num w:numId="175">
    <w:abstractNumId w:val="129"/>
  </w:num>
  <w:num w:numId="176">
    <w:abstractNumId w:val="55"/>
  </w:num>
  <w:num w:numId="177">
    <w:abstractNumId w:val="65"/>
  </w:num>
  <w:num w:numId="178">
    <w:abstractNumId w:val="127"/>
  </w:num>
  <w:num w:numId="179">
    <w:abstractNumId w:val="208"/>
  </w:num>
  <w:num w:numId="180">
    <w:abstractNumId w:val="29"/>
  </w:num>
  <w:num w:numId="181">
    <w:abstractNumId w:val="151"/>
  </w:num>
  <w:num w:numId="182">
    <w:abstractNumId w:val="196"/>
  </w:num>
  <w:num w:numId="183">
    <w:abstractNumId w:val="163"/>
  </w:num>
  <w:num w:numId="184">
    <w:abstractNumId w:val="77"/>
  </w:num>
  <w:num w:numId="185">
    <w:abstractNumId w:val="170"/>
  </w:num>
  <w:num w:numId="186">
    <w:abstractNumId w:val="140"/>
  </w:num>
  <w:num w:numId="187">
    <w:abstractNumId w:val="1"/>
  </w:num>
  <w:num w:numId="188">
    <w:abstractNumId w:val="228"/>
  </w:num>
  <w:num w:numId="189">
    <w:abstractNumId w:val="62"/>
  </w:num>
  <w:num w:numId="190">
    <w:abstractNumId w:val="174"/>
  </w:num>
  <w:num w:numId="191">
    <w:abstractNumId w:val="59"/>
  </w:num>
  <w:num w:numId="192">
    <w:abstractNumId w:val="184"/>
  </w:num>
  <w:num w:numId="193">
    <w:abstractNumId w:val="132"/>
  </w:num>
  <w:num w:numId="194">
    <w:abstractNumId w:val="235"/>
  </w:num>
  <w:num w:numId="195">
    <w:abstractNumId w:val="222"/>
  </w:num>
  <w:num w:numId="196">
    <w:abstractNumId w:val="22"/>
  </w:num>
  <w:num w:numId="197">
    <w:abstractNumId w:val="85"/>
  </w:num>
  <w:num w:numId="198">
    <w:abstractNumId w:val="226"/>
  </w:num>
  <w:num w:numId="199">
    <w:abstractNumId w:val="25"/>
  </w:num>
  <w:num w:numId="200">
    <w:abstractNumId w:val="125"/>
  </w:num>
  <w:num w:numId="201">
    <w:abstractNumId w:val="81"/>
  </w:num>
  <w:num w:numId="202">
    <w:abstractNumId w:val="158"/>
  </w:num>
  <w:num w:numId="203">
    <w:abstractNumId w:val="28"/>
  </w:num>
  <w:num w:numId="204">
    <w:abstractNumId w:val="68"/>
  </w:num>
  <w:num w:numId="205">
    <w:abstractNumId w:val="102"/>
  </w:num>
  <w:num w:numId="206">
    <w:abstractNumId w:val="216"/>
  </w:num>
  <w:num w:numId="207">
    <w:abstractNumId w:val="116"/>
  </w:num>
  <w:num w:numId="208">
    <w:abstractNumId w:val="70"/>
  </w:num>
  <w:num w:numId="209">
    <w:abstractNumId w:val="194"/>
  </w:num>
  <w:num w:numId="210">
    <w:abstractNumId w:val="155"/>
  </w:num>
  <w:num w:numId="211">
    <w:abstractNumId w:val="95"/>
  </w:num>
  <w:num w:numId="212">
    <w:abstractNumId w:val="10"/>
  </w:num>
  <w:num w:numId="213">
    <w:abstractNumId w:val="63"/>
  </w:num>
  <w:num w:numId="214">
    <w:abstractNumId w:val="73"/>
  </w:num>
  <w:num w:numId="215">
    <w:abstractNumId w:val="201"/>
  </w:num>
  <w:num w:numId="216">
    <w:abstractNumId w:val="148"/>
  </w:num>
  <w:num w:numId="217">
    <w:abstractNumId w:val="33"/>
  </w:num>
  <w:num w:numId="218">
    <w:abstractNumId w:val="168"/>
  </w:num>
  <w:num w:numId="219">
    <w:abstractNumId w:val="87"/>
  </w:num>
  <w:num w:numId="220">
    <w:abstractNumId w:val="225"/>
  </w:num>
  <w:num w:numId="221">
    <w:abstractNumId w:val="210"/>
  </w:num>
  <w:num w:numId="222">
    <w:abstractNumId w:val="159"/>
  </w:num>
  <w:num w:numId="223">
    <w:abstractNumId w:val="45"/>
  </w:num>
  <w:num w:numId="224">
    <w:abstractNumId w:val="69"/>
  </w:num>
  <w:num w:numId="225">
    <w:abstractNumId w:val="27"/>
  </w:num>
  <w:num w:numId="226">
    <w:abstractNumId w:val="36"/>
  </w:num>
  <w:num w:numId="227">
    <w:abstractNumId w:val="67"/>
  </w:num>
  <w:num w:numId="228">
    <w:abstractNumId w:val="107"/>
  </w:num>
  <w:num w:numId="229">
    <w:abstractNumId w:val="115"/>
  </w:num>
  <w:num w:numId="230">
    <w:abstractNumId w:val="35"/>
  </w:num>
  <w:num w:numId="231">
    <w:abstractNumId w:val="157"/>
  </w:num>
  <w:num w:numId="232">
    <w:abstractNumId w:val="52"/>
  </w:num>
  <w:num w:numId="233">
    <w:abstractNumId w:val="40"/>
  </w:num>
  <w:num w:numId="234">
    <w:abstractNumId w:val="217"/>
  </w:num>
  <w:num w:numId="235">
    <w:abstractNumId w:val="79"/>
  </w:num>
  <w:num w:numId="236">
    <w:abstractNumId w:val="130"/>
  </w:num>
  <w:num w:numId="237">
    <w:abstractNumId w:val="13"/>
  </w:num>
  <w:num w:numId="238">
    <w:abstractNumId w:val="164"/>
  </w:num>
  <w:num w:numId="239">
    <w:abstractNumId w:val="164"/>
    <w:lvlOverride w:ilvl="1">
      <w:lvl w:ilvl="1">
        <w:numFmt w:val="lowerLetter"/>
        <w:lvlText w:val="%2."/>
        <w:lvlJc w:val="left"/>
      </w:lvl>
    </w:lvlOverride>
  </w:num>
  <w:num w:numId="240">
    <w:abstractNumId w:val="61"/>
    <w:lvlOverride w:ilvl="0">
      <w:lvl w:ilvl="0">
        <w:numFmt w:val="decimal"/>
        <w:lvlText w:val="%1."/>
        <w:lvlJc w:val="left"/>
      </w:lvl>
    </w:lvlOverride>
  </w:num>
  <w:num w:numId="241">
    <w:abstractNumId w:val="144"/>
  </w:num>
  <w:num w:numId="242">
    <w:abstractNumId w:val="230"/>
  </w:num>
  <w:num w:numId="243">
    <w:abstractNumId w:val="97"/>
  </w:num>
  <w:num w:numId="244">
    <w:abstractNumId w:val="182"/>
  </w:num>
  <w:num w:numId="245">
    <w:abstractNumId w:val="179"/>
  </w:num>
  <w:numIdMacAtCleanup w:val="2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0"/>
  <w:hideSpellingErrors/>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60CAC"/>
    <w:rsid w:val="00052E54"/>
    <w:rsid w:val="00153914"/>
    <w:rsid w:val="003E000E"/>
    <w:rsid w:val="00483508"/>
    <w:rsid w:val="004E5AD6"/>
    <w:rsid w:val="005430BC"/>
    <w:rsid w:val="005B7C0B"/>
    <w:rsid w:val="00642441"/>
    <w:rsid w:val="006B7178"/>
    <w:rsid w:val="00757E24"/>
    <w:rsid w:val="007605B3"/>
    <w:rsid w:val="007E7CFA"/>
    <w:rsid w:val="008632ED"/>
    <w:rsid w:val="008730A6"/>
    <w:rsid w:val="00965923"/>
    <w:rsid w:val="00A314E2"/>
    <w:rsid w:val="00A85FBD"/>
    <w:rsid w:val="00AB17AA"/>
    <w:rsid w:val="00AC2BBD"/>
    <w:rsid w:val="00B60CAC"/>
    <w:rsid w:val="00CF5B86"/>
    <w:rsid w:val="00DB0737"/>
    <w:rsid w:val="00DE0335"/>
    <w:rsid w:val="00E05FB9"/>
    <w:rsid w:val="00E225E5"/>
    <w:rsid w:val="00EE0C19"/>
    <w:rsid w:val="00F64CAF"/>
    <w:rsid w:val="00FE2FC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66A36C24"/>
  <w15:docId w15:val="{0B642864-CDC0-4644-92F2-FD26EAD705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sz w:val="28"/>
        <w:szCs w:val="28"/>
        <w:lang w:val="ru" w:eastAsia="ru-RU" w:bidi="ar-SA"/>
      </w:rPr>
    </w:rPrDefault>
    <w:pPrDefault>
      <w:pPr>
        <w:spacing w:before="240" w:after="240" w:line="360"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pPr>
      <w:keepNext/>
      <w:keepLines/>
      <w:spacing w:before="400" w:after="120"/>
      <w:outlineLvl w:val="0"/>
    </w:pPr>
    <w:rPr>
      <w:b/>
      <w:sz w:val="40"/>
      <w:szCs w:val="40"/>
    </w:rPr>
  </w:style>
  <w:style w:type="paragraph" w:styleId="2">
    <w:name w:val="heading 2"/>
    <w:basedOn w:val="a"/>
    <w:next w:val="a"/>
    <w:uiPriority w:val="9"/>
    <w:unhideWhenUsed/>
    <w:qFormat/>
    <w:pPr>
      <w:keepNext/>
      <w:keepLines/>
      <w:ind w:left="1133" w:hanging="360"/>
      <w:outlineLvl w:val="1"/>
    </w:pPr>
    <w:rPr>
      <w:b/>
    </w:rPr>
  </w:style>
  <w:style w:type="paragraph" w:styleId="3">
    <w:name w:val="heading 3"/>
    <w:basedOn w:val="a"/>
    <w:next w:val="a"/>
    <w:uiPriority w:val="9"/>
    <w:unhideWhenUsed/>
    <w:qFormat/>
    <w:pPr>
      <w:keepNext/>
      <w:keepLines/>
      <w:outlineLvl w:val="2"/>
    </w:pPr>
    <w:rPr>
      <w:b/>
    </w:rPr>
  </w:style>
  <w:style w:type="paragraph" w:styleId="4">
    <w:name w:val="heading 4"/>
    <w:basedOn w:val="a"/>
    <w:next w:val="a"/>
    <w:uiPriority w:val="9"/>
    <w:unhideWhenUsed/>
    <w:qFormat/>
    <w:pPr>
      <w:keepNext/>
      <w:keepLines/>
      <w:ind w:left="1700"/>
      <w:outlineLvl w:val="3"/>
    </w:pPr>
    <w:rPr>
      <w:b/>
    </w:rPr>
  </w:style>
  <w:style w:type="paragraph" w:styleId="5">
    <w:name w:val="heading 5"/>
    <w:basedOn w:val="a"/>
    <w:next w:val="a"/>
    <w:uiPriority w:val="9"/>
    <w:unhideWhenUsed/>
    <w:qFormat/>
    <w:pPr>
      <w:keepNext/>
      <w:keepLines/>
      <w:ind w:left="2834" w:hanging="360"/>
      <w:outlineLvl w:val="4"/>
    </w:pPr>
    <w:rPr>
      <w:b/>
    </w:rPr>
  </w:style>
  <w:style w:type="paragraph" w:styleId="6">
    <w:name w:val="heading 6"/>
    <w:basedOn w:val="a"/>
    <w:next w:val="a"/>
    <w:uiPriority w:val="9"/>
    <w:unhideWhenUsed/>
    <w:qFormat/>
    <w:pPr>
      <w:keepNext/>
      <w:keepLines/>
      <w:ind w:left="2267" w:hanging="360"/>
      <w:outlineLvl w:val="5"/>
    </w:pPr>
    <w:rPr>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0" w:after="60"/>
    </w:pPr>
    <w:rPr>
      <w:sz w:val="52"/>
      <w:szCs w:val="52"/>
    </w:rPr>
  </w:style>
  <w:style w:type="paragraph" w:styleId="a4">
    <w:name w:val="Subtitle"/>
    <w:basedOn w:val="a"/>
    <w:next w:val="a"/>
    <w:uiPriority w:val="11"/>
    <w:qFormat/>
    <w:pPr>
      <w:keepNext/>
      <w:keepLines/>
      <w:spacing w:before="0" w:after="320"/>
    </w:pPr>
    <w:rPr>
      <w:color w:val="666666"/>
      <w:sz w:val="30"/>
      <w:szCs w:val="30"/>
    </w:r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rPr>
      <w:color w:val="000000"/>
    </w:rPr>
    <w:tblPr>
      <w:tblStyleRowBandSize w:val="1"/>
      <w:tblStyleColBandSize w:val="1"/>
      <w:tblCellMar>
        <w:left w:w="108" w:type="dxa"/>
        <w:right w:w="108" w:type="dxa"/>
      </w:tblCellMar>
    </w:tbl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rPr>
      <w:color w:val="000000"/>
    </w:rPr>
    <w:tblPr>
      <w:tblStyleRowBandSize w:val="1"/>
      <w:tblStyleColBandSize w:val="1"/>
      <w:tblCellMar>
        <w:left w:w="108" w:type="dxa"/>
        <w:right w:w="108"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top w:w="100" w:type="dxa"/>
        <w:left w:w="100" w:type="dxa"/>
        <w:bottom w:w="100" w:type="dxa"/>
        <w:right w:w="100" w:type="dxa"/>
      </w:tblCellMar>
    </w:tblPr>
  </w:style>
  <w:style w:type="table" w:customStyle="1" w:styleId="afe">
    <w:basedOn w:val="TableNormal"/>
    <w:tblPr>
      <w:tblStyleRowBandSize w:val="1"/>
      <w:tblStyleColBandSize w:val="1"/>
      <w:tblCellMar>
        <w:top w:w="100" w:type="dxa"/>
        <w:left w:w="100" w:type="dxa"/>
        <w:bottom w:w="100" w:type="dxa"/>
        <w:right w:w="100" w:type="dxa"/>
      </w:tblCellMar>
    </w:tblPr>
  </w:style>
  <w:style w:type="table" w:customStyle="1" w:styleId="aff">
    <w:basedOn w:val="TableNormal"/>
    <w:tblPr>
      <w:tblStyleRowBandSize w:val="1"/>
      <w:tblStyleColBandSize w:val="1"/>
      <w:tblCellMar>
        <w:top w:w="100" w:type="dxa"/>
        <w:left w:w="100" w:type="dxa"/>
        <w:bottom w:w="100" w:type="dxa"/>
        <w:right w:w="100" w:type="dxa"/>
      </w:tblCellMar>
    </w:tblPr>
  </w:style>
  <w:style w:type="table" w:customStyle="1" w:styleId="aff0">
    <w:basedOn w:val="TableNormal"/>
    <w:tblPr>
      <w:tblStyleRowBandSize w:val="1"/>
      <w:tblStyleColBandSize w:val="1"/>
      <w:tblCellMar>
        <w:top w:w="100" w:type="dxa"/>
        <w:left w:w="100" w:type="dxa"/>
        <w:bottom w:w="100" w:type="dxa"/>
        <w:right w:w="100" w:type="dxa"/>
      </w:tblCellMar>
    </w:tblPr>
  </w:style>
  <w:style w:type="table" w:customStyle="1" w:styleId="aff1">
    <w:basedOn w:val="TableNormal"/>
    <w:tblPr>
      <w:tblStyleRowBandSize w:val="1"/>
      <w:tblStyleColBandSize w:val="1"/>
      <w:tblCellMar>
        <w:top w:w="100" w:type="dxa"/>
        <w:left w:w="100" w:type="dxa"/>
        <w:bottom w:w="100" w:type="dxa"/>
        <w:right w:w="100" w:type="dxa"/>
      </w:tblCellMar>
    </w:tblPr>
  </w:style>
  <w:style w:type="table" w:customStyle="1" w:styleId="aff2">
    <w:basedOn w:val="TableNormal"/>
    <w:tblPr>
      <w:tblStyleRowBandSize w:val="1"/>
      <w:tblStyleColBandSize w:val="1"/>
      <w:tblCellMar>
        <w:top w:w="100" w:type="dxa"/>
        <w:left w:w="100" w:type="dxa"/>
        <w:bottom w:w="100" w:type="dxa"/>
        <w:right w:w="100" w:type="dxa"/>
      </w:tblCellMar>
    </w:tblPr>
  </w:style>
  <w:style w:type="table" w:customStyle="1" w:styleId="aff3">
    <w:basedOn w:val="TableNormal"/>
    <w:tblPr>
      <w:tblStyleRowBandSize w:val="1"/>
      <w:tblStyleColBandSize w:val="1"/>
      <w:tblCellMar>
        <w:top w:w="100" w:type="dxa"/>
        <w:left w:w="100" w:type="dxa"/>
        <w:bottom w:w="100" w:type="dxa"/>
        <w:right w:w="100" w:type="dxa"/>
      </w:tblCellMar>
    </w:tblPr>
  </w:style>
  <w:style w:type="table" w:customStyle="1" w:styleId="aff4">
    <w:basedOn w:val="TableNormal"/>
    <w:tblPr>
      <w:tblStyleRowBandSize w:val="1"/>
      <w:tblStyleColBandSize w:val="1"/>
      <w:tblCellMar>
        <w:top w:w="100" w:type="dxa"/>
        <w:left w:w="100" w:type="dxa"/>
        <w:bottom w:w="100" w:type="dxa"/>
        <w:right w:w="100" w:type="dxa"/>
      </w:tblCellMar>
    </w:tblPr>
  </w:style>
  <w:style w:type="table" w:customStyle="1" w:styleId="aff5">
    <w:basedOn w:val="TableNormal"/>
    <w:tblPr>
      <w:tblStyleRowBandSize w:val="1"/>
      <w:tblStyleColBandSize w:val="1"/>
      <w:tblCellMar>
        <w:top w:w="100" w:type="dxa"/>
        <w:left w:w="100" w:type="dxa"/>
        <w:bottom w:w="100" w:type="dxa"/>
        <w:right w:w="100" w:type="dxa"/>
      </w:tblCellMar>
    </w:tblPr>
  </w:style>
  <w:style w:type="table" w:customStyle="1" w:styleId="aff6">
    <w:basedOn w:val="TableNormal"/>
    <w:tblPr>
      <w:tblStyleRowBandSize w:val="1"/>
      <w:tblStyleColBandSize w:val="1"/>
      <w:tblCellMar>
        <w:top w:w="100" w:type="dxa"/>
        <w:left w:w="100" w:type="dxa"/>
        <w:bottom w:w="100" w:type="dxa"/>
        <w:right w:w="100" w:type="dxa"/>
      </w:tblCellMar>
    </w:tblPr>
  </w:style>
  <w:style w:type="table" w:customStyle="1" w:styleId="aff7">
    <w:basedOn w:val="TableNormal"/>
    <w:tblPr>
      <w:tblStyleRowBandSize w:val="1"/>
      <w:tblStyleColBandSize w:val="1"/>
      <w:tblCellMar>
        <w:top w:w="100" w:type="dxa"/>
        <w:left w:w="100" w:type="dxa"/>
        <w:bottom w:w="100" w:type="dxa"/>
        <w:right w:w="100" w:type="dxa"/>
      </w:tblCellMar>
    </w:tblPr>
  </w:style>
  <w:style w:type="table" w:customStyle="1" w:styleId="aff8">
    <w:basedOn w:val="TableNormal"/>
    <w:tblPr>
      <w:tblStyleRowBandSize w:val="1"/>
      <w:tblStyleColBandSize w:val="1"/>
      <w:tblCellMar>
        <w:top w:w="100" w:type="dxa"/>
        <w:left w:w="100" w:type="dxa"/>
        <w:bottom w:w="100" w:type="dxa"/>
        <w:right w:w="100" w:type="dxa"/>
      </w:tblCellMar>
    </w:tblPr>
  </w:style>
  <w:style w:type="table" w:customStyle="1" w:styleId="aff9">
    <w:basedOn w:val="TableNormal"/>
    <w:tblPr>
      <w:tblStyleRowBandSize w:val="1"/>
      <w:tblStyleColBandSize w:val="1"/>
      <w:tblCellMar>
        <w:top w:w="100" w:type="dxa"/>
        <w:left w:w="100" w:type="dxa"/>
        <w:bottom w:w="100" w:type="dxa"/>
        <w:right w:w="100" w:type="dxa"/>
      </w:tblCellMar>
    </w:tblPr>
  </w:style>
  <w:style w:type="table" w:customStyle="1" w:styleId="affa">
    <w:basedOn w:val="TableNormal"/>
    <w:tblPr>
      <w:tblStyleRowBandSize w:val="1"/>
      <w:tblStyleColBandSize w:val="1"/>
      <w:tblCellMar>
        <w:top w:w="100" w:type="dxa"/>
        <w:left w:w="100" w:type="dxa"/>
        <w:bottom w:w="100" w:type="dxa"/>
        <w:right w:w="100" w:type="dxa"/>
      </w:tblCellMar>
    </w:tblPr>
  </w:style>
  <w:style w:type="table" w:customStyle="1" w:styleId="affb">
    <w:basedOn w:val="TableNormal"/>
    <w:tblPr>
      <w:tblStyleRowBandSize w:val="1"/>
      <w:tblStyleColBandSize w:val="1"/>
      <w:tblCellMar>
        <w:top w:w="100" w:type="dxa"/>
        <w:left w:w="100" w:type="dxa"/>
        <w:bottom w:w="100" w:type="dxa"/>
        <w:right w:w="100" w:type="dxa"/>
      </w:tblCellMar>
    </w:tblPr>
  </w:style>
  <w:style w:type="table" w:customStyle="1" w:styleId="affc">
    <w:basedOn w:val="TableNormal"/>
    <w:tblPr>
      <w:tblStyleRowBandSize w:val="1"/>
      <w:tblStyleColBandSize w:val="1"/>
      <w:tblCellMar>
        <w:top w:w="100" w:type="dxa"/>
        <w:left w:w="100" w:type="dxa"/>
        <w:bottom w:w="100" w:type="dxa"/>
        <w:right w:w="100" w:type="dxa"/>
      </w:tblCellMar>
    </w:tblPr>
  </w:style>
  <w:style w:type="table" w:customStyle="1" w:styleId="affd">
    <w:basedOn w:val="TableNormal"/>
    <w:tblPr>
      <w:tblStyleRowBandSize w:val="1"/>
      <w:tblStyleColBandSize w:val="1"/>
      <w:tblCellMar>
        <w:top w:w="100" w:type="dxa"/>
        <w:left w:w="100" w:type="dxa"/>
        <w:bottom w:w="100" w:type="dxa"/>
        <w:right w:w="100" w:type="dxa"/>
      </w:tblCellMar>
    </w:tblPr>
  </w:style>
  <w:style w:type="table" w:customStyle="1" w:styleId="affe">
    <w:basedOn w:val="TableNormal"/>
    <w:tblPr>
      <w:tblStyleRowBandSize w:val="1"/>
      <w:tblStyleColBandSize w:val="1"/>
      <w:tblCellMar>
        <w:top w:w="100" w:type="dxa"/>
        <w:left w:w="100" w:type="dxa"/>
        <w:bottom w:w="100" w:type="dxa"/>
        <w:right w:w="100" w:type="dxa"/>
      </w:tblCellMar>
    </w:tblPr>
  </w:style>
  <w:style w:type="table" w:customStyle="1" w:styleId="afff">
    <w:basedOn w:val="TableNormal"/>
    <w:tblPr>
      <w:tblStyleRowBandSize w:val="1"/>
      <w:tblStyleColBandSize w:val="1"/>
      <w:tblCellMar>
        <w:top w:w="100" w:type="dxa"/>
        <w:left w:w="100" w:type="dxa"/>
        <w:bottom w:w="100" w:type="dxa"/>
        <w:right w:w="100" w:type="dxa"/>
      </w:tblCellMar>
    </w:tblPr>
  </w:style>
  <w:style w:type="table" w:customStyle="1" w:styleId="afff0">
    <w:basedOn w:val="TableNormal"/>
    <w:tblPr>
      <w:tblStyleRowBandSize w:val="1"/>
      <w:tblStyleColBandSize w:val="1"/>
      <w:tblCellMar>
        <w:top w:w="100" w:type="dxa"/>
        <w:left w:w="100" w:type="dxa"/>
        <w:bottom w:w="100" w:type="dxa"/>
        <w:right w:w="100" w:type="dxa"/>
      </w:tblCellMar>
    </w:tblPr>
  </w:style>
  <w:style w:type="table" w:customStyle="1" w:styleId="afff1">
    <w:basedOn w:val="TableNormal"/>
    <w:tblPr>
      <w:tblStyleRowBandSize w:val="1"/>
      <w:tblStyleColBandSize w:val="1"/>
      <w:tblCellMar>
        <w:top w:w="100" w:type="dxa"/>
        <w:left w:w="100" w:type="dxa"/>
        <w:bottom w:w="100" w:type="dxa"/>
        <w:right w:w="100" w:type="dxa"/>
      </w:tblCellMar>
    </w:tblPr>
  </w:style>
  <w:style w:type="table" w:customStyle="1" w:styleId="afff2">
    <w:basedOn w:val="TableNormal"/>
    <w:tblPr>
      <w:tblStyleRowBandSize w:val="1"/>
      <w:tblStyleColBandSize w:val="1"/>
      <w:tblCellMar>
        <w:top w:w="100" w:type="dxa"/>
        <w:left w:w="100" w:type="dxa"/>
        <w:bottom w:w="100" w:type="dxa"/>
        <w:right w:w="100" w:type="dxa"/>
      </w:tblCellMar>
    </w:tblPr>
  </w:style>
  <w:style w:type="table" w:customStyle="1" w:styleId="afff3">
    <w:basedOn w:val="TableNormal"/>
    <w:tblPr>
      <w:tblStyleRowBandSize w:val="1"/>
      <w:tblStyleColBandSize w:val="1"/>
      <w:tblCellMar>
        <w:top w:w="100" w:type="dxa"/>
        <w:left w:w="100" w:type="dxa"/>
        <w:bottom w:w="100" w:type="dxa"/>
        <w:right w:w="100" w:type="dxa"/>
      </w:tblCellMar>
    </w:tblPr>
  </w:style>
  <w:style w:type="table" w:customStyle="1" w:styleId="afff4">
    <w:basedOn w:val="TableNormal"/>
    <w:tblPr>
      <w:tblStyleRowBandSize w:val="1"/>
      <w:tblStyleColBandSize w:val="1"/>
      <w:tblCellMar>
        <w:top w:w="100" w:type="dxa"/>
        <w:left w:w="100" w:type="dxa"/>
        <w:bottom w:w="100" w:type="dxa"/>
        <w:right w:w="100" w:type="dxa"/>
      </w:tblCellMar>
    </w:tblPr>
  </w:style>
  <w:style w:type="table" w:customStyle="1" w:styleId="afff5">
    <w:basedOn w:val="TableNormal"/>
    <w:tblPr>
      <w:tblStyleRowBandSize w:val="1"/>
      <w:tblStyleColBandSize w:val="1"/>
      <w:tblCellMar>
        <w:top w:w="100" w:type="dxa"/>
        <w:left w:w="100" w:type="dxa"/>
        <w:bottom w:w="100" w:type="dxa"/>
        <w:right w:w="100" w:type="dxa"/>
      </w:tblCellMar>
    </w:tblPr>
  </w:style>
  <w:style w:type="table" w:customStyle="1" w:styleId="afff6">
    <w:basedOn w:val="TableNormal"/>
    <w:tblPr>
      <w:tblStyleRowBandSize w:val="1"/>
      <w:tblStyleColBandSize w:val="1"/>
      <w:tblCellMar>
        <w:top w:w="100" w:type="dxa"/>
        <w:left w:w="100" w:type="dxa"/>
        <w:bottom w:w="100" w:type="dxa"/>
        <w:right w:w="100" w:type="dxa"/>
      </w:tblCellMar>
    </w:tblPr>
  </w:style>
  <w:style w:type="table" w:customStyle="1" w:styleId="afff7">
    <w:basedOn w:val="TableNormal"/>
    <w:tblPr>
      <w:tblStyleRowBandSize w:val="1"/>
      <w:tblStyleColBandSize w:val="1"/>
      <w:tblCellMar>
        <w:top w:w="100" w:type="dxa"/>
        <w:left w:w="100" w:type="dxa"/>
        <w:bottom w:w="100" w:type="dxa"/>
        <w:right w:w="100" w:type="dxa"/>
      </w:tblCellMar>
    </w:tblPr>
  </w:style>
  <w:style w:type="table" w:customStyle="1" w:styleId="afff8">
    <w:basedOn w:val="TableNormal"/>
    <w:tblPr>
      <w:tblStyleRowBandSize w:val="1"/>
      <w:tblStyleColBandSize w:val="1"/>
      <w:tblCellMar>
        <w:top w:w="100" w:type="dxa"/>
        <w:left w:w="100" w:type="dxa"/>
        <w:bottom w:w="100" w:type="dxa"/>
        <w:right w:w="100" w:type="dxa"/>
      </w:tblCellMar>
    </w:tblPr>
  </w:style>
  <w:style w:type="table" w:customStyle="1" w:styleId="afff9">
    <w:basedOn w:val="TableNormal"/>
    <w:tblPr>
      <w:tblStyleRowBandSize w:val="1"/>
      <w:tblStyleColBandSize w:val="1"/>
      <w:tblCellMar>
        <w:top w:w="100" w:type="dxa"/>
        <w:left w:w="100" w:type="dxa"/>
        <w:bottom w:w="100" w:type="dxa"/>
        <w:right w:w="100" w:type="dxa"/>
      </w:tblCellMar>
    </w:tblPr>
  </w:style>
  <w:style w:type="table" w:customStyle="1" w:styleId="afffa">
    <w:basedOn w:val="TableNormal"/>
    <w:tblPr>
      <w:tblStyleRowBandSize w:val="1"/>
      <w:tblStyleColBandSize w:val="1"/>
      <w:tblCellMar>
        <w:top w:w="100" w:type="dxa"/>
        <w:left w:w="100" w:type="dxa"/>
        <w:bottom w:w="100" w:type="dxa"/>
        <w:right w:w="100" w:type="dxa"/>
      </w:tblCellMar>
    </w:tblPr>
  </w:style>
  <w:style w:type="table" w:customStyle="1" w:styleId="afffb">
    <w:basedOn w:val="TableNormal"/>
    <w:tblPr>
      <w:tblStyleRowBandSize w:val="1"/>
      <w:tblStyleColBandSize w:val="1"/>
      <w:tblCellMar>
        <w:top w:w="100" w:type="dxa"/>
        <w:left w:w="100" w:type="dxa"/>
        <w:bottom w:w="100" w:type="dxa"/>
        <w:right w:w="100" w:type="dxa"/>
      </w:tblCellMar>
    </w:tblPr>
  </w:style>
  <w:style w:type="table" w:customStyle="1" w:styleId="afffc">
    <w:basedOn w:val="TableNormal"/>
    <w:tblPr>
      <w:tblStyleRowBandSize w:val="1"/>
      <w:tblStyleColBandSize w:val="1"/>
      <w:tblCellMar>
        <w:top w:w="100" w:type="dxa"/>
        <w:left w:w="100" w:type="dxa"/>
        <w:bottom w:w="100" w:type="dxa"/>
        <w:right w:w="100"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table" w:customStyle="1" w:styleId="afffe">
    <w:basedOn w:val="TableNormal"/>
    <w:tblPr>
      <w:tblStyleRowBandSize w:val="1"/>
      <w:tblStyleColBandSize w:val="1"/>
      <w:tblCellMar>
        <w:top w:w="100" w:type="dxa"/>
        <w:left w:w="100" w:type="dxa"/>
        <w:bottom w:w="100" w:type="dxa"/>
        <w:right w:w="100" w:type="dxa"/>
      </w:tblCellMar>
    </w:tblPr>
  </w:style>
  <w:style w:type="table" w:customStyle="1" w:styleId="affff">
    <w:basedOn w:val="TableNormal"/>
    <w:tblPr>
      <w:tblStyleRowBandSize w:val="1"/>
      <w:tblStyleColBandSize w:val="1"/>
      <w:tblCellMar>
        <w:top w:w="100" w:type="dxa"/>
        <w:left w:w="100" w:type="dxa"/>
        <w:bottom w:w="100" w:type="dxa"/>
        <w:right w:w="100" w:type="dxa"/>
      </w:tblCellMar>
    </w:tblPr>
  </w:style>
  <w:style w:type="table" w:customStyle="1" w:styleId="affff0">
    <w:basedOn w:val="TableNormal"/>
    <w:tblPr>
      <w:tblStyleRowBandSize w:val="1"/>
      <w:tblStyleColBandSize w:val="1"/>
      <w:tblCellMar>
        <w:top w:w="100" w:type="dxa"/>
        <w:left w:w="100" w:type="dxa"/>
        <w:bottom w:w="100" w:type="dxa"/>
        <w:right w:w="100" w:type="dxa"/>
      </w:tblCellMar>
    </w:tblPr>
  </w:style>
  <w:style w:type="table" w:customStyle="1" w:styleId="affff1">
    <w:basedOn w:val="TableNormal"/>
    <w:tblPr>
      <w:tblStyleRowBandSize w:val="1"/>
      <w:tblStyleColBandSize w:val="1"/>
      <w:tblCellMar>
        <w:top w:w="100" w:type="dxa"/>
        <w:left w:w="100" w:type="dxa"/>
        <w:bottom w:w="100" w:type="dxa"/>
        <w:right w:w="100" w:type="dxa"/>
      </w:tblCellMar>
    </w:tblPr>
  </w:style>
  <w:style w:type="table" w:customStyle="1" w:styleId="affff2">
    <w:basedOn w:val="TableNormal"/>
    <w:tblPr>
      <w:tblStyleRowBandSize w:val="1"/>
      <w:tblStyleColBandSize w:val="1"/>
      <w:tblCellMar>
        <w:top w:w="100" w:type="dxa"/>
        <w:left w:w="100" w:type="dxa"/>
        <w:bottom w:w="100" w:type="dxa"/>
        <w:right w:w="100" w:type="dxa"/>
      </w:tblCellMar>
    </w:tblPr>
  </w:style>
  <w:style w:type="table" w:customStyle="1" w:styleId="affff3">
    <w:basedOn w:val="TableNormal"/>
    <w:tblPr>
      <w:tblStyleRowBandSize w:val="1"/>
      <w:tblStyleColBandSize w:val="1"/>
      <w:tblCellMar>
        <w:top w:w="100" w:type="dxa"/>
        <w:left w:w="100" w:type="dxa"/>
        <w:bottom w:w="100" w:type="dxa"/>
        <w:right w:w="100" w:type="dxa"/>
      </w:tblCellMar>
    </w:tblPr>
  </w:style>
  <w:style w:type="table" w:customStyle="1" w:styleId="affff4">
    <w:basedOn w:val="TableNormal"/>
    <w:tblPr>
      <w:tblStyleRowBandSize w:val="1"/>
      <w:tblStyleColBandSize w:val="1"/>
      <w:tblCellMar>
        <w:top w:w="100" w:type="dxa"/>
        <w:left w:w="100" w:type="dxa"/>
        <w:bottom w:w="100" w:type="dxa"/>
        <w:right w:w="100" w:type="dxa"/>
      </w:tblCellMar>
    </w:tblPr>
  </w:style>
  <w:style w:type="table" w:customStyle="1" w:styleId="affff5">
    <w:basedOn w:val="TableNormal"/>
    <w:tblPr>
      <w:tblStyleRowBandSize w:val="1"/>
      <w:tblStyleColBandSize w:val="1"/>
      <w:tblCellMar>
        <w:top w:w="100" w:type="dxa"/>
        <w:left w:w="100" w:type="dxa"/>
        <w:bottom w:w="100" w:type="dxa"/>
        <w:right w:w="100" w:type="dxa"/>
      </w:tblCellMar>
    </w:tblPr>
  </w:style>
  <w:style w:type="table" w:customStyle="1" w:styleId="affff6">
    <w:basedOn w:val="TableNormal"/>
    <w:tblPr>
      <w:tblStyleRowBandSize w:val="1"/>
      <w:tblStyleColBandSize w:val="1"/>
      <w:tblCellMar>
        <w:top w:w="100" w:type="dxa"/>
        <w:left w:w="100" w:type="dxa"/>
        <w:bottom w:w="100" w:type="dxa"/>
        <w:right w:w="100" w:type="dxa"/>
      </w:tblCellMar>
    </w:tblPr>
  </w:style>
  <w:style w:type="table" w:customStyle="1" w:styleId="affff7">
    <w:basedOn w:val="TableNormal"/>
    <w:tblPr>
      <w:tblStyleRowBandSize w:val="1"/>
      <w:tblStyleColBandSize w:val="1"/>
      <w:tblCellMar>
        <w:top w:w="100" w:type="dxa"/>
        <w:left w:w="100" w:type="dxa"/>
        <w:bottom w:w="100" w:type="dxa"/>
        <w:right w:w="100" w:type="dxa"/>
      </w:tblCellMar>
    </w:tblPr>
  </w:style>
  <w:style w:type="table" w:customStyle="1" w:styleId="affff8">
    <w:basedOn w:val="TableNormal"/>
    <w:tblPr>
      <w:tblStyleRowBandSize w:val="1"/>
      <w:tblStyleColBandSize w:val="1"/>
      <w:tblCellMar>
        <w:top w:w="100" w:type="dxa"/>
        <w:left w:w="100" w:type="dxa"/>
        <w:bottom w:w="100" w:type="dxa"/>
        <w:right w:w="100" w:type="dxa"/>
      </w:tblCellMar>
    </w:tblPr>
  </w:style>
  <w:style w:type="table" w:customStyle="1" w:styleId="affff9">
    <w:basedOn w:val="TableNormal"/>
    <w:tblPr>
      <w:tblStyleRowBandSize w:val="1"/>
      <w:tblStyleColBandSize w:val="1"/>
      <w:tblCellMar>
        <w:top w:w="100" w:type="dxa"/>
        <w:left w:w="100" w:type="dxa"/>
        <w:bottom w:w="100" w:type="dxa"/>
        <w:right w:w="100" w:type="dxa"/>
      </w:tblCellMar>
    </w:tblPr>
  </w:style>
  <w:style w:type="table" w:customStyle="1" w:styleId="affffa">
    <w:basedOn w:val="TableNormal"/>
    <w:tblPr>
      <w:tblStyleRowBandSize w:val="1"/>
      <w:tblStyleColBandSize w:val="1"/>
      <w:tblCellMar>
        <w:top w:w="100" w:type="dxa"/>
        <w:left w:w="100" w:type="dxa"/>
        <w:bottom w:w="100" w:type="dxa"/>
        <w:right w:w="100" w:type="dxa"/>
      </w:tblCellMar>
    </w:tblPr>
  </w:style>
  <w:style w:type="table" w:customStyle="1" w:styleId="affffb">
    <w:basedOn w:val="TableNormal"/>
    <w:tblPr>
      <w:tblStyleRowBandSize w:val="1"/>
      <w:tblStyleColBandSize w:val="1"/>
      <w:tblCellMar>
        <w:top w:w="100" w:type="dxa"/>
        <w:left w:w="100" w:type="dxa"/>
        <w:bottom w:w="100" w:type="dxa"/>
        <w:right w:w="100" w:type="dxa"/>
      </w:tblCellMar>
    </w:tblPr>
  </w:style>
  <w:style w:type="table" w:customStyle="1" w:styleId="affffc">
    <w:basedOn w:val="TableNormal"/>
    <w:tblPr>
      <w:tblStyleRowBandSize w:val="1"/>
      <w:tblStyleColBandSize w:val="1"/>
      <w:tblCellMar>
        <w:top w:w="100" w:type="dxa"/>
        <w:left w:w="100" w:type="dxa"/>
        <w:bottom w:w="100" w:type="dxa"/>
        <w:right w:w="100" w:type="dxa"/>
      </w:tblCellMar>
    </w:tblPr>
  </w:style>
  <w:style w:type="table" w:customStyle="1" w:styleId="affffd">
    <w:basedOn w:val="TableNormal"/>
    <w:tblPr>
      <w:tblStyleRowBandSize w:val="1"/>
      <w:tblStyleColBandSize w:val="1"/>
      <w:tblCellMar>
        <w:top w:w="100" w:type="dxa"/>
        <w:left w:w="100" w:type="dxa"/>
        <w:bottom w:w="100" w:type="dxa"/>
        <w:right w:w="100" w:type="dxa"/>
      </w:tblCellMar>
    </w:tblPr>
  </w:style>
  <w:style w:type="table" w:customStyle="1" w:styleId="affffe">
    <w:basedOn w:val="TableNormal"/>
    <w:tblPr>
      <w:tblStyleRowBandSize w:val="1"/>
      <w:tblStyleColBandSize w:val="1"/>
      <w:tblCellMar>
        <w:top w:w="100" w:type="dxa"/>
        <w:left w:w="100" w:type="dxa"/>
        <w:bottom w:w="100" w:type="dxa"/>
        <w:right w:w="100" w:type="dxa"/>
      </w:tblCellMar>
    </w:tblPr>
  </w:style>
  <w:style w:type="table" w:customStyle="1" w:styleId="afffff">
    <w:basedOn w:val="TableNormal"/>
    <w:tblPr>
      <w:tblStyleRowBandSize w:val="1"/>
      <w:tblStyleColBandSize w:val="1"/>
      <w:tblCellMar>
        <w:top w:w="100" w:type="dxa"/>
        <w:left w:w="100" w:type="dxa"/>
        <w:bottom w:w="100" w:type="dxa"/>
        <w:right w:w="100" w:type="dxa"/>
      </w:tblCellMar>
    </w:tblPr>
  </w:style>
  <w:style w:type="table" w:customStyle="1" w:styleId="afffff0">
    <w:basedOn w:val="TableNormal"/>
    <w:tblPr>
      <w:tblStyleRowBandSize w:val="1"/>
      <w:tblStyleColBandSize w:val="1"/>
      <w:tblCellMar>
        <w:top w:w="100" w:type="dxa"/>
        <w:left w:w="100" w:type="dxa"/>
        <w:bottom w:w="100" w:type="dxa"/>
        <w:right w:w="100" w:type="dxa"/>
      </w:tblCellMar>
    </w:tblPr>
  </w:style>
  <w:style w:type="table" w:customStyle="1" w:styleId="afffff1">
    <w:basedOn w:val="TableNormal"/>
    <w:tblPr>
      <w:tblStyleRowBandSize w:val="1"/>
      <w:tblStyleColBandSize w:val="1"/>
      <w:tblCellMar>
        <w:top w:w="100" w:type="dxa"/>
        <w:left w:w="100" w:type="dxa"/>
        <w:bottom w:w="100" w:type="dxa"/>
        <w:right w:w="100" w:type="dxa"/>
      </w:tblCellMar>
    </w:tblPr>
  </w:style>
  <w:style w:type="table" w:customStyle="1" w:styleId="afffff2">
    <w:basedOn w:val="TableNormal"/>
    <w:tblPr>
      <w:tblStyleRowBandSize w:val="1"/>
      <w:tblStyleColBandSize w:val="1"/>
      <w:tblCellMar>
        <w:top w:w="100" w:type="dxa"/>
        <w:left w:w="100" w:type="dxa"/>
        <w:bottom w:w="100" w:type="dxa"/>
        <w:right w:w="100" w:type="dxa"/>
      </w:tblCellMar>
    </w:tblPr>
  </w:style>
  <w:style w:type="table" w:customStyle="1" w:styleId="afffff3">
    <w:basedOn w:val="TableNormal"/>
    <w:tblPr>
      <w:tblStyleRowBandSize w:val="1"/>
      <w:tblStyleColBandSize w:val="1"/>
      <w:tblCellMar>
        <w:top w:w="100" w:type="dxa"/>
        <w:left w:w="100" w:type="dxa"/>
        <w:bottom w:w="100" w:type="dxa"/>
        <w:right w:w="100" w:type="dxa"/>
      </w:tblCellMar>
    </w:tblPr>
  </w:style>
  <w:style w:type="table" w:customStyle="1" w:styleId="afffff4">
    <w:basedOn w:val="TableNormal"/>
    <w:tblPr>
      <w:tblStyleRowBandSize w:val="1"/>
      <w:tblStyleColBandSize w:val="1"/>
      <w:tblCellMar>
        <w:top w:w="100" w:type="dxa"/>
        <w:left w:w="100" w:type="dxa"/>
        <w:bottom w:w="100" w:type="dxa"/>
        <w:right w:w="100" w:type="dxa"/>
      </w:tblCellMar>
    </w:tblPr>
  </w:style>
  <w:style w:type="table" w:customStyle="1" w:styleId="afffff5">
    <w:basedOn w:val="TableNormal"/>
    <w:tblPr>
      <w:tblStyleRowBandSize w:val="1"/>
      <w:tblStyleColBandSize w:val="1"/>
      <w:tblCellMar>
        <w:top w:w="100" w:type="dxa"/>
        <w:left w:w="100" w:type="dxa"/>
        <w:bottom w:w="100" w:type="dxa"/>
        <w:right w:w="100" w:type="dxa"/>
      </w:tblCellMar>
    </w:tblPr>
  </w:style>
  <w:style w:type="table" w:customStyle="1" w:styleId="afffff6">
    <w:basedOn w:val="TableNormal"/>
    <w:tblPr>
      <w:tblStyleRowBandSize w:val="1"/>
      <w:tblStyleColBandSize w:val="1"/>
      <w:tblCellMar>
        <w:top w:w="100" w:type="dxa"/>
        <w:left w:w="100" w:type="dxa"/>
        <w:bottom w:w="100" w:type="dxa"/>
        <w:right w:w="100" w:type="dxa"/>
      </w:tblCellMar>
    </w:tblPr>
  </w:style>
  <w:style w:type="table" w:customStyle="1" w:styleId="afffff7">
    <w:basedOn w:val="TableNormal"/>
    <w:tblPr>
      <w:tblStyleRowBandSize w:val="1"/>
      <w:tblStyleColBandSize w:val="1"/>
      <w:tblCellMar>
        <w:top w:w="100" w:type="dxa"/>
        <w:left w:w="100" w:type="dxa"/>
        <w:bottom w:w="100" w:type="dxa"/>
        <w:right w:w="100" w:type="dxa"/>
      </w:tblCellMar>
    </w:tblPr>
  </w:style>
  <w:style w:type="table" w:customStyle="1" w:styleId="afffff8">
    <w:basedOn w:val="TableNormal"/>
    <w:tblPr>
      <w:tblStyleRowBandSize w:val="1"/>
      <w:tblStyleColBandSize w:val="1"/>
      <w:tblCellMar>
        <w:top w:w="100" w:type="dxa"/>
        <w:left w:w="100" w:type="dxa"/>
        <w:bottom w:w="100" w:type="dxa"/>
        <w:right w:w="100" w:type="dxa"/>
      </w:tblCellMar>
    </w:tblPr>
  </w:style>
  <w:style w:type="table" w:customStyle="1" w:styleId="afffff9">
    <w:basedOn w:val="TableNormal"/>
    <w:tblPr>
      <w:tblStyleRowBandSize w:val="1"/>
      <w:tblStyleColBandSize w:val="1"/>
      <w:tblCellMar>
        <w:top w:w="100" w:type="dxa"/>
        <w:left w:w="100" w:type="dxa"/>
        <w:bottom w:w="100" w:type="dxa"/>
        <w:right w:w="100" w:type="dxa"/>
      </w:tblCellMar>
    </w:tblPr>
  </w:style>
  <w:style w:type="table" w:customStyle="1" w:styleId="afffffa">
    <w:basedOn w:val="TableNormal"/>
    <w:tblPr>
      <w:tblStyleRowBandSize w:val="1"/>
      <w:tblStyleColBandSize w:val="1"/>
      <w:tblCellMar>
        <w:top w:w="100" w:type="dxa"/>
        <w:left w:w="100" w:type="dxa"/>
        <w:bottom w:w="100" w:type="dxa"/>
        <w:right w:w="100" w:type="dxa"/>
      </w:tblCellMar>
    </w:tblPr>
  </w:style>
  <w:style w:type="table" w:customStyle="1" w:styleId="afffffb">
    <w:basedOn w:val="TableNormal"/>
    <w:tblPr>
      <w:tblStyleRowBandSize w:val="1"/>
      <w:tblStyleColBandSize w:val="1"/>
      <w:tblCellMar>
        <w:top w:w="100" w:type="dxa"/>
        <w:left w:w="100" w:type="dxa"/>
        <w:bottom w:w="100" w:type="dxa"/>
        <w:right w:w="100" w:type="dxa"/>
      </w:tblCellMar>
    </w:tblPr>
  </w:style>
  <w:style w:type="table" w:customStyle="1" w:styleId="afffffc">
    <w:basedOn w:val="TableNormal"/>
    <w:tblPr>
      <w:tblStyleRowBandSize w:val="1"/>
      <w:tblStyleColBandSize w:val="1"/>
      <w:tblCellMar>
        <w:top w:w="100" w:type="dxa"/>
        <w:left w:w="100" w:type="dxa"/>
        <w:bottom w:w="100" w:type="dxa"/>
        <w:right w:w="100" w:type="dxa"/>
      </w:tblCellMar>
    </w:tblPr>
  </w:style>
  <w:style w:type="table" w:customStyle="1" w:styleId="afffffd">
    <w:basedOn w:val="TableNormal"/>
    <w:tblPr>
      <w:tblStyleRowBandSize w:val="1"/>
      <w:tblStyleColBandSize w:val="1"/>
      <w:tblCellMar>
        <w:top w:w="100" w:type="dxa"/>
        <w:left w:w="100" w:type="dxa"/>
        <w:bottom w:w="100" w:type="dxa"/>
        <w:right w:w="100" w:type="dxa"/>
      </w:tblCellMar>
    </w:tblPr>
  </w:style>
  <w:style w:type="table" w:customStyle="1" w:styleId="afffffe">
    <w:basedOn w:val="TableNormal"/>
    <w:tblPr>
      <w:tblStyleRowBandSize w:val="1"/>
      <w:tblStyleColBandSize w:val="1"/>
      <w:tblCellMar>
        <w:top w:w="100" w:type="dxa"/>
        <w:left w:w="100" w:type="dxa"/>
        <w:bottom w:w="100" w:type="dxa"/>
        <w:right w:w="100" w:type="dxa"/>
      </w:tblCellMar>
    </w:tblPr>
  </w:style>
  <w:style w:type="table" w:customStyle="1" w:styleId="affffff">
    <w:basedOn w:val="TableNormal"/>
    <w:tblPr>
      <w:tblStyleRowBandSize w:val="1"/>
      <w:tblStyleColBandSize w:val="1"/>
      <w:tblCellMar>
        <w:top w:w="100" w:type="dxa"/>
        <w:left w:w="100" w:type="dxa"/>
        <w:bottom w:w="100" w:type="dxa"/>
        <w:right w:w="100" w:type="dxa"/>
      </w:tblCellMar>
    </w:tblPr>
  </w:style>
  <w:style w:type="table" w:customStyle="1" w:styleId="affffff0">
    <w:basedOn w:val="TableNormal"/>
    <w:tblPr>
      <w:tblStyleRowBandSize w:val="1"/>
      <w:tblStyleColBandSize w:val="1"/>
      <w:tblCellMar>
        <w:top w:w="100" w:type="dxa"/>
        <w:left w:w="100" w:type="dxa"/>
        <w:bottom w:w="100" w:type="dxa"/>
        <w:right w:w="100" w:type="dxa"/>
      </w:tblCellMar>
    </w:tblPr>
  </w:style>
  <w:style w:type="table" w:customStyle="1" w:styleId="affffff1">
    <w:basedOn w:val="TableNormal"/>
    <w:tblPr>
      <w:tblStyleRowBandSize w:val="1"/>
      <w:tblStyleColBandSize w:val="1"/>
      <w:tblCellMar>
        <w:top w:w="100" w:type="dxa"/>
        <w:left w:w="100" w:type="dxa"/>
        <w:bottom w:w="100" w:type="dxa"/>
        <w:right w:w="100" w:type="dxa"/>
      </w:tblCellMar>
    </w:tblPr>
  </w:style>
  <w:style w:type="table" w:customStyle="1" w:styleId="affffff2">
    <w:basedOn w:val="TableNormal"/>
    <w:tblPr>
      <w:tblStyleRowBandSize w:val="1"/>
      <w:tblStyleColBandSize w:val="1"/>
      <w:tblCellMar>
        <w:top w:w="100" w:type="dxa"/>
        <w:left w:w="100" w:type="dxa"/>
        <w:bottom w:w="100" w:type="dxa"/>
        <w:right w:w="100" w:type="dxa"/>
      </w:tblCellMar>
    </w:tblPr>
  </w:style>
  <w:style w:type="table" w:customStyle="1" w:styleId="affffff3">
    <w:basedOn w:val="TableNormal"/>
    <w:tblPr>
      <w:tblStyleRowBandSize w:val="1"/>
      <w:tblStyleColBandSize w:val="1"/>
      <w:tblCellMar>
        <w:top w:w="100" w:type="dxa"/>
        <w:left w:w="100" w:type="dxa"/>
        <w:bottom w:w="100" w:type="dxa"/>
        <w:right w:w="100" w:type="dxa"/>
      </w:tblCellMar>
    </w:tblPr>
  </w:style>
  <w:style w:type="table" w:customStyle="1" w:styleId="affffff4">
    <w:basedOn w:val="TableNormal"/>
    <w:tblPr>
      <w:tblStyleRowBandSize w:val="1"/>
      <w:tblStyleColBandSize w:val="1"/>
      <w:tblCellMar>
        <w:top w:w="100" w:type="dxa"/>
        <w:left w:w="100" w:type="dxa"/>
        <w:bottom w:w="100" w:type="dxa"/>
        <w:right w:w="100" w:type="dxa"/>
      </w:tblCellMar>
    </w:tblPr>
  </w:style>
  <w:style w:type="table" w:customStyle="1" w:styleId="affffff5">
    <w:basedOn w:val="TableNormal"/>
    <w:tblPr>
      <w:tblStyleRowBandSize w:val="1"/>
      <w:tblStyleColBandSize w:val="1"/>
      <w:tblCellMar>
        <w:top w:w="100" w:type="dxa"/>
        <w:left w:w="100" w:type="dxa"/>
        <w:bottom w:w="100" w:type="dxa"/>
        <w:right w:w="100" w:type="dxa"/>
      </w:tblCellMar>
    </w:tblPr>
  </w:style>
  <w:style w:type="paragraph" w:styleId="affffff6">
    <w:name w:val="annotation text"/>
    <w:basedOn w:val="a"/>
    <w:link w:val="affffff7"/>
    <w:uiPriority w:val="99"/>
    <w:semiHidden/>
    <w:unhideWhenUsed/>
    <w:pPr>
      <w:spacing w:line="240" w:lineRule="auto"/>
    </w:pPr>
    <w:rPr>
      <w:sz w:val="20"/>
      <w:szCs w:val="20"/>
    </w:rPr>
  </w:style>
  <w:style w:type="character" w:customStyle="1" w:styleId="affffff7">
    <w:name w:val="Текст примечания Знак"/>
    <w:basedOn w:val="a0"/>
    <w:link w:val="affffff6"/>
    <w:uiPriority w:val="99"/>
    <w:semiHidden/>
    <w:rPr>
      <w:sz w:val="20"/>
      <w:szCs w:val="20"/>
    </w:rPr>
  </w:style>
  <w:style w:type="character" w:styleId="affffff8">
    <w:name w:val="annotation reference"/>
    <w:basedOn w:val="a0"/>
    <w:uiPriority w:val="99"/>
    <w:semiHidden/>
    <w:unhideWhenUsed/>
    <w:rPr>
      <w:sz w:val="16"/>
      <w:szCs w:val="16"/>
    </w:rPr>
  </w:style>
  <w:style w:type="paragraph" w:styleId="affffff9">
    <w:name w:val="Revision"/>
    <w:hidden/>
    <w:uiPriority w:val="99"/>
    <w:semiHidden/>
    <w:rsid w:val="007605B3"/>
    <w:pPr>
      <w:spacing w:before="0" w:after="0" w:line="240" w:lineRule="auto"/>
      <w:jc w:val="left"/>
    </w:pPr>
  </w:style>
  <w:style w:type="paragraph" w:styleId="affffffa">
    <w:name w:val="Balloon Text"/>
    <w:basedOn w:val="a"/>
    <w:link w:val="affffffb"/>
    <w:uiPriority w:val="99"/>
    <w:semiHidden/>
    <w:unhideWhenUsed/>
    <w:rsid w:val="00AB17AA"/>
    <w:pPr>
      <w:spacing w:before="0" w:after="0" w:line="240" w:lineRule="auto"/>
    </w:pPr>
    <w:rPr>
      <w:rFonts w:ascii="Segoe UI" w:hAnsi="Segoe UI" w:cs="Segoe UI"/>
      <w:sz w:val="18"/>
      <w:szCs w:val="18"/>
    </w:rPr>
  </w:style>
  <w:style w:type="character" w:customStyle="1" w:styleId="affffffb">
    <w:name w:val="Текст выноски Знак"/>
    <w:basedOn w:val="a0"/>
    <w:link w:val="affffffa"/>
    <w:uiPriority w:val="99"/>
    <w:semiHidden/>
    <w:rsid w:val="00AB17AA"/>
    <w:rPr>
      <w:rFonts w:ascii="Segoe UI" w:hAnsi="Segoe UI" w:cs="Segoe UI"/>
      <w:sz w:val="18"/>
      <w:szCs w:val="18"/>
    </w:rPr>
  </w:style>
  <w:style w:type="paragraph" w:styleId="affffffc">
    <w:name w:val="header"/>
    <w:basedOn w:val="a"/>
    <w:link w:val="affffffd"/>
    <w:uiPriority w:val="99"/>
    <w:unhideWhenUsed/>
    <w:rsid w:val="00153914"/>
    <w:pPr>
      <w:tabs>
        <w:tab w:val="center" w:pos="4677"/>
        <w:tab w:val="right" w:pos="9355"/>
      </w:tabs>
      <w:spacing w:before="0" w:after="0" w:line="240" w:lineRule="auto"/>
    </w:pPr>
  </w:style>
  <w:style w:type="character" w:customStyle="1" w:styleId="affffffd">
    <w:name w:val="Верхний колонтитул Знак"/>
    <w:basedOn w:val="a0"/>
    <w:link w:val="affffffc"/>
    <w:uiPriority w:val="99"/>
    <w:rsid w:val="00153914"/>
  </w:style>
  <w:style w:type="paragraph" w:styleId="affffffe">
    <w:name w:val="footer"/>
    <w:basedOn w:val="a"/>
    <w:link w:val="afffffff"/>
    <w:uiPriority w:val="99"/>
    <w:unhideWhenUsed/>
    <w:rsid w:val="00153914"/>
    <w:pPr>
      <w:tabs>
        <w:tab w:val="center" w:pos="4677"/>
        <w:tab w:val="right" w:pos="9355"/>
      </w:tabs>
      <w:spacing w:before="0" w:after="0" w:line="240" w:lineRule="auto"/>
    </w:pPr>
  </w:style>
  <w:style w:type="character" w:customStyle="1" w:styleId="afffffff">
    <w:name w:val="Нижний колонтитул Знак"/>
    <w:basedOn w:val="a0"/>
    <w:link w:val="affffffe"/>
    <w:uiPriority w:val="99"/>
    <w:rsid w:val="00153914"/>
  </w:style>
  <w:style w:type="paragraph" w:styleId="11">
    <w:name w:val="toc 1"/>
    <w:basedOn w:val="a"/>
    <w:next w:val="a"/>
    <w:autoRedefine/>
    <w:uiPriority w:val="39"/>
    <w:unhideWhenUsed/>
    <w:rsid w:val="00FE2FC6"/>
    <w:pPr>
      <w:spacing w:after="100"/>
    </w:pPr>
  </w:style>
  <w:style w:type="paragraph" w:styleId="30">
    <w:name w:val="toc 3"/>
    <w:basedOn w:val="a"/>
    <w:next w:val="a"/>
    <w:autoRedefine/>
    <w:uiPriority w:val="39"/>
    <w:unhideWhenUsed/>
    <w:rsid w:val="00FE2FC6"/>
    <w:pPr>
      <w:spacing w:after="100"/>
      <w:ind w:left="560"/>
    </w:pPr>
  </w:style>
  <w:style w:type="paragraph" w:styleId="40">
    <w:name w:val="toc 4"/>
    <w:basedOn w:val="a"/>
    <w:next w:val="a"/>
    <w:autoRedefine/>
    <w:uiPriority w:val="39"/>
    <w:unhideWhenUsed/>
    <w:rsid w:val="00FE2FC6"/>
    <w:pPr>
      <w:spacing w:after="100"/>
      <w:ind w:left="840"/>
    </w:pPr>
  </w:style>
  <w:style w:type="paragraph" w:styleId="20">
    <w:name w:val="toc 2"/>
    <w:basedOn w:val="a"/>
    <w:next w:val="a"/>
    <w:autoRedefine/>
    <w:uiPriority w:val="39"/>
    <w:unhideWhenUsed/>
    <w:rsid w:val="00FE2FC6"/>
    <w:pPr>
      <w:spacing w:after="100"/>
      <w:ind w:left="280"/>
    </w:pPr>
  </w:style>
  <w:style w:type="paragraph" w:styleId="50">
    <w:name w:val="toc 5"/>
    <w:basedOn w:val="a"/>
    <w:next w:val="a"/>
    <w:autoRedefine/>
    <w:uiPriority w:val="39"/>
    <w:unhideWhenUsed/>
    <w:rsid w:val="00FE2FC6"/>
    <w:pPr>
      <w:spacing w:after="100"/>
      <w:ind w:left="1120"/>
    </w:pPr>
  </w:style>
  <w:style w:type="paragraph" w:styleId="60">
    <w:name w:val="toc 6"/>
    <w:basedOn w:val="a"/>
    <w:next w:val="a"/>
    <w:autoRedefine/>
    <w:uiPriority w:val="39"/>
    <w:unhideWhenUsed/>
    <w:rsid w:val="00FE2FC6"/>
    <w:pPr>
      <w:spacing w:after="100"/>
      <w:ind w:left="1400"/>
    </w:pPr>
  </w:style>
  <w:style w:type="paragraph" w:styleId="7">
    <w:name w:val="toc 7"/>
    <w:basedOn w:val="a"/>
    <w:next w:val="a"/>
    <w:autoRedefine/>
    <w:uiPriority w:val="39"/>
    <w:unhideWhenUsed/>
    <w:rsid w:val="00FE2FC6"/>
    <w:pPr>
      <w:spacing w:before="0" w:after="100" w:line="259" w:lineRule="auto"/>
      <w:ind w:left="1320"/>
      <w:jc w:val="left"/>
    </w:pPr>
    <w:rPr>
      <w:rFonts w:asciiTheme="minorHAnsi" w:eastAsiaTheme="minorEastAsia" w:hAnsiTheme="minorHAnsi" w:cstheme="minorBidi"/>
      <w:sz w:val="22"/>
      <w:szCs w:val="22"/>
      <w:lang w:val="ru-RU"/>
    </w:rPr>
  </w:style>
  <w:style w:type="paragraph" w:styleId="8">
    <w:name w:val="toc 8"/>
    <w:basedOn w:val="a"/>
    <w:next w:val="a"/>
    <w:autoRedefine/>
    <w:uiPriority w:val="39"/>
    <w:unhideWhenUsed/>
    <w:rsid w:val="00FE2FC6"/>
    <w:pPr>
      <w:spacing w:before="0" w:after="100" w:line="259" w:lineRule="auto"/>
      <w:ind w:left="1540"/>
      <w:jc w:val="left"/>
    </w:pPr>
    <w:rPr>
      <w:rFonts w:asciiTheme="minorHAnsi" w:eastAsiaTheme="minorEastAsia" w:hAnsiTheme="minorHAnsi" w:cstheme="minorBidi"/>
      <w:sz w:val="22"/>
      <w:szCs w:val="22"/>
      <w:lang w:val="ru-RU"/>
    </w:rPr>
  </w:style>
  <w:style w:type="paragraph" w:styleId="9">
    <w:name w:val="toc 9"/>
    <w:basedOn w:val="a"/>
    <w:next w:val="a"/>
    <w:autoRedefine/>
    <w:uiPriority w:val="39"/>
    <w:unhideWhenUsed/>
    <w:rsid w:val="00FE2FC6"/>
    <w:pPr>
      <w:spacing w:before="0" w:after="100" w:line="259" w:lineRule="auto"/>
      <w:ind w:left="1760"/>
      <w:jc w:val="left"/>
    </w:pPr>
    <w:rPr>
      <w:rFonts w:asciiTheme="minorHAnsi" w:eastAsiaTheme="minorEastAsia" w:hAnsiTheme="minorHAnsi" w:cstheme="minorBidi"/>
      <w:sz w:val="22"/>
      <w:szCs w:val="22"/>
      <w:lang w:val="ru-RU"/>
    </w:rPr>
  </w:style>
  <w:style w:type="character" w:styleId="afffffff0">
    <w:name w:val="Hyperlink"/>
    <w:basedOn w:val="a0"/>
    <w:uiPriority w:val="99"/>
    <w:unhideWhenUsed/>
    <w:rsid w:val="00FE2FC6"/>
    <w:rPr>
      <w:color w:val="0000FF" w:themeColor="hyperlink"/>
      <w:u w:val="single"/>
    </w:rPr>
  </w:style>
  <w:style w:type="character" w:customStyle="1" w:styleId="UnresolvedMention">
    <w:name w:val="Unresolved Mention"/>
    <w:basedOn w:val="a0"/>
    <w:uiPriority w:val="99"/>
    <w:semiHidden/>
    <w:unhideWhenUsed/>
    <w:rsid w:val="00FE2FC6"/>
    <w:rPr>
      <w:color w:val="605E5C"/>
      <w:shd w:val="clear" w:color="auto" w:fill="E1DFDD"/>
    </w:rPr>
  </w:style>
  <w:style w:type="character" w:customStyle="1" w:styleId="10">
    <w:name w:val="Заголовок 1 Знак"/>
    <w:basedOn w:val="a0"/>
    <w:link w:val="1"/>
    <w:uiPriority w:val="9"/>
    <w:rsid w:val="003E000E"/>
    <w:rPr>
      <w:b/>
      <w:sz w:val="40"/>
      <w:szCs w:val="40"/>
    </w:rPr>
  </w:style>
  <w:style w:type="paragraph" w:customStyle="1" w:styleId="msonormal0">
    <w:name w:val="msonormal"/>
    <w:basedOn w:val="a"/>
    <w:rsid w:val="003E000E"/>
    <w:pPr>
      <w:spacing w:before="100" w:beforeAutospacing="1" w:after="100" w:afterAutospacing="1" w:line="240" w:lineRule="auto"/>
      <w:jc w:val="left"/>
    </w:pPr>
    <w:rPr>
      <w:rFonts w:ascii="Times New Roman" w:eastAsia="Times New Roman" w:hAnsi="Times New Roman" w:cs="Times New Roman"/>
      <w:sz w:val="24"/>
      <w:szCs w:val="24"/>
      <w:lang w:val="ru-RU"/>
    </w:rPr>
  </w:style>
  <w:style w:type="paragraph" w:styleId="afffffff1">
    <w:name w:val="Normal (Web)"/>
    <w:basedOn w:val="a"/>
    <w:uiPriority w:val="99"/>
    <w:semiHidden/>
    <w:unhideWhenUsed/>
    <w:rsid w:val="003E000E"/>
    <w:pPr>
      <w:spacing w:before="100" w:beforeAutospacing="1" w:after="100" w:afterAutospacing="1" w:line="240" w:lineRule="auto"/>
      <w:jc w:val="left"/>
    </w:pPr>
    <w:rPr>
      <w:rFonts w:ascii="Times New Roman" w:eastAsia="Times New Roman" w:hAnsi="Times New Roman" w:cs="Times New Roman"/>
      <w:sz w:val="24"/>
      <w:szCs w:val="24"/>
      <w:lang w:val="ru-RU"/>
    </w:rPr>
  </w:style>
  <w:style w:type="character" w:customStyle="1" w:styleId="apple-tab-span">
    <w:name w:val="apple-tab-span"/>
    <w:basedOn w:val="a0"/>
    <w:rsid w:val="003E000E"/>
  </w:style>
  <w:style w:type="paragraph" w:styleId="afffffff2">
    <w:name w:val="annotation subject"/>
    <w:basedOn w:val="affffff6"/>
    <w:next w:val="affffff6"/>
    <w:link w:val="afffffff3"/>
    <w:uiPriority w:val="99"/>
    <w:semiHidden/>
    <w:unhideWhenUsed/>
    <w:rsid w:val="003E000E"/>
    <w:pPr>
      <w:spacing w:before="0" w:after="160"/>
      <w:jc w:val="left"/>
    </w:pPr>
    <w:rPr>
      <w:rFonts w:asciiTheme="minorHAnsi" w:eastAsiaTheme="minorHAnsi" w:hAnsiTheme="minorHAnsi" w:cstheme="minorBidi"/>
      <w:b/>
      <w:bCs/>
      <w:lang w:val="ru-RU" w:eastAsia="en-US"/>
    </w:rPr>
  </w:style>
  <w:style w:type="character" w:customStyle="1" w:styleId="afffffff3">
    <w:name w:val="Тема примечания Знак"/>
    <w:basedOn w:val="affffff7"/>
    <w:link w:val="afffffff2"/>
    <w:uiPriority w:val="99"/>
    <w:semiHidden/>
    <w:rsid w:val="003E000E"/>
    <w:rPr>
      <w:rFonts w:asciiTheme="minorHAnsi" w:eastAsiaTheme="minorHAnsi" w:hAnsiTheme="minorHAnsi" w:cstheme="minorBidi"/>
      <w:b/>
      <w:bCs/>
      <w:sz w:val="20"/>
      <w:szCs w:val="20"/>
      <w:lang w:val="ru-RU" w:eastAsia="en-US"/>
    </w:rPr>
  </w:style>
  <w:style w:type="paragraph" w:styleId="afffffff4">
    <w:name w:val="List Paragraph"/>
    <w:basedOn w:val="a"/>
    <w:uiPriority w:val="34"/>
    <w:qFormat/>
    <w:rsid w:val="003E000E"/>
    <w:pPr>
      <w:spacing w:before="0" w:after="160" w:line="259" w:lineRule="auto"/>
      <w:ind w:left="720"/>
      <w:contextualSpacing/>
      <w:jc w:val="left"/>
    </w:pPr>
    <w:rPr>
      <w:rFonts w:asciiTheme="minorHAnsi" w:eastAsiaTheme="minorHAnsi" w:hAnsiTheme="minorHAnsi" w:cstheme="minorBidi"/>
      <w:sz w:val="22"/>
      <w:szCs w:val="22"/>
      <w:lang w:val="ru-RU" w:eastAsia="en-US"/>
    </w:rPr>
  </w:style>
  <w:style w:type="paragraph" w:customStyle="1" w:styleId="afffffff5">
    <w:name w:val="По умолчанию"/>
    <w:rsid w:val="00EE0C19"/>
    <w:pPr>
      <w:pBdr>
        <w:top w:val="nil"/>
        <w:left w:val="nil"/>
        <w:bottom w:val="nil"/>
        <w:right w:val="nil"/>
        <w:between w:val="nil"/>
        <w:bar w:val="nil"/>
      </w:pBdr>
      <w:spacing w:before="0" w:after="0" w:line="240" w:lineRule="auto"/>
      <w:jc w:val="left"/>
    </w:pPr>
    <w:rPr>
      <w:rFonts w:ascii="Helvetica Neue" w:eastAsia="Arial Unicode MS" w:hAnsi="Helvetica Neue" w:cs="Arial Unicode MS"/>
      <w:color w:val="000000"/>
      <w:sz w:val="22"/>
      <w:szCs w:val="22"/>
      <w:bdr w:val="nil"/>
      <w:lang w:val="ru-RU"/>
      <w14:textOutline w14:w="0" w14:cap="flat" w14:cmpd="sng" w14:algn="ctr">
        <w14:noFill/>
        <w14:prstDash w14:val="solid"/>
        <w14:bevel/>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9838403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5.png"/><Relationship Id="rId42" Type="http://schemas.openxmlformats.org/officeDocument/2006/relationships/image" Target="media/image36.png"/><Relationship Id="rId63" Type="http://schemas.openxmlformats.org/officeDocument/2006/relationships/image" Target="media/image57.png"/><Relationship Id="rId84" Type="http://schemas.openxmlformats.org/officeDocument/2006/relationships/image" Target="media/image78.png"/><Relationship Id="rId138" Type="http://schemas.openxmlformats.org/officeDocument/2006/relationships/image" Target="media/image120.png"/><Relationship Id="rId159" Type="http://schemas.openxmlformats.org/officeDocument/2006/relationships/hyperlink" Target="https://app.diagrams.net/" TargetMode="External"/><Relationship Id="rId170" Type="http://schemas.openxmlformats.org/officeDocument/2006/relationships/image" Target="media/image145.png"/><Relationship Id="rId191" Type="http://schemas.openxmlformats.org/officeDocument/2006/relationships/image" Target="media/image163.png"/><Relationship Id="rId205" Type="http://schemas.openxmlformats.org/officeDocument/2006/relationships/hyperlink" Target="https://lkm.esplus.ru/api/v1/vendor/report/compose?contract_id=4336002521%7C433601001&amp;report_type=PRMV&amp;period=09.2022" TargetMode="External"/><Relationship Id="rId226" Type="http://schemas.openxmlformats.org/officeDocument/2006/relationships/image" Target="media/image187.png"/><Relationship Id="rId247" Type="http://schemas.openxmlformats.org/officeDocument/2006/relationships/image" Target="media/image208.png"/><Relationship Id="rId107" Type="http://schemas.openxmlformats.org/officeDocument/2006/relationships/image" Target="media/image99.png"/><Relationship Id="rId11" Type="http://schemas.openxmlformats.org/officeDocument/2006/relationships/image" Target="media/image5.png"/><Relationship Id="rId32" Type="http://schemas.openxmlformats.org/officeDocument/2006/relationships/image" Target="media/image26.png"/><Relationship Id="rId53" Type="http://schemas.openxmlformats.org/officeDocument/2006/relationships/image" Target="media/image47.png"/><Relationship Id="rId74" Type="http://schemas.openxmlformats.org/officeDocument/2006/relationships/image" Target="media/image68.png"/><Relationship Id="rId128" Type="http://schemas.openxmlformats.org/officeDocument/2006/relationships/hyperlink" Target="https://ru.wikipedia.org/wiki/%D0%9D%D0%B5%D0%BF%D1%80%D0%B5%D1%80%D1%8B%D0%B2%D0%BD%D0%B0%D1%8F_%D0%B4%D0%BE%D1%81%D1%82%D0%B0%D0%B2%D0%BA%D0%B0" TargetMode="External"/><Relationship Id="rId149" Type="http://schemas.openxmlformats.org/officeDocument/2006/relationships/image" Target="media/image128.png"/><Relationship Id="rId5" Type="http://schemas.openxmlformats.org/officeDocument/2006/relationships/footnotes" Target="footnotes.xml"/><Relationship Id="rId95" Type="http://schemas.openxmlformats.org/officeDocument/2006/relationships/image" Target="media/image87.png"/><Relationship Id="rId160" Type="http://schemas.openxmlformats.org/officeDocument/2006/relationships/image" Target="media/image137.png"/><Relationship Id="rId181" Type="http://schemas.openxmlformats.org/officeDocument/2006/relationships/image" Target="media/image153.jpg"/><Relationship Id="rId216" Type="http://schemas.openxmlformats.org/officeDocument/2006/relationships/image" Target="media/image180.png"/><Relationship Id="rId237" Type="http://schemas.openxmlformats.org/officeDocument/2006/relationships/image" Target="media/image198.png"/><Relationship Id="rId258" Type="http://schemas.microsoft.com/office/2016/09/relationships/commentsIds" Target="commentsIds.xml"/><Relationship Id="rId22" Type="http://schemas.openxmlformats.org/officeDocument/2006/relationships/image" Target="media/image16.png"/><Relationship Id="rId43" Type="http://schemas.openxmlformats.org/officeDocument/2006/relationships/image" Target="media/image37.png"/><Relationship Id="rId64" Type="http://schemas.openxmlformats.org/officeDocument/2006/relationships/image" Target="media/image58.png"/><Relationship Id="rId118" Type="http://schemas.openxmlformats.org/officeDocument/2006/relationships/image" Target="media/image110.png"/><Relationship Id="rId139" Type="http://schemas.openxmlformats.org/officeDocument/2006/relationships/image" Target="media/image121.png"/><Relationship Id="rId85" Type="http://schemas.openxmlformats.org/officeDocument/2006/relationships/image" Target="media/image79.png"/><Relationship Id="rId150" Type="http://schemas.openxmlformats.org/officeDocument/2006/relationships/image" Target="media/image129.png"/><Relationship Id="rId171" Type="http://schemas.openxmlformats.org/officeDocument/2006/relationships/image" Target="media/image146.png"/><Relationship Id="rId192" Type="http://schemas.openxmlformats.org/officeDocument/2006/relationships/image" Target="media/image164.png"/><Relationship Id="rId206" Type="http://schemas.openxmlformats.org/officeDocument/2006/relationships/image" Target="media/image173.png"/><Relationship Id="rId227" Type="http://schemas.openxmlformats.org/officeDocument/2006/relationships/image" Target="media/image188.png"/><Relationship Id="rId248" Type="http://schemas.openxmlformats.org/officeDocument/2006/relationships/image" Target="media/image209.png"/><Relationship Id="rId12" Type="http://schemas.openxmlformats.org/officeDocument/2006/relationships/image" Target="media/image6.png"/><Relationship Id="rId33" Type="http://schemas.openxmlformats.org/officeDocument/2006/relationships/image" Target="media/image27.png"/><Relationship Id="rId108" Type="http://schemas.openxmlformats.org/officeDocument/2006/relationships/image" Target="media/image100.png"/><Relationship Id="rId129" Type="http://schemas.openxmlformats.org/officeDocument/2006/relationships/hyperlink" Target="https://ru.wikipedia.org/wiki/%D0%9F%D1%80%D0%BE%D0%B3%D1%80%D0%B0%D0%BC%D0%BC%D0%BD%D0%BE%D0%B5_%D0%BE%D0%B1%D0%B5%D1%81%D0%BF%D0%B5%D1%87%D0%B5%D0%BD%D0%B8%D0%B5" TargetMode="External"/><Relationship Id="rId54" Type="http://schemas.openxmlformats.org/officeDocument/2006/relationships/image" Target="media/image48.png"/><Relationship Id="rId75" Type="http://schemas.openxmlformats.org/officeDocument/2006/relationships/image" Target="media/image69.png"/><Relationship Id="rId96" Type="http://schemas.openxmlformats.org/officeDocument/2006/relationships/image" Target="media/image88.png"/><Relationship Id="rId140" Type="http://schemas.openxmlformats.org/officeDocument/2006/relationships/image" Target="media/image122.jpg"/><Relationship Id="rId161" Type="http://schemas.openxmlformats.org/officeDocument/2006/relationships/footer" Target="footer1.xml"/><Relationship Id="rId182" Type="http://schemas.openxmlformats.org/officeDocument/2006/relationships/image" Target="media/image154.png"/><Relationship Id="rId217" Type="http://schemas.openxmlformats.org/officeDocument/2006/relationships/image" Target="media/image181.png"/><Relationship Id="rId6" Type="http://schemas.openxmlformats.org/officeDocument/2006/relationships/endnotes" Target="endnotes.xml"/><Relationship Id="rId238" Type="http://schemas.openxmlformats.org/officeDocument/2006/relationships/image" Target="media/image199.png"/><Relationship Id="rId23" Type="http://schemas.openxmlformats.org/officeDocument/2006/relationships/image" Target="media/image17.png"/><Relationship Id="rId119" Type="http://schemas.openxmlformats.org/officeDocument/2006/relationships/image" Target="media/image111.png"/><Relationship Id="rId44" Type="http://schemas.openxmlformats.org/officeDocument/2006/relationships/image" Target="media/image38.png"/><Relationship Id="rId65" Type="http://schemas.openxmlformats.org/officeDocument/2006/relationships/image" Target="media/image59.png"/><Relationship Id="rId86" Type="http://schemas.openxmlformats.org/officeDocument/2006/relationships/image" Target="media/image80.png"/><Relationship Id="rId130" Type="http://schemas.openxmlformats.org/officeDocument/2006/relationships/hyperlink" Target="https://docs.seleniumhq.org/projects/webdriver/" TargetMode="External"/><Relationship Id="rId151" Type="http://schemas.openxmlformats.org/officeDocument/2006/relationships/image" Target="media/image130.png"/><Relationship Id="rId172" Type="http://schemas.openxmlformats.org/officeDocument/2006/relationships/image" Target="media/image147.png"/><Relationship Id="rId193" Type="http://schemas.openxmlformats.org/officeDocument/2006/relationships/image" Target="media/image165.png"/><Relationship Id="rId207" Type="http://schemas.openxmlformats.org/officeDocument/2006/relationships/hyperlink" Target="http://msk-ad04-bi.ad.ies-holding.com:9090/analytics/saw.dll?bipublisherentry&amp;action=open&amp;itemtype=.xdo&amp;bippath=/%d0%94%d0%bb%d1%8f%20%d0%b0%d0%b1%d0%be%d0%bd%d0%b5%d0%bd%d1%82%d0%be%d0%b2/13.2.xdo&amp;path=/shared/%d0%94%d0%bb%d1%8f%20%d0%b0%d0%b1%d0%be%d0%bd%d0%b5%d0%bd%d1%82%d0%be%d0%b2/13.2.xdo" TargetMode="External"/><Relationship Id="rId228" Type="http://schemas.openxmlformats.org/officeDocument/2006/relationships/image" Target="media/image189.png"/><Relationship Id="rId249" Type="http://schemas.openxmlformats.org/officeDocument/2006/relationships/image" Target="media/image210.jpg"/><Relationship Id="rId13" Type="http://schemas.openxmlformats.org/officeDocument/2006/relationships/image" Target="media/image7.png"/><Relationship Id="rId109" Type="http://schemas.openxmlformats.org/officeDocument/2006/relationships/image" Target="media/image101.png"/><Relationship Id="rId34" Type="http://schemas.openxmlformats.org/officeDocument/2006/relationships/image" Target="media/image28.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89.png"/><Relationship Id="rId120" Type="http://schemas.openxmlformats.org/officeDocument/2006/relationships/image" Target="media/image112.png"/><Relationship Id="rId141" Type="http://schemas.openxmlformats.org/officeDocument/2006/relationships/image" Target="media/image123.png"/><Relationship Id="rId7" Type="http://schemas.openxmlformats.org/officeDocument/2006/relationships/image" Target="media/image1.png"/><Relationship Id="rId162" Type="http://schemas.openxmlformats.org/officeDocument/2006/relationships/footer" Target="footer2.xml"/><Relationship Id="rId183" Type="http://schemas.openxmlformats.org/officeDocument/2006/relationships/image" Target="media/image155.png"/><Relationship Id="rId218" Type="http://schemas.openxmlformats.org/officeDocument/2006/relationships/hyperlink" Target="https://lkm.esplus.ru/auth/?type=entity" TargetMode="External"/><Relationship Id="rId239" Type="http://schemas.openxmlformats.org/officeDocument/2006/relationships/image" Target="media/image200.png"/><Relationship Id="rId250" Type="http://schemas.openxmlformats.org/officeDocument/2006/relationships/hyperlink" Target="http://msk-ad04-bi.ad.ies-holding.com:9090/analytics/saw.dll?bipublisherentry&amp;action=open&amp;itemtype=.xdo&amp;bippath=/%d0%94%d0%bb%d1%8f%20%d0%b0%d0%b1%d0%be%d0%bd%d0%b5%d0%bd%d1%82%d0%be%d0%b2/13.2.xdo&amp;path=/shared/%d0%94%d0%bb%d1%8f%20%d0%b0%d0%b1%d0%be%d0%bd%d0%b5%d0%bd%d1%82%d0%be%d0%b2/13.2.xdo" TargetMode="External"/><Relationship Id="rId24" Type="http://schemas.openxmlformats.org/officeDocument/2006/relationships/image" Target="media/image18.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2.png"/><Relationship Id="rId131" Type="http://schemas.openxmlformats.org/officeDocument/2006/relationships/image" Target="media/image117.png"/><Relationship Id="rId152" Type="http://schemas.openxmlformats.org/officeDocument/2006/relationships/image" Target="media/image131.png"/><Relationship Id="rId173" Type="http://schemas.openxmlformats.org/officeDocument/2006/relationships/image" Target="media/image148.png"/><Relationship Id="rId194" Type="http://schemas.openxmlformats.org/officeDocument/2006/relationships/hyperlink" Target="https://lkm.esplus.ru/api/v1/vendor/report/compose?contract_id=4336002521%7C433601001&amp;report_type=OSV&amp;region=&amp;county=&amp;city=&amp;locality=&amp;street=&amp;house=&amp;housing=&amp;flat=&amp;service=&amp;period=10.2022&amp;category_group=11" TargetMode="External"/><Relationship Id="rId208" Type="http://schemas.openxmlformats.org/officeDocument/2006/relationships/image" Target="media/image174.png"/><Relationship Id="rId229" Type="http://schemas.openxmlformats.org/officeDocument/2006/relationships/image" Target="media/image190.png"/><Relationship Id="rId240" Type="http://schemas.openxmlformats.org/officeDocument/2006/relationships/image" Target="media/image201.png"/><Relationship Id="rId14" Type="http://schemas.openxmlformats.org/officeDocument/2006/relationships/image" Target="media/image8.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2.png"/><Relationship Id="rId8" Type="http://schemas.openxmlformats.org/officeDocument/2006/relationships/image" Target="media/image2.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24.png"/><Relationship Id="rId163" Type="http://schemas.openxmlformats.org/officeDocument/2006/relationships/image" Target="media/image138.png"/><Relationship Id="rId184" Type="http://schemas.openxmlformats.org/officeDocument/2006/relationships/image" Target="media/image156.png"/><Relationship Id="rId219" Type="http://schemas.openxmlformats.org/officeDocument/2006/relationships/image" Target="media/image182.png"/><Relationship Id="rId230" Type="http://schemas.openxmlformats.org/officeDocument/2006/relationships/image" Target="media/image191.png"/><Relationship Id="rId251" Type="http://schemas.openxmlformats.org/officeDocument/2006/relationships/header" Target="header1.xml"/><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png"/><Relationship Id="rId88" Type="http://schemas.openxmlformats.org/officeDocument/2006/relationships/image" Target="media/image82.png"/><Relationship Id="rId111" Type="http://schemas.openxmlformats.org/officeDocument/2006/relationships/image" Target="media/image103.png"/><Relationship Id="rId132" Type="http://schemas.openxmlformats.org/officeDocument/2006/relationships/image" Target="media/image118.png"/><Relationship Id="rId153" Type="http://schemas.openxmlformats.org/officeDocument/2006/relationships/image" Target="media/image132.png"/><Relationship Id="rId174" Type="http://schemas.openxmlformats.org/officeDocument/2006/relationships/hyperlink" Target="https://lkm.esplus.ru/auth/?type=entity" TargetMode="External"/><Relationship Id="rId195" Type="http://schemas.openxmlformats.org/officeDocument/2006/relationships/image" Target="media/image166.png"/><Relationship Id="rId209" Type="http://schemas.openxmlformats.org/officeDocument/2006/relationships/hyperlink" Target="http://msk-ad04-bi.ad.ies-holding.com:9090/analytics/saw.dll?bipublisherentry&amp;action=open&amp;itemtype=.xdo&amp;bippath=/%D0%94%D0%BB%D1%8F%20%D0%B0%D0%B1%D0%BE%D0%BD%D0%B5%D0%BD%D1%82%D0%BE%D0%B2/13.2.xdo&amp;path=/shared/%D0%94%D0%BB%D1%8F%20%D0%B0%D0%B1%D0%BE%D0%BD%D0%B5%D0%BD%D1%82%D0%BE%D0%B2/13.2.xdo" TargetMode="External"/><Relationship Id="rId220" Type="http://schemas.openxmlformats.org/officeDocument/2006/relationships/image" Target="media/image183.png"/><Relationship Id="rId241" Type="http://schemas.openxmlformats.org/officeDocument/2006/relationships/image" Target="media/image202.png"/><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51.png"/><Relationship Id="rId78" Type="http://schemas.openxmlformats.org/officeDocument/2006/relationships/image" Target="media/image72.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25.png"/><Relationship Id="rId164" Type="http://schemas.openxmlformats.org/officeDocument/2006/relationships/image" Target="media/image139.png"/><Relationship Id="rId185" Type="http://schemas.openxmlformats.org/officeDocument/2006/relationships/image" Target="media/image157.png"/><Relationship Id="rId9" Type="http://schemas.openxmlformats.org/officeDocument/2006/relationships/image" Target="media/image3.png"/><Relationship Id="rId210" Type="http://schemas.openxmlformats.org/officeDocument/2006/relationships/image" Target="media/image175.png"/><Relationship Id="rId26" Type="http://schemas.openxmlformats.org/officeDocument/2006/relationships/image" Target="media/image20.png"/><Relationship Id="rId231" Type="http://schemas.openxmlformats.org/officeDocument/2006/relationships/image" Target="media/image192.png"/><Relationship Id="rId252" Type="http://schemas.openxmlformats.org/officeDocument/2006/relationships/footer" Target="footer3.xml"/><Relationship Id="rId47" Type="http://schemas.openxmlformats.org/officeDocument/2006/relationships/image" Target="media/image41.png"/><Relationship Id="rId68" Type="http://schemas.openxmlformats.org/officeDocument/2006/relationships/image" Target="media/image62.png"/><Relationship Id="rId89" Type="http://schemas.openxmlformats.org/officeDocument/2006/relationships/image" Target="media/image83.png"/><Relationship Id="rId112" Type="http://schemas.openxmlformats.org/officeDocument/2006/relationships/image" Target="media/image104.png"/><Relationship Id="rId133" Type="http://schemas.openxmlformats.org/officeDocument/2006/relationships/image" Target="media/image119.png"/><Relationship Id="rId154" Type="http://schemas.openxmlformats.org/officeDocument/2006/relationships/hyperlink" Target="https://www.figma.com/file/whSjoeltTU4kYUSgp3I7bR/%D0%AD%D0%A1%D0%9F.-%D0%94%D0%B8%D0%B7%D0%B0%D0%B9%D0%BD-%D0%B2%D0%B5%D0%B1-%D0%BA%D0%B0%D0%B1%D0%B8%D0%BD%D0%B5%D1%82%D0%B0-(Copy)?node-id=19793%3A213700&amp;t=sPS6RnS5q68YJxCm-0" TargetMode="External"/><Relationship Id="rId175" Type="http://schemas.openxmlformats.org/officeDocument/2006/relationships/hyperlink" Target="https://lkm.esplus.ru/auth/?type=entity" TargetMode="External"/><Relationship Id="rId196" Type="http://schemas.openxmlformats.org/officeDocument/2006/relationships/hyperlink" Target="https://lkm.esplus.ru/api/v1/vendor/report/compose?contract_id=4336002521%7C433601001&amp;report_type=SPR_GKH&amp;period_from=11.2021&amp;period_to=10.2022&amp;account_id=KIESB%7C4030637000&amp;object_id=2031570570&amp;accountName=%D0%9E%D0%9E%D0%9E+%22%D0%9E%D1%80%D0%BB%D0%BE%D0%B2%D1%81%D0%BA%D0%B8%D0%B9+%D0%B2%D0%BE%D0%B4%D0%BE%D0%BA%D0%B0%D0%BD%D0%B0%D0%BB%22" TargetMode="External"/><Relationship Id="rId200" Type="http://schemas.openxmlformats.org/officeDocument/2006/relationships/image" Target="media/image169.png"/><Relationship Id="rId16" Type="http://schemas.openxmlformats.org/officeDocument/2006/relationships/image" Target="media/image10.png"/><Relationship Id="rId221" Type="http://schemas.openxmlformats.org/officeDocument/2006/relationships/image" Target="media/image184.png"/><Relationship Id="rId242" Type="http://schemas.openxmlformats.org/officeDocument/2006/relationships/image" Target="media/image203.png"/><Relationship Id="rId37" Type="http://schemas.openxmlformats.org/officeDocument/2006/relationships/image" Target="media/image31.png"/><Relationship Id="rId58" Type="http://schemas.openxmlformats.org/officeDocument/2006/relationships/image" Target="media/image52.png"/><Relationship Id="rId79" Type="http://schemas.openxmlformats.org/officeDocument/2006/relationships/image" Target="media/image73.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26.png"/><Relationship Id="rId90" Type="http://schemas.openxmlformats.org/officeDocument/2006/relationships/image" Target="media/image84.png"/><Relationship Id="rId165" Type="http://schemas.openxmlformats.org/officeDocument/2006/relationships/image" Target="media/image140.png"/><Relationship Id="rId186" Type="http://schemas.openxmlformats.org/officeDocument/2006/relationships/image" Target="media/image158.png"/><Relationship Id="rId211" Type="http://schemas.openxmlformats.org/officeDocument/2006/relationships/hyperlink" Target="https://lkm.esplus.ru/auth/?type=entity" TargetMode="External"/><Relationship Id="rId232" Type="http://schemas.openxmlformats.org/officeDocument/2006/relationships/image" Target="media/image193.png"/><Relationship Id="rId253" Type="http://schemas.openxmlformats.org/officeDocument/2006/relationships/footer" Target="footer4.xml"/><Relationship Id="rId27" Type="http://schemas.openxmlformats.org/officeDocument/2006/relationships/image" Target="media/image21.png"/><Relationship Id="rId48" Type="http://schemas.openxmlformats.org/officeDocument/2006/relationships/image" Target="media/image42.png"/><Relationship Id="rId69" Type="http://schemas.openxmlformats.org/officeDocument/2006/relationships/image" Target="media/image63.png"/><Relationship Id="rId113" Type="http://schemas.openxmlformats.org/officeDocument/2006/relationships/image" Target="media/image105.png"/><Relationship Id="rId134" Type="http://schemas.openxmlformats.org/officeDocument/2006/relationships/hyperlink" Target="https://nlktestenvironment.esplus.ru/api/v1/meter/list?account_id=ORESB%7C2083312654" TargetMode="External"/><Relationship Id="rId80" Type="http://schemas.openxmlformats.org/officeDocument/2006/relationships/image" Target="media/image74.png"/><Relationship Id="rId155" Type="http://schemas.openxmlformats.org/officeDocument/2006/relationships/image" Target="media/image133.png"/><Relationship Id="rId176" Type="http://schemas.openxmlformats.org/officeDocument/2006/relationships/image" Target="media/image149.jpg"/><Relationship Id="rId197" Type="http://schemas.openxmlformats.org/officeDocument/2006/relationships/image" Target="media/image167.png"/><Relationship Id="rId201" Type="http://schemas.openxmlformats.org/officeDocument/2006/relationships/image" Target="media/image170.png"/><Relationship Id="rId222" Type="http://schemas.openxmlformats.org/officeDocument/2006/relationships/image" Target="media/image185.png"/><Relationship Id="rId243" Type="http://schemas.openxmlformats.org/officeDocument/2006/relationships/image" Target="media/image204.png"/><Relationship Id="rId17" Type="http://schemas.openxmlformats.org/officeDocument/2006/relationships/image" Target="media/image11.pn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95.png"/><Relationship Id="rId124" Type="http://schemas.openxmlformats.org/officeDocument/2006/relationships/image" Target="media/image116.png"/><Relationship Id="rId70" Type="http://schemas.openxmlformats.org/officeDocument/2006/relationships/image" Target="media/image64.png"/><Relationship Id="rId91" Type="http://schemas.openxmlformats.org/officeDocument/2006/relationships/image" Target="media/image85.png"/><Relationship Id="rId145" Type="http://schemas.openxmlformats.org/officeDocument/2006/relationships/hyperlink" Target="https://www.figma.com/file/whSjoeltTU4kYUSgp3I7bR/%D0%AD%D0%A1%D0%9F.-%D0%94%D0%B8%D0%B7%D0%B0%D0%B9%D0%BD-%D0%B2%D0%B5%D0%B1-%D0%BA%D0%B0%D0%B1%D0%B8%D0%BD%D0%B5%D1%82%D0%B0-(Copy)?node-id=19793%3A218650" TargetMode="External"/><Relationship Id="rId166" Type="http://schemas.openxmlformats.org/officeDocument/2006/relationships/image" Target="media/image141.png"/><Relationship Id="rId187" Type="http://schemas.openxmlformats.org/officeDocument/2006/relationships/image" Target="media/image159.png"/><Relationship Id="rId1" Type="http://schemas.openxmlformats.org/officeDocument/2006/relationships/numbering" Target="numbering.xml"/><Relationship Id="rId212" Type="http://schemas.openxmlformats.org/officeDocument/2006/relationships/image" Target="media/image176.png"/><Relationship Id="rId233" Type="http://schemas.openxmlformats.org/officeDocument/2006/relationships/image" Target="media/image194.png"/><Relationship Id="rId254" Type="http://schemas.openxmlformats.org/officeDocument/2006/relationships/fontTable" Target="fontTable.xml"/><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image" Target="media/image106.png"/><Relationship Id="rId60" Type="http://schemas.openxmlformats.org/officeDocument/2006/relationships/image" Target="media/image54.png"/><Relationship Id="rId81" Type="http://schemas.openxmlformats.org/officeDocument/2006/relationships/image" Target="media/image75.png"/><Relationship Id="rId135" Type="http://schemas.openxmlformats.org/officeDocument/2006/relationships/hyperlink" Target="https://nlktestenvironment.esplus.ru/api/v1/statistics/accruals?account_id=ORESB%7C2083312654&amp;period_from=10.2021&amp;period_to=09.2022&amp;limit=12&amp;offset=0&amp;branch_code=oren&amp;user_type=individual" TargetMode="External"/><Relationship Id="rId156" Type="http://schemas.openxmlformats.org/officeDocument/2006/relationships/image" Target="media/image134.png"/><Relationship Id="rId177" Type="http://schemas.openxmlformats.org/officeDocument/2006/relationships/image" Target="media/image150.png"/><Relationship Id="rId198" Type="http://schemas.openxmlformats.org/officeDocument/2006/relationships/hyperlink" Target="https://lkm.esplus.ru/api/v1/vendor/report/compose?contract_id=4336002521%7C433601001&amp;report_type=VNDDS&amp;period_from=11.2021&amp;period_to=10.2022&amp;account_id=KIESB%7C4030637000&amp;object_id=2031570570" TargetMode="External"/><Relationship Id="rId202" Type="http://schemas.openxmlformats.org/officeDocument/2006/relationships/image" Target="media/image171.png"/><Relationship Id="rId223" Type="http://schemas.openxmlformats.org/officeDocument/2006/relationships/hyperlink" Target="https://docs.google.com/spreadsheets/d/1SeT0QzdzJ7UhZmCv8AJbQgU9fQGjpq9U/edit?usp=sharing&amp;ouid=102499916278515961301&amp;rtpof=true&amp;sd=true" TargetMode="External"/><Relationship Id="rId244" Type="http://schemas.openxmlformats.org/officeDocument/2006/relationships/image" Target="media/image205.png"/><Relationship Id="rId18" Type="http://schemas.openxmlformats.org/officeDocument/2006/relationships/image" Target="media/image12.png"/><Relationship Id="rId39" Type="http://schemas.openxmlformats.org/officeDocument/2006/relationships/image" Target="media/image33.png"/><Relationship Id="rId50" Type="http://schemas.openxmlformats.org/officeDocument/2006/relationships/image" Target="media/image44.png"/><Relationship Id="rId104" Type="http://schemas.openxmlformats.org/officeDocument/2006/relationships/image" Target="media/image96.png"/><Relationship Id="rId125" Type="http://schemas.openxmlformats.org/officeDocument/2006/relationships/hyperlink" Target="http://msk-ad04-bi.ad.ies-holding.com:9090/analytics/saw.dll?bipublisherEntry&amp;Action=open&amp;itemType=.xdo&amp;bipPath=%2F%D0%94%D0%BB%D1%8F%20%D0%B0%D0%B1%D0%BE%D0%BD%D0%B5%D0%BD%D1%82%D0%BE%D0%B2%2F13.2.xdo&amp;path=%2Fshared%2F%D0%94%D0%BB%D1%8F%20%D0%B0%D0%B1%D0%BE%D0%BD%D0%B5%D0%BD%D1%82%D0%BE%D0%B2%2F13.2.xdo" TargetMode="External"/><Relationship Id="rId146" Type="http://schemas.openxmlformats.org/officeDocument/2006/relationships/hyperlink" Target="https://docs.google.com/document/d/1MLTrI6yilKNdYqsgJGJN1kkvIVdccC1TWTKCPjPNc2M/edit?usp=sharing" TargetMode="External"/><Relationship Id="rId167" Type="http://schemas.openxmlformats.org/officeDocument/2006/relationships/image" Target="media/image142.png"/><Relationship Id="rId188" Type="http://schemas.openxmlformats.org/officeDocument/2006/relationships/image" Target="media/image160.png"/><Relationship Id="rId71" Type="http://schemas.openxmlformats.org/officeDocument/2006/relationships/image" Target="media/image65.png"/><Relationship Id="rId92" Type="http://schemas.openxmlformats.org/officeDocument/2006/relationships/hyperlink" Target="https://kirov.esplus.ru/service/contract/power_supply/change/" TargetMode="External"/><Relationship Id="rId213" Type="http://schemas.openxmlformats.org/officeDocument/2006/relationships/image" Target="media/image177.png"/><Relationship Id="rId234" Type="http://schemas.openxmlformats.org/officeDocument/2006/relationships/image" Target="media/image195.png"/><Relationship Id="rId2" Type="http://schemas.openxmlformats.org/officeDocument/2006/relationships/styles" Target="styles.xml"/><Relationship Id="rId29" Type="http://schemas.openxmlformats.org/officeDocument/2006/relationships/image" Target="media/image23.png"/><Relationship Id="rId255" Type="http://schemas.openxmlformats.org/officeDocument/2006/relationships/theme" Target="theme/theme1.xml"/><Relationship Id="rId40" Type="http://schemas.openxmlformats.org/officeDocument/2006/relationships/image" Target="media/image34.png"/><Relationship Id="rId115" Type="http://schemas.openxmlformats.org/officeDocument/2006/relationships/image" Target="media/image107.png"/><Relationship Id="rId136" Type="http://schemas.openxmlformats.org/officeDocument/2006/relationships/hyperlink" Target="https://nlktestenvironment.esplus.ru/api/v1/receipt/download?account_id=ORESB%7C2083312654&amp;period=01.2022" TargetMode="External"/><Relationship Id="rId157" Type="http://schemas.openxmlformats.org/officeDocument/2006/relationships/image" Target="media/image135.png"/><Relationship Id="rId178" Type="http://schemas.openxmlformats.org/officeDocument/2006/relationships/hyperlink" Target="https://lkm.esplus.ru/auth/?type=entity" TargetMode="External"/><Relationship Id="rId61" Type="http://schemas.openxmlformats.org/officeDocument/2006/relationships/image" Target="media/image55.png"/><Relationship Id="rId82" Type="http://schemas.openxmlformats.org/officeDocument/2006/relationships/image" Target="media/image76.png"/><Relationship Id="rId199" Type="http://schemas.openxmlformats.org/officeDocument/2006/relationships/image" Target="media/image168.png"/><Relationship Id="rId203" Type="http://schemas.openxmlformats.org/officeDocument/2006/relationships/hyperlink" Target="https://lkm.esplus.ru/api/v1/vendor/statistics/object?contract_id=4336002521%7C433601001&amp;object_id=2031570570&amp;client_id=7090633000" TargetMode="External"/><Relationship Id="rId19" Type="http://schemas.openxmlformats.org/officeDocument/2006/relationships/image" Target="media/image13.png"/><Relationship Id="rId224" Type="http://schemas.openxmlformats.org/officeDocument/2006/relationships/image" Target="media/image186.png"/><Relationship Id="rId245" Type="http://schemas.openxmlformats.org/officeDocument/2006/relationships/image" Target="media/image206.png"/><Relationship Id="rId30" Type="http://schemas.openxmlformats.org/officeDocument/2006/relationships/image" Target="media/image24.png"/><Relationship Id="rId105" Type="http://schemas.openxmlformats.org/officeDocument/2006/relationships/image" Target="media/image97.png"/><Relationship Id="rId126" Type="http://schemas.openxmlformats.org/officeDocument/2006/relationships/hyperlink" Target="https://ru.wikipedia.org/wiki/%D0%9F%D1%80%D0%BE%D0%B3%D1%80%D0%B0%D0%BC%D0%BC%D0%BD%D0%BE%D0%B5_%D0%BE%D0%B1%D0%B5%D1%81%D0%BF%D0%B5%D1%87%D0%B5%D0%BD%D0%B8%D0%B5" TargetMode="External"/><Relationship Id="rId147" Type="http://schemas.openxmlformats.org/officeDocument/2006/relationships/hyperlink" Target="https://docs.google.com/document/d/1VFVlwQJw3XQBGT8-QQhDObOqlhaa7XxIj939KqZ3HMs/edit?usp=sharing" TargetMode="External"/><Relationship Id="rId168" Type="http://schemas.openxmlformats.org/officeDocument/2006/relationships/image" Target="media/image143.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hyperlink" Target="https://kirov.esplus.ru/service/contract/power_supply/change/" TargetMode="External"/><Relationship Id="rId189" Type="http://schemas.openxmlformats.org/officeDocument/2006/relationships/image" Target="media/image161.jpg"/><Relationship Id="rId3" Type="http://schemas.openxmlformats.org/officeDocument/2006/relationships/settings" Target="settings.xml"/><Relationship Id="rId214" Type="http://schemas.openxmlformats.org/officeDocument/2006/relationships/image" Target="media/image178.png"/><Relationship Id="rId235" Type="http://schemas.openxmlformats.org/officeDocument/2006/relationships/image" Target="media/image196.png"/><Relationship Id="rId116" Type="http://schemas.openxmlformats.org/officeDocument/2006/relationships/image" Target="media/image108.png"/><Relationship Id="rId137" Type="http://schemas.openxmlformats.org/officeDocument/2006/relationships/hyperlink" Target="https://nlktestenvironment.esplus.ru/api/v1/entity/premises?organization_id=ORESB%7C7442023111&amp;account_id=ORESB%7C9530626000&amp;limit=12&amp;offset=0" TargetMode="External"/><Relationship Id="rId158" Type="http://schemas.openxmlformats.org/officeDocument/2006/relationships/image" Target="media/image136.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179" Type="http://schemas.openxmlformats.org/officeDocument/2006/relationships/image" Target="media/image151.jpg"/><Relationship Id="rId190" Type="http://schemas.openxmlformats.org/officeDocument/2006/relationships/image" Target="media/image162.png"/><Relationship Id="rId204" Type="http://schemas.openxmlformats.org/officeDocument/2006/relationships/image" Target="media/image172.png"/><Relationship Id="rId225" Type="http://schemas.openxmlformats.org/officeDocument/2006/relationships/hyperlink" Target="https://docs.google.com/spreadsheets/d/1elKzdwEgnHdkwPQuBMrm64dnGM3bvhB0/edit?usp=sharing&amp;ouid=102499916278515961301&amp;rtpof=true&amp;sd=true" TargetMode="External"/><Relationship Id="rId246" Type="http://schemas.openxmlformats.org/officeDocument/2006/relationships/image" Target="media/image207.png"/><Relationship Id="rId106" Type="http://schemas.openxmlformats.org/officeDocument/2006/relationships/image" Target="media/image98.png"/><Relationship Id="rId127" Type="http://schemas.openxmlformats.org/officeDocument/2006/relationships/hyperlink" Target="https://ru.wikipedia.org/wiki/%D0%9D%D0%B5%D0%BF%D1%80%D0%B5%D1%80%D1%8B%D0%B2%D0%BD%D0%B0%D1%8F_%D0%B8%D0%BD%D1%82%D0%B5%D0%B3%D1%80%D0%B0%D1%86%D0%B8%D1%8F" TargetMode="External"/><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94" Type="http://schemas.openxmlformats.org/officeDocument/2006/relationships/image" Target="media/image86.png"/><Relationship Id="rId148" Type="http://schemas.openxmlformats.org/officeDocument/2006/relationships/image" Target="media/image127.png"/><Relationship Id="rId169" Type="http://schemas.openxmlformats.org/officeDocument/2006/relationships/image" Target="media/image144.png"/><Relationship Id="rId4" Type="http://schemas.openxmlformats.org/officeDocument/2006/relationships/webSettings" Target="webSettings.xml"/><Relationship Id="rId180" Type="http://schemas.openxmlformats.org/officeDocument/2006/relationships/image" Target="media/image152.jpg"/><Relationship Id="rId215" Type="http://schemas.openxmlformats.org/officeDocument/2006/relationships/image" Target="media/image179.png"/><Relationship Id="rId236" Type="http://schemas.openxmlformats.org/officeDocument/2006/relationships/image" Target="media/image19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555</Pages>
  <Words>72210</Words>
  <Characters>411600</Characters>
  <Application>Microsoft Office Word</Application>
  <DocSecurity>0</DocSecurity>
  <Lines>3430</Lines>
  <Paragraphs>965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482845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Тюменцева Наталья Алексеевна</cp:lastModifiedBy>
  <cp:revision>8</cp:revision>
  <cp:lastPrinted>2022-11-20T20:35:00Z</cp:lastPrinted>
  <dcterms:created xsi:type="dcterms:W3CDTF">2022-12-14T12:04:00Z</dcterms:created>
  <dcterms:modified xsi:type="dcterms:W3CDTF">2023-06-16T06:35:00Z</dcterms:modified>
</cp:coreProperties>
</file>